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6B1" w:rsidRPr="0008694F" w:rsidRDefault="00FE16B1" w:rsidP="00FE16B1">
      <w:pPr>
        <w:spacing w:after="0" w:line="240" w:lineRule="auto"/>
        <w:jc w:val="center"/>
        <w:rPr>
          <w:b/>
        </w:rPr>
      </w:pPr>
      <w:bookmarkStart w:id="0" w:name="_GoBack"/>
      <w:bookmarkEnd w:id="0"/>
      <w:r w:rsidRPr="0008694F">
        <w:rPr>
          <w:b/>
        </w:rPr>
        <w:t>Dôvodová správa</w:t>
      </w:r>
    </w:p>
    <w:p w:rsidR="00FE16B1" w:rsidRPr="0008694F" w:rsidRDefault="00FE16B1" w:rsidP="00FE16B1">
      <w:pPr>
        <w:spacing w:after="0" w:line="240" w:lineRule="auto"/>
        <w:jc w:val="center"/>
        <w:rPr>
          <w:b/>
        </w:rPr>
      </w:pPr>
    </w:p>
    <w:p w:rsidR="00FE16B1" w:rsidRDefault="00FE16B1" w:rsidP="00FE16B1">
      <w:pPr>
        <w:spacing w:after="0" w:line="240" w:lineRule="auto"/>
        <w:jc w:val="both"/>
        <w:rPr>
          <w:b/>
        </w:rPr>
      </w:pPr>
      <w:r w:rsidRPr="0008694F">
        <w:rPr>
          <w:b/>
        </w:rPr>
        <w:t>A. Všeobecná časť</w:t>
      </w:r>
    </w:p>
    <w:p w:rsidR="00FE16B1" w:rsidRDefault="00FE16B1" w:rsidP="00FE16B1">
      <w:pPr>
        <w:spacing w:after="0" w:line="240" w:lineRule="auto"/>
        <w:jc w:val="both"/>
      </w:pPr>
    </w:p>
    <w:p w:rsidR="00FE16B1" w:rsidRPr="00033791" w:rsidRDefault="007041DB" w:rsidP="00A30BE6">
      <w:pPr>
        <w:spacing w:after="120" w:line="240" w:lineRule="auto"/>
        <w:ind w:firstLine="708"/>
        <w:jc w:val="both"/>
      </w:pPr>
      <w:r>
        <w:t>N</w:t>
      </w:r>
      <w:r w:rsidR="00FE16B1" w:rsidRPr="00033791">
        <w:t>ávrh zákona, ktorým sa mení a dopĺňa zákon č. 281/2015 Z. z. o štátnej službe profesionálnych vojakov a o zmene a doplnení niektorých zákonov v znení neskorších predpisov a ktorým sa menia a dopĺňajú niektoré zákony</w:t>
      </w:r>
      <w:r>
        <w:t xml:space="preserve"> (ďalej len „návrh zákona“) sa </w:t>
      </w:r>
      <w:r w:rsidRPr="00033791">
        <w:t>predkladá na základe Plánu legislatívnych úloh vlády Slovenskej republiky na rok 2022</w:t>
      </w:r>
      <w:r w:rsidR="00FE16B1" w:rsidRPr="00033791">
        <w:t>.</w:t>
      </w:r>
    </w:p>
    <w:p w:rsidR="00FE16B1" w:rsidRDefault="00FE16B1" w:rsidP="00A30BE6">
      <w:pPr>
        <w:spacing w:after="120" w:line="240" w:lineRule="auto"/>
        <w:ind w:firstLine="708"/>
        <w:jc w:val="both"/>
      </w:pPr>
      <w:r w:rsidRPr="00FD7871">
        <w:t xml:space="preserve">Dôvodom vypracovania návrhu zákona </w:t>
      </w:r>
      <w:r>
        <w:t xml:space="preserve">je skutočnosť, že </w:t>
      </w:r>
      <w:r w:rsidRPr="00A11C98">
        <w:t xml:space="preserve">aplikačná prax </w:t>
      </w:r>
      <w:r>
        <w:t xml:space="preserve">postupne poukazuje </w:t>
      </w:r>
      <w:r w:rsidRPr="00A11C98">
        <w:t>na potrebu viac spružniť personálne činnosti s profesionálnymi vojakmi, zefektívniť vstup, priebeh a skončenie štátnej služby profesionálnych vojakov</w:t>
      </w:r>
      <w:r>
        <w:t xml:space="preserve">. </w:t>
      </w:r>
    </w:p>
    <w:p w:rsidR="00FE16B1" w:rsidRDefault="00FE16B1" w:rsidP="00A30BE6">
      <w:pPr>
        <w:spacing w:after="120" w:line="240" w:lineRule="auto"/>
        <w:ind w:firstLine="708"/>
        <w:jc w:val="both"/>
      </w:pPr>
      <w:r>
        <w:t>Potreba zákonnej úpravy vyplýva aj z požiadaviek realizácie</w:t>
      </w:r>
      <w:r w:rsidRPr="007455E3">
        <w:t xml:space="preserve"> </w:t>
      </w:r>
      <w:r>
        <w:t>P</w:t>
      </w:r>
      <w:r w:rsidRPr="00A11C98">
        <w:t>rogramového vyhlásenia vlády Slovenskej republiky na roky 2021 – 2024</w:t>
      </w:r>
      <w:r w:rsidRPr="007455E3">
        <w:t xml:space="preserve">, aby sa položil dôraz na stabilizáciu vojenského personálu rezortu obrany a zvyšovanie jeho kvality, rozšírenie možností a zvýšenie kvality jeho vzdelávania, vytvorenie predpokladov na rozvoj celoživotného vzdelávania profesionálnych vojakov, zabezpečenie objektivizácie kariérneho postupu a hodnotenia profesionálnych vojakov, zavedenie nefinančných benefitov vrátane </w:t>
      </w:r>
      <w:r>
        <w:t>vytvárania podmienok pre zvyšovanie</w:t>
      </w:r>
      <w:r w:rsidRPr="00565602">
        <w:t xml:space="preserve"> starostlivosti </w:t>
      </w:r>
      <w:r w:rsidRPr="007455E3">
        <w:t>o profesionálneho vojaka a jeho rodinu, skvalitnenie doplňovania vojenského personálu zmodernizovaním regrutačn</w:t>
      </w:r>
      <w:r>
        <w:t xml:space="preserve">ého </w:t>
      </w:r>
      <w:r w:rsidRPr="007455E3">
        <w:t>systém</w:t>
      </w:r>
      <w:r>
        <w:t>u</w:t>
      </w:r>
      <w:r w:rsidRPr="007455E3">
        <w:t xml:space="preserve"> ozbrojených síl.</w:t>
      </w:r>
    </w:p>
    <w:p w:rsidR="00FE16B1" w:rsidRDefault="00FE16B1" w:rsidP="00A30BE6">
      <w:pPr>
        <w:spacing w:after="120" w:line="240" w:lineRule="auto"/>
        <w:ind w:firstLine="708"/>
        <w:jc w:val="both"/>
      </w:pPr>
      <w:r w:rsidRPr="004E72F8">
        <w:t>Cie</w:t>
      </w:r>
      <w:r>
        <w:t xml:space="preserve">ľom návrhu zákona je úprava </w:t>
      </w:r>
      <w:r w:rsidRPr="004E72F8">
        <w:t>pôsobnosti služobných úradov, resp. procesných úkonov súvisiacich so štátnou službou profesionálneho vojaka</w:t>
      </w:r>
      <w:r>
        <w:t xml:space="preserve"> </w:t>
      </w:r>
      <w:r w:rsidRPr="004E72F8">
        <w:t>a precizovani</w:t>
      </w:r>
      <w:r>
        <w:t>e</w:t>
      </w:r>
      <w:r w:rsidRPr="004E72F8">
        <w:t xml:space="preserve"> znenia ustanovení zákona spôsobujúcich nejednoznačnosť v aplikačnej praxi.</w:t>
      </w:r>
    </w:p>
    <w:p w:rsidR="00FE16B1" w:rsidRDefault="00FE16B1" w:rsidP="00A30BE6">
      <w:pPr>
        <w:spacing w:after="120" w:line="240" w:lineRule="auto"/>
        <w:ind w:firstLine="708"/>
        <w:jc w:val="both"/>
      </w:pPr>
      <w:r>
        <w:t>Z hodnotenia súčasného stavu vyplýva, že v</w:t>
      </w:r>
      <w:r w:rsidRPr="00764B1C">
        <w:t xml:space="preserve"> praxi sa služobné úrady stretávajú </w:t>
      </w:r>
      <w:r>
        <w:br/>
      </w:r>
      <w:r w:rsidRPr="00764B1C">
        <w:t>na jednej strane s dynamicky sa meniacim prostredím a na druhej strane s nepružným systémom prijímania občanov do štátnej služby profesionálnych vojakov. Profesionálny vojak pri uplatňovaní svojich práv nemá dostatok možností na to, aby sa domohol spravodlivosti, prípadne nápravy. Jeho snaha o nápravu po vyčerpaní opravných prostriedkov zvyčajne  končí súdnym sporom. Pružnosť personálnych činností nie vždy poskytuje dostatok priestoru pre plnenie úloh ozbrojených síl. Motivácia personálu zvyšovať si svoje vedomosti a úspešne napredovať v štátnej službe nie je vyhovujúco zabezpečená. Systém štátnej služby neponúka pre neúspešných študentov vojenskej vysokej školy možnosť reštartu v inom hodnostnom zbore. Vstupné podmienky a proces prijímania nepokrývajú potreby meniaceho sa trhu práce. Z týchto dôvodov je potrebná zmena platnej právnej úpravy, ktorá bude viac reflektovať potreby praxe. S rozmachom sociálnych sietí a internetu sú štáty stále pozadu v boji proti šíreniu propagandy a dezinformácií, podpory extrémistických zoskupení a kybernetickým útokom. Je preto nutné, aby sa tieto javy v štátnej službe profesionálnych vojakov dôsledne upravili a zamedzili zlučiteľnosť takýchto aktivít so štátnou službou profesionálnych vojakov. Návrh zákona má ambíciu efektívnejšie bojovať proti zmieneným hrozbám.</w:t>
      </w:r>
    </w:p>
    <w:p w:rsidR="00FE16B1" w:rsidRDefault="00FE16B1" w:rsidP="00A30BE6">
      <w:pPr>
        <w:spacing w:after="120" w:line="240" w:lineRule="auto"/>
        <w:ind w:firstLine="708"/>
        <w:jc w:val="both"/>
      </w:pPr>
      <w:r>
        <w:t xml:space="preserve">Návrhom zákona dochádza k zriadeniu funkcie vojenského ombudsmana, ktorá bude mať vplyv na služobné úrady najmä pri zabezpečovaní lepšej ochrany ľudských práv a právom chránených záujmov profesionálneho vojaka. Zefektívňuje sa proces súvisiaci </w:t>
      </w:r>
      <w:r>
        <w:br/>
        <w:t>s prijímaním občana do štátnej služby. Precizuje sa úprava súvisiaca s priebehom a skončením štátnej služby profesionálneho vojaka. P</w:t>
      </w:r>
      <w:r w:rsidRPr="00CB0CAC">
        <w:t xml:space="preserve">osilňujú </w:t>
      </w:r>
      <w:r>
        <w:t xml:space="preserve">sa </w:t>
      </w:r>
      <w:r w:rsidRPr="00CB0CAC">
        <w:t xml:space="preserve">kompetencie </w:t>
      </w:r>
      <w:r>
        <w:t>služobných úradov o možnosť navrhnúť profesionálneho vojaka na mimoriadne povýšenie a možnosť navrhnúť skončenie vyčlenenia profesionálneho vojaka. Sprísňujú sa podmienky pre posudzovanie morálnych atribútov občana</w:t>
      </w:r>
      <w:r w:rsidRPr="00093755">
        <w:t xml:space="preserve"> </w:t>
      </w:r>
      <w:r w:rsidR="00F662A4">
        <w:t>na</w:t>
      </w:r>
      <w:r>
        <w:t xml:space="preserve"> prijatie do štátnej služby profesionálneho vojaka ako aj morálnych atribútov a služobnej disciplíny profesionálneho vojaka počas jeho služby. </w:t>
      </w:r>
    </w:p>
    <w:p w:rsidR="00FE16B1" w:rsidRDefault="00FE16B1" w:rsidP="00A30BE6">
      <w:pPr>
        <w:spacing w:after="120" w:line="240" w:lineRule="auto"/>
        <w:ind w:firstLine="708"/>
        <w:jc w:val="both"/>
      </w:pPr>
      <w:r>
        <w:lastRenderedPageBreak/>
        <w:t xml:space="preserve">V rámci úprav priebehu štátnej služby profesionálneho vojaka ide napríklad o zrušenie záväzku profesionálneho vojaka na službu z dôvodu poskytnutia základného vojenského výcviku. Umožňuje sa profesionálnym vojakom </w:t>
      </w:r>
      <w:r w:rsidR="00C739D9">
        <w:t xml:space="preserve">odpracovať </w:t>
      </w:r>
      <w:r>
        <w:t xml:space="preserve">si záväzky za prípravu </w:t>
      </w:r>
      <w:r>
        <w:br/>
        <w:t>pri opätovnom prijatí do štátnej služby. So súčasným zavedením dohôd medzi služobným úradom a profesionálnym vojakom sa rozširujú možnosti vzdelávania profesionálnych vojakov o ich vysielanie na externé stredoškolské nadstavbové štúdium a pomaturitné štúdium, vysokoškolské štúdium,</w:t>
      </w:r>
      <w:r w:rsidRPr="00555923">
        <w:t xml:space="preserve"> </w:t>
      </w:r>
      <w:r>
        <w:t xml:space="preserve">ako aj v prípadoch vyslania do kurzu, </w:t>
      </w:r>
      <w:r w:rsidRPr="006116B5">
        <w:t xml:space="preserve">ktorý trvá </w:t>
      </w:r>
      <w:r w:rsidRPr="006116B5">
        <w:rPr>
          <w:rFonts w:eastAsia="Times New Roman"/>
        </w:rPr>
        <w:t>najmenej 40 dní</w:t>
      </w:r>
      <w:r w:rsidRPr="006116B5">
        <w:t>.</w:t>
      </w:r>
      <w:r>
        <w:t xml:space="preserve"> Zavádza sa vstup do hodnostného zboru poddôstojníkov formou </w:t>
      </w:r>
      <w:r w:rsidR="00F662A4">
        <w:t>vy</w:t>
      </w:r>
      <w:r>
        <w:t xml:space="preserve">menovania do vojenskej hodnosti čatár. Súčasne sa umožňuje vstup do tohto hodnostného zboru formou výberu profesionálnych vojakov z hodnostného zboru mužstva. Návrhom zákona sa precizujú niektoré ustanovenia týkajúce sa konania vo veciach služobného pomeru a služobnej disciplíny. Upravuje a rozširuje sa okruh obligatórnych a fakultatívnych dôvodov na prepustenie profesionálneho vojaka zo štátnej služby. </w:t>
      </w:r>
      <w:r w:rsidR="006921E3">
        <w:t xml:space="preserve">Precizuje sa systém kompenzácií poskytovaných profesionálnemu vojakovi za dosiahnuté vzdelanie, ktoré získal mimo pôsobnosť služobného úradu. </w:t>
      </w:r>
      <w:r>
        <w:t xml:space="preserve">Precizujú sa väzby medzi zákonom o štátnej službe profesionálnych </w:t>
      </w:r>
      <w:r w:rsidRPr="00033791">
        <w:t>vojakov a Zákonníkom práce</w:t>
      </w:r>
      <w:r>
        <w:t xml:space="preserve"> a správnym poriadkom. </w:t>
      </w:r>
    </w:p>
    <w:p w:rsidR="000755D9" w:rsidRDefault="000755D9" w:rsidP="000755D9">
      <w:pPr>
        <w:spacing w:after="120" w:line="240" w:lineRule="auto"/>
        <w:ind w:firstLine="708"/>
        <w:jc w:val="both"/>
      </w:pPr>
      <w:r w:rsidRPr="00EE4901">
        <w:t xml:space="preserve">Návrhom zákona sa upravujú aj ustanovenia, ktoré predstavujú precizovanie už transponovaných ustanovení </w:t>
      </w:r>
      <w:r w:rsidRPr="00EE4901">
        <w:rPr>
          <w:iCs/>
        </w:rPr>
        <w:t xml:space="preserve">Smernice Európskeho parlamentu a Rady 2006/54/ES z 5. júla 2006 o vykonávaní zásady rovnosti príležitostí a rovnakého zaobchádzania s mužmi a ženami vo veciach zamestnanosti a povolania (prepracované </w:t>
      </w:r>
      <w:r w:rsidRPr="00EB7C49">
        <w:rPr>
          <w:iCs/>
        </w:rPr>
        <w:t>znenie)</w:t>
      </w:r>
      <w:r w:rsidR="00226DCE" w:rsidRPr="00EB7C49">
        <w:rPr>
          <w:iCs/>
        </w:rPr>
        <w:t xml:space="preserve">  (Ú. v. EÚ L 204, 26. 7. 2006)</w:t>
      </w:r>
      <w:r w:rsidRPr="00EB7C49">
        <w:rPr>
          <w:iCs/>
        </w:rPr>
        <w:t xml:space="preserve">, Smernice Rady </w:t>
      </w:r>
      <w:hyperlink r:id="rId8" w:tgtFrame="_blank" w:tooltip="Council Directive 2000/78/EC of 27 November 2000 establishing a general framework for equal treatment in employment and occupation" w:history="1">
        <w:r w:rsidRPr="00EB7C49">
          <w:t>2000/78/ES</w:t>
        </w:r>
      </w:hyperlink>
      <w:r w:rsidRPr="00EB7C49">
        <w:rPr>
          <w:iCs/>
        </w:rPr>
        <w:t xml:space="preserve"> z 27. novembra 2000, ktorá ustanovuje všeobecný rámec pre rovnaké zaobchádzanie v zamestnaní a</w:t>
      </w:r>
      <w:r w:rsidR="00226DCE" w:rsidRPr="00EB7C49">
        <w:rPr>
          <w:iCs/>
        </w:rPr>
        <w:t> </w:t>
      </w:r>
      <w:r w:rsidRPr="00EB7C49">
        <w:rPr>
          <w:iCs/>
        </w:rPr>
        <w:t>povolaní</w:t>
      </w:r>
      <w:r w:rsidR="00226DCE" w:rsidRPr="00EB7C49">
        <w:rPr>
          <w:iCs/>
        </w:rPr>
        <w:t xml:space="preserve"> (Ú. v. ES L 303, 2. 12. 2000; Mimoriadne vydanie Ú. v. EÚ, kap. 5/zv. 4;)</w:t>
      </w:r>
      <w:r w:rsidRPr="00EB7C49">
        <w:rPr>
          <w:iCs/>
        </w:rPr>
        <w:t xml:space="preserve">, </w:t>
      </w:r>
      <w:r w:rsidRPr="00EB7C49">
        <w:rPr>
          <w:color w:val="000000"/>
        </w:rPr>
        <w:t xml:space="preserve">Smernice Rady </w:t>
      </w:r>
      <w:hyperlink r:id="rId9" w:tgtFrame="_blank" w:tooltip="Council Directive 2000/43/EC of 29 June 2000 implementing the principle of equal treatment between persons irrespective of racial or ethnic origin" w:history="1">
        <w:r w:rsidRPr="00EB7C49">
          <w:rPr>
            <w:rStyle w:val="Hypertextovprepojenie"/>
            <w:color w:val="000000"/>
            <w:u w:val="none"/>
          </w:rPr>
          <w:t>2000/43/ES</w:t>
        </w:r>
      </w:hyperlink>
      <w:r w:rsidRPr="00EB7C49">
        <w:rPr>
          <w:color w:val="000000"/>
        </w:rPr>
        <w:t xml:space="preserve"> z 29. júna 2000, ktorou sa zavádza zásada rovnakého zaobchádzania s osobami bez ohľadu na rasový alebo etnický pôvod</w:t>
      </w:r>
      <w:r w:rsidR="00226DCE" w:rsidRPr="00EB7C49">
        <w:rPr>
          <w:color w:val="000000"/>
        </w:rPr>
        <w:t xml:space="preserve"> (Ú. v. ES L  180, 19. 7. 2000; Mimoriadne vydanie Ú. v. EÚ, kap. 20/zv. 1;)</w:t>
      </w:r>
      <w:r w:rsidRPr="00EB7C49">
        <w:rPr>
          <w:color w:val="000000"/>
        </w:rPr>
        <w:t xml:space="preserve"> a </w:t>
      </w:r>
      <w:r w:rsidRPr="00EB7C49">
        <w:rPr>
          <w:iCs/>
        </w:rPr>
        <w:t>Smernice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w:t>
      </w:r>
      <w:r w:rsidR="00226DCE" w:rsidRPr="00EB7C49">
        <w:rPr>
          <w:iCs/>
        </w:rPr>
        <w:t xml:space="preserve"> (Ú. v. ES L 348, 28. 11. 1992; Mimoriadne vydanie Ú. v. EÚ, kap. 5/zv. 2) v platnom znení</w:t>
      </w:r>
      <w:r w:rsidRPr="00EB7C49">
        <w:rPr>
          <w:iCs/>
        </w:rPr>
        <w:t>.  Podrobnosti obsahujú jednotlivé tabuľky zhody. T</w:t>
      </w:r>
      <w:r w:rsidRPr="00EB7C49">
        <w:t>ranspozícia Smernice Európskeho parlamentu a Rady (EÚ) 2019/1152 z 20. júna 2019 o transparentných a predvídateľných pracovných podmienkach v Európskej únii</w:t>
      </w:r>
      <w:r w:rsidR="00226DCE" w:rsidRPr="00EB7C49">
        <w:t xml:space="preserve"> </w:t>
      </w:r>
      <w:r w:rsidR="00226DCE" w:rsidRPr="00EB7C49">
        <w:rPr>
          <w:iCs/>
        </w:rPr>
        <w:t xml:space="preserve">(Ú. v. EÚ L 186, 11. 7. 2019) </w:t>
      </w:r>
      <w:r w:rsidRPr="00EB7C49">
        <w:t xml:space="preserve"> a transpozícia Smernice Európskeho parlamentu a Rady (EÚ) 2019/1158 z 20. júna 2019 o rovnováhe medzi pracovným a súkromným životom rodičov a osôb s opatrovateľskými povinnosťami, ktorou sa zrušuje smernica Rady 2010/18/EÚ</w:t>
      </w:r>
      <w:r w:rsidR="00226DCE" w:rsidRPr="00EB7C49">
        <w:t xml:space="preserve"> </w:t>
      </w:r>
      <w:r w:rsidR="00226DCE" w:rsidRPr="00EB7C49">
        <w:rPr>
          <w:iCs/>
        </w:rPr>
        <w:t>(Ú. v. EÚ L 188, 12. 7. 2019)</w:t>
      </w:r>
      <w:r w:rsidRPr="00EB7C49">
        <w:t xml:space="preserve"> sa</w:t>
      </w:r>
      <w:r w:rsidRPr="00EE4901">
        <w:t xml:space="preserve"> vykonáva </w:t>
      </w:r>
      <w:r w:rsidR="003F34C2" w:rsidRPr="00EE4901">
        <w:t xml:space="preserve">vládnym </w:t>
      </w:r>
      <w:r w:rsidRPr="00EE4901">
        <w:t>návrhom zákona, ktorým sa mení a dopĺňa zákon č. 311/2001 Z. z. Zákonník práce v znení neskorších predpisov a ktorým sa menia a dopĺňajú niektoré zákony (LP/2021/416), v ktorom sa v čl. VI navrhuje novelizovať aj zákon č. 281/2015 Z. z.</w:t>
      </w:r>
      <w:r w:rsidR="00C739D9">
        <w:t xml:space="preserve"> o</w:t>
      </w:r>
      <w:r w:rsidRPr="00EE4901">
        <w:t xml:space="preserve"> štátnej službe profesionálnych vojakov a o zmene a doplnení niektorých zákonov v znení neskorších predpisov.</w:t>
      </w:r>
      <w:r w:rsidR="00811DA6" w:rsidRPr="00EE4901">
        <w:t xml:space="preserve"> Podrobnosti o transpozícii sú uvedené v tabuľkách zhody, ktoré sú súčasťou materiálu </w:t>
      </w:r>
      <w:r w:rsidR="005232BB" w:rsidRPr="00EE4901">
        <w:t xml:space="preserve">vládny </w:t>
      </w:r>
      <w:r w:rsidR="00811DA6" w:rsidRPr="00EE4901">
        <w:t>n</w:t>
      </w:r>
      <w:r w:rsidRPr="00EE4901">
        <w:t>ávrh zákona, ktorým sa mení a dopĺňa zákon č. 311/2001 Z. z. Zákonník práce v znení neskorších predpisov a ktorým sa menia a dopĺňajú niektoré zákony</w:t>
      </w:r>
      <w:r w:rsidR="003F34C2" w:rsidRPr="00EE4901">
        <w:t>, ktorý je predložený do Národnej rady Slovenskej republiky</w:t>
      </w:r>
      <w:r w:rsidR="00C45467" w:rsidRPr="00EE4901">
        <w:t xml:space="preserve"> (parlamentná tlač</w:t>
      </w:r>
      <w:r w:rsidR="005232BB" w:rsidRPr="00EE4901">
        <w:t xml:space="preserve"> 1039)</w:t>
      </w:r>
      <w:r w:rsidR="00C45467" w:rsidRPr="00EE4901">
        <w:t xml:space="preserve"> </w:t>
      </w:r>
      <w:r w:rsidR="00811DA6" w:rsidRPr="00EE4901">
        <w:t xml:space="preserve">. </w:t>
      </w:r>
    </w:p>
    <w:p w:rsidR="00FE16B1" w:rsidRDefault="00FE16B1" w:rsidP="00A30BE6">
      <w:pPr>
        <w:spacing w:after="120" w:line="240" w:lineRule="auto"/>
        <w:ind w:firstLine="709"/>
        <w:jc w:val="both"/>
      </w:pPr>
      <w:r w:rsidRPr="00A663A2">
        <w:t xml:space="preserve">Návrh zákona obsahuje </w:t>
      </w:r>
      <w:r w:rsidR="00B11A60">
        <w:t>osem článkov</w:t>
      </w:r>
      <w:r w:rsidRPr="00A663A2">
        <w:t xml:space="preserve">. Prvý článok novelizuje doterajšiu právnu úpravu </w:t>
      </w:r>
      <w:r>
        <w:t xml:space="preserve">štátnej služby profesionálnych vojakov vrátane podmienok výkonu štátnej služby a služobného pomeru. </w:t>
      </w:r>
    </w:p>
    <w:p w:rsidR="00FE16B1" w:rsidRDefault="00FE16B1" w:rsidP="00A30BE6">
      <w:pPr>
        <w:spacing w:after="120" w:line="240" w:lineRule="auto"/>
        <w:ind w:firstLine="708"/>
        <w:jc w:val="both"/>
      </w:pPr>
      <w:r w:rsidRPr="00033791">
        <w:t xml:space="preserve">V druhom článku sa mení a dopĺňa zákon č. 328/2002 Z. z. o sociálnom zabezpečení policajtov a vojakov a o zmene a doplnení niektorých zákonov v znení neskorších predpisov v súvislosti s naviazaním obligatórnych dôvodov na prepustenie profesionálneho vojaka, </w:t>
      </w:r>
      <w:r w:rsidRPr="00033791">
        <w:lastRenderedPageBreak/>
        <w:t xml:space="preserve">právoplatne odsúdeného za trestný čin vojenský, za prečin, ktorý je úmyselným trestným činom alebo za zločin, pričom sa nebude prihliadať na skutočnosť, či odsúdenie za takýto trestný čin bolo zahladené alebo sa na neho hľadí, akoby nebol odsúdený, alebo bola na neho podaná obžaloba podľa § 234 Trestného poriadku, na zníženie výsluhového príspevku o jednu polovicu, stratu nároku na odchodné a vznik nároku na výsluhový dôchodok až po dovŕšení veku potrebného na vznik nároku na starobný dôchodok podľa všeobecných predpisov o sociálnom poistení. </w:t>
      </w:r>
    </w:p>
    <w:p w:rsidR="009C2C12" w:rsidRPr="00EE4901" w:rsidRDefault="00C739D9" w:rsidP="00A30BE6">
      <w:pPr>
        <w:spacing w:after="120" w:line="240" w:lineRule="auto"/>
        <w:ind w:firstLine="709"/>
        <w:jc w:val="both"/>
      </w:pPr>
      <w:r>
        <w:t>V</w:t>
      </w:r>
      <w:r w:rsidR="009C2C12" w:rsidRPr="00EE4901">
        <w:t>zhľadom na doplnenie vymedzenia pojmu špecifická zdravotná starostlivosť o prepravu a neodkladnú prepravu</w:t>
      </w:r>
      <w:r>
        <w:t>,</w:t>
      </w:r>
      <w:r w:rsidR="00FE16B1" w:rsidRPr="00EE4901">
        <w:t xml:space="preserve"> sa </w:t>
      </w:r>
      <w:r>
        <w:t>v</w:t>
      </w:r>
      <w:r w:rsidRPr="00EE4901">
        <w:t xml:space="preserve"> treťom až šiestom článku</w:t>
      </w:r>
      <w:r>
        <w:t xml:space="preserve"> </w:t>
      </w:r>
      <w:r w:rsidR="009C2C12" w:rsidRPr="00EE4901">
        <w:t>navrhujú novelizovať príslušné súvisiace zákony upravujúce zdravotnú starostlivosť, a to zákon č. 576/2004 Z. z. o zdravotnej starostlivosti, službách súvisiacich s poskytovaním zdravotnej starostlivosti a o zmene a doplnení niektorých zákonov v znení neskorších predpisov, zákon č. 577/2004 Z. z. o rozsahu zdravotnej starostlivosti uhrádzanej na základe verejného zdravotného poistenie a o úhradách za služby súvisiace s poskytovaním zdravotnej starostlivosti v znení neskorších predpisov, zákon č. 579/2004 Z. z. o záchrannej zdravotnej službe a o zmene a doplnení niektorých zákonov v znení neskorších predpisov a zákon č. 581/2004 Z. z. o zdravotných poisťovniach, dohľade nad zdravotnou starostlivosťou a o zmene a doplnení niektorých zákonov v znení neskorších predpisov.</w:t>
      </w:r>
    </w:p>
    <w:p w:rsidR="00FE16B1" w:rsidRDefault="009C2C12" w:rsidP="00A30BE6">
      <w:pPr>
        <w:spacing w:after="120" w:line="240" w:lineRule="auto"/>
        <w:ind w:firstLine="709"/>
        <w:jc w:val="both"/>
      </w:pPr>
      <w:r w:rsidRPr="00EE4901">
        <w:t xml:space="preserve">V siedmom </w:t>
      </w:r>
      <w:r w:rsidR="00C45467" w:rsidRPr="00EE4901">
        <w:t>článku sa</w:t>
      </w:r>
      <w:r w:rsidRPr="00EE4901">
        <w:t xml:space="preserve">  </w:t>
      </w:r>
      <w:r w:rsidR="00FE16B1" w:rsidRPr="00EE4901">
        <w:t xml:space="preserve">dopĺňa zákon č. </w:t>
      </w:r>
      <w:r w:rsidR="00861B6B" w:rsidRPr="00EE4901">
        <w:t xml:space="preserve">378/2015 Z. z. o dobrovoľnej vojenskej príprave a o zmene a doplnení niektorých zákonov </w:t>
      </w:r>
      <w:r w:rsidR="00FE16B1" w:rsidRPr="00EE4901">
        <w:t xml:space="preserve"> v znení neskorších predpisov. </w:t>
      </w:r>
      <w:r w:rsidR="00861B6B" w:rsidRPr="00EE4901">
        <w:t>V súčasnosti je doba trvania dobrovoľnej vojenskej prípravy súvislý časový úsek v trvaní 11 týždňov. Z dôvodu zefektívnenia dobrovoľnej vojenskej prípravy sa n</w:t>
      </w:r>
      <w:r w:rsidR="00A30BE6" w:rsidRPr="00EE4901">
        <w:t xml:space="preserve">avrhuje </w:t>
      </w:r>
      <w:r w:rsidR="00FE16B1" w:rsidRPr="00EE4901">
        <w:t>ustanov</w:t>
      </w:r>
      <w:r w:rsidR="00A30BE6" w:rsidRPr="00EE4901">
        <w:t>iť</w:t>
      </w:r>
      <w:r w:rsidR="00FE16B1" w:rsidRPr="00EE4901">
        <w:t xml:space="preserve">, že </w:t>
      </w:r>
      <w:r w:rsidR="00861B6B" w:rsidRPr="00EE4901">
        <w:t>doba trvania dobrovoľnej vojenskej prípravy  bude súvislý časový úsek v trvaní najviac 11 týždňov.</w:t>
      </w:r>
      <w:r w:rsidR="00861B6B">
        <w:t xml:space="preserve"> </w:t>
      </w:r>
    </w:p>
    <w:p w:rsidR="00FE16B1" w:rsidRDefault="00C45467" w:rsidP="00A30BE6">
      <w:pPr>
        <w:spacing w:after="120" w:line="240" w:lineRule="auto"/>
        <w:ind w:firstLine="708"/>
        <w:jc w:val="both"/>
      </w:pPr>
      <w:r>
        <w:t xml:space="preserve">Ôsmy </w:t>
      </w:r>
      <w:r w:rsidR="00FE16B1" w:rsidRPr="00033791">
        <w:t>článok vymedzuje účinnosť návrhu zákona, ktorá sa vzhľadom na dĺžku legislatívneho procesu a zabezpečenie primeranej legisvakancie navrhuje od 1. januára 2023.</w:t>
      </w:r>
    </w:p>
    <w:p w:rsidR="00FE16B1" w:rsidRDefault="00FE16B1" w:rsidP="00DE3FAB">
      <w:pPr>
        <w:spacing w:after="120" w:line="240" w:lineRule="auto"/>
        <w:ind w:firstLine="708"/>
        <w:jc w:val="both"/>
      </w:pPr>
      <w:r w:rsidRPr="00A663A2">
        <w:t>Návrh zákona bude mať negatívny vp</w:t>
      </w:r>
      <w:r w:rsidR="00DE3FAB">
        <w:t xml:space="preserve">lyv na rozpočet verejnej správy a </w:t>
      </w:r>
      <w:r w:rsidRPr="00A663A2">
        <w:t>pozitívny sociálny vplyv</w:t>
      </w:r>
      <w:r>
        <w:t xml:space="preserve"> a vplyv </w:t>
      </w:r>
      <w:r w:rsidRPr="00980DED">
        <w:t>na manželstvo, rodičovstvo a rodinu</w:t>
      </w:r>
      <w:r w:rsidRPr="00A663A2">
        <w:t xml:space="preserve">, ktorý sa prejaví </w:t>
      </w:r>
      <w:r w:rsidRPr="001D61D9">
        <w:t>pozitívny</w:t>
      </w:r>
      <w:r>
        <w:t>m</w:t>
      </w:r>
      <w:r w:rsidRPr="001D61D9">
        <w:t xml:space="preserve"> vplyv</w:t>
      </w:r>
      <w:r>
        <w:t>om</w:t>
      </w:r>
      <w:r w:rsidRPr="001D61D9">
        <w:t xml:space="preserve"> na kvalitu života profesionálnych vojakov vrátane ich rodín a hospodárenie domácností. Pozitívny vplyv sa prejaví progresívnejším priebehom štátnej služby. </w:t>
      </w:r>
      <w:r w:rsidRPr="00A663A2">
        <w:t>Návrh zákona nebude mať vplyvy na podnikateľské prostr</w:t>
      </w:r>
      <w:r>
        <w:t xml:space="preserve">edie, životné prostredie, </w:t>
      </w:r>
      <w:r w:rsidRPr="00A663A2">
        <w:t>informatizáciu spoločnosti</w:t>
      </w:r>
      <w:r>
        <w:t>,</w:t>
      </w:r>
      <w:r w:rsidRPr="00A663A2">
        <w:t xml:space="preserve"> ani </w:t>
      </w:r>
      <w:r>
        <w:t>vplyv</w:t>
      </w:r>
      <w:r w:rsidRPr="00A663A2">
        <w:t xml:space="preserve"> na služby verejnej správy pre občana. </w:t>
      </w:r>
    </w:p>
    <w:p w:rsidR="00DE3FAB" w:rsidRDefault="00DE3FAB" w:rsidP="00A30BE6">
      <w:pPr>
        <w:spacing w:after="120" w:line="240" w:lineRule="auto"/>
        <w:ind w:firstLine="708"/>
        <w:jc w:val="both"/>
      </w:pPr>
      <w:r>
        <w:t>Sledované vybrané vplyvy návrhu zákona podľa Jednotnej metodiky na posudzovanie vybraných vplyvov sú zhodnotené v priloženej doložke vybraných vplyvov, ako aj v analýze vplyvov na rozpočet verejnej správy, v analýze sociálnych vplyvov a v analýze vplyvov na manželstvo, rodičovstvo a rodinu.</w:t>
      </w:r>
    </w:p>
    <w:p w:rsidR="00FE16B1" w:rsidRDefault="00FE16B1" w:rsidP="00FE16B1">
      <w:pPr>
        <w:spacing w:after="0" w:line="240" w:lineRule="auto"/>
        <w:ind w:firstLine="708"/>
        <w:jc w:val="both"/>
      </w:pPr>
      <w:r w:rsidRPr="005E6C25">
        <w:t xml:space="preserve">Návrh </w:t>
      </w:r>
      <w:r>
        <w:t>zákona</w:t>
      </w:r>
      <w:r w:rsidRPr="005E6C25">
        <w:t xml:space="preserve"> je v súlade s Ústavou Slovenskej republiky, </w:t>
      </w:r>
      <w:r>
        <w:t xml:space="preserve">s ústavnými zákonmi a </w:t>
      </w:r>
      <w:r w:rsidRPr="005E6C25">
        <w:t>nálezmi Ústavného súdu Slovenskej republiky</w:t>
      </w:r>
      <w:r>
        <w:t xml:space="preserve">, s </w:t>
      </w:r>
      <w:r w:rsidRPr="005E6C25">
        <w:t>inými zákonmi a ostatnými všeobecne záväznými právnymi predpismi, s medzinárodnými zmluvami a inými medzinárodnými dokumentmi, ktorými je Slovenská republika viazaná, ako aj s právom Európskej únie.</w:t>
      </w:r>
    </w:p>
    <w:p w:rsidR="00693969" w:rsidRDefault="00693969" w:rsidP="00FE16B1">
      <w:pPr>
        <w:spacing w:after="0" w:line="240" w:lineRule="auto"/>
        <w:ind w:firstLine="708"/>
        <w:jc w:val="both"/>
      </w:pPr>
    </w:p>
    <w:p w:rsidR="005E229C" w:rsidRDefault="005E229C" w:rsidP="00FE16B1">
      <w:pPr>
        <w:spacing w:after="0" w:line="240" w:lineRule="auto"/>
        <w:ind w:firstLine="708"/>
        <w:jc w:val="both"/>
      </w:pPr>
    </w:p>
    <w:p w:rsidR="005E229C" w:rsidRDefault="005E229C" w:rsidP="00FE16B1">
      <w:pPr>
        <w:spacing w:after="0" w:line="240" w:lineRule="auto"/>
        <w:ind w:firstLine="708"/>
        <w:jc w:val="both"/>
      </w:pPr>
    </w:p>
    <w:p w:rsidR="005E229C" w:rsidRDefault="005E229C" w:rsidP="00FE16B1">
      <w:pPr>
        <w:spacing w:after="0" w:line="240" w:lineRule="auto"/>
        <w:ind w:firstLine="708"/>
        <w:jc w:val="both"/>
      </w:pPr>
    </w:p>
    <w:p w:rsidR="005E229C" w:rsidRDefault="005E229C" w:rsidP="00FE16B1">
      <w:pPr>
        <w:spacing w:after="0" w:line="240" w:lineRule="auto"/>
        <w:ind w:firstLine="708"/>
        <w:jc w:val="both"/>
      </w:pPr>
    </w:p>
    <w:p w:rsidR="005E229C" w:rsidRDefault="005E229C" w:rsidP="00FE16B1">
      <w:pPr>
        <w:spacing w:after="0" w:line="240" w:lineRule="auto"/>
        <w:ind w:firstLine="708"/>
        <w:jc w:val="both"/>
      </w:pPr>
    </w:p>
    <w:p w:rsidR="005E229C" w:rsidRDefault="005E229C" w:rsidP="00FE16B1">
      <w:pPr>
        <w:spacing w:after="0" w:line="240" w:lineRule="auto"/>
        <w:ind w:firstLine="708"/>
        <w:jc w:val="both"/>
      </w:pPr>
    </w:p>
    <w:p w:rsidR="005E229C" w:rsidRDefault="005E229C" w:rsidP="00FE16B1">
      <w:pPr>
        <w:spacing w:after="0" w:line="240" w:lineRule="auto"/>
        <w:ind w:firstLine="708"/>
        <w:jc w:val="both"/>
      </w:pPr>
    </w:p>
    <w:p w:rsidR="005E229C" w:rsidRDefault="005E229C" w:rsidP="00964613">
      <w:pPr>
        <w:spacing w:after="0" w:line="240" w:lineRule="auto"/>
        <w:jc w:val="both"/>
      </w:pPr>
    </w:p>
    <w:p w:rsidR="005E229C" w:rsidRPr="006045CB" w:rsidRDefault="005E229C" w:rsidP="005E229C">
      <w:pPr>
        <w:spacing w:after="0" w:line="240" w:lineRule="auto"/>
        <w:jc w:val="center"/>
        <w:rPr>
          <w:rFonts w:eastAsia="Times New Roman"/>
          <w:b/>
          <w:sz w:val="28"/>
          <w:szCs w:val="28"/>
          <w:lang w:eastAsia="sk-SK"/>
        </w:rPr>
      </w:pPr>
      <w:r>
        <w:rPr>
          <w:rFonts w:eastAsia="Times New Roman"/>
          <w:b/>
          <w:sz w:val="28"/>
          <w:szCs w:val="28"/>
          <w:lang w:eastAsia="sk-SK"/>
        </w:rPr>
        <w:lastRenderedPageBreak/>
        <w:t>D</w:t>
      </w:r>
      <w:r w:rsidRPr="006045CB">
        <w:rPr>
          <w:rFonts w:eastAsia="Times New Roman"/>
          <w:b/>
          <w:sz w:val="28"/>
          <w:szCs w:val="28"/>
          <w:lang w:eastAsia="sk-SK"/>
        </w:rPr>
        <w:t>oložka vybraných vplyvov</w:t>
      </w:r>
    </w:p>
    <w:p w:rsidR="005E229C" w:rsidRPr="00B043B4" w:rsidRDefault="005E229C" w:rsidP="005E229C">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5E229C" w:rsidRPr="00B043B4" w:rsidTr="004C681C">
        <w:tc>
          <w:tcPr>
            <w:tcW w:w="9180" w:type="dxa"/>
            <w:gridSpan w:val="11"/>
            <w:tcBorders>
              <w:bottom w:val="single" w:sz="4" w:space="0" w:color="FFFFFF"/>
            </w:tcBorders>
            <w:shd w:val="clear" w:color="auto" w:fill="E2E2E2"/>
          </w:tcPr>
          <w:p w:rsidR="005E229C" w:rsidRPr="00B043B4" w:rsidRDefault="005E229C" w:rsidP="005E22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5E229C" w:rsidRPr="00B043B4" w:rsidTr="004C681C">
        <w:tc>
          <w:tcPr>
            <w:tcW w:w="9180" w:type="dxa"/>
            <w:gridSpan w:val="11"/>
            <w:tcBorders>
              <w:bottom w:val="single" w:sz="4" w:space="0" w:color="FFFFFF"/>
            </w:tcBorders>
            <w:shd w:val="clear" w:color="auto" w:fill="E2E2E2"/>
          </w:tcPr>
          <w:p w:rsidR="005E229C" w:rsidRPr="00B043B4" w:rsidRDefault="005E229C" w:rsidP="004C681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5E229C" w:rsidRPr="00B043B4" w:rsidTr="004C681C">
        <w:tc>
          <w:tcPr>
            <w:tcW w:w="9180" w:type="dxa"/>
            <w:gridSpan w:val="11"/>
            <w:tcBorders>
              <w:top w:val="single" w:sz="4" w:space="0" w:color="FFFFFF"/>
              <w:bottom w:val="single" w:sz="4" w:space="0" w:color="auto"/>
            </w:tcBorders>
          </w:tcPr>
          <w:p w:rsidR="005E229C" w:rsidRPr="00B043B4" w:rsidRDefault="005E229C" w:rsidP="004C681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Vládny návrh zákona, </w:t>
            </w:r>
            <w:r w:rsidRPr="00F91EE4">
              <w:rPr>
                <w:rFonts w:ascii="Times New Roman" w:eastAsia="Times New Roman" w:hAnsi="Times New Roman" w:cs="Times New Roman"/>
                <w:sz w:val="20"/>
                <w:szCs w:val="20"/>
                <w:lang w:eastAsia="sk-SK"/>
              </w:rPr>
              <w:t>ktorým sa mení a dopĺňa  zákon č. 281/2015  Z. z. o štátnej službe profesionálnych vojakov a o zmene a doplnení niektorých zákonov v znení neskorších predpisov</w:t>
            </w:r>
            <w:r>
              <w:rPr>
                <w:rFonts w:ascii="Times New Roman" w:eastAsia="Times New Roman" w:hAnsi="Times New Roman" w:cs="Times New Roman"/>
                <w:sz w:val="20"/>
                <w:szCs w:val="20"/>
                <w:lang w:eastAsia="sk-SK"/>
              </w:rPr>
              <w:t xml:space="preserve"> </w:t>
            </w:r>
            <w:r w:rsidRPr="00F91EE4">
              <w:rPr>
                <w:rFonts w:ascii="Times New Roman" w:eastAsia="Times New Roman" w:hAnsi="Times New Roman" w:cs="Times New Roman"/>
                <w:sz w:val="20"/>
                <w:szCs w:val="20"/>
                <w:lang w:eastAsia="sk-SK"/>
              </w:rPr>
              <w:t xml:space="preserve">a </w:t>
            </w:r>
            <w:r w:rsidRPr="00D05ECC">
              <w:rPr>
                <w:rFonts w:ascii="Times New Roman" w:eastAsia="Times New Roman" w:hAnsi="Times New Roman" w:cs="Times New Roman"/>
                <w:sz w:val="20"/>
                <w:szCs w:val="20"/>
                <w:lang w:eastAsia="sk-SK"/>
              </w:rPr>
              <w:t>ktorým sa menia a dopĺňajú niektoré zákony</w:t>
            </w:r>
          </w:p>
        </w:tc>
      </w:tr>
      <w:tr w:rsidR="005E229C" w:rsidRPr="00B043B4" w:rsidTr="004C681C">
        <w:tc>
          <w:tcPr>
            <w:tcW w:w="9180" w:type="dxa"/>
            <w:gridSpan w:val="11"/>
            <w:tcBorders>
              <w:top w:val="single" w:sz="4" w:space="0" w:color="auto"/>
              <w:left w:val="single" w:sz="4" w:space="0" w:color="auto"/>
              <w:bottom w:val="single" w:sz="4" w:space="0" w:color="FFFFFF"/>
            </w:tcBorders>
            <w:shd w:val="clear" w:color="auto" w:fill="E2E2E2"/>
          </w:tcPr>
          <w:p w:rsidR="005E229C" w:rsidRPr="00B043B4" w:rsidRDefault="005E229C" w:rsidP="004C681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5E229C" w:rsidRPr="00B043B4" w:rsidTr="004C681C">
        <w:tc>
          <w:tcPr>
            <w:tcW w:w="9180" w:type="dxa"/>
            <w:gridSpan w:val="11"/>
            <w:tcBorders>
              <w:top w:val="single" w:sz="4" w:space="0" w:color="FFFFFF"/>
              <w:left w:val="single" w:sz="4" w:space="0" w:color="auto"/>
              <w:bottom w:val="single" w:sz="4" w:space="0" w:color="auto"/>
            </w:tcBorders>
            <w:shd w:val="clear" w:color="auto" w:fill="FFFFFF"/>
          </w:tcPr>
          <w:p w:rsidR="005E229C" w:rsidRPr="00B043B4" w:rsidRDefault="001D7696" w:rsidP="004C68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 Slovenskej republiky</w:t>
            </w:r>
          </w:p>
          <w:p w:rsidR="005E229C" w:rsidRPr="00B043B4" w:rsidRDefault="005E229C" w:rsidP="004C681C">
            <w:pPr>
              <w:rPr>
                <w:rFonts w:ascii="Times New Roman" w:eastAsia="Times New Roman" w:hAnsi="Times New Roman" w:cs="Times New Roman"/>
                <w:sz w:val="20"/>
                <w:szCs w:val="20"/>
                <w:lang w:eastAsia="sk-SK"/>
              </w:rPr>
            </w:pPr>
          </w:p>
        </w:tc>
      </w:tr>
      <w:tr w:rsidR="005E229C" w:rsidRPr="00B043B4" w:rsidTr="004C681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5E229C" w:rsidRPr="00B043B4" w:rsidRDefault="005E229C" w:rsidP="004C681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eastAsia="Times New Roman"/>
              <w:sz w:val="20"/>
              <w:szCs w:val="20"/>
              <w:lang w:eastAsia="sk-SK"/>
            </w:rPr>
            <w:id w:val="-6989077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E229C" w:rsidRPr="00B043B4" w:rsidRDefault="005E229C" w:rsidP="004C681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5E229C" w:rsidRPr="00B043B4" w:rsidRDefault="005E229C" w:rsidP="004C681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5E229C" w:rsidRPr="00B043B4" w:rsidTr="004C681C">
        <w:tc>
          <w:tcPr>
            <w:tcW w:w="4212" w:type="dxa"/>
            <w:gridSpan w:val="2"/>
            <w:vMerge/>
            <w:tcBorders>
              <w:top w:val="nil"/>
              <w:left w:val="single" w:sz="4" w:space="0" w:color="auto"/>
              <w:bottom w:val="single" w:sz="4" w:space="0" w:color="FFFFFF"/>
            </w:tcBorders>
            <w:shd w:val="clear" w:color="auto" w:fill="E2E2E2"/>
          </w:tcPr>
          <w:p w:rsidR="005E229C" w:rsidRPr="00B043B4" w:rsidRDefault="005E229C" w:rsidP="004C681C">
            <w:pPr>
              <w:rPr>
                <w:rFonts w:ascii="Times New Roman" w:eastAsia="Times New Roman" w:hAnsi="Times New Roman" w:cs="Times New Roman"/>
                <w:sz w:val="20"/>
                <w:szCs w:val="20"/>
                <w:lang w:eastAsia="sk-SK"/>
              </w:rPr>
            </w:pPr>
          </w:p>
        </w:tc>
        <w:sdt>
          <w:sdtPr>
            <w:rPr>
              <w:rFonts w:eastAsia="Times New Roman"/>
              <w:sz w:val="20"/>
              <w:szCs w:val="20"/>
              <w:lang w:eastAsia="sk-SK"/>
            </w:rPr>
            <w:id w:val="-145588339"/>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E229C" w:rsidRPr="00B043B4" w:rsidRDefault="005E229C" w:rsidP="004C681C">
                <w:pPr>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x</w:t>
                </w:r>
              </w:p>
            </w:tc>
          </w:sdtContent>
        </w:sdt>
        <w:tc>
          <w:tcPr>
            <w:tcW w:w="4263" w:type="dxa"/>
            <w:gridSpan w:val="7"/>
            <w:tcBorders>
              <w:top w:val="single" w:sz="4" w:space="0" w:color="auto"/>
              <w:left w:val="nil"/>
              <w:bottom w:val="single" w:sz="4" w:space="0" w:color="auto"/>
            </w:tcBorders>
            <w:shd w:val="clear" w:color="auto" w:fill="FFFFFF"/>
          </w:tcPr>
          <w:p w:rsidR="005E229C" w:rsidRPr="00B043B4" w:rsidRDefault="005E229C" w:rsidP="004C681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5E229C" w:rsidRPr="00B043B4" w:rsidTr="004C681C">
        <w:tc>
          <w:tcPr>
            <w:tcW w:w="4212" w:type="dxa"/>
            <w:gridSpan w:val="2"/>
            <w:vMerge/>
            <w:tcBorders>
              <w:top w:val="nil"/>
              <w:left w:val="single" w:sz="4" w:space="0" w:color="auto"/>
              <w:bottom w:val="single" w:sz="4" w:space="0" w:color="auto"/>
            </w:tcBorders>
            <w:shd w:val="clear" w:color="auto" w:fill="E2E2E2"/>
          </w:tcPr>
          <w:p w:rsidR="005E229C" w:rsidRPr="00B043B4" w:rsidRDefault="005E229C" w:rsidP="004C681C">
            <w:pPr>
              <w:rPr>
                <w:rFonts w:ascii="Times New Roman" w:eastAsia="Times New Roman" w:hAnsi="Times New Roman" w:cs="Times New Roman"/>
                <w:sz w:val="20"/>
                <w:szCs w:val="20"/>
                <w:lang w:eastAsia="sk-SK"/>
              </w:rPr>
            </w:pPr>
          </w:p>
        </w:tc>
        <w:sdt>
          <w:sdtPr>
            <w:rPr>
              <w:rFonts w:eastAsia="Times New Roman"/>
              <w:sz w:val="20"/>
              <w:szCs w:val="20"/>
              <w:lang w:eastAsia="sk-SK"/>
            </w:rPr>
            <w:id w:val="-1883475976"/>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E229C" w:rsidRPr="00B043B4" w:rsidRDefault="005E229C" w:rsidP="004C681C">
                <w:pPr>
                  <w:jc w:val="center"/>
                  <w:rPr>
                    <w:rFonts w:ascii="Times New Roman" w:eastAsia="Times New Roman" w:hAnsi="Times New Roman" w:cs="Times New Roman"/>
                    <w:sz w:val="20"/>
                    <w:szCs w:val="20"/>
                    <w:lang w:eastAsia="sk-SK"/>
                  </w:rPr>
                </w:pPr>
                <w:r>
                  <w:rPr>
                    <w:rFonts w:ascii="Segoe UI Symbol" w:eastAsia="Times New Roman" w:hAnsi="Segoe UI Symbol" w:cs="Segoe UI Symbol"/>
                    <w:sz w:val="20"/>
                    <w:szCs w:val="20"/>
                    <w:lang w:eastAsia="sk-SK"/>
                  </w:rPr>
                  <w:t>x</w:t>
                </w:r>
              </w:p>
            </w:tc>
          </w:sdtContent>
        </w:sdt>
        <w:tc>
          <w:tcPr>
            <w:tcW w:w="4263" w:type="dxa"/>
            <w:gridSpan w:val="7"/>
            <w:tcBorders>
              <w:top w:val="single" w:sz="4" w:space="0" w:color="auto"/>
              <w:left w:val="nil"/>
              <w:bottom w:val="single" w:sz="4" w:space="0" w:color="auto"/>
            </w:tcBorders>
            <w:shd w:val="clear" w:color="auto" w:fill="FFFFFF"/>
          </w:tcPr>
          <w:p w:rsidR="005E229C" w:rsidRPr="00B043B4" w:rsidRDefault="005E229C" w:rsidP="004C681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5E229C" w:rsidRPr="00B043B4" w:rsidTr="004C681C">
        <w:tc>
          <w:tcPr>
            <w:tcW w:w="9180" w:type="dxa"/>
            <w:gridSpan w:val="11"/>
            <w:tcBorders>
              <w:top w:val="single" w:sz="4" w:space="0" w:color="auto"/>
              <w:left w:val="single" w:sz="4" w:space="0" w:color="auto"/>
              <w:bottom w:val="single" w:sz="4" w:space="0" w:color="FFFFFF"/>
            </w:tcBorders>
            <w:shd w:val="clear" w:color="auto" w:fill="FFFFFF"/>
          </w:tcPr>
          <w:p w:rsidR="005E229C" w:rsidRPr="00B043B4" w:rsidRDefault="005E229C" w:rsidP="004C681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5E229C" w:rsidRPr="00B043B4" w:rsidRDefault="005E229C" w:rsidP="004C681C">
            <w:pPr>
              <w:rPr>
                <w:rFonts w:ascii="Times New Roman" w:eastAsia="Times New Roman" w:hAnsi="Times New Roman" w:cs="Times New Roman"/>
                <w:sz w:val="20"/>
                <w:szCs w:val="20"/>
                <w:lang w:eastAsia="sk-SK"/>
              </w:rPr>
            </w:pPr>
          </w:p>
        </w:tc>
      </w:tr>
      <w:tr w:rsidR="005E229C" w:rsidRPr="00B043B4" w:rsidTr="004C681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5E229C" w:rsidRPr="00B043B4" w:rsidRDefault="005E229C" w:rsidP="004C681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5E229C" w:rsidRPr="00B043B4" w:rsidRDefault="005E229C" w:rsidP="004C681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28.2.2022/9.3.2022</w:t>
            </w:r>
          </w:p>
        </w:tc>
      </w:tr>
      <w:tr w:rsidR="005E229C" w:rsidRPr="00B043B4" w:rsidTr="004C681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E229C" w:rsidRPr="00B043B4" w:rsidRDefault="005E229C" w:rsidP="004C681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5E229C" w:rsidRPr="00B043B4" w:rsidRDefault="005E229C" w:rsidP="004C681C">
            <w:pPr>
              <w:rPr>
                <w:rFonts w:ascii="Times New Roman" w:eastAsia="Times New Roman" w:hAnsi="Times New Roman" w:cs="Times New Roman"/>
                <w:i/>
                <w:sz w:val="20"/>
                <w:szCs w:val="20"/>
                <w:lang w:eastAsia="sk-SK"/>
              </w:rPr>
            </w:pPr>
            <w:r w:rsidRPr="00347061">
              <w:rPr>
                <w:rFonts w:ascii="Times New Roman" w:eastAsia="Times New Roman" w:hAnsi="Times New Roman" w:cs="Times New Roman"/>
                <w:i/>
                <w:sz w:val="20"/>
                <w:szCs w:val="20"/>
                <w:lang w:eastAsia="sk-SK"/>
              </w:rPr>
              <w:t>marec 2022</w:t>
            </w:r>
          </w:p>
        </w:tc>
      </w:tr>
      <w:tr w:rsidR="005E229C" w:rsidRPr="00B043B4" w:rsidTr="004C681C">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E229C" w:rsidRPr="00B043B4" w:rsidRDefault="005E229C" w:rsidP="004C681C">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5E229C" w:rsidRPr="00C80219" w:rsidRDefault="005E229C" w:rsidP="004C681C">
            <w:pPr>
              <w:rPr>
                <w:rFonts w:ascii="Times New Roman" w:eastAsia="Times New Roman" w:hAnsi="Times New Roman" w:cs="Times New Roman"/>
                <w:i/>
                <w:sz w:val="20"/>
                <w:szCs w:val="20"/>
                <w:highlight w:val="yellow"/>
                <w:lang w:eastAsia="sk-SK"/>
              </w:rPr>
            </w:pPr>
            <w:r>
              <w:rPr>
                <w:rFonts w:ascii="Times New Roman" w:eastAsia="Times New Roman" w:hAnsi="Times New Roman" w:cs="Times New Roman"/>
                <w:i/>
                <w:sz w:val="20"/>
                <w:szCs w:val="20"/>
                <w:lang w:eastAsia="sk-SK"/>
              </w:rPr>
              <w:t>j</w:t>
            </w:r>
            <w:r w:rsidRPr="009C4CC6">
              <w:rPr>
                <w:rFonts w:ascii="Times New Roman" w:eastAsia="Times New Roman" w:hAnsi="Times New Roman" w:cs="Times New Roman"/>
                <w:i/>
                <w:sz w:val="20"/>
                <w:szCs w:val="20"/>
                <w:lang w:eastAsia="sk-SK"/>
              </w:rPr>
              <w:t>ún 2022</w:t>
            </w:r>
          </w:p>
        </w:tc>
      </w:tr>
      <w:tr w:rsidR="005E229C" w:rsidRPr="00B043B4" w:rsidTr="004C681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E229C" w:rsidRPr="00B043B4" w:rsidRDefault="005E229C" w:rsidP="004C681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5E229C" w:rsidRPr="00C80219" w:rsidRDefault="005E229C" w:rsidP="004C681C">
            <w:pPr>
              <w:rPr>
                <w:rFonts w:ascii="Times New Roman" w:eastAsia="Times New Roman" w:hAnsi="Times New Roman" w:cs="Times New Roman"/>
                <w:i/>
                <w:sz w:val="20"/>
                <w:szCs w:val="20"/>
                <w:highlight w:val="yellow"/>
                <w:lang w:eastAsia="sk-SK"/>
              </w:rPr>
            </w:pPr>
          </w:p>
        </w:tc>
      </w:tr>
      <w:tr w:rsidR="005E229C" w:rsidRPr="00B043B4" w:rsidTr="004C681C">
        <w:tc>
          <w:tcPr>
            <w:tcW w:w="9180" w:type="dxa"/>
            <w:gridSpan w:val="11"/>
            <w:tcBorders>
              <w:top w:val="single" w:sz="4" w:space="0" w:color="auto"/>
              <w:left w:val="nil"/>
              <w:bottom w:val="single" w:sz="4" w:space="0" w:color="auto"/>
              <w:right w:val="nil"/>
            </w:tcBorders>
            <w:shd w:val="clear" w:color="auto" w:fill="FFFFFF"/>
          </w:tcPr>
          <w:p w:rsidR="005E229C" w:rsidRPr="00B043B4" w:rsidRDefault="005E229C" w:rsidP="004C681C">
            <w:pPr>
              <w:rPr>
                <w:rFonts w:ascii="Times New Roman" w:eastAsia="Times New Roman" w:hAnsi="Times New Roman" w:cs="Times New Roman"/>
                <w:sz w:val="20"/>
                <w:szCs w:val="20"/>
                <w:lang w:eastAsia="sk-SK"/>
              </w:rPr>
            </w:pPr>
          </w:p>
        </w:tc>
      </w:tr>
      <w:tr w:rsidR="005E229C" w:rsidRPr="00B043B4" w:rsidTr="004C681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E229C" w:rsidRPr="00B043B4" w:rsidRDefault="005E229C" w:rsidP="005E22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5E229C" w:rsidRPr="00B043B4" w:rsidTr="004C681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E229C" w:rsidRPr="00B043B4" w:rsidRDefault="005E229C" w:rsidP="004C681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5E229C" w:rsidRPr="00A30ED3" w:rsidRDefault="005E229C" w:rsidP="004C681C">
            <w:pPr>
              <w:jc w:val="both"/>
              <w:rPr>
                <w:rFonts w:ascii="Times New Roman" w:eastAsia="Times New Roman" w:hAnsi="Times New Roman" w:cs="Times New Roman"/>
                <w:sz w:val="20"/>
                <w:szCs w:val="20"/>
                <w:lang w:eastAsia="sk-SK"/>
              </w:rPr>
            </w:pPr>
            <w:r w:rsidRPr="008C33B4">
              <w:rPr>
                <w:rFonts w:ascii="Times New Roman" w:eastAsia="Times New Roman" w:hAnsi="Times New Roman" w:cs="Times New Roman"/>
                <w:sz w:val="20"/>
                <w:szCs w:val="20"/>
                <w:lang w:eastAsia="sk-SK"/>
              </w:rPr>
              <w:t>Z dôvodu, že aplikačná prax poukázala na potrebu viac spružniť personálne činnosti s profesionálnymi vojakmi, zefektívniť vstup, priebeh a skončenie štátnej služby profesionálnych vojakov, ako aj z dôvodu, že je potrebné ustanoviť, resp. novelizovať ustanovenia v súlade s požiadavkami vyplývajúcimi z Programového vyhlásenia vlády Slovenskej republiky na roky 2021 – 2024, pristupuje sa k novelizácii predmetného zákona.</w:t>
            </w:r>
          </w:p>
        </w:tc>
      </w:tr>
      <w:tr w:rsidR="005E229C" w:rsidRPr="00B043B4" w:rsidTr="004C681C">
        <w:tc>
          <w:tcPr>
            <w:tcW w:w="9180" w:type="dxa"/>
            <w:gridSpan w:val="11"/>
            <w:tcBorders>
              <w:top w:val="single" w:sz="4" w:space="0" w:color="auto"/>
              <w:left w:val="single" w:sz="4" w:space="0" w:color="auto"/>
              <w:bottom w:val="nil"/>
              <w:right w:val="single" w:sz="4" w:space="0" w:color="auto"/>
            </w:tcBorders>
            <w:shd w:val="clear" w:color="auto" w:fill="E2E2E2"/>
          </w:tcPr>
          <w:p w:rsidR="005E229C" w:rsidRPr="00B043B4" w:rsidRDefault="005E229C" w:rsidP="005E22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5E229C" w:rsidRPr="00B043B4" w:rsidTr="004C681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5E229C" w:rsidRPr="00B043B4" w:rsidRDefault="005E229C" w:rsidP="004C681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5E229C" w:rsidRPr="00B043B4" w:rsidRDefault="005E229C" w:rsidP="004C681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Cieľom návrhu zákona je skvalitnenie podmienok a zefektívnenie výkonu štátnej služby, rozšírenie možností</w:t>
            </w:r>
            <w:r w:rsidRPr="006F115D">
              <w:rPr>
                <w:rFonts w:ascii="Times New Roman" w:eastAsia="Times New Roman" w:hAnsi="Times New Roman" w:cs="Times New Roman"/>
                <w:sz w:val="20"/>
                <w:szCs w:val="20"/>
                <w:lang w:eastAsia="sk-SK"/>
              </w:rPr>
              <w:t xml:space="preserve"> a zvýšenie kvality vzdelávania, vytvorenie predpokladov na rozvoj celoživotného vzdelávania profesionálnych vojakov, zabezpečenie objektivizácie kariérneho postupu a hodnotenia</w:t>
            </w:r>
            <w:r>
              <w:rPr>
                <w:rFonts w:ascii="Times New Roman" w:eastAsia="Times New Roman" w:hAnsi="Times New Roman" w:cs="Times New Roman"/>
                <w:sz w:val="20"/>
                <w:szCs w:val="20"/>
                <w:lang w:eastAsia="sk-SK"/>
              </w:rPr>
              <w:t xml:space="preserve"> profesionálnych vojakov, </w:t>
            </w:r>
            <w:r w:rsidRPr="00C345FA">
              <w:rPr>
                <w:rFonts w:ascii="Times New Roman" w:eastAsia="Times New Roman" w:hAnsi="Times New Roman" w:cs="Times New Roman"/>
                <w:sz w:val="20"/>
                <w:szCs w:val="20"/>
                <w:lang w:eastAsia="sk-SK"/>
              </w:rPr>
              <w:t>vytvárani</w:t>
            </w:r>
            <w:r>
              <w:rPr>
                <w:rFonts w:ascii="Times New Roman" w:eastAsia="Times New Roman" w:hAnsi="Times New Roman" w:cs="Times New Roman"/>
                <w:sz w:val="20"/>
                <w:szCs w:val="20"/>
                <w:lang w:eastAsia="sk-SK"/>
              </w:rPr>
              <w:t>e</w:t>
            </w:r>
            <w:r w:rsidRPr="00C345FA">
              <w:rPr>
                <w:rFonts w:ascii="Times New Roman" w:eastAsia="Times New Roman" w:hAnsi="Times New Roman" w:cs="Times New Roman"/>
                <w:sz w:val="20"/>
                <w:szCs w:val="20"/>
                <w:lang w:eastAsia="sk-SK"/>
              </w:rPr>
              <w:t xml:space="preserve"> podmienok pre zvyšovanie starostlivosti </w:t>
            </w:r>
            <w:r w:rsidRPr="006F115D">
              <w:rPr>
                <w:rFonts w:ascii="Times New Roman" w:eastAsia="Times New Roman" w:hAnsi="Times New Roman" w:cs="Times New Roman"/>
                <w:sz w:val="20"/>
                <w:szCs w:val="20"/>
                <w:lang w:eastAsia="sk-SK"/>
              </w:rPr>
              <w:t xml:space="preserve">o profesionálneho vojaka a jeho rodinu. </w:t>
            </w:r>
            <w:r>
              <w:rPr>
                <w:rFonts w:ascii="Times New Roman" w:eastAsia="Times New Roman" w:hAnsi="Times New Roman" w:cs="Times New Roman"/>
                <w:sz w:val="20"/>
                <w:szCs w:val="20"/>
                <w:lang w:eastAsia="sk-SK"/>
              </w:rPr>
              <w:t>V</w:t>
            </w:r>
            <w:r w:rsidRPr="006F115D">
              <w:rPr>
                <w:rFonts w:ascii="Times New Roman" w:eastAsia="Times New Roman" w:hAnsi="Times New Roman" w:cs="Times New Roman"/>
                <w:sz w:val="20"/>
                <w:szCs w:val="20"/>
                <w:lang w:eastAsia="sk-SK"/>
              </w:rPr>
              <w:t xml:space="preserve"> záujme lepšej ochrany profesionálnych vojakov </w:t>
            </w:r>
            <w:r>
              <w:rPr>
                <w:rFonts w:ascii="Times New Roman" w:eastAsia="Times New Roman" w:hAnsi="Times New Roman" w:cs="Times New Roman"/>
                <w:sz w:val="20"/>
                <w:szCs w:val="20"/>
                <w:lang w:eastAsia="sk-SK"/>
              </w:rPr>
              <w:t>je cieľom vytvorenie</w:t>
            </w:r>
            <w:r w:rsidRPr="006F115D">
              <w:rPr>
                <w:rFonts w:ascii="Times New Roman" w:eastAsia="Times New Roman" w:hAnsi="Times New Roman" w:cs="Times New Roman"/>
                <w:sz w:val="20"/>
                <w:szCs w:val="20"/>
                <w:lang w:eastAsia="sk-SK"/>
              </w:rPr>
              <w:t xml:space="preserve"> inštitút</w:t>
            </w:r>
            <w:r>
              <w:rPr>
                <w:rFonts w:ascii="Times New Roman" w:eastAsia="Times New Roman" w:hAnsi="Times New Roman" w:cs="Times New Roman"/>
                <w:sz w:val="20"/>
                <w:szCs w:val="20"/>
                <w:lang w:eastAsia="sk-SK"/>
              </w:rPr>
              <w:t>u</w:t>
            </w:r>
            <w:r w:rsidRPr="006F115D">
              <w:rPr>
                <w:rFonts w:ascii="Times New Roman" w:eastAsia="Times New Roman" w:hAnsi="Times New Roman" w:cs="Times New Roman"/>
                <w:sz w:val="20"/>
                <w:szCs w:val="20"/>
                <w:lang w:eastAsia="sk-SK"/>
              </w:rPr>
              <w:t xml:space="preserve"> vojenského ombudsmana. </w:t>
            </w:r>
            <w:r>
              <w:rPr>
                <w:rFonts w:ascii="Times New Roman" w:eastAsia="Times New Roman" w:hAnsi="Times New Roman" w:cs="Times New Roman"/>
                <w:sz w:val="20"/>
                <w:szCs w:val="20"/>
                <w:lang w:eastAsia="sk-SK"/>
              </w:rPr>
              <w:t>Účelom skvalitnenia</w:t>
            </w:r>
            <w:r w:rsidRPr="006F115D">
              <w:rPr>
                <w:rFonts w:ascii="Times New Roman" w:eastAsia="Times New Roman" w:hAnsi="Times New Roman" w:cs="Times New Roman"/>
                <w:sz w:val="20"/>
                <w:szCs w:val="20"/>
                <w:lang w:eastAsia="sk-SK"/>
              </w:rPr>
              <w:t xml:space="preserve"> doplňovania vojenského personálu </w:t>
            </w:r>
            <w:r>
              <w:rPr>
                <w:rFonts w:ascii="Times New Roman" w:eastAsia="Times New Roman" w:hAnsi="Times New Roman" w:cs="Times New Roman"/>
                <w:sz w:val="20"/>
                <w:szCs w:val="20"/>
                <w:lang w:eastAsia="sk-SK"/>
              </w:rPr>
              <w:t xml:space="preserve">je </w:t>
            </w:r>
            <w:r w:rsidRPr="006F115D">
              <w:rPr>
                <w:rFonts w:ascii="Times New Roman" w:eastAsia="Times New Roman" w:hAnsi="Times New Roman" w:cs="Times New Roman"/>
                <w:sz w:val="20"/>
                <w:szCs w:val="20"/>
                <w:lang w:eastAsia="sk-SK"/>
              </w:rPr>
              <w:t xml:space="preserve">zmodernizovať </w:t>
            </w:r>
            <w:r>
              <w:rPr>
                <w:rFonts w:ascii="Times New Roman" w:eastAsia="Times New Roman" w:hAnsi="Times New Roman" w:cs="Times New Roman"/>
                <w:sz w:val="20"/>
                <w:szCs w:val="20"/>
                <w:lang w:eastAsia="sk-SK"/>
              </w:rPr>
              <w:t>regrutačný</w:t>
            </w:r>
            <w:r w:rsidRPr="006F115D">
              <w:rPr>
                <w:rFonts w:ascii="Times New Roman" w:eastAsia="Times New Roman" w:hAnsi="Times New Roman" w:cs="Times New Roman"/>
                <w:sz w:val="20"/>
                <w:szCs w:val="20"/>
                <w:lang w:eastAsia="sk-SK"/>
              </w:rPr>
              <w:t xml:space="preserve"> systém ozbrojených síl.</w:t>
            </w:r>
          </w:p>
        </w:tc>
      </w:tr>
      <w:tr w:rsidR="005E229C" w:rsidRPr="00B043B4" w:rsidTr="004C681C">
        <w:tc>
          <w:tcPr>
            <w:tcW w:w="9180" w:type="dxa"/>
            <w:gridSpan w:val="11"/>
            <w:tcBorders>
              <w:top w:val="single" w:sz="4" w:space="0" w:color="auto"/>
              <w:left w:val="single" w:sz="4" w:space="0" w:color="auto"/>
              <w:bottom w:val="nil"/>
              <w:right w:val="single" w:sz="4" w:space="0" w:color="auto"/>
            </w:tcBorders>
            <w:shd w:val="clear" w:color="auto" w:fill="E2E2E2"/>
          </w:tcPr>
          <w:p w:rsidR="005E229C" w:rsidRPr="00B043B4" w:rsidRDefault="005E229C" w:rsidP="005E22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5E229C" w:rsidRPr="00B043B4" w:rsidTr="004C681C">
        <w:tc>
          <w:tcPr>
            <w:tcW w:w="9180" w:type="dxa"/>
            <w:gridSpan w:val="11"/>
            <w:tcBorders>
              <w:top w:val="nil"/>
              <w:left w:val="single" w:sz="4" w:space="0" w:color="auto"/>
              <w:bottom w:val="single" w:sz="4" w:space="0" w:color="auto"/>
              <w:right w:val="single" w:sz="4" w:space="0" w:color="auto"/>
            </w:tcBorders>
            <w:shd w:val="clear" w:color="auto" w:fill="FFFFFF"/>
          </w:tcPr>
          <w:p w:rsidR="005E229C" w:rsidRPr="00B043B4" w:rsidRDefault="005E229C" w:rsidP="004C681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5E229C" w:rsidRPr="00A30ED3" w:rsidRDefault="005E229C" w:rsidP="004C681C">
            <w:pPr>
              <w:rPr>
                <w:rFonts w:ascii="Times New Roman" w:eastAsia="Times New Roman" w:hAnsi="Times New Roman" w:cs="Times New Roman"/>
                <w:sz w:val="20"/>
                <w:szCs w:val="20"/>
                <w:lang w:eastAsia="sk-SK"/>
              </w:rPr>
            </w:pPr>
            <w:r w:rsidRPr="00A30ED3">
              <w:rPr>
                <w:rFonts w:ascii="Times New Roman" w:eastAsia="Times New Roman" w:hAnsi="Times New Roman" w:cs="Times New Roman"/>
                <w:sz w:val="20"/>
                <w:szCs w:val="20"/>
                <w:lang w:eastAsia="sk-SK"/>
              </w:rPr>
              <w:t xml:space="preserve">Predložený návrh zákona má dopad na profesionálnych vojakov a na občanov uchádzajúcich sa o výkon štátnej služby profesionálneho vojaka v kontexte s cieľom predkladaného materiálu. </w:t>
            </w:r>
          </w:p>
        </w:tc>
      </w:tr>
      <w:tr w:rsidR="005E229C" w:rsidRPr="00B043B4" w:rsidTr="004C681C">
        <w:tc>
          <w:tcPr>
            <w:tcW w:w="9180" w:type="dxa"/>
            <w:gridSpan w:val="11"/>
            <w:tcBorders>
              <w:top w:val="nil"/>
              <w:left w:val="single" w:sz="4" w:space="0" w:color="auto"/>
              <w:bottom w:val="single" w:sz="4" w:space="0" w:color="auto"/>
              <w:right w:val="single" w:sz="4" w:space="0" w:color="auto"/>
            </w:tcBorders>
            <w:shd w:val="clear" w:color="auto" w:fill="FFFFFF"/>
          </w:tcPr>
          <w:p w:rsidR="005E229C" w:rsidRPr="00B043B4" w:rsidRDefault="005E229C" w:rsidP="004C681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5E229C" w:rsidRPr="00B043B4" w:rsidRDefault="005E229C" w:rsidP="004C681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tc>
      </w:tr>
      <w:tr w:rsidR="005E229C" w:rsidRPr="00B043B4" w:rsidTr="004C681C">
        <w:tc>
          <w:tcPr>
            <w:tcW w:w="9180" w:type="dxa"/>
            <w:gridSpan w:val="11"/>
            <w:tcBorders>
              <w:top w:val="single" w:sz="4" w:space="0" w:color="auto"/>
              <w:left w:val="single" w:sz="4" w:space="0" w:color="auto"/>
              <w:bottom w:val="nil"/>
              <w:right w:val="single" w:sz="4" w:space="0" w:color="auto"/>
            </w:tcBorders>
            <w:shd w:val="clear" w:color="auto" w:fill="E2E2E2"/>
          </w:tcPr>
          <w:p w:rsidR="005E229C" w:rsidRPr="00B043B4" w:rsidRDefault="005E229C" w:rsidP="005E22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5E229C" w:rsidRPr="00B043B4" w:rsidTr="004C681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5E229C" w:rsidRPr="00B043B4" w:rsidRDefault="005E229C" w:rsidP="004C681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5E229C" w:rsidRDefault="005E229C" w:rsidP="004C681C">
            <w:pPr>
              <w:jc w:val="both"/>
              <w:rPr>
                <w:rFonts w:ascii="Times New Roman" w:eastAsia="Times New Roman" w:hAnsi="Times New Roman" w:cs="Times New Roman"/>
                <w:i/>
                <w:sz w:val="20"/>
                <w:szCs w:val="20"/>
                <w:lang w:eastAsia="sk-SK"/>
              </w:rPr>
            </w:pPr>
          </w:p>
          <w:p w:rsidR="005E229C" w:rsidRDefault="005E229C" w:rsidP="004C681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5E229C" w:rsidRPr="003420FE" w:rsidRDefault="005E229C" w:rsidP="004C681C">
            <w:pPr>
              <w:jc w:val="both"/>
              <w:rPr>
                <w:rFonts w:ascii="Times New Roman" w:eastAsia="Times New Roman" w:hAnsi="Times New Roman" w:cs="Times New Roman"/>
                <w:sz w:val="20"/>
                <w:szCs w:val="20"/>
                <w:lang w:eastAsia="sk-SK"/>
              </w:rPr>
            </w:pPr>
            <w:r w:rsidRPr="00C7614A">
              <w:rPr>
                <w:rFonts w:ascii="Times New Roman" w:eastAsia="Times New Roman" w:hAnsi="Times New Roman" w:cs="Times New Roman"/>
                <w:sz w:val="20"/>
                <w:szCs w:val="20"/>
                <w:lang w:eastAsia="sk-SK"/>
              </w:rPr>
              <w:t xml:space="preserve">Alternatívnym riešením a zároveň nultým variantom je ponechanie súčasného právneho stavu, ktorý </w:t>
            </w:r>
            <w:r>
              <w:rPr>
                <w:rFonts w:ascii="Times New Roman" w:eastAsia="Times New Roman" w:hAnsi="Times New Roman" w:cs="Times New Roman"/>
                <w:sz w:val="20"/>
                <w:szCs w:val="20"/>
                <w:lang w:eastAsia="sk-SK"/>
              </w:rPr>
              <w:t xml:space="preserve">sa môže vzhľadom na vyvíjajúce prostredie trhu práce javiť </w:t>
            </w:r>
            <w:r w:rsidRPr="00C7614A">
              <w:rPr>
                <w:rFonts w:ascii="Times New Roman" w:eastAsia="Times New Roman" w:hAnsi="Times New Roman" w:cs="Times New Roman"/>
                <w:sz w:val="20"/>
                <w:szCs w:val="20"/>
                <w:lang w:eastAsia="sk-SK"/>
              </w:rPr>
              <w:t xml:space="preserve">z dlhodobého hľadiska </w:t>
            </w:r>
            <w:r>
              <w:rPr>
                <w:rFonts w:ascii="Times New Roman" w:eastAsia="Times New Roman" w:hAnsi="Times New Roman" w:cs="Times New Roman"/>
                <w:sz w:val="20"/>
                <w:szCs w:val="20"/>
                <w:lang w:eastAsia="sk-SK"/>
              </w:rPr>
              <w:t xml:space="preserve">ako statický, a preto </w:t>
            </w:r>
            <w:r w:rsidRPr="00C7614A">
              <w:rPr>
                <w:rFonts w:ascii="Times New Roman" w:eastAsia="Times New Roman" w:hAnsi="Times New Roman" w:cs="Times New Roman"/>
                <w:sz w:val="20"/>
                <w:szCs w:val="20"/>
                <w:lang w:eastAsia="sk-SK"/>
              </w:rPr>
              <w:t>nie je žiaduce naďalej ponechať prax bez zavedenia inštitútov a konkrétnych zmien v spôsobe prijímania občanov do štátnej služby, v kariérnom postupe a služobnom hodnotení, bez rozšírenia možností vzdelávania profesionálnych vojakov a bez úpravy vybraných podmienok štátnej služby profes</w:t>
            </w:r>
            <w:r>
              <w:rPr>
                <w:rFonts w:ascii="Times New Roman" w:eastAsia="Times New Roman" w:hAnsi="Times New Roman" w:cs="Times New Roman"/>
                <w:sz w:val="20"/>
                <w:szCs w:val="20"/>
                <w:lang w:eastAsia="sk-SK"/>
              </w:rPr>
              <w:t>ionálneho vojaka a iných úprav.</w:t>
            </w:r>
          </w:p>
        </w:tc>
      </w:tr>
      <w:tr w:rsidR="005E229C" w:rsidRPr="00B043B4" w:rsidTr="004C681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E229C" w:rsidRPr="00B043B4" w:rsidRDefault="005E229C" w:rsidP="005E22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Vykonávacie predpisy</w:t>
            </w:r>
          </w:p>
        </w:tc>
      </w:tr>
      <w:tr w:rsidR="005E229C" w:rsidRPr="00B043B4" w:rsidTr="004C681C">
        <w:tc>
          <w:tcPr>
            <w:tcW w:w="6203" w:type="dxa"/>
            <w:gridSpan w:val="7"/>
            <w:tcBorders>
              <w:top w:val="single" w:sz="4" w:space="0" w:color="FFFFFF"/>
              <w:left w:val="single" w:sz="4" w:space="0" w:color="auto"/>
              <w:bottom w:val="nil"/>
              <w:right w:val="nil"/>
            </w:tcBorders>
            <w:shd w:val="clear" w:color="auto" w:fill="FFFFFF"/>
          </w:tcPr>
          <w:p w:rsidR="005E229C" w:rsidRPr="00B043B4" w:rsidRDefault="005E229C" w:rsidP="004C681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5E229C" w:rsidRPr="00B043B4" w:rsidRDefault="00D91426" w:rsidP="004C681C">
            <w:pPr>
              <w:jc w:val="center"/>
              <w:rPr>
                <w:rFonts w:ascii="Times New Roman" w:eastAsia="Times New Roman" w:hAnsi="Times New Roman" w:cs="Times New Roman"/>
                <w:b/>
                <w:sz w:val="20"/>
                <w:szCs w:val="20"/>
                <w:lang w:eastAsia="sk-SK"/>
              </w:rPr>
            </w:pPr>
            <w:sdt>
              <w:sdtPr>
                <w:rPr>
                  <w:rFonts w:eastAsia="Times New Roman"/>
                  <w:b/>
                  <w:sz w:val="20"/>
                  <w:szCs w:val="20"/>
                  <w:lang w:eastAsia="sk-SK"/>
                </w:rPr>
                <w:id w:val="-1407611648"/>
              </w:sdtPr>
              <w:sdtEndPr/>
              <w:sdtContent>
                <w:r w:rsidR="005E229C">
                  <w:rPr>
                    <w:rFonts w:ascii="Segoe UI Symbol" w:eastAsia="Times New Roman" w:hAnsi="Segoe UI Symbol" w:cs="Segoe UI Symbol"/>
                    <w:b/>
                    <w:sz w:val="20"/>
                    <w:szCs w:val="20"/>
                    <w:lang w:eastAsia="sk-SK"/>
                  </w:rPr>
                  <w:t>x</w:t>
                </w:r>
              </w:sdtContent>
            </w:sdt>
            <w:r w:rsidR="005E229C"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5E229C" w:rsidRPr="00B043B4" w:rsidRDefault="00D91426" w:rsidP="004C681C">
            <w:pPr>
              <w:jc w:val="center"/>
              <w:rPr>
                <w:rFonts w:ascii="Times New Roman" w:eastAsia="Times New Roman" w:hAnsi="Times New Roman" w:cs="Times New Roman"/>
                <w:b/>
                <w:sz w:val="20"/>
                <w:szCs w:val="20"/>
                <w:lang w:eastAsia="sk-SK"/>
              </w:rPr>
            </w:pPr>
            <w:sdt>
              <w:sdtPr>
                <w:rPr>
                  <w:rFonts w:eastAsia="Times New Roman"/>
                  <w:b/>
                  <w:sz w:val="20"/>
                  <w:szCs w:val="20"/>
                  <w:lang w:eastAsia="sk-SK"/>
                </w:rPr>
                <w:id w:val="-1625842802"/>
              </w:sdtPr>
              <w:sdtEndPr/>
              <w:sdtContent>
                <w:r w:rsidR="005E229C" w:rsidRPr="00B043B4">
                  <w:rPr>
                    <w:rFonts w:ascii="Segoe UI Symbol" w:eastAsia="Times New Roman" w:hAnsi="Segoe UI Symbol" w:cs="Segoe UI Symbol"/>
                    <w:b/>
                    <w:sz w:val="20"/>
                    <w:szCs w:val="20"/>
                    <w:lang w:eastAsia="sk-SK"/>
                  </w:rPr>
                  <w:t>☐</w:t>
                </w:r>
              </w:sdtContent>
            </w:sdt>
            <w:r w:rsidR="005E229C" w:rsidRPr="00B043B4">
              <w:rPr>
                <w:rFonts w:ascii="Times New Roman" w:eastAsia="Times New Roman" w:hAnsi="Times New Roman" w:cs="Times New Roman"/>
                <w:b/>
                <w:sz w:val="20"/>
                <w:szCs w:val="20"/>
                <w:lang w:eastAsia="sk-SK"/>
              </w:rPr>
              <w:t xml:space="preserve">  Nie</w:t>
            </w:r>
          </w:p>
        </w:tc>
      </w:tr>
      <w:tr w:rsidR="005E229C" w:rsidRPr="00B043B4" w:rsidTr="004C681C">
        <w:tc>
          <w:tcPr>
            <w:tcW w:w="9180" w:type="dxa"/>
            <w:gridSpan w:val="11"/>
            <w:tcBorders>
              <w:top w:val="nil"/>
              <w:left w:val="single" w:sz="4" w:space="0" w:color="auto"/>
              <w:bottom w:val="single" w:sz="4" w:space="0" w:color="auto"/>
              <w:right w:val="single" w:sz="4" w:space="0" w:color="auto"/>
            </w:tcBorders>
            <w:shd w:val="clear" w:color="auto" w:fill="FFFFFF"/>
          </w:tcPr>
          <w:p w:rsidR="005E229C" w:rsidRPr="00D80404" w:rsidRDefault="005E229C" w:rsidP="004C681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5E229C" w:rsidRPr="00DD1735" w:rsidRDefault="005E229C" w:rsidP="004C681C">
            <w:pPr>
              <w:jc w:val="both"/>
              <w:rPr>
                <w:rFonts w:ascii="Times New Roman" w:eastAsia="Times New Roman" w:hAnsi="Times New Roman" w:cs="Times New Roman"/>
                <w:sz w:val="20"/>
                <w:szCs w:val="20"/>
                <w:lang w:eastAsia="sk-SK"/>
              </w:rPr>
            </w:pPr>
            <w:r w:rsidRPr="00D80404">
              <w:rPr>
                <w:rFonts w:ascii="Times New Roman" w:eastAsia="Times New Roman" w:hAnsi="Times New Roman" w:cs="Times New Roman"/>
                <w:sz w:val="20"/>
                <w:szCs w:val="20"/>
                <w:lang w:eastAsia="sk-SK"/>
              </w:rPr>
              <w:t xml:space="preserve">Vyhláška Ministerstva obrany Slovenskej republiky č. 426/2015 Z. z. zo 4. decembra 2015 o posudzovaní zdravotnej spôsobilosti občana na prijatie do štátnej služby profesionálneho vojaka, o spôsobe posudzovania psychickej spôsobilosti a o previerke fyzickej zdatnosti občana na prijatie do štátnej služby profesionálneho vojaka a o posudzovaní zdravotnej spôsobilosti profesionálneho vojaka na výkon štátnej služby profesionálneho </w:t>
            </w:r>
            <w:r w:rsidRPr="00DD1735">
              <w:rPr>
                <w:rFonts w:ascii="Times New Roman" w:eastAsia="Times New Roman" w:hAnsi="Times New Roman" w:cs="Times New Roman"/>
                <w:sz w:val="20"/>
                <w:szCs w:val="20"/>
                <w:lang w:eastAsia="sk-SK"/>
              </w:rPr>
              <w:t>vojaka alebo na výkon funkcie</w:t>
            </w:r>
          </w:p>
          <w:p w:rsidR="005E229C" w:rsidRDefault="005E229C" w:rsidP="004C681C">
            <w:pPr>
              <w:jc w:val="both"/>
              <w:rPr>
                <w:rFonts w:ascii="Times New Roman" w:eastAsia="Times New Roman" w:hAnsi="Times New Roman" w:cs="Times New Roman"/>
                <w:sz w:val="20"/>
                <w:szCs w:val="20"/>
                <w:lang w:eastAsia="sk-SK"/>
              </w:rPr>
            </w:pPr>
            <w:r w:rsidRPr="00DD1735">
              <w:rPr>
                <w:rFonts w:ascii="Times New Roman" w:eastAsia="Times New Roman" w:hAnsi="Times New Roman" w:cs="Times New Roman"/>
                <w:sz w:val="20"/>
                <w:szCs w:val="20"/>
                <w:lang w:eastAsia="sk-SK"/>
              </w:rPr>
              <w:t>Vyhláška Ministerstva obrany Slovenskej republiky č. 443/2019 Z. z. zo 16. decembra 2019 o požadovaných študijných odboroch a učebných odboroch stredného vzdelania, požadovaných študijných odboroch vysokoškolského vzdelania na výkon funkcie a o požadovanej odbornej spôsobilosti na výkon niektorých odborných činností v štátnej službe profesionálnych vojakov</w:t>
            </w:r>
          </w:p>
          <w:p w:rsidR="005E229C" w:rsidRPr="00B043B4" w:rsidRDefault="005E229C" w:rsidP="004C681C">
            <w:pPr>
              <w:tabs>
                <w:tab w:val="left" w:pos="1260"/>
              </w:tabs>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Výnos Ministerstva obrany Slovenskej republiky </w:t>
            </w:r>
            <w:r w:rsidRPr="009C4CC6">
              <w:rPr>
                <w:rFonts w:ascii="Times New Roman" w:eastAsia="Times New Roman" w:hAnsi="Times New Roman" w:cs="Times New Roman"/>
                <w:sz w:val="20"/>
                <w:szCs w:val="20"/>
                <w:lang w:eastAsia="sk-SK"/>
              </w:rPr>
              <w:t>zo 4. decembra 2015 č. ÚLP-11-32/2015-OdL, ktorým sa ustanovujú druhy vojenskej rovnošaty, výstrojových súčiastok, špecifických znakov vojenskej rovnošaty, ich nosenie a používanie a spôsob nosenia vyznamenaní na vojenskej rovnošate v znení neskorších predpisov</w:t>
            </w:r>
          </w:p>
        </w:tc>
      </w:tr>
      <w:tr w:rsidR="005E229C" w:rsidRPr="00B043B4" w:rsidTr="004C681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E229C" w:rsidRPr="00B043B4" w:rsidRDefault="005E229C" w:rsidP="005E22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5E229C" w:rsidRPr="00B043B4" w:rsidTr="004C681C">
        <w:trPr>
          <w:trHeight w:val="157"/>
        </w:trPr>
        <w:tc>
          <w:tcPr>
            <w:tcW w:w="9180" w:type="dxa"/>
            <w:gridSpan w:val="11"/>
            <w:tcBorders>
              <w:top w:val="nil"/>
              <w:left w:val="single" w:sz="4" w:space="0" w:color="000000"/>
              <w:bottom w:val="nil"/>
              <w:right w:val="single" w:sz="4" w:space="0" w:color="auto"/>
            </w:tcBorders>
            <w:shd w:val="clear" w:color="auto" w:fill="FFFFFF"/>
          </w:tcPr>
          <w:p w:rsidR="005E229C" w:rsidRPr="00B043B4" w:rsidRDefault="005E229C" w:rsidP="004C681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tc>
      </w:tr>
      <w:tr w:rsidR="005E229C" w:rsidRPr="00B043B4" w:rsidTr="004C681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5E229C" w:rsidRPr="00B043B4" w:rsidRDefault="005E229C" w:rsidP="004C681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návrhu zákona sa nejde nad uvedený rámec. </w:t>
            </w:r>
          </w:p>
        </w:tc>
      </w:tr>
      <w:tr w:rsidR="005E229C" w:rsidRPr="00B043B4" w:rsidTr="004C681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E229C" w:rsidRPr="00B043B4" w:rsidRDefault="005E229C" w:rsidP="005E22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5E229C" w:rsidRPr="00B043B4" w:rsidTr="004C681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E229C" w:rsidRPr="00B043B4" w:rsidRDefault="005E229C" w:rsidP="004C681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5E229C" w:rsidRPr="00B043B4" w:rsidRDefault="005E229C" w:rsidP="004C681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5E229C" w:rsidRPr="00B043B4" w:rsidRDefault="005E229C" w:rsidP="004C681C">
            <w:pPr>
              <w:jc w:val="both"/>
              <w:rPr>
                <w:rFonts w:ascii="Times New Roman" w:eastAsia="Times New Roman" w:hAnsi="Times New Roman" w:cs="Times New Roman"/>
                <w:i/>
                <w:sz w:val="20"/>
                <w:szCs w:val="20"/>
                <w:lang w:eastAsia="sk-SK"/>
              </w:rPr>
            </w:pPr>
            <w:r w:rsidRPr="00C7614A">
              <w:rPr>
                <w:rFonts w:ascii="Times New Roman" w:eastAsia="Times New Roman" w:hAnsi="Times New Roman" w:cs="Times New Roman"/>
                <w:sz w:val="20"/>
                <w:szCs w:val="20"/>
                <w:lang w:eastAsia="sk-SK"/>
              </w:rPr>
              <w:t xml:space="preserve">Termín preskúmania účelnosti zákona sa </w:t>
            </w:r>
            <w:r>
              <w:rPr>
                <w:rFonts w:ascii="Times New Roman" w:eastAsia="Times New Roman" w:hAnsi="Times New Roman" w:cs="Times New Roman"/>
                <w:sz w:val="20"/>
                <w:szCs w:val="20"/>
                <w:lang w:eastAsia="sk-SK"/>
              </w:rPr>
              <w:t>zrealizuje v rokoch 2023 až 2024</w:t>
            </w:r>
            <w:r w:rsidRPr="00D80404">
              <w:rPr>
                <w:rFonts w:ascii="Times New Roman" w:eastAsia="Times New Roman" w:hAnsi="Times New Roman" w:cs="Times New Roman"/>
                <w:sz w:val="20"/>
                <w:szCs w:val="20"/>
                <w:lang w:eastAsia="sk-SK"/>
              </w:rPr>
              <w:t xml:space="preserve"> na základe</w:t>
            </w:r>
            <w:r w:rsidRPr="00C7614A">
              <w:rPr>
                <w:rFonts w:ascii="Times New Roman" w:eastAsia="Times New Roman" w:hAnsi="Times New Roman" w:cs="Times New Roman"/>
                <w:sz w:val="20"/>
                <w:szCs w:val="20"/>
                <w:lang w:eastAsia="sk-SK"/>
              </w:rPr>
              <w:t xml:space="preserve"> získaných poznatkov z aplikačnej praxe</w:t>
            </w:r>
            <w:r>
              <w:rPr>
                <w:rFonts w:ascii="Times New Roman" w:eastAsia="Times New Roman" w:hAnsi="Times New Roman" w:cs="Times New Roman"/>
                <w:sz w:val="20"/>
                <w:szCs w:val="20"/>
                <w:lang w:eastAsia="sk-SK"/>
              </w:rPr>
              <w:t xml:space="preserve"> podľa naplnenosti ozbrojených síl SR (súvisiacej s kvalitou prijímaného personálu a odchodovosťou profesionálnych vojakov)</w:t>
            </w:r>
            <w:r w:rsidRPr="00C7614A">
              <w:rPr>
                <w:rFonts w:ascii="Times New Roman" w:eastAsia="Times New Roman" w:hAnsi="Times New Roman" w:cs="Times New Roman"/>
                <w:sz w:val="20"/>
                <w:szCs w:val="20"/>
                <w:lang w:eastAsia="sk-SK"/>
              </w:rPr>
              <w:t>.</w:t>
            </w:r>
          </w:p>
        </w:tc>
      </w:tr>
      <w:tr w:rsidR="005E229C" w:rsidRPr="00B043B4" w:rsidTr="004C681C">
        <w:tc>
          <w:tcPr>
            <w:tcW w:w="9180" w:type="dxa"/>
            <w:gridSpan w:val="11"/>
            <w:tcBorders>
              <w:top w:val="nil"/>
              <w:left w:val="nil"/>
              <w:bottom w:val="single" w:sz="4" w:space="0" w:color="auto"/>
              <w:right w:val="nil"/>
            </w:tcBorders>
            <w:shd w:val="clear" w:color="auto" w:fill="FFFFFF"/>
          </w:tcPr>
          <w:p w:rsidR="005E229C" w:rsidRPr="00B043B4" w:rsidRDefault="005E229C" w:rsidP="004C681C">
            <w:pPr>
              <w:rPr>
                <w:rFonts w:ascii="Times New Roman" w:eastAsia="Times New Roman" w:hAnsi="Times New Roman" w:cs="Times New Roman"/>
                <w:b/>
                <w:sz w:val="20"/>
                <w:szCs w:val="20"/>
                <w:lang w:eastAsia="sk-SK"/>
              </w:rPr>
            </w:pPr>
          </w:p>
        </w:tc>
      </w:tr>
      <w:tr w:rsidR="005E229C" w:rsidRPr="00B043B4" w:rsidTr="004C681C">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5E229C" w:rsidRPr="00B043B4" w:rsidRDefault="005E229C" w:rsidP="005E22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5E229C" w:rsidRPr="00B043B4" w:rsidTr="004C681C">
        <w:tc>
          <w:tcPr>
            <w:tcW w:w="3812" w:type="dxa"/>
            <w:tcBorders>
              <w:top w:val="single" w:sz="4" w:space="0" w:color="auto"/>
              <w:left w:val="single" w:sz="4" w:space="0" w:color="auto"/>
              <w:bottom w:val="nil"/>
              <w:right w:val="single" w:sz="4" w:space="0" w:color="auto"/>
            </w:tcBorders>
            <w:shd w:val="clear" w:color="auto" w:fill="E2E2E2"/>
          </w:tcPr>
          <w:p w:rsidR="005E229C" w:rsidRPr="00B043B4" w:rsidRDefault="005E229C" w:rsidP="004C681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eastAsia="Times New Roman"/>
              <w:b/>
              <w:sz w:val="20"/>
              <w:szCs w:val="20"/>
              <w:lang w:eastAsia="sk-SK"/>
            </w:rPr>
            <w:id w:val="1121575439"/>
          </w:sdtPr>
          <w:sdtEndPr/>
          <w:sdtContent>
            <w:tc>
              <w:tcPr>
                <w:tcW w:w="541" w:type="dxa"/>
                <w:gridSpan w:val="2"/>
                <w:tcBorders>
                  <w:top w:val="single" w:sz="4" w:space="0" w:color="auto"/>
                  <w:left w:val="single" w:sz="4" w:space="0" w:color="auto"/>
                  <w:bottom w:val="dotted"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5E229C" w:rsidRPr="00B043B4" w:rsidRDefault="005E229C" w:rsidP="004C681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eastAsia="Times New Roman"/>
              <w:b/>
              <w:sz w:val="20"/>
              <w:szCs w:val="20"/>
              <w:lang w:eastAsia="sk-SK"/>
            </w:rPr>
            <w:id w:val="-916405887"/>
          </w:sdtPr>
          <w:sdtEndPr/>
          <w:sdtContent>
            <w:tc>
              <w:tcPr>
                <w:tcW w:w="538" w:type="dxa"/>
                <w:gridSpan w:val="2"/>
                <w:tcBorders>
                  <w:top w:val="single" w:sz="4" w:space="0" w:color="auto"/>
                  <w:left w:val="nil"/>
                  <w:bottom w:val="dotted"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5E229C" w:rsidRPr="00B043B4" w:rsidRDefault="005E229C" w:rsidP="004C681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eastAsia="Times New Roman"/>
              <w:b/>
              <w:sz w:val="20"/>
              <w:szCs w:val="20"/>
              <w:lang w:eastAsia="sk-SK"/>
            </w:rPr>
            <w:id w:val="-853649096"/>
          </w:sdtPr>
          <w:sdtEndPr/>
          <w:sdtContent>
            <w:tc>
              <w:tcPr>
                <w:tcW w:w="547" w:type="dxa"/>
                <w:gridSpan w:val="2"/>
                <w:tcBorders>
                  <w:top w:val="single" w:sz="4" w:space="0" w:color="auto"/>
                  <w:left w:val="nil"/>
                  <w:bottom w:val="dotted" w:sz="4" w:space="0" w:color="auto"/>
                  <w:right w:val="nil"/>
                </w:tcBorders>
              </w:tcPr>
              <w:p w:rsidR="005E229C" w:rsidRPr="00B043B4" w:rsidRDefault="005E229C" w:rsidP="004C681C">
                <w:pPr>
                  <w:ind w:left="-107" w:right="-108"/>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297" w:type="dxa"/>
            <w:tcBorders>
              <w:top w:val="single" w:sz="4" w:space="0" w:color="auto"/>
              <w:left w:val="nil"/>
              <w:bottom w:val="dotted" w:sz="4" w:space="0" w:color="auto"/>
              <w:right w:val="single" w:sz="4" w:space="0" w:color="auto"/>
            </w:tcBorders>
          </w:tcPr>
          <w:p w:rsidR="005E229C" w:rsidRPr="00B043B4" w:rsidRDefault="005E229C" w:rsidP="004C681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E229C" w:rsidRPr="00B043B4" w:rsidTr="004C681C">
        <w:tc>
          <w:tcPr>
            <w:tcW w:w="3812" w:type="dxa"/>
            <w:tcBorders>
              <w:top w:val="nil"/>
              <w:left w:val="single" w:sz="4" w:space="0" w:color="auto"/>
              <w:bottom w:val="single" w:sz="4" w:space="0" w:color="000000"/>
              <w:right w:val="single" w:sz="4" w:space="0" w:color="auto"/>
            </w:tcBorders>
            <w:shd w:val="clear" w:color="auto" w:fill="E2E2E2"/>
          </w:tcPr>
          <w:p w:rsidR="005E229C" w:rsidRDefault="005E229C" w:rsidP="004C68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5E229C" w:rsidRDefault="005E229C" w:rsidP="004C68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5E229C" w:rsidRPr="00A340BB" w:rsidRDefault="005E229C" w:rsidP="004C68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eastAsia="Times New Roman"/>
              <w:sz w:val="20"/>
              <w:szCs w:val="20"/>
              <w:lang w:eastAsia="sk-SK"/>
            </w:rPr>
            <w:id w:val="-2073729125"/>
          </w:sdtPr>
          <w:sdtEndPr/>
          <w:sdtContent>
            <w:tc>
              <w:tcPr>
                <w:tcW w:w="541" w:type="dxa"/>
                <w:gridSpan w:val="2"/>
                <w:tcBorders>
                  <w:top w:val="dotted" w:sz="4" w:space="0" w:color="auto"/>
                  <w:left w:val="single" w:sz="4" w:space="0" w:color="auto"/>
                  <w:bottom w:val="single" w:sz="4" w:space="0" w:color="auto"/>
                  <w:right w:val="nil"/>
                </w:tcBorders>
              </w:tcPr>
              <w:p w:rsidR="005E229C" w:rsidRPr="00C345FA" w:rsidRDefault="005E229C" w:rsidP="004C681C">
                <w:pPr>
                  <w:jc w:val="center"/>
                  <w:rPr>
                    <w:rFonts w:ascii="Times New Roman" w:eastAsia="Times New Roman" w:hAnsi="Times New Roman" w:cs="Times New Roman"/>
                    <w:sz w:val="20"/>
                    <w:szCs w:val="20"/>
                    <w:lang w:eastAsia="sk-SK"/>
                  </w:rPr>
                </w:pPr>
                <w:r w:rsidRPr="00C345FA">
                  <w:rPr>
                    <w:rFonts w:ascii="Segoe UI Symbol" w:eastAsia="Times New Roman" w:hAnsi="Segoe UI Symbol" w:cs="Segoe UI Symbol"/>
                    <w:sz w:val="20"/>
                    <w:szCs w:val="20"/>
                    <w:lang w:eastAsia="sk-SK"/>
                  </w:rPr>
                  <w:t>x</w:t>
                </w:r>
              </w:p>
            </w:tc>
          </w:sdtContent>
        </w:sdt>
        <w:tc>
          <w:tcPr>
            <w:tcW w:w="1312" w:type="dxa"/>
            <w:gridSpan w:val="2"/>
            <w:tcBorders>
              <w:top w:val="dotted" w:sz="4" w:space="0" w:color="auto"/>
              <w:left w:val="nil"/>
              <w:bottom w:val="single" w:sz="4" w:space="0" w:color="auto"/>
              <w:right w:val="nil"/>
            </w:tcBorders>
          </w:tcPr>
          <w:p w:rsidR="005E229C" w:rsidRPr="00C345FA" w:rsidRDefault="005E229C" w:rsidP="004C681C">
            <w:pPr>
              <w:rPr>
                <w:rFonts w:ascii="Times New Roman" w:eastAsia="Times New Roman" w:hAnsi="Times New Roman" w:cs="Times New Roman"/>
                <w:sz w:val="20"/>
                <w:szCs w:val="20"/>
                <w:lang w:eastAsia="sk-SK"/>
              </w:rPr>
            </w:pPr>
            <w:r w:rsidRPr="00C345FA">
              <w:rPr>
                <w:rFonts w:ascii="Times New Roman" w:eastAsia="Times New Roman" w:hAnsi="Times New Roman" w:cs="Times New Roman"/>
                <w:sz w:val="20"/>
                <w:szCs w:val="20"/>
                <w:lang w:eastAsia="sk-SK"/>
              </w:rPr>
              <w:t>Áno</w:t>
            </w:r>
          </w:p>
        </w:tc>
        <w:sdt>
          <w:sdtPr>
            <w:rPr>
              <w:rFonts w:eastAsia="Times New Roman"/>
              <w:sz w:val="20"/>
              <w:szCs w:val="20"/>
              <w:lang w:eastAsia="sk-SK"/>
            </w:rPr>
            <w:id w:val="-54388876"/>
          </w:sdtPr>
          <w:sdtEndPr/>
          <w:sdtContent>
            <w:tc>
              <w:tcPr>
                <w:tcW w:w="538" w:type="dxa"/>
                <w:gridSpan w:val="2"/>
                <w:tcBorders>
                  <w:top w:val="dotted" w:sz="4" w:space="0" w:color="auto"/>
                  <w:left w:val="nil"/>
                  <w:bottom w:val="single" w:sz="4" w:space="0" w:color="auto"/>
                  <w:right w:val="nil"/>
                </w:tcBorders>
              </w:tcPr>
              <w:p w:rsidR="005E229C" w:rsidRPr="00B043B4" w:rsidRDefault="005E229C" w:rsidP="004C681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tcPr>
          <w:p w:rsidR="005E229C" w:rsidRPr="00B043B4" w:rsidRDefault="005E229C" w:rsidP="004C681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eastAsia="Times New Roman"/>
              <w:sz w:val="20"/>
              <w:szCs w:val="20"/>
              <w:lang w:eastAsia="sk-SK"/>
            </w:rPr>
            <w:id w:val="361940775"/>
          </w:sdtPr>
          <w:sdtEndPr/>
          <w:sdtContent>
            <w:tc>
              <w:tcPr>
                <w:tcW w:w="547" w:type="dxa"/>
                <w:gridSpan w:val="2"/>
                <w:tcBorders>
                  <w:top w:val="dotted" w:sz="4" w:space="0" w:color="auto"/>
                  <w:left w:val="nil"/>
                  <w:bottom w:val="single" w:sz="4" w:space="0" w:color="auto"/>
                  <w:right w:val="nil"/>
                </w:tcBorders>
              </w:tcPr>
              <w:p w:rsidR="005E229C" w:rsidRPr="00B043B4" w:rsidRDefault="005E229C" w:rsidP="004C681C">
                <w:pPr>
                  <w:ind w:left="-107" w:right="-108"/>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tcPr>
          <w:p w:rsidR="005E229C" w:rsidRPr="00B043B4" w:rsidRDefault="005E229C" w:rsidP="004C681C">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5E229C" w:rsidRPr="00B043B4" w:rsidTr="004C681C">
        <w:tc>
          <w:tcPr>
            <w:tcW w:w="3812" w:type="dxa"/>
            <w:tcBorders>
              <w:top w:val="single" w:sz="4" w:space="0" w:color="000000"/>
              <w:left w:val="single" w:sz="4" w:space="0" w:color="auto"/>
              <w:bottom w:val="nil"/>
              <w:right w:val="single" w:sz="4" w:space="0" w:color="auto"/>
            </w:tcBorders>
            <w:shd w:val="clear" w:color="auto" w:fill="E2E2E2"/>
          </w:tcPr>
          <w:p w:rsidR="005E229C" w:rsidRPr="00B043B4" w:rsidRDefault="005E229C" w:rsidP="004C681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eastAsia="Times New Roman"/>
              <w:b/>
              <w:sz w:val="20"/>
              <w:szCs w:val="20"/>
              <w:lang w:eastAsia="sk-SK"/>
            </w:rPr>
            <w:id w:val="1328319843"/>
          </w:sdtPr>
          <w:sdtEndPr/>
          <w:sdtContent>
            <w:tc>
              <w:tcPr>
                <w:tcW w:w="541" w:type="dxa"/>
                <w:gridSpan w:val="2"/>
                <w:tcBorders>
                  <w:top w:val="single" w:sz="4" w:space="0" w:color="auto"/>
                  <w:left w:val="single" w:sz="4" w:space="0" w:color="auto"/>
                  <w:bottom w:val="dotted"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5E229C" w:rsidRPr="00B043B4" w:rsidRDefault="005E229C" w:rsidP="004C681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eastAsia="Times New Roman"/>
              <w:b/>
              <w:sz w:val="20"/>
              <w:szCs w:val="20"/>
              <w:lang w:eastAsia="sk-SK"/>
            </w:rPr>
            <w:id w:val="1564608664"/>
          </w:sdtPr>
          <w:sdtEndPr/>
          <w:sdtContent>
            <w:tc>
              <w:tcPr>
                <w:tcW w:w="538" w:type="dxa"/>
                <w:gridSpan w:val="2"/>
                <w:tcBorders>
                  <w:top w:val="single" w:sz="4" w:space="0" w:color="auto"/>
                  <w:left w:val="nil"/>
                  <w:bottom w:val="dotted"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133" w:type="dxa"/>
            <w:tcBorders>
              <w:top w:val="single" w:sz="4" w:space="0" w:color="auto"/>
              <w:left w:val="nil"/>
              <w:bottom w:val="dotted" w:sz="4" w:space="0" w:color="auto"/>
              <w:right w:val="nil"/>
            </w:tcBorders>
          </w:tcPr>
          <w:p w:rsidR="005E229C" w:rsidRPr="00B043B4" w:rsidRDefault="005E229C" w:rsidP="004C681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eastAsia="Times New Roman"/>
              <w:b/>
              <w:sz w:val="20"/>
              <w:szCs w:val="20"/>
              <w:lang w:eastAsia="sk-SK"/>
            </w:rPr>
            <w:id w:val="2173546"/>
          </w:sdtPr>
          <w:sdtEndPr/>
          <w:sdtContent>
            <w:tc>
              <w:tcPr>
                <w:tcW w:w="547" w:type="dxa"/>
                <w:gridSpan w:val="2"/>
                <w:tcBorders>
                  <w:top w:val="single" w:sz="4" w:space="0" w:color="auto"/>
                  <w:left w:val="nil"/>
                  <w:bottom w:val="dotted"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5E229C" w:rsidRPr="00B043B4" w:rsidRDefault="005E229C" w:rsidP="004C681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E229C" w:rsidRPr="00B043B4" w:rsidTr="004C681C">
        <w:tc>
          <w:tcPr>
            <w:tcW w:w="3812" w:type="dxa"/>
            <w:tcBorders>
              <w:top w:val="nil"/>
              <w:left w:val="single" w:sz="4" w:space="0" w:color="000000"/>
              <w:bottom w:val="nil"/>
              <w:right w:val="single" w:sz="4" w:space="0" w:color="000000"/>
            </w:tcBorders>
            <w:shd w:val="clear" w:color="auto" w:fill="E2E2E2"/>
          </w:tcPr>
          <w:p w:rsidR="005E229C" w:rsidRPr="00B043B4" w:rsidRDefault="005E229C" w:rsidP="004C681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5E229C" w:rsidRPr="00B043B4" w:rsidRDefault="005E229C" w:rsidP="004C681C">
            <w:pPr>
              <w:rPr>
                <w:rFonts w:ascii="Times New Roman" w:eastAsia="Times New Roman" w:hAnsi="Times New Roman" w:cs="Times New Roman"/>
                <w:sz w:val="20"/>
                <w:szCs w:val="20"/>
                <w:lang w:eastAsia="sk-SK"/>
              </w:rPr>
            </w:pPr>
          </w:p>
        </w:tc>
        <w:sdt>
          <w:sdtPr>
            <w:rPr>
              <w:rFonts w:eastAsia="Times New Roman"/>
              <w:sz w:val="20"/>
              <w:szCs w:val="20"/>
              <w:lang w:eastAsia="sk-SK"/>
            </w:rPr>
            <w:id w:val="1931938095"/>
          </w:sdtPr>
          <w:sdtEndPr/>
          <w:sdtContent>
            <w:tc>
              <w:tcPr>
                <w:tcW w:w="541" w:type="dxa"/>
                <w:gridSpan w:val="2"/>
                <w:tcBorders>
                  <w:top w:val="dotted" w:sz="4" w:space="0" w:color="auto"/>
                  <w:left w:val="single" w:sz="4" w:space="0" w:color="000000"/>
                  <w:bottom w:val="dotted" w:sz="4" w:space="0" w:color="auto"/>
                  <w:right w:val="nil"/>
                </w:tcBorders>
              </w:tcPr>
              <w:p w:rsidR="005E229C" w:rsidRPr="00B043B4" w:rsidRDefault="005E229C" w:rsidP="004C681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5E229C" w:rsidRPr="00B043B4" w:rsidRDefault="005E229C" w:rsidP="004C681C">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eastAsia="Times New Roman"/>
              <w:sz w:val="20"/>
              <w:szCs w:val="20"/>
              <w:lang w:eastAsia="sk-SK"/>
            </w:rPr>
            <w:id w:val="-1696063787"/>
          </w:sdtPr>
          <w:sdtEndPr/>
          <w:sdtContent>
            <w:tc>
              <w:tcPr>
                <w:tcW w:w="538" w:type="dxa"/>
                <w:gridSpan w:val="2"/>
                <w:tcBorders>
                  <w:top w:val="dotted" w:sz="4" w:space="0" w:color="auto"/>
                  <w:left w:val="nil"/>
                  <w:bottom w:val="dotted" w:sz="4" w:space="0" w:color="auto"/>
                  <w:right w:val="nil"/>
                </w:tcBorders>
              </w:tcPr>
              <w:p w:rsidR="005E229C" w:rsidRPr="00B043B4" w:rsidRDefault="005E229C" w:rsidP="004C681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tcPr>
          <w:p w:rsidR="005E229C" w:rsidRPr="00B043B4" w:rsidRDefault="005E229C" w:rsidP="004C681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eastAsia="Times New Roman"/>
              <w:sz w:val="20"/>
              <w:szCs w:val="20"/>
              <w:lang w:eastAsia="sk-SK"/>
            </w:rPr>
            <w:id w:val="671765022"/>
          </w:sdtPr>
          <w:sdtEndPr/>
          <w:sdtContent>
            <w:tc>
              <w:tcPr>
                <w:tcW w:w="547" w:type="dxa"/>
                <w:gridSpan w:val="2"/>
                <w:tcBorders>
                  <w:top w:val="dotted" w:sz="4" w:space="0" w:color="auto"/>
                  <w:left w:val="nil"/>
                  <w:bottom w:val="dotted" w:sz="4" w:space="0" w:color="auto"/>
                  <w:right w:val="nil"/>
                </w:tcBorders>
              </w:tcPr>
              <w:p w:rsidR="005E229C" w:rsidRPr="00B043B4" w:rsidRDefault="005E229C" w:rsidP="004C681C">
                <w:pPr>
                  <w:jc w:val="center"/>
                  <w:rPr>
                    <w:rFonts w:ascii="Times New Roman" w:eastAsia="Times New Roman" w:hAnsi="Times New Roman" w:cs="Times New Roman"/>
                    <w:sz w:val="20"/>
                    <w:szCs w:val="20"/>
                    <w:lang w:eastAsia="sk-SK"/>
                  </w:rPr>
                </w:pPr>
                <w:r w:rsidRPr="00B043B4">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5E229C" w:rsidRPr="00B043B4" w:rsidRDefault="005E229C" w:rsidP="004C681C">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5E229C" w:rsidRPr="00B043B4" w:rsidTr="004C681C">
        <w:tc>
          <w:tcPr>
            <w:tcW w:w="3812" w:type="dxa"/>
            <w:tcBorders>
              <w:top w:val="nil"/>
              <w:left w:val="single" w:sz="4" w:space="0" w:color="auto"/>
              <w:bottom w:val="single" w:sz="4" w:space="0" w:color="auto"/>
              <w:right w:val="single" w:sz="4" w:space="0" w:color="auto"/>
            </w:tcBorders>
            <w:shd w:val="clear" w:color="auto" w:fill="E2E2E2"/>
          </w:tcPr>
          <w:p w:rsidR="005E229C" w:rsidRDefault="005E229C" w:rsidP="004C68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5E229C" w:rsidRPr="00B043B4" w:rsidRDefault="005E229C" w:rsidP="004C681C">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eastAsia="Times New Roman"/>
              <w:sz w:val="20"/>
              <w:szCs w:val="20"/>
              <w:lang w:eastAsia="sk-SK"/>
            </w:rPr>
            <w:id w:val="-2004264377"/>
          </w:sdtPr>
          <w:sdtEndPr/>
          <w:sdtContent>
            <w:tc>
              <w:tcPr>
                <w:tcW w:w="541" w:type="dxa"/>
                <w:gridSpan w:val="2"/>
                <w:tcBorders>
                  <w:top w:val="dotted" w:sz="4" w:space="0" w:color="auto"/>
                  <w:left w:val="single" w:sz="4" w:space="0" w:color="auto"/>
                  <w:bottom w:val="single"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sz w:val="20"/>
                    <w:szCs w:val="20"/>
                    <w:lang w:eastAsia="sk-SK"/>
                  </w:rPr>
                  <w:t>☐</w:t>
                </w:r>
              </w:p>
            </w:tc>
          </w:sdtContent>
        </w:sdt>
        <w:tc>
          <w:tcPr>
            <w:tcW w:w="1596" w:type="dxa"/>
            <w:gridSpan w:val="3"/>
            <w:tcBorders>
              <w:top w:val="dotted" w:sz="4" w:space="0" w:color="auto"/>
              <w:left w:val="nil"/>
              <w:bottom w:val="single" w:sz="4" w:space="0" w:color="auto"/>
              <w:right w:val="nil"/>
            </w:tcBorders>
          </w:tcPr>
          <w:p w:rsidR="005E229C" w:rsidRPr="00B043B4" w:rsidRDefault="005E229C" w:rsidP="004C681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tcPr>
          <w:p w:rsidR="005E229C" w:rsidRPr="00B043B4" w:rsidRDefault="005E229C" w:rsidP="004C681C">
            <w:pPr>
              <w:rPr>
                <w:rFonts w:ascii="Times New Roman" w:eastAsia="Times New Roman" w:hAnsi="Times New Roman" w:cs="Times New Roman"/>
                <w:b/>
                <w:sz w:val="20"/>
                <w:szCs w:val="20"/>
                <w:lang w:eastAsia="sk-SK"/>
              </w:rPr>
            </w:pPr>
          </w:p>
        </w:tc>
        <w:sdt>
          <w:sdtPr>
            <w:rPr>
              <w:rFonts w:eastAsia="Times New Roman"/>
              <w:sz w:val="20"/>
              <w:szCs w:val="20"/>
              <w:lang w:eastAsia="sk-SK"/>
            </w:rPr>
            <w:id w:val="-866984672"/>
          </w:sdtPr>
          <w:sdtEndPr/>
          <w:sdtContent>
            <w:tc>
              <w:tcPr>
                <w:tcW w:w="547" w:type="dxa"/>
                <w:gridSpan w:val="2"/>
                <w:tcBorders>
                  <w:top w:val="dotted" w:sz="4" w:space="0" w:color="auto"/>
                  <w:left w:val="nil"/>
                  <w:bottom w:val="single"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tcPr>
          <w:p w:rsidR="005E229C" w:rsidRPr="00B043B4" w:rsidRDefault="005E229C" w:rsidP="004C681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5E229C" w:rsidRPr="00B043B4" w:rsidTr="004C681C">
        <w:tc>
          <w:tcPr>
            <w:tcW w:w="3812" w:type="dxa"/>
            <w:tcBorders>
              <w:top w:val="single" w:sz="4" w:space="0" w:color="000000"/>
              <w:left w:val="single" w:sz="4" w:space="0" w:color="auto"/>
              <w:bottom w:val="single" w:sz="4" w:space="0" w:color="auto"/>
              <w:right w:val="single" w:sz="4" w:space="0" w:color="auto"/>
            </w:tcBorders>
            <w:shd w:val="clear" w:color="auto" w:fill="E2E2E2"/>
          </w:tcPr>
          <w:p w:rsidR="005E229C" w:rsidRPr="00B043B4" w:rsidRDefault="005E229C" w:rsidP="004C681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eastAsia="Times New Roman"/>
              <w:b/>
              <w:sz w:val="20"/>
              <w:szCs w:val="20"/>
              <w:lang w:eastAsia="sk-SK"/>
            </w:rPr>
            <w:id w:val="449357865"/>
          </w:sdtPr>
          <w:sdtEndPr/>
          <w:sdtContent>
            <w:tc>
              <w:tcPr>
                <w:tcW w:w="541" w:type="dxa"/>
                <w:gridSpan w:val="2"/>
                <w:tcBorders>
                  <w:top w:val="single" w:sz="4" w:space="0" w:color="auto"/>
                  <w:left w:val="single" w:sz="4" w:space="0" w:color="auto"/>
                  <w:bottom w:val="single" w:sz="4" w:space="0" w:color="auto"/>
                  <w:right w:val="nil"/>
                </w:tcBorders>
              </w:tcPr>
              <w:p w:rsidR="005E229C" w:rsidRPr="00C345FA" w:rsidRDefault="005E229C" w:rsidP="004C681C">
                <w:pPr>
                  <w:jc w:val="center"/>
                  <w:rPr>
                    <w:rFonts w:ascii="Times New Roman" w:eastAsia="Times New Roman" w:hAnsi="Times New Roman" w:cs="Times New Roman"/>
                    <w:b/>
                    <w:sz w:val="20"/>
                    <w:szCs w:val="20"/>
                    <w:lang w:eastAsia="sk-SK"/>
                  </w:rPr>
                </w:pPr>
                <w:r w:rsidRPr="00C345FA">
                  <w:rPr>
                    <w:rFonts w:ascii="Segoe UI Symbol" w:eastAsia="Times New Roman" w:hAnsi="Segoe UI Symbol" w:cs="Segoe UI Symbol"/>
                    <w:b/>
                    <w:sz w:val="20"/>
                    <w:szCs w:val="20"/>
                    <w:lang w:eastAsia="sk-SK"/>
                  </w:rPr>
                  <w:t>x</w:t>
                </w:r>
              </w:p>
            </w:tc>
          </w:sdtContent>
        </w:sdt>
        <w:tc>
          <w:tcPr>
            <w:tcW w:w="1312" w:type="dxa"/>
            <w:gridSpan w:val="2"/>
            <w:tcBorders>
              <w:top w:val="single" w:sz="4" w:space="0" w:color="auto"/>
              <w:left w:val="nil"/>
              <w:bottom w:val="single" w:sz="4" w:space="0" w:color="auto"/>
              <w:right w:val="nil"/>
            </w:tcBorders>
          </w:tcPr>
          <w:p w:rsidR="005E229C" w:rsidRPr="00C345FA" w:rsidRDefault="005E229C" w:rsidP="004C681C">
            <w:pPr>
              <w:ind w:right="-108"/>
              <w:rPr>
                <w:rFonts w:ascii="Times New Roman" w:eastAsia="Times New Roman" w:hAnsi="Times New Roman" w:cs="Times New Roman"/>
                <w:b/>
                <w:sz w:val="20"/>
                <w:szCs w:val="20"/>
                <w:lang w:eastAsia="sk-SK"/>
              </w:rPr>
            </w:pPr>
            <w:r w:rsidRPr="00C345FA">
              <w:rPr>
                <w:rFonts w:ascii="Times New Roman" w:eastAsia="Times New Roman" w:hAnsi="Times New Roman" w:cs="Times New Roman"/>
                <w:b/>
                <w:sz w:val="20"/>
                <w:szCs w:val="20"/>
                <w:lang w:eastAsia="sk-SK"/>
              </w:rPr>
              <w:t>Pozitívne</w:t>
            </w:r>
          </w:p>
        </w:tc>
        <w:sdt>
          <w:sdtPr>
            <w:rPr>
              <w:rFonts w:eastAsia="Times New Roman"/>
              <w:b/>
              <w:sz w:val="20"/>
              <w:szCs w:val="20"/>
              <w:lang w:eastAsia="sk-SK"/>
            </w:rPr>
            <w:id w:val="-1719425362"/>
          </w:sdtPr>
          <w:sdtEndPr/>
          <w:sdtContent>
            <w:tc>
              <w:tcPr>
                <w:tcW w:w="538" w:type="dxa"/>
                <w:gridSpan w:val="2"/>
                <w:tcBorders>
                  <w:top w:val="single" w:sz="4" w:space="0" w:color="auto"/>
                  <w:left w:val="nil"/>
                  <w:bottom w:val="single"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sidRPr="009431E3">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E229C" w:rsidRPr="00B043B4" w:rsidRDefault="005E229C" w:rsidP="004C681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eastAsia="Times New Roman"/>
              <w:b/>
              <w:sz w:val="20"/>
              <w:szCs w:val="20"/>
              <w:lang w:eastAsia="sk-SK"/>
            </w:rPr>
            <w:id w:val="-870833546"/>
          </w:sdtPr>
          <w:sdtEndPr/>
          <w:sdtContent>
            <w:tc>
              <w:tcPr>
                <w:tcW w:w="547" w:type="dxa"/>
                <w:gridSpan w:val="2"/>
                <w:tcBorders>
                  <w:top w:val="single" w:sz="4" w:space="0" w:color="auto"/>
                  <w:left w:val="nil"/>
                  <w:bottom w:val="single"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E229C" w:rsidRPr="00B043B4" w:rsidRDefault="005E229C" w:rsidP="004C681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E229C" w:rsidRPr="00B043B4" w:rsidTr="004C681C">
        <w:tc>
          <w:tcPr>
            <w:tcW w:w="3812" w:type="dxa"/>
            <w:tcBorders>
              <w:top w:val="single" w:sz="4" w:space="0" w:color="auto"/>
              <w:left w:val="single" w:sz="4" w:space="0" w:color="auto"/>
              <w:bottom w:val="single" w:sz="4" w:space="0" w:color="auto"/>
              <w:right w:val="single" w:sz="4" w:space="0" w:color="auto"/>
            </w:tcBorders>
            <w:shd w:val="clear" w:color="auto" w:fill="E2E2E2"/>
          </w:tcPr>
          <w:p w:rsidR="005E229C" w:rsidRPr="00B043B4" w:rsidRDefault="005E229C" w:rsidP="004C681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eastAsia="Times New Roman"/>
              <w:b/>
              <w:sz w:val="20"/>
              <w:szCs w:val="20"/>
              <w:lang w:eastAsia="sk-SK"/>
            </w:rPr>
            <w:id w:val="304755157"/>
          </w:sdtPr>
          <w:sdtEndPr/>
          <w:sdtContent>
            <w:tc>
              <w:tcPr>
                <w:tcW w:w="541" w:type="dxa"/>
                <w:gridSpan w:val="2"/>
                <w:tcBorders>
                  <w:top w:val="single" w:sz="4" w:space="0" w:color="auto"/>
                  <w:left w:val="single" w:sz="4" w:space="0" w:color="auto"/>
                  <w:bottom w:val="single"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E229C" w:rsidRPr="00B043B4" w:rsidRDefault="005E229C" w:rsidP="004C681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eastAsia="Times New Roman"/>
              <w:b/>
              <w:sz w:val="20"/>
              <w:szCs w:val="20"/>
              <w:lang w:eastAsia="sk-SK"/>
            </w:rPr>
            <w:id w:val="235136192"/>
          </w:sdtPr>
          <w:sdtEndPr/>
          <w:sdtContent>
            <w:tc>
              <w:tcPr>
                <w:tcW w:w="538" w:type="dxa"/>
                <w:gridSpan w:val="2"/>
                <w:tcBorders>
                  <w:top w:val="single" w:sz="4" w:space="0" w:color="auto"/>
                  <w:left w:val="nil"/>
                  <w:bottom w:val="single"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133" w:type="dxa"/>
            <w:tcBorders>
              <w:top w:val="single" w:sz="4" w:space="0" w:color="auto"/>
              <w:left w:val="nil"/>
              <w:bottom w:val="single" w:sz="4" w:space="0" w:color="auto"/>
              <w:right w:val="nil"/>
            </w:tcBorders>
          </w:tcPr>
          <w:p w:rsidR="005E229C" w:rsidRPr="00B043B4" w:rsidRDefault="005E229C" w:rsidP="004C681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eastAsia="Times New Roman"/>
              <w:b/>
              <w:sz w:val="20"/>
              <w:szCs w:val="20"/>
              <w:lang w:eastAsia="sk-SK"/>
            </w:rPr>
            <w:id w:val="-131020046"/>
          </w:sdtPr>
          <w:sdtEndPr/>
          <w:sdtContent>
            <w:tc>
              <w:tcPr>
                <w:tcW w:w="547" w:type="dxa"/>
                <w:gridSpan w:val="2"/>
                <w:tcBorders>
                  <w:top w:val="single" w:sz="4" w:space="0" w:color="auto"/>
                  <w:left w:val="nil"/>
                  <w:bottom w:val="single"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E229C" w:rsidRPr="00B043B4" w:rsidRDefault="005E229C" w:rsidP="004C681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E229C" w:rsidRPr="00B043B4" w:rsidTr="004C681C">
        <w:tc>
          <w:tcPr>
            <w:tcW w:w="3812" w:type="dxa"/>
            <w:tcBorders>
              <w:top w:val="single" w:sz="4" w:space="0" w:color="auto"/>
              <w:left w:val="single" w:sz="4" w:space="0" w:color="auto"/>
              <w:bottom w:val="single" w:sz="4" w:space="0" w:color="auto"/>
              <w:right w:val="single" w:sz="4" w:space="0" w:color="auto"/>
            </w:tcBorders>
            <w:shd w:val="clear" w:color="auto" w:fill="E2E2E2"/>
          </w:tcPr>
          <w:p w:rsidR="005E229C" w:rsidRPr="00B043B4" w:rsidRDefault="005E229C" w:rsidP="004C681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eastAsia="Times New Roman"/>
              <w:b/>
              <w:sz w:val="20"/>
              <w:szCs w:val="20"/>
              <w:lang w:eastAsia="sk-SK"/>
            </w:rPr>
            <w:id w:val="-940751000"/>
          </w:sdtPr>
          <w:sdtEndPr/>
          <w:sdtContent>
            <w:tc>
              <w:tcPr>
                <w:tcW w:w="541" w:type="dxa"/>
                <w:gridSpan w:val="2"/>
                <w:tcBorders>
                  <w:top w:val="single" w:sz="4" w:space="0" w:color="auto"/>
                  <w:left w:val="single" w:sz="4" w:space="0" w:color="auto"/>
                  <w:bottom w:val="single"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E229C" w:rsidRPr="00B043B4" w:rsidRDefault="005E229C" w:rsidP="004C681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eastAsia="Times New Roman"/>
              <w:b/>
              <w:sz w:val="20"/>
              <w:szCs w:val="20"/>
              <w:lang w:eastAsia="sk-SK"/>
            </w:rPr>
            <w:id w:val="-1126152168"/>
          </w:sdtPr>
          <w:sdtEndPr/>
          <w:sdtContent>
            <w:tc>
              <w:tcPr>
                <w:tcW w:w="538" w:type="dxa"/>
                <w:gridSpan w:val="2"/>
                <w:tcBorders>
                  <w:top w:val="single" w:sz="4" w:space="0" w:color="auto"/>
                  <w:left w:val="nil"/>
                  <w:bottom w:val="single"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tc>
          <w:tcPr>
            <w:tcW w:w="1133" w:type="dxa"/>
            <w:tcBorders>
              <w:top w:val="single" w:sz="4" w:space="0" w:color="auto"/>
              <w:left w:val="nil"/>
              <w:bottom w:val="single" w:sz="4" w:space="0" w:color="auto"/>
              <w:right w:val="nil"/>
            </w:tcBorders>
          </w:tcPr>
          <w:p w:rsidR="005E229C" w:rsidRPr="00B043B4" w:rsidRDefault="005E229C" w:rsidP="004C681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eastAsia="Times New Roman"/>
              <w:b/>
              <w:sz w:val="20"/>
              <w:szCs w:val="20"/>
              <w:lang w:eastAsia="sk-SK"/>
            </w:rPr>
            <w:id w:val="378831873"/>
          </w:sdtPr>
          <w:sdtEndPr/>
          <w:sdtContent>
            <w:tc>
              <w:tcPr>
                <w:tcW w:w="547" w:type="dxa"/>
                <w:gridSpan w:val="2"/>
                <w:tcBorders>
                  <w:top w:val="single" w:sz="4" w:space="0" w:color="auto"/>
                  <w:left w:val="nil"/>
                  <w:bottom w:val="single"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E229C" w:rsidRPr="00B043B4" w:rsidRDefault="005E229C" w:rsidP="004C681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E229C" w:rsidRPr="00B043B4" w:rsidTr="004C681C">
        <w:tc>
          <w:tcPr>
            <w:tcW w:w="3812" w:type="dxa"/>
            <w:tcBorders>
              <w:top w:val="single" w:sz="4" w:space="0" w:color="auto"/>
              <w:left w:val="single" w:sz="4" w:space="0" w:color="auto"/>
              <w:bottom w:val="nil"/>
              <w:right w:val="single" w:sz="4" w:space="0" w:color="auto"/>
            </w:tcBorders>
            <w:shd w:val="clear" w:color="auto" w:fill="E2E2E2"/>
          </w:tcPr>
          <w:p w:rsidR="005E229C" w:rsidRPr="00B043B4" w:rsidRDefault="005E229C" w:rsidP="004C681C">
            <w:pPr>
              <w:spacing w:after="0" w:line="240" w:lineRule="auto"/>
              <w:rPr>
                <w:rFonts w:eastAsia="Times New Roman"/>
                <w:b/>
                <w:sz w:val="20"/>
                <w:szCs w:val="20"/>
                <w:lang w:eastAsia="sk-SK"/>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rsidR="005E229C" w:rsidRPr="00B043B4" w:rsidRDefault="005E229C" w:rsidP="004C681C">
            <w:pPr>
              <w:spacing w:after="0" w:line="240" w:lineRule="auto"/>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rsidR="005E229C" w:rsidRPr="00B043B4" w:rsidRDefault="005E229C" w:rsidP="004C681C">
            <w:pPr>
              <w:spacing w:after="0" w:line="240" w:lineRule="auto"/>
              <w:ind w:right="-108"/>
              <w:rPr>
                <w:rFonts w:eastAsia="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5E229C" w:rsidRPr="00B043B4" w:rsidRDefault="005E229C" w:rsidP="004C681C">
            <w:pPr>
              <w:spacing w:after="0" w:line="240" w:lineRule="auto"/>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rsidR="005E229C" w:rsidRPr="00B043B4" w:rsidRDefault="005E229C" w:rsidP="004C681C">
            <w:pPr>
              <w:spacing w:after="0" w:line="240" w:lineRule="auto"/>
              <w:rPr>
                <w:rFonts w:eastAsia="Times New Roman"/>
                <w:b/>
                <w:sz w:val="20"/>
                <w:szCs w:val="20"/>
                <w:lang w:eastAsia="sk-SK"/>
              </w:rPr>
            </w:pPr>
          </w:p>
        </w:tc>
        <w:tc>
          <w:tcPr>
            <w:tcW w:w="547" w:type="dxa"/>
            <w:tcBorders>
              <w:top w:val="single" w:sz="4" w:space="0" w:color="auto"/>
              <w:left w:val="nil"/>
              <w:bottom w:val="nil"/>
              <w:right w:val="nil"/>
            </w:tcBorders>
            <w:shd w:val="clear" w:color="auto" w:fill="auto"/>
          </w:tcPr>
          <w:p w:rsidR="005E229C" w:rsidRPr="00B043B4" w:rsidRDefault="005E229C" w:rsidP="004C681C">
            <w:pPr>
              <w:spacing w:after="0" w:line="240" w:lineRule="auto"/>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5E229C" w:rsidRPr="00B043B4" w:rsidRDefault="005E229C" w:rsidP="004C681C">
            <w:pPr>
              <w:spacing w:after="0" w:line="240" w:lineRule="auto"/>
              <w:ind w:left="54"/>
              <w:rPr>
                <w:rFonts w:eastAsia="Times New Roman"/>
                <w:b/>
                <w:sz w:val="20"/>
                <w:szCs w:val="20"/>
                <w:lang w:eastAsia="sk-SK"/>
              </w:rPr>
            </w:pPr>
          </w:p>
        </w:tc>
      </w:tr>
      <w:tr w:rsidR="005E229C" w:rsidRPr="00B043B4" w:rsidTr="004C681C">
        <w:tc>
          <w:tcPr>
            <w:tcW w:w="3812" w:type="dxa"/>
            <w:tcBorders>
              <w:top w:val="nil"/>
              <w:left w:val="single" w:sz="4" w:space="0" w:color="auto"/>
              <w:bottom w:val="nil"/>
              <w:right w:val="single" w:sz="4" w:space="0" w:color="auto"/>
            </w:tcBorders>
            <w:shd w:val="clear" w:color="auto" w:fill="E2E2E2"/>
          </w:tcPr>
          <w:p w:rsidR="005E229C" w:rsidRPr="00B043B4" w:rsidRDefault="005E229C" w:rsidP="004C681C">
            <w:pPr>
              <w:spacing w:after="0" w:line="240" w:lineRule="auto"/>
              <w:ind w:left="196" w:hanging="196"/>
              <w:rPr>
                <w:rFonts w:eastAsia="Calibri"/>
                <w:b/>
                <w:sz w:val="20"/>
                <w:szCs w:val="20"/>
              </w:rPr>
            </w:pPr>
            <w:r w:rsidRPr="00B043B4">
              <w:rPr>
                <w:rFonts w:eastAsia="Calibri"/>
                <w:b/>
                <w:sz w:val="20"/>
                <w:szCs w:val="20"/>
              </w:rPr>
              <w:t xml:space="preserve">    vplyvy služieb verejnej správy na občana</w:t>
            </w:r>
          </w:p>
        </w:tc>
        <w:sdt>
          <w:sdtPr>
            <w:rPr>
              <w:rFonts w:eastAsia="Times New Roman"/>
              <w:b/>
              <w:sz w:val="20"/>
              <w:szCs w:val="20"/>
              <w:lang w:eastAsia="sk-SK"/>
            </w:rPr>
            <w:id w:val="-1688362683"/>
          </w:sdtPr>
          <w:sdtEndPr/>
          <w:sdtContent>
            <w:tc>
              <w:tcPr>
                <w:tcW w:w="541" w:type="dxa"/>
                <w:tcBorders>
                  <w:top w:val="nil"/>
                  <w:left w:val="single" w:sz="4" w:space="0" w:color="auto"/>
                  <w:bottom w:val="dotted" w:sz="4" w:space="0" w:color="auto"/>
                  <w:right w:val="nil"/>
                </w:tcBorders>
                <w:shd w:val="clear" w:color="auto" w:fill="auto"/>
              </w:tcPr>
              <w:p w:rsidR="005E229C" w:rsidRPr="00B043B4" w:rsidRDefault="005E229C" w:rsidP="004C681C">
                <w:pPr>
                  <w:spacing w:after="0" w:line="240" w:lineRule="auto"/>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5E229C" w:rsidRPr="00B043B4" w:rsidRDefault="005E229C" w:rsidP="004C681C">
            <w:pPr>
              <w:spacing w:after="0" w:line="240" w:lineRule="auto"/>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884985506"/>
          </w:sdtPr>
          <w:sdtEndPr/>
          <w:sdtContent>
            <w:tc>
              <w:tcPr>
                <w:tcW w:w="538" w:type="dxa"/>
                <w:tcBorders>
                  <w:top w:val="nil"/>
                  <w:left w:val="nil"/>
                  <w:bottom w:val="dotted" w:sz="4" w:space="0" w:color="auto"/>
                  <w:right w:val="nil"/>
                </w:tcBorders>
                <w:shd w:val="clear" w:color="auto" w:fill="auto"/>
              </w:tcPr>
              <w:p w:rsidR="005E229C" w:rsidRPr="00B043B4" w:rsidRDefault="005E229C" w:rsidP="004C681C">
                <w:pPr>
                  <w:spacing w:after="0" w:line="240" w:lineRule="auto"/>
                  <w:jc w:val="center"/>
                  <w:rPr>
                    <w:rFonts w:eastAsia="Times New Roman"/>
                    <w:b/>
                    <w:sz w:val="20"/>
                    <w:szCs w:val="20"/>
                    <w:lang w:eastAsia="sk-SK"/>
                  </w:rPr>
                </w:pPr>
                <w:r>
                  <w:rPr>
                    <w:rFonts w:ascii="MS Gothic" w:eastAsia="MS Gothic" w:hAnsi="MS Gothic" w:hint="eastAsia"/>
                    <w:b/>
                    <w:sz w:val="20"/>
                    <w:szCs w:val="20"/>
                    <w:lang w:eastAsia="sk-SK"/>
                  </w:rPr>
                  <w:t>x</w:t>
                </w:r>
              </w:p>
            </w:tc>
          </w:sdtContent>
        </w:sdt>
        <w:tc>
          <w:tcPr>
            <w:tcW w:w="1133" w:type="dxa"/>
            <w:tcBorders>
              <w:top w:val="nil"/>
              <w:left w:val="nil"/>
              <w:bottom w:val="dotted" w:sz="4" w:space="0" w:color="auto"/>
              <w:right w:val="nil"/>
            </w:tcBorders>
            <w:shd w:val="clear" w:color="auto" w:fill="auto"/>
          </w:tcPr>
          <w:p w:rsidR="005E229C" w:rsidRPr="00B043B4" w:rsidRDefault="005E229C" w:rsidP="004C681C">
            <w:pPr>
              <w:spacing w:after="0" w:line="240" w:lineRule="auto"/>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2146805846"/>
          </w:sdtPr>
          <w:sdtEndPr/>
          <w:sdtContent>
            <w:tc>
              <w:tcPr>
                <w:tcW w:w="547" w:type="dxa"/>
                <w:tcBorders>
                  <w:top w:val="nil"/>
                  <w:left w:val="nil"/>
                  <w:bottom w:val="dotted" w:sz="4" w:space="0" w:color="auto"/>
                  <w:right w:val="nil"/>
                </w:tcBorders>
                <w:shd w:val="clear" w:color="auto" w:fill="auto"/>
              </w:tcPr>
              <w:p w:rsidR="005E229C" w:rsidRPr="00B043B4" w:rsidRDefault="005E229C" w:rsidP="004C681C">
                <w:pPr>
                  <w:spacing w:after="0" w:line="240" w:lineRule="auto"/>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5E229C" w:rsidRPr="00B043B4" w:rsidRDefault="005E229C" w:rsidP="004C681C">
            <w:pPr>
              <w:spacing w:after="0" w:line="240" w:lineRule="auto"/>
              <w:ind w:left="54"/>
              <w:rPr>
                <w:rFonts w:eastAsia="Times New Roman"/>
                <w:b/>
                <w:sz w:val="20"/>
                <w:szCs w:val="20"/>
                <w:lang w:eastAsia="sk-SK"/>
              </w:rPr>
            </w:pPr>
            <w:r w:rsidRPr="00B043B4">
              <w:rPr>
                <w:rFonts w:eastAsia="Times New Roman"/>
                <w:b/>
                <w:sz w:val="20"/>
                <w:szCs w:val="20"/>
                <w:lang w:eastAsia="sk-SK"/>
              </w:rPr>
              <w:t>Negatívne</w:t>
            </w:r>
          </w:p>
        </w:tc>
      </w:tr>
      <w:tr w:rsidR="005E229C" w:rsidRPr="00B043B4" w:rsidTr="004C681C">
        <w:tc>
          <w:tcPr>
            <w:tcW w:w="3812" w:type="dxa"/>
            <w:tcBorders>
              <w:top w:val="nil"/>
              <w:left w:val="single" w:sz="4" w:space="0" w:color="auto"/>
              <w:bottom w:val="nil"/>
              <w:right w:val="single" w:sz="4" w:space="0" w:color="auto"/>
            </w:tcBorders>
            <w:shd w:val="clear" w:color="auto" w:fill="E2E2E2"/>
          </w:tcPr>
          <w:p w:rsidR="005E229C" w:rsidRPr="00B043B4" w:rsidRDefault="005E229C" w:rsidP="004C681C">
            <w:pPr>
              <w:spacing w:after="0" w:line="240" w:lineRule="auto"/>
              <w:ind w:left="168" w:hanging="168"/>
              <w:rPr>
                <w:rFonts w:eastAsia="Calibri"/>
                <w:b/>
                <w:sz w:val="20"/>
                <w:szCs w:val="20"/>
              </w:rPr>
            </w:pPr>
            <w:r w:rsidRPr="00B043B4">
              <w:rPr>
                <w:rFonts w:eastAsia="Calibri"/>
                <w:b/>
                <w:sz w:val="20"/>
                <w:szCs w:val="20"/>
              </w:rPr>
              <w:t xml:space="preserve">    vplyvy na procesy služieb vo verejnej správe</w:t>
            </w:r>
          </w:p>
        </w:tc>
        <w:sdt>
          <w:sdtPr>
            <w:rPr>
              <w:rFonts w:eastAsia="Times New Roman"/>
              <w:b/>
              <w:sz w:val="20"/>
              <w:szCs w:val="20"/>
              <w:lang w:eastAsia="sk-SK"/>
            </w:rPr>
            <w:id w:val="-113984565"/>
          </w:sdtPr>
          <w:sdtEndPr/>
          <w:sdtContent>
            <w:tc>
              <w:tcPr>
                <w:tcW w:w="541" w:type="dxa"/>
                <w:tcBorders>
                  <w:top w:val="dotted" w:sz="4" w:space="0" w:color="auto"/>
                  <w:left w:val="single" w:sz="4" w:space="0" w:color="auto"/>
                  <w:bottom w:val="dotted" w:sz="4" w:space="0" w:color="auto"/>
                  <w:right w:val="nil"/>
                </w:tcBorders>
                <w:shd w:val="clear" w:color="auto" w:fill="auto"/>
              </w:tcPr>
              <w:p w:rsidR="005E229C" w:rsidRPr="00B043B4" w:rsidRDefault="005E229C" w:rsidP="004C681C">
                <w:pPr>
                  <w:spacing w:after="0" w:line="240" w:lineRule="auto"/>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tcPr>
          <w:p w:rsidR="005E229C" w:rsidRPr="00B043B4" w:rsidRDefault="005E229C" w:rsidP="004C681C">
            <w:pPr>
              <w:spacing w:after="0" w:line="240" w:lineRule="auto"/>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325040833"/>
          </w:sdtPr>
          <w:sdtEndPr/>
          <w:sdtContent>
            <w:tc>
              <w:tcPr>
                <w:tcW w:w="538" w:type="dxa"/>
                <w:tcBorders>
                  <w:top w:val="dotted" w:sz="4" w:space="0" w:color="auto"/>
                  <w:left w:val="nil"/>
                  <w:bottom w:val="dotted" w:sz="4" w:space="0" w:color="auto"/>
                  <w:right w:val="nil"/>
                </w:tcBorders>
                <w:shd w:val="clear" w:color="auto" w:fill="auto"/>
              </w:tcPr>
              <w:p w:rsidR="005E229C" w:rsidRPr="00B043B4" w:rsidRDefault="005E229C" w:rsidP="004C681C">
                <w:pPr>
                  <w:spacing w:after="0" w:line="240" w:lineRule="auto"/>
                  <w:jc w:val="center"/>
                  <w:rPr>
                    <w:rFonts w:eastAsia="Times New Roman"/>
                    <w:b/>
                    <w:sz w:val="20"/>
                    <w:szCs w:val="20"/>
                    <w:lang w:eastAsia="sk-SK"/>
                  </w:rPr>
                </w:pPr>
                <w:r>
                  <w:rPr>
                    <w:rFonts w:ascii="MS Gothic" w:eastAsia="MS Gothic" w:hAnsi="MS Gothic" w:hint="eastAsia"/>
                    <w:b/>
                    <w:sz w:val="20"/>
                    <w:szCs w:val="20"/>
                    <w:lang w:eastAsia="sk-SK"/>
                  </w:rPr>
                  <w:t>x</w:t>
                </w:r>
              </w:p>
            </w:tc>
          </w:sdtContent>
        </w:sdt>
        <w:tc>
          <w:tcPr>
            <w:tcW w:w="1133" w:type="dxa"/>
            <w:tcBorders>
              <w:top w:val="dotted" w:sz="4" w:space="0" w:color="auto"/>
              <w:left w:val="nil"/>
              <w:bottom w:val="dotted" w:sz="4" w:space="0" w:color="auto"/>
              <w:right w:val="nil"/>
            </w:tcBorders>
            <w:shd w:val="clear" w:color="auto" w:fill="auto"/>
          </w:tcPr>
          <w:p w:rsidR="005E229C" w:rsidRPr="00B043B4" w:rsidRDefault="005E229C" w:rsidP="004C681C">
            <w:pPr>
              <w:spacing w:after="0" w:line="240" w:lineRule="auto"/>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2018029189"/>
          </w:sdtPr>
          <w:sdtEndPr/>
          <w:sdtContent>
            <w:tc>
              <w:tcPr>
                <w:tcW w:w="547" w:type="dxa"/>
                <w:tcBorders>
                  <w:top w:val="dotted" w:sz="4" w:space="0" w:color="auto"/>
                  <w:left w:val="nil"/>
                  <w:bottom w:val="dotted" w:sz="4" w:space="0" w:color="auto"/>
                  <w:right w:val="nil"/>
                </w:tcBorders>
                <w:shd w:val="clear" w:color="auto" w:fill="auto"/>
              </w:tcPr>
              <w:p w:rsidR="005E229C" w:rsidRPr="00B043B4" w:rsidRDefault="005E229C" w:rsidP="004C681C">
                <w:pPr>
                  <w:spacing w:after="0" w:line="240" w:lineRule="auto"/>
                  <w:jc w:val="center"/>
                  <w:rPr>
                    <w:rFonts w:eastAsia="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tcPr>
          <w:p w:rsidR="005E229C" w:rsidRPr="00B043B4" w:rsidRDefault="005E229C" w:rsidP="004C681C">
            <w:pPr>
              <w:spacing w:after="0" w:line="240" w:lineRule="auto"/>
              <w:ind w:left="54"/>
              <w:rPr>
                <w:rFonts w:eastAsia="Times New Roman"/>
                <w:b/>
                <w:sz w:val="20"/>
                <w:szCs w:val="20"/>
                <w:lang w:eastAsia="sk-SK"/>
              </w:rPr>
            </w:pPr>
            <w:r w:rsidRPr="00B043B4">
              <w:rPr>
                <w:rFonts w:eastAsia="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5E229C" w:rsidRPr="00B043B4" w:rsidTr="004C681C">
        <w:tc>
          <w:tcPr>
            <w:tcW w:w="3812" w:type="dxa"/>
            <w:tcBorders>
              <w:top w:val="single" w:sz="4" w:space="0" w:color="000000"/>
              <w:left w:val="single" w:sz="4" w:space="0" w:color="auto"/>
              <w:bottom w:val="single" w:sz="4" w:space="0" w:color="auto"/>
              <w:right w:val="single" w:sz="4" w:space="0" w:color="auto"/>
            </w:tcBorders>
            <w:shd w:val="clear" w:color="auto" w:fill="E2E2E2"/>
          </w:tcPr>
          <w:p w:rsidR="005E229C" w:rsidRPr="00B043B4" w:rsidRDefault="005E229C" w:rsidP="004C681C">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eastAsia="Times New Roman"/>
              <w:b/>
              <w:sz w:val="20"/>
              <w:szCs w:val="20"/>
              <w:lang w:eastAsia="sk-SK"/>
            </w:rPr>
            <w:id w:val="1373577791"/>
          </w:sdtPr>
          <w:sdtEndPr/>
          <w:sdtContent>
            <w:sdt>
              <w:sdtPr>
                <w:rPr>
                  <w:rFonts w:eastAsia="Times New Roman"/>
                  <w:b/>
                  <w:sz w:val="20"/>
                  <w:szCs w:val="20"/>
                  <w:lang w:eastAsia="sk-SK"/>
                </w:rPr>
                <w:id w:val="181859210"/>
              </w:sdtPr>
              <w:sdtEndPr/>
              <w:sdtContent>
                <w:tc>
                  <w:tcPr>
                    <w:tcW w:w="541" w:type="dxa"/>
                    <w:tcBorders>
                      <w:top w:val="single" w:sz="4" w:space="0" w:color="auto"/>
                      <w:left w:val="single" w:sz="4" w:space="0" w:color="auto"/>
                      <w:bottom w:val="single" w:sz="4" w:space="0" w:color="auto"/>
                      <w:right w:val="nil"/>
                    </w:tcBorders>
                  </w:tcPr>
                  <w:p w:rsidR="005E229C" w:rsidRPr="00745276" w:rsidRDefault="005E229C" w:rsidP="004C681C">
                    <w:pPr>
                      <w:jc w:val="center"/>
                      <w:rPr>
                        <w:rFonts w:ascii="Times New Roman" w:eastAsia="Times New Roman" w:hAnsi="Times New Roman" w:cs="Times New Roman"/>
                        <w:b/>
                        <w:sz w:val="20"/>
                        <w:szCs w:val="20"/>
                        <w:lang w:eastAsia="sk-SK"/>
                      </w:rPr>
                    </w:pPr>
                    <w:r>
                      <w:rPr>
                        <w:rFonts w:ascii="Segoe UI Symbol" w:eastAsia="Times New Roman" w:hAnsi="Segoe UI Symbol" w:cs="Segoe UI Symbol"/>
                        <w:b/>
                        <w:sz w:val="20"/>
                        <w:szCs w:val="20"/>
                        <w:lang w:eastAsia="sk-SK"/>
                      </w:rPr>
                      <w:t>x</w:t>
                    </w:r>
                  </w:p>
                </w:tc>
              </w:sdtContent>
            </w:sdt>
          </w:sdtContent>
        </w:sdt>
        <w:tc>
          <w:tcPr>
            <w:tcW w:w="1312" w:type="dxa"/>
            <w:tcBorders>
              <w:top w:val="single" w:sz="4" w:space="0" w:color="auto"/>
              <w:left w:val="nil"/>
              <w:bottom w:val="single" w:sz="4" w:space="0" w:color="auto"/>
              <w:right w:val="nil"/>
            </w:tcBorders>
          </w:tcPr>
          <w:p w:rsidR="005E229C" w:rsidRPr="00745276" w:rsidRDefault="005E229C" w:rsidP="004C681C">
            <w:pPr>
              <w:ind w:right="-108"/>
              <w:rPr>
                <w:rFonts w:ascii="Times New Roman" w:eastAsia="Times New Roman" w:hAnsi="Times New Roman" w:cs="Times New Roman"/>
                <w:b/>
                <w:sz w:val="20"/>
                <w:szCs w:val="20"/>
                <w:lang w:eastAsia="sk-SK"/>
              </w:rPr>
            </w:pPr>
            <w:r w:rsidRPr="00745276">
              <w:rPr>
                <w:rFonts w:ascii="Times New Roman" w:eastAsia="Times New Roman" w:hAnsi="Times New Roman" w:cs="Times New Roman"/>
                <w:b/>
                <w:sz w:val="20"/>
                <w:szCs w:val="20"/>
                <w:lang w:eastAsia="sk-SK"/>
              </w:rPr>
              <w:t>Pozitívne</w:t>
            </w:r>
          </w:p>
        </w:tc>
        <w:sdt>
          <w:sdtPr>
            <w:rPr>
              <w:rFonts w:eastAsia="Times New Roman"/>
              <w:b/>
              <w:sz w:val="20"/>
              <w:szCs w:val="20"/>
              <w:lang w:eastAsia="sk-SK"/>
            </w:rPr>
            <w:id w:val="630823754"/>
          </w:sdtPr>
          <w:sdtEndPr/>
          <w:sdtContent>
            <w:tc>
              <w:tcPr>
                <w:tcW w:w="538" w:type="dxa"/>
                <w:tcBorders>
                  <w:top w:val="single" w:sz="4" w:space="0" w:color="auto"/>
                  <w:left w:val="nil"/>
                  <w:bottom w:val="single"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5E229C" w:rsidRPr="00B043B4" w:rsidRDefault="005E229C" w:rsidP="004C681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eastAsia="Times New Roman"/>
              <w:b/>
              <w:sz w:val="20"/>
              <w:szCs w:val="20"/>
              <w:lang w:eastAsia="sk-SK"/>
            </w:rPr>
            <w:id w:val="1404490383"/>
          </w:sdtPr>
          <w:sdtEndPr/>
          <w:sdtContent>
            <w:tc>
              <w:tcPr>
                <w:tcW w:w="547" w:type="dxa"/>
                <w:tcBorders>
                  <w:top w:val="single" w:sz="4" w:space="0" w:color="auto"/>
                  <w:left w:val="nil"/>
                  <w:bottom w:val="single" w:sz="4" w:space="0" w:color="auto"/>
                  <w:right w:val="nil"/>
                </w:tcBorders>
              </w:tcPr>
              <w:p w:rsidR="005E229C" w:rsidRPr="00B043B4" w:rsidRDefault="005E229C" w:rsidP="004C681C">
                <w:pPr>
                  <w:jc w:val="center"/>
                  <w:rPr>
                    <w:rFonts w:ascii="Times New Roman" w:eastAsia="Times New Roman" w:hAnsi="Times New Roman" w:cs="Times New Roman"/>
                    <w:b/>
                    <w:sz w:val="20"/>
                    <w:szCs w:val="20"/>
                    <w:lang w:eastAsia="sk-SK"/>
                  </w:rPr>
                </w:pPr>
                <w:r w:rsidRPr="00B043B4">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E229C" w:rsidRPr="00B043B4" w:rsidRDefault="005E229C" w:rsidP="004C681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5E229C" w:rsidRPr="00B043B4" w:rsidRDefault="005E229C" w:rsidP="005E229C">
      <w:pPr>
        <w:spacing w:after="0" w:line="240" w:lineRule="auto"/>
        <w:ind w:right="141"/>
        <w:rPr>
          <w:rFonts w:eastAsia="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5E229C" w:rsidRPr="00B043B4" w:rsidTr="004C681C">
        <w:tc>
          <w:tcPr>
            <w:tcW w:w="9176" w:type="dxa"/>
            <w:tcBorders>
              <w:top w:val="single" w:sz="4" w:space="0" w:color="auto"/>
              <w:left w:val="single" w:sz="4" w:space="0" w:color="auto"/>
              <w:bottom w:val="nil"/>
              <w:right w:val="single" w:sz="4" w:space="0" w:color="auto"/>
            </w:tcBorders>
            <w:shd w:val="clear" w:color="auto" w:fill="E2E2E2"/>
          </w:tcPr>
          <w:p w:rsidR="005E229C" w:rsidRPr="00B043B4" w:rsidRDefault="005E229C" w:rsidP="005E22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5E229C" w:rsidRPr="00B043B4" w:rsidTr="004C681C">
        <w:trPr>
          <w:trHeight w:val="713"/>
        </w:trPr>
        <w:tc>
          <w:tcPr>
            <w:tcW w:w="9176" w:type="dxa"/>
            <w:tcBorders>
              <w:top w:val="nil"/>
              <w:left w:val="single" w:sz="4" w:space="0" w:color="auto"/>
              <w:bottom w:val="single" w:sz="4" w:space="0" w:color="FFFFFF"/>
              <w:right w:val="single" w:sz="4" w:space="0" w:color="auto"/>
            </w:tcBorders>
            <w:shd w:val="clear" w:color="auto" w:fill="auto"/>
          </w:tcPr>
          <w:p w:rsidR="005E229C" w:rsidRPr="00B043B4" w:rsidRDefault="005E229C" w:rsidP="004C681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5E229C" w:rsidRPr="006635D4" w:rsidRDefault="005E229C" w:rsidP="004C681C">
            <w:pPr>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 zákona bude mať pozitívny vplyv na kvalitu života profesionálnych vojakov vrátane ich rodín a hospodárenie domácností. Pozitívny vplyv sa prejaví progresívnejším priebehom štátnej služby profesionálnych vojakov.</w:t>
            </w:r>
          </w:p>
        </w:tc>
      </w:tr>
      <w:tr w:rsidR="005E229C" w:rsidRPr="00B043B4" w:rsidTr="004C681C">
        <w:tc>
          <w:tcPr>
            <w:tcW w:w="9176" w:type="dxa"/>
            <w:tcBorders>
              <w:top w:val="single" w:sz="4" w:space="0" w:color="auto"/>
              <w:left w:val="single" w:sz="4" w:space="0" w:color="auto"/>
              <w:bottom w:val="single" w:sz="4" w:space="0" w:color="FFFFFF"/>
              <w:right w:val="single" w:sz="4" w:space="0" w:color="auto"/>
            </w:tcBorders>
            <w:shd w:val="clear" w:color="auto" w:fill="E2E2E2"/>
          </w:tcPr>
          <w:p w:rsidR="005E229C" w:rsidRPr="00B043B4" w:rsidRDefault="005E229C" w:rsidP="005E22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5E229C" w:rsidRPr="00B043B4" w:rsidTr="004C681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E229C" w:rsidRDefault="005E229C" w:rsidP="004C681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5E229C" w:rsidRDefault="005E229C" w:rsidP="004C68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plk. Ing. Tomáš Szalai, </w:t>
            </w:r>
            <w:hyperlink r:id="rId10" w:history="1">
              <w:r w:rsidRPr="002F6FFF">
                <w:rPr>
                  <w:rStyle w:val="Hypertextovprepojenie"/>
                  <w:rFonts w:ascii="Times New Roman" w:eastAsia="Times New Roman" w:hAnsi="Times New Roman" w:cs="Times New Roman"/>
                  <w:sz w:val="20"/>
                  <w:szCs w:val="20"/>
                  <w:lang w:eastAsia="sk-SK"/>
                </w:rPr>
                <w:t>tomas.szalai@mil.sk</w:t>
              </w:r>
            </w:hyperlink>
            <w:r>
              <w:rPr>
                <w:rFonts w:ascii="Times New Roman" w:eastAsia="Times New Roman" w:hAnsi="Times New Roman" w:cs="Times New Roman"/>
                <w:sz w:val="20"/>
                <w:szCs w:val="20"/>
                <w:lang w:eastAsia="sk-SK"/>
              </w:rPr>
              <w:t>, 0960 312 782</w:t>
            </w:r>
          </w:p>
          <w:p w:rsidR="005E229C" w:rsidRDefault="005E229C" w:rsidP="004C68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pplk. Ing. Matej Blažek, </w:t>
            </w:r>
            <w:hyperlink r:id="rId11" w:history="1">
              <w:r w:rsidRPr="00C12838">
                <w:rPr>
                  <w:rStyle w:val="Hypertextovprepojenie"/>
                  <w:rFonts w:ascii="Times New Roman" w:eastAsia="Times New Roman" w:hAnsi="Times New Roman" w:cs="Times New Roman"/>
                  <w:sz w:val="20"/>
                  <w:szCs w:val="20"/>
                  <w:lang w:eastAsia="sk-SK"/>
                </w:rPr>
                <w:t>matej.blazek@mil.sk</w:t>
              </w:r>
            </w:hyperlink>
            <w:r>
              <w:rPr>
                <w:rFonts w:ascii="Times New Roman" w:eastAsia="Times New Roman" w:hAnsi="Times New Roman" w:cs="Times New Roman"/>
                <w:sz w:val="20"/>
                <w:szCs w:val="20"/>
                <w:lang w:eastAsia="sk-SK"/>
              </w:rPr>
              <w:t>, 0960 313 557</w:t>
            </w:r>
          </w:p>
          <w:p w:rsidR="005E229C" w:rsidRPr="00DE3439" w:rsidRDefault="005E229C" w:rsidP="004C68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Ing. Miroslava Brezinová, </w:t>
            </w:r>
            <w:hyperlink r:id="rId12" w:history="1">
              <w:r w:rsidRPr="00DC50DE">
                <w:rPr>
                  <w:rStyle w:val="Hypertextovprepojenie"/>
                  <w:rFonts w:ascii="Times New Roman" w:eastAsia="Times New Roman" w:hAnsi="Times New Roman" w:cs="Times New Roman"/>
                  <w:sz w:val="20"/>
                  <w:szCs w:val="20"/>
                  <w:lang w:eastAsia="sk-SK"/>
                </w:rPr>
                <w:t>miroslava.brezinova@mod.gov.sk</w:t>
              </w:r>
            </w:hyperlink>
            <w:r>
              <w:rPr>
                <w:rFonts w:ascii="Times New Roman" w:eastAsia="Times New Roman" w:hAnsi="Times New Roman" w:cs="Times New Roman"/>
                <w:sz w:val="20"/>
                <w:szCs w:val="20"/>
                <w:lang w:eastAsia="sk-SK"/>
              </w:rPr>
              <w:t>, 0960 317 530</w:t>
            </w:r>
          </w:p>
        </w:tc>
      </w:tr>
      <w:tr w:rsidR="005E229C" w:rsidRPr="00B043B4" w:rsidTr="004C681C">
        <w:tc>
          <w:tcPr>
            <w:tcW w:w="9176" w:type="dxa"/>
            <w:tcBorders>
              <w:top w:val="single" w:sz="4" w:space="0" w:color="auto"/>
              <w:left w:val="single" w:sz="4" w:space="0" w:color="auto"/>
              <w:bottom w:val="single" w:sz="4" w:space="0" w:color="FFFFFF"/>
              <w:right w:val="single" w:sz="4" w:space="0" w:color="auto"/>
            </w:tcBorders>
            <w:shd w:val="clear" w:color="auto" w:fill="E2E2E2"/>
          </w:tcPr>
          <w:p w:rsidR="005E229C" w:rsidRPr="00B043B4" w:rsidRDefault="005E229C" w:rsidP="005E229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Zdroje</w:t>
            </w:r>
          </w:p>
        </w:tc>
      </w:tr>
      <w:tr w:rsidR="005E229C" w:rsidRPr="00B043B4" w:rsidTr="004C681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E229C" w:rsidRPr="00B043B4" w:rsidRDefault="005E229C" w:rsidP="004C681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5E229C" w:rsidRDefault="005E229C" w:rsidP="004C681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Sociologický prieskum</w:t>
            </w:r>
            <w:r w:rsidRPr="00DE3439">
              <w:rPr>
                <w:rFonts w:ascii="Times New Roman" w:eastAsia="Times New Roman" w:hAnsi="Times New Roman" w:cs="Times New Roman"/>
                <w:sz w:val="20"/>
                <w:szCs w:val="20"/>
                <w:lang w:eastAsia="sk-SK"/>
              </w:rPr>
              <w:t xml:space="preserve"> medzi príslušníkmi ozbrojených síl Slovensk</w:t>
            </w:r>
            <w:r>
              <w:rPr>
                <w:rFonts w:ascii="Times New Roman" w:eastAsia="Times New Roman" w:hAnsi="Times New Roman" w:cs="Times New Roman"/>
                <w:sz w:val="20"/>
                <w:szCs w:val="20"/>
                <w:lang w:eastAsia="sk-SK"/>
              </w:rPr>
              <w:t>ej republiky</w:t>
            </w:r>
            <w:r w:rsidRPr="00DE3439">
              <w:rPr>
                <w:rFonts w:ascii="Times New Roman" w:eastAsia="Times New Roman" w:hAnsi="Times New Roman" w:cs="Times New Roman"/>
                <w:sz w:val="20"/>
                <w:szCs w:val="20"/>
                <w:lang w:eastAsia="sk-SK"/>
              </w:rPr>
              <w:t xml:space="preserve">, ktorý sa uskutočnil </w:t>
            </w:r>
            <w:r>
              <w:rPr>
                <w:rFonts w:ascii="Times New Roman" w:eastAsia="Times New Roman" w:hAnsi="Times New Roman" w:cs="Times New Roman"/>
                <w:sz w:val="20"/>
                <w:szCs w:val="20"/>
                <w:lang w:eastAsia="sk-SK"/>
              </w:rPr>
              <w:t xml:space="preserve">v decembri 2020 </w:t>
            </w:r>
            <w:r w:rsidRPr="00DE3439">
              <w:rPr>
                <w:rFonts w:ascii="Times New Roman" w:eastAsia="Times New Roman" w:hAnsi="Times New Roman" w:cs="Times New Roman"/>
                <w:sz w:val="20"/>
                <w:szCs w:val="20"/>
                <w:lang w:eastAsia="sk-SK"/>
              </w:rPr>
              <w:t>s cieľom získať informácie o subjektívnom vnímaní dodržiavania ľudských práv a právom chránených záujmov vojenského personálu a o miere spokojnosti so súčasným stavom riešenia záležitostí týkajúcich sa oblasti ochrany ľudských práv a právom chránených záujmov vojenského personálu</w:t>
            </w:r>
            <w:r>
              <w:rPr>
                <w:rFonts w:ascii="Times New Roman" w:eastAsia="Times New Roman" w:hAnsi="Times New Roman" w:cs="Times New Roman"/>
                <w:sz w:val="20"/>
                <w:szCs w:val="20"/>
                <w:lang w:eastAsia="sk-SK"/>
              </w:rPr>
              <w:t>.</w:t>
            </w:r>
          </w:p>
          <w:p w:rsidR="005E229C" w:rsidRDefault="005E229C" w:rsidP="004C681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Na návrhu zákona aktívne participovali </w:t>
            </w:r>
            <w:r w:rsidRPr="00D80404">
              <w:rPr>
                <w:rFonts w:ascii="Times New Roman" w:eastAsia="Times New Roman" w:hAnsi="Times New Roman" w:cs="Times New Roman"/>
                <w:sz w:val="20"/>
                <w:szCs w:val="20"/>
                <w:lang w:eastAsia="sk-SK"/>
              </w:rPr>
              <w:t>zástupcovia Ozbrojených</w:t>
            </w:r>
            <w:r>
              <w:rPr>
                <w:rFonts w:ascii="Times New Roman" w:eastAsia="Times New Roman" w:hAnsi="Times New Roman" w:cs="Times New Roman"/>
                <w:sz w:val="20"/>
                <w:szCs w:val="20"/>
                <w:lang w:eastAsia="sk-SK"/>
              </w:rPr>
              <w:t xml:space="preserve"> síl SR.</w:t>
            </w:r>
          </w:p>
          <w:p w:rsidR="005E229C" w:rsidRPr="00DE3439" w:rsidRDefault="005E229C" w:rsidP="004C681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zohľadňuje podnety a pripomienky vznesené odbornou vojenskou verejnosťou v diskusii o podobe návrhu zákona, ktorá sa uskutočnila v auguste – novembri 2020. </w:t>
            </w:r>
          </w:p>
          <w:p w:rsidR="005E229C" w:rsidRPr="00B043B4" w:rsidRDefault="005E229C" w:rsidP="004C681C">
            <w:pPr>
              <w:rPr>
                <w:rFonts w:ascii="Times New Roman" w:eastAsia="Times New Roman" w:hAnsi="Times New Roman" w:cs="Times New Roman"/>
                <w:b/>
                <w:sz w:val="20"/>
                <w:szCs w:val="20"/>
                <w:lang w:eastAsia="sk-SK"/>
              </w:rPr>
            </w:pPr>
          </w:p>
        </w:tc>
      </w:tr>
      <w:tr w:rsidR="005E229C" w:rsidRPr="00B043B4" w:rsidTr="004C681C">
        <w:tc>
          <w:tcPr>
            <w:tcW w:w="9176" w:type="dxa"/>
            <w:tcBorders>
              <w:top w:val="single" w:sz="4" w:space="0" w:color="auto"/>
              <w:left w:val="single" w:sz="4" w:space="0" w:color="auto"/>
              <w:bottom w:val="single" w:sz="4" w:space="0" w:color="auto"/>
              <w:right w:val="single" w:sz="4" w:space="0" w:color="auto"/>
            </w:tcBorders>
            <w:shd w:val="clear" w:color="auto" w:fill="E2E2E2"/>
          </w:tcPr>
          <w:p w:rsidR="005E229C" w:rsidRPr="00B043B4" w:rsidRDefault="005E229C" w:rsidP="005E229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033/2022</w:t>
            </w:r>
            <w:r w:rsidRPr="00B043B4">
              <w:rPr>
                <w:rFonts w:ascii="Calibri" w:eastAsia="Calibri" w:hAnsi="Calibri" w:cs="Times New Roman"/>
              </w:rPr>
              <w:t xml:space="preserve"> </w:t>
            </w:r>
          </w:p>
          <w:p w:rsidR="005E229C" w:rsidRPr="00B043B4" w:rsidRDefault="005E229C" w:rsidP="004C681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5E229C" w:rsidRPr="00B043B4" w:rsidTr="004C681C">
        <w:trPr>
          <w:trHeight w:val="1236"/>
        </w:trPr>
        <w:tc>
          <w:tcPr>
            <w:tcW w:w="9176" w:type="dxa"/>
            <w:tcBorders>
              <w:top w:val="single" w:sz="4" w:space="0" w:color="auto"/>
              <w:left w:val="single" w:sz="4" w:space="0" w:color="auto"/>
              <w:bottom w:val="single" w:sz="4" w:space="0" w:color="auto"/>
              <w:right w:val="single" w:sz="4" w:space="0" w:color="auto"/>
            </w:tcBorders>
            <w:shd w:val="clear" w:color="auto" w:fill="FFFFFF"/>
          </w:tcPr>
          <w:p w:rsidR="005E229C" w:rsidRPr="00B043B4" w:rsidRDefault="005E229C" w:rsidP="004C681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E229C" w:rsidRPr="00B043B4" w:rsidTr="004C681C">
              <w:trPr>
                <w:trHeight w:val="396"/>
              </w:trPr>
              <w:tc>
                <w:tcPr>
                  <w:tcW w:w="2552" w:type="dxa"/>
                </w:tcPr>
                <w:p w:rsidR="005E229C" w:rsidRPr="00B043B4" w:rsidRDefault="00D91426" w:rsidP="004C681C">
                  <w:pPr>
                    <w:rPr>
                      <w:rFonts w:ascii="Times New Roman" w:eastAsia="Times New Roman" w:hAnsi="Times New Roman" w:cs="Times New Roman"/>
                      <w:b/>
                      <w:sz w:val="20"/>
                      <w:szCs w:val="20"/>
                      <w:lang w:eastAsia="sk-SK"/>
                    </w:rPr>
                  </w:pPr>
                  <w:sdt>
                    <w:sdtPr>
                      <w:rPr>
                        <w:rFonts w:eastAsia="Times New Roman"/>
                        <w:b/>
                        <w:sz w:val="20"/>
                        <w:szCs w:val="20"/>
                        <w:lang w:eastAsia="sk-SK"/>
                      </w:rPr>
                      <w:id w:val="-898445880"/>
                    </w:sdtPr>
                    <w:sdtEndPr/>
                    <w:sdtContent>
                      <w:r w:rsidR="005E229C" w:rsidRPr="00B043B4">
                        <w:rPr>
                          <w:rFonts w:ascii="Segoe UI Symbol" w:eastAsia="Times New Roman" w:hAnsi="Segoe UI Symbol" w:cs="Segoe UI Symbol"/>
                          <w:b/>
                          <w:sz w:val="20"/>
                          <w:szCs w:val="20"/>
                          <w:lang w:eastAsia="sk-SK"/>
                        </w:rPr>
                        <w:t>☐</w:t>
                      </w:r>
                    </w:sdtContent>
                  </w:sdt>
                  <w:r w:rsidR="005E229C" w:rsidRPr="00B043B4">
                    <w:rPr>
                      <w:rFonts w:ascii="Times New Roman" w:eastAsia="Times New Roman" w:hAnsi="Times New Roman" w:cs="Times New Roman"/>
                      <w:b/>
                      <w:sz w:val="20"/>
                      <w:szCs w:val="20"/>
                      <w:lang w:eastAsia="sk-SK"/>
                    </w:rPr>
                    <w:t xml:space="preserve"> Súhlasné </w:t>
                  </w:r>
                </w:p>
              </w:tc>
              <w:tc>
                <w:tcPr>
                  <w:tcW w:w="3827" w:type="dxa"/>
                </w:tcPr>
                <w:p w:rsidR="005E229C" w:rsidRPr="00B043B4" w:rsidRDefault="00D91426" w:rsidP="004C681C">
                  <w:pPr>
                    <w:rPr>
                      <w:rFonts w:ascii="Times New Roman" w:eastAsia="Times New Roman" w:hAnsi="Times New Roman" w:cs="Times New Roman"/>
                      <w:b/>
                      <w:sz w:val="20"/>
                      <w:szCs w:val="20"/>
                      <w:lang w:eastAsia="sk-SK"/>
                    </w:rPr>
                  </w:pPr>
                  <w:sdt>
                    <w:sdtPr>
                      <w:rPr>
                        <w:rFonts w:eastAsia="Times New Roman"/>
                        <w:b/>
                        <w:sz w:val="20"/>
                        <w:szCs w:val="20"/>
                        <w:lang w:eastAsia="sk-SK"/>
                      </w:rPr>
                      <w:id w:val="-440152439"/>
                    </w:sdtPr>
                    <w:sdtEndPr/>
                    <w:sdtContent>
                      <w:r w:rsidR="005E229C">
                        <w:rPr>
                          <w:rFonts w:ascii="Segoe UI Symbol" w:eastAsia="Times New Roman" w:hAnsi="Segoe UI Symbol" w:cs="Segoe UI Symbol"/>
                          <w:b/>
                          <w:sz w:val="20"/>
                          <w:szCs w:val="20"/>
                          <w:lang w:eastAsia="sk-SK"/>
                        </w:rPr>
                        <w:t>x</w:t>
                      </w:r>
                    </w:sdtContent>
                  </w:sdt>
                  <w:r w:rsidR="005E229C" w:rsidRPr="00B043B4">
                    <w:rPr>
                      <w:rFonts w:ascii="Times New Roman" w:eastAsia="Times New Roman" w:hAnsi="Times New Roman" w:cs="Times New Roman"/>
                      <w:b/>
                      <w:sz w:val="20"/>
                      <w:szCs w:val="20"/>
                      <w:lang w:eastAsia="sk-SK"/>
                    </w:rPr>
                    <w:t xml:space="preserve"> </w:t>
                  </w:r>
                  <w:r w:rsidR="005E229C">
                    <w:rPr>
                      <w:rFonts w:ascii="Times New Roman" w:eastAsia="Times New Roman" w:hAnsi="Times New Roman" w:cs="Times New Roman"/>
                      <w:b/>
                      <w:sz w:val="20"/>
                      <w:szCs w:val="20"/>
                      <w:lang w:eastAsia="sk-SK"/>
                    </w:rPr>
                    <w:t xml:space="preserve"> </w:t>
                  </w:r>
                  <w:r w:rsidR="005E229C" w:rsidRPr="00B043B4">
                    <w:rPr>
                      <w:rFonts w:ascii="Times New Roman" w:eastAsia="Times New Roman" w:hAnsi="Times New Roman" w:cs="Times New Roman"/>
                      <w:b/>
                      <w:sz w:val="20"/>
                      <w:szCs w:val="20"/>
                      <w:lang w:eastAsia="sk-SK"/>
                    </w:rPr>
                    <w:t>Súhlasné s návrhom na dopracovanie</w:t>
                  </w:r>
                </w:p>
              </w:tc>
              <w:tc>
                <w:tcPr>
                  <w:tcW w:w="2534" w:type="dxa"/>
                </w:tcPr>
                <w:p w:rsidR="005E229C" w:rsidRPr="00B043B4" w:rsidRDefault="00D91426" w:rsidP="004C681C">
                  <w:pPr>
                    <w:ind w:right="459"/>
                    <w:rPr>
                      <w:rFonts w:ascii="Times New Roman" w:eastAsia="Times New Roman" w:hAnsi="Times New Roman" w:cs="Times New Roman"/>
                      <w:b/>
                      <w:sz w:val="20"/>
                      <w:szCs w:val="20"/>
                      <w:lang w:eastAsia="sk-SK"/>
                    </w:rPr>
                  </w:pPr>
                  <w:sdt>
                    <w:sdtPr>
                      <w:rPr>
                        <w:rFonts w:eastAsia="Times New Roman"/>
                        <w:b/>
                        <w:sz w:val="20"/>
                        <w:szCs w:val="20"/>
                        <w:lang w:eastAsia="sk-SK"/>
                      </w:rPr>
                      <w:id w:val="-1070344587"/>
                    </w:sdtPr>
                    <w:sdtEndPr/>
                    <w:sdtContent>
                      <w:sdt>
                        <w:sdtPr>
                          <w:rPr>
                            <w:rFonts w:eastAsia="Times New Roman"/>
                            <w:b/>
                            <w:sz w:val="20"/>
                            <w:szCs w:val="20"/>
                            <w:lang w:eastAsia="sk-SK"/>
                          </w:rPr>
                          <w:id w:val="-1872915478"/>
                        </w:sdtPr>
                        <w:sdtEndPr/>
                        <w:sdtContent>
                          <w:r w:rsidR="005E229C" w:rsidRPr="00B043B4">
                            <w:rPr>
                              <w:rFonts w:ascii="Segoe UI Symbol" w:eastAsia="Times New Roman" w:hAnsi="Segoe UI Symbol" w:cs="Segoe UI Symbol"/>
                              <w:b/>
                              <w:sz w:val="20"/>
                              <w:szCs w:val="20"/>
                              <w:lang w:eastAsia="sk-SK"/>
                            </w:rPr>
                            <w:t>☐</w:t>
                          </w:r>
                        </w:sdtContent>
                      </w:sdt>
                    </w:sdtContent>
                  </w:sdt>
                  <w:r w:rsidR="005E229C" w:rsidRPr="00B043B4">
                    <w:rPr>
                      <w:rFonts w:ascii="Times New Roman" w:eastAsia="Times New Roman" w:hAnsi="Times New Roman" w:cs="Times New Roman"/>
                      <w:b/>
                      <w:sz w:val="20"/>
                      <w:szCs w:val="20"/>
                      <w:lang w:eastAsia="sk-SK"/>
                    </w:rPr>
                    <w:t xml:space="preserve"> Nesúhlasné</w:t>
                  </w:r>
                </w:p>
              </w:tc>
            </w:tr>
          </w:tbl>
          <w:p w:rsidR="005E229C" w:rsidRDefault="005E229C" w:rsidP="004C681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5E229C" w:rsidRDefault="005E229C" w:rsidP="004C681C">
            <w:pPr>
              <w:jc w:val="both"/>
              <w:rPr>
                <w:rFonts w:ascii="Times New Roman" w:hAnsi="Times New Roman" w:cs="Times New Roman"/>
                <w:b/>
                <w:bCs/>
                <w:sz w:val="20"/>
                <w:szCs w:val="20"/>
              </w:rPr>
            </w:pPr>
          </w:p>
          <w:p w:rsidR="005E229C" w:rsidRPr="00CA295A" w:rsidRDefault="005E229C" w:rsidP="004C681C">
            <w:pPr>
              <w:jc w:val="both"/>
              <w:rPr>
                <w:rFonts w:ascii="Times New Roman" w:hAnsi="Times New Roman" w:cs="Times New Roman"/>
                <w:sz w:val="20"/>
                <w:szCs w:val="20"/>
              </w:rPr>
            </w:pPr>
            <w:r w:rsidRPr="00CA295A">
              <w:rPr>
                <w:rFonts w:ascii="Times New Roman" w:hAnsi="Times New Roman" w:cs="Times New Roman"/>
                <w:b/>
                <w:bCs/>
                <w:sz w:val="20"/>
                <w:szCs w:val="20"/>
              </w:rPr>
              <w:t>II. P</w:t>
            </w:r>
            <w:r w:rsidRPr="00CA295A">
              <w:rPr>
                <w:rFonts w:ascii="Times New Roman" w:hAnsi="Times New Roman" w:cs="Times New Roman"/>
                <w:b/>
                <w:sz w:val="20"/>
                <w:szCs w:val="20"/>
              </w:rPr>
              <w:t>r</w:t>
            </w:r>
            <w:r w:rsidRPr="00CA295A">
              <w:rPr>
                <w:rFonts w:ascii="Times New Roman" w:hAnsi="Times New Roman" w:cs="Times New Roman"/>
                <w:b/>
                <w:bCs/>
                <w:sz w:val="20"/>
                <w:szCs w:val="20"/>
              </w:rPr>
              <w:t>ipomienky a návrhy zm</w:t>
            </w:r>
            <w:r w:rsidRPr="00CA295A">
              <w:rPr>
                <w:rFonts w:ascii="Times New Roman" w:hAnsi="Times New Roman" w:cs="Times New Roman"/>
                <w:b/>
                <w:sz w:val="20"/>
                <w:szCs w:val="20"/>
              </w:rPr>
              <w:t>ie</w:t>
            </w:r>
            <w:r w:rsidRPr="00CA295A">
              <w:rPr>
                <w:rFonts w:ascii="Times New Roman" w:hAnsi="Times New Roman" w:cs="Times New Roman"/>
                <w:b/>
                <w:bCs/>
                <w:sz w:val="20"/>
                <w:szCs w:val="20"/>
              </w:rPr>
              <w:t xml:space="preserve">n: </w:t>
            </w:r>
            <w:r w:rsidRPr="00CA295A">
              <w:rPr>
                <w:rFonts w:ascii="Times New Roman" w:hAnsi="Times New Roman" w:cs="Times New Roman"/>
                <w:bCs/>
                <w:sz w:val="20"/>
                <w:szCs w:val="20"/>
              </w:rPr>
              <w:t>Komisia uplatňuje k materiálu nasledovné pripomienky a odporúčania:</w:t>
            </w:r>
          </w:p>
          <w:p w:rsidR="005E229C" w:rsidRPr="00CA295A" w:rsidRDefault="005E229C" w:rsidP="004C681C">
            <w:pPr>
              <w:tabs>
                <w:tab w:val="center" w:pos="6379"/>
              </w:tabs>
              <w:ind w:right="-2"/>
              <w:jc w:val="both"/>
              <w:rPr>
                <w:rFonts w:ascii="Times New Roman" w:hAnsi="Times New Roman" w:cs="Times New Roman"/>
                <w:bCs/>
                <w:sz w:val="20"/>
                <w:szCs w:val="20"/>
              </w:rPr>
            </w:pPr>
          </w:p>
          <w:p w:rsidR="005E229C" w:rsidRPr="00CA295A" w:rsidRDefault="005E229C" w:rsidP="004C681C">
            <w:pPr>
              <w:pStyle w:val="norm00e1lny"/>
              <w:spacing w:line="240" w:lineRule="atLeast"/>
              <w:jc w:val="both"/>
              <w:rPr>
                <w:b/>
              </w:rPr>
            </w:pPr>
            <w:r w:rsidRPr="00CA295A">
              <w:rPr>
                <w:b/>
              </w:rPr>
              <w:t>K vplyvom na rozpočet verejnej správy</w:t>
            </w:r>
          </w:p>
          <w:p w:rsidR="005E229C" w:rsidRPr="00045BEC" w:rsidRDefault="005E229C" w:rsidP="004C681C">
            <w:pPr>
              <w:jc w:val="both"/>
              <w:rPr>
                <w:rFonts w:ascii="Times New Roman" w:hAnsi="Times New Roman" w:cs="Times New Roman"/>
                <w:bCs/>
                <w:iCs/>
                <w:color w:val="000000"/>
                <w:sz w:val="20"/>
                <w:szCs w:val="20"/>
              </w:rPr>
            </w:pPr>
            <w:r w:rsidRPr="00045BEC">
              <w:rPr>
                <w:rFonts w:ascii="Times New Roman" w:hAnsi="Times New Roman" w:cs="Times New Roman"/>
                <w:bCs/>
                <w:iCs/>
                <w:color w:val="000000"/>
                <w:sz w:val="20"/>
                <w:szCs w:val="20"/>
              </w:rPr>
              <w:t>Podľa doložky vybraných vplyvov a analýzy vplyvov na rozpočet verejnej správy návrh zákona bude mať negatívny vplyv na rozpočet verejnej správy, ktorý bude v plnom rozsahu zabezpečený v rámci limitov rozpočtových prostriedkov pridelených kapitole štátneho rozpočtu MO SR na rok 2023 a roky nasledujúce.</w:t>
            </w:r>
          </w:p>
          <w:p w:rsidR="005E229C" w:rsidRPr="00045BEC" w:rsidRDefault="005E229C" w:rsidP="004C681C">
            <w:pPr>
              <w:jc w:val="both"/>
              <w:rPr>
                <w:rFonts w:ascii="Times New Roman" w:hAnsi="Times New Roman" w:cs="Times New Roman"/>
                <w:bCs/>
                <w:iCs/>
                <w:color w:val="000000"/>
                <w:sz w:val="20"/>
                <w:szCs w:val="20"/>
              </w:rPr>
            </w:pPr>
          </w:p>
          <w:p w:rsidR="005E229C" w:rsidRPr="00045BEC" w:rsidRDefault="005E229C" w:rsidP="004C681C">
            <w:pPr>
              <w:jc w:val="both"/>
              <w:rPr>
                <w:rFonts w:ascii="Times New Roman" w:hAnsi="Times New Roman" w:cs="Times New Roman"/>
                <w:bCs/>
                <w:iCs/>
                <w:color w:val="000000"/>
                <w:sz w:val="20"/>
                <w:szCs w:val="20"/>
              </w:rPr>
            </w:pPr>
            <w:r w:rsidRPr="00045BEC">
              <w:rPr>
                <w:rFonts w:ascii="Times New Roman" w:hAnsi="Times New Roman" w:cs="Times New Roman"/>
                <w:bCs/>
                <w:iCs/>
                <w:color w:val="000000"/>
                <w:sz w:val="20"/>
                <w:szCs w:val="20"/>
              </w:rPr>
              <w:t>Podľa údajov v analýze vplyvov na rozpočet v tab. č. 1 návrh zákona má negatívny vplyv na rozpočet verejnej správy v oblasti príjmov v sume 21 233 eur každoročne, pričom predkladateľ v časti 2.2.4. Výpočty vplyvov na verejné financie uvádza, že výpadok predpokladaného príjmu do rozpočtu verejnej správy bude krytý z plnenia celkových príjmov kapitoly MO SR a to aj vzhľadom na skutočnosť, že predmetný príjem má charakter náhodných príjmov a nie je predmetom organizácie vytvárať takýto druh príjmov.</w:t>
            </w:r>
          </w:p>
          <w:p w:rsidR="005E229C" w:rsidRPr="00045BEC" w:rsidRDefault="005E229C" w:rsidP="004C681C">
            <w:pPr>
              <w:jc w:val="both"/>
              <w:rPr>
                <w:rFonts w:ascii="Times New Roman" w:hAnsi="Times New Roman" w:cs="Times New Roman"/>
                <w:bCs/>
                <w:iCs/>
                <w:color w:val="000000"/>
                <w:sz w:val="20"/>
                <w:szCs w:val="20"/>
              </w:rPr>
            </w:pPr>
          </w:p>
          <w:p w:rsidR="005E229C" w:rsidRPr="00045BEC" w:rsidRDefault="005E229C" w:rsidP="004C681C">
            <w:pPr>
              <w:jc w:val="both"/>
              <w:rPr>
                <w:rFonts w:ascii="Times New Roman" w:hAnsi="Times New Roman" w:cs="Times New Roman"/>
                <w:bCs/>
                <w:iCs/>
                <w:color w:val="000000"/>
                <w:sz w:val="20"/>
                <w:szCs w:val="20"/>
              </w:rPr>
            </w:pPr>
            <w:r w:rsidRPr="00045BEC">
              <w:rPr>
                <w:rFonts w:ascii="Times New Roman" w:hAnsi="Times New Roman" w:cs="Times New Roman"/>
                <w:bCs/>
                <w:iCs/>
                <w:color w:val="000000"/>
                <w:sz w:val="20"/>
                <w:szCs w:val="20"/>
              </w:rPr>
              <w:t xml:space="preserve">Komisia upozorňuje, že v analýze vplyvov v tabuľke č. 1 v riadku „Príjmy verejnej správy celkom“ je v roku 2024 uvedené kladné číslo 21 233 eur. V tabuľke č. 3 (Príjmy) sa uvádza záporné číslo -21 233 eur. Uvedenú nezrovnalosť je potrebné upraviť. </w:t>
            </w:r>
          </w:p>
          <w:p w:rsidR="005E229C" w:rsidRPr="00045BEC" w:rsidRDefault="005E229C" w:rsidP="004C681C">
            <w:pPr>
              <w:jc w:val="both"/>
              <w:rPr>
                <w:rFonts w:ascii="Times New Roman" w:hAnsi="Times New Roman" w:cs="Times New Roman"/>
                <w:bCs/>
                <w:iCs/>
                <w:color w:val="000000"/>
                <w:sz w:val="20"/>
                <w:szCs w:val="20"/>
              </w:rPr>
            </w:pPr>
          </w:p>
          <w:p w:rsidR="005E229C" w:rsidRPr="00045BEC" w:rsidRDefault="005E229C" w:rsidP="004C681C">
            <w:pPr>
              <w:jc w:val="both"/>
              <w:rPr>
                <w:rFonts w:ascii="Times New Roman" w:hAnsi="Times New Roman" w:cs="Times New Roman"/>
                <w:bCs/>
                <w:iCs/>
                <w:color w:val="000000"/>
                <w:sz w:val="20"/>
                <w:szCs w:val="20"/>
              </w:rPr>
            </w:pPr>
            <w:r w:rsidRPr="00045BEC">
              <w:rPr>
                <w:rFonts w:ascii="Times New Roman" w:hAnsi="Times New Roman" w:cs="Times New Roman"/>
                <w:bCs/>
                <w:iCs/>
                <w:color w:val="000000"/>
                <w:sz w:val="20"/>
                <w:szCs w:val="20"/>
              </w:rPr>
              <w:t>Návrh zákona má negatívny vplyv na rozpočet verejnej správy v oblasti výdavkov v roku 2023 v sume 1 895 586 eur, v roku 2024 v sume 1 223 840 eur a v roku 2025 v sume 1 340 362 eur, pričom rozpočtovo nekrytý vplyv je 0 eur každoročne.</w:t>
            </w:r>
          </w:p>
          <w:p w:rsidR="005E229C" w:rsidRPr="00045BEC" w:rsidRDefault="005E229C" w:rsidP="004C681C">
            <w:pPr>
              <w:jc w:val="both"/>
              <w:rPr>
                <w:rFonts w:ascii="Times New Roman" w:hAnsi="Times New Roman" w:cs="Times New Roman"/>
                <w:bCs/>
                <w:iCs/>
                <w:color w:val="000000"/>
                <w:sz w:val="20"/>
                <w:szCs w:val="20"/>
              </w:rPr>
            </w:pPr>
          </w:p>
          <w:p w:rsidR="005E229C" w:rsidRPr="00045BEC" w:rsidRDefault="005E229C" w:rsidP="004C681C">
            <w:pPr>
              <w:jc w:val="both"/>
              <w:rPr>
                <w:rFonts w:ascii="Times New Roman" w:hAnsi="Times New Roman" w:cs="Times New Roman"/>
                <w:bCs/>
                <w:iCs/>
                <w:color w:val="000000"/>
                <w:sz w:val="20"/>
                <w:szCs w:val="20"/>
              </w:rPr>
            </w:pPr>
            <w:r w:rsidRPr="00045BEC">
              <w:rPr>
                <w:rFonts w:ascii="Times New Roman" w:hAnsi="Times New Roman" w:cs="Times New Roman"/>
                <w:bCs/>
                <w:iCs/>
                <w:color w:val="000000"/>
                <w:sz w:val="20"/>
                <w:szCs w:val="20"/>
              </w:rPr>
              <w:t>Na základe vyššie uvedených skutočností Komisia berie na vedomie tvrdenie predkladateľa, že negatívny vplyv návrhu zákona je rozpočtovo zabezpečený, t. j. všetky negatívne dôsledky súvisiace s realizáciou návrhu zákona budú zabezpečené v rámci schválených limitov kapitoly MO SR na príslušné rozpočtové roky bez dodatočných požiadaviek na štátny rozpočet.</w:t>
            </w:r>
          </w:p>
          <w:p w:rsidR="005E229C" w:rsidRPr="00045BEC" w:rsidRDefault="005E229C" w:rsidP="004C681C">
            <w:pPr>
              <w:jc w:val="both"/>
              <w:rPr>
                <w:rFonts w:ascii="Times New Roman" w:hAnsi="Times New Roman" w:cs="Times New Roman"/>
                <w:bCs/>
                <w:iCs/>
                <w:color w:val="000000"/>
                <w:sz w:val="20"/>
                <w:szCs w:val="20"/>
              </w:rPr>
            </w:pPr>
          </w:p>
          <w:p w:rsidR="005E229C" w:rsidRPr="00045BEC" w:rsidRDefault="005E229C" w:rsidP="004C681C">
            <w:pPr>
              <w:jc w:val="both"/>
              <w:rPr>
                <w:rFonts w:ascii="Times New Roman" w:hAnsi="Times New Roman" w:cs="Times New Roman"/>
                <w:bCs/>
                <w:iCs/>
                <w:color w:val="000000"/>
                <w:sz w:val="20"/>
                <w:szCs w:val="20"/>
              </w:rPr>
            </w:pPr>
            <w:r w:rsidRPr="00045BEC">
              <w:rPr>
                <w:rFonts w:ascii="Times New Roman" w:hAnsi="Times New Roman" w:cs="Times New Roman"/>
                <w:bCs/>
                <w:iCs/>
                <w:color w:val="000000"/>
                <w:sz w:val="20"/>
                <w:szCs w:val="20"/>
              </w:rPr>
              <w:t>V prepracovanom materiáli bolo na základe pripomienky MF SR vypustené oslobodenie peňažných prostriedkov poskytnutých profesionálnemu vojakovi na splnenie záväzku voči predchádzajúcemu zamestnávateľovi za náklady vynaložené na vzdelávanie od dane z príjmov. Medzi oslobodenými príjmami sa stále v návrhu na zmenu zákona č. 595/2003 Z. z. o dani z príjmov v znení neskorších predpisov v § 9 ods. 2 písm. ag) – čl. III navrhuje ponechať jednorazovú peňažnú nenávratnú výpomoc profesionálnemu vojakovi podľa § 188 zákona č. 281/2015 Z. z. v znení zákona č. .../2022 Z. z. S týmto návrhom Komisia nesúhlasí, pretože zavádzanie akýchkoľvek výnimiek v zdanení, zvlášť pre takto úzky okruh daňovníkov, nie je v súlade s Programovým vyhlásením vlády SR.</w:t>
            </w:r>
          </w:p>
          <w:p w:rsidR="005E229C" w:rsidRDefault="005E229C" w:rsidP="004C681C">
            <w:pPr>
              <w:jc w:val="both"/>
              <w:rPr>
                <w:rFonts w:ascii="Times New Roman" w:hAnsi="Times New Roman" w:cs="Times New Roman"/>
                <w:b/>
                <w:bCs/>
                <w:iCs/>
                <w:color w:val="000000"/>
                <w:sz w:val="20"/>
                <w:szCs w:val="20"/>
              </w:rPr>
            </w:pPr>
          </w:p>
          <w:p w:rsidR="005E229C" w:rsidRPr="00045BEC" w:rsidRDefault="005E229C" w:rsidP="004C681C">
            <w:pPr>
              <w:pStyle w:val="norm00e1lny"/>
              <w:spacing w:line="240" w:lineRule="atLeast"/>
              <w:jc w:val="both"/>
              <w:rPr>
                <w:b/>
              </w:rPr>
            </w:pPr>
            <w:r>
              <w:rPr>
                <w:b/>
              </w:rPr>
              <w:t>Vyhodnotenie pripomienok k</w:t>
            </w:r>
            <w:r w:rsidRPr="00045BEC">
              <w:rPr>
                <w:b/>
              </w:rPr>
              <w:t> vplyvom na rozpočet verejnej správy</w:t>
            </w:r>
            <w:r>
              <w:rPr>
                <w:b/>
              </w:rPr>
              <w:t>:</w:t>
            </w:r>
          </w:p>
          <w:p w:rsidR="005E229C" w:rsidRPr="00E46706" w:rsidRDefault="005E229C" w:rsidP="005E229C">
            <w:pPr>
              <w:pStyle w:val="Odsekzoznamu"/>
              <w:numPr>
                <w:ilvl w:val="0"/>
                <w:numId w:val="2"/>
              </w:numPr>
              <w:ind w:left="454"/>
              <w:jc w:val="both"/>
              <w:rPr>
                <w:rFonts w:ascii="Times New Roman" w:hAnsi="Times New Roman"/>
                <w:sz w:val="20"/>
                <w:szCs w:val="20"/>
              </w:rPr>
            </w:pPr>
            <w:r w:rsidRPr="008F260C">
              <w:rPr>
                <w:rFonts w:ascii="Times New Roman" w:hAnsi="Times New Roman"/>
                <w:sz w:val="20"/>
                <w:szCs w:val="20"/>
              </w:rPr>
              <w:t xml:space="preserve">Tabuľku č. 1 v analýze vplyv na rozpočet verejnej správy </w:t>
            </w:r>
            <w:r>
              <w:rPr>
                <w:rFonts w:ascii="Times New Roman" w:hAnsi="Times New Roman"/>
                <w:sz w:val="20"/>
                <w:szCs w:val="20"/>
              </w:rPr>
              <w:t xml:space="preserve">v riadku „Príjmy verejnej správy celkom“ v roku 2024 </w:t>
            </w:r>
            <w:r w:rsidRPr="008F260C">
              <w:rPr>
                <w:rFonts w:ascii="Times New Roman" w:hAnsi="Times New Roman"/>
                <w:sz w:val="20"/>
                <w:szCs w:val="20"/>
              </w:rPr>
              <w:t xml:space="preserve">sme upravili </w:t>
            </w:r>
            <w:r>
              <w:rPr>
                <w:rFonts w:ascii="Times New Roman" w:hAnsi="Times New Roman"/>
                <w:sz w:val="20"/>
                <w:szCs w:val="20"/>
              </w:rPr>
              <w:t>na zápornú hodnotu</w:t>
            </w:r>
            <w:r w:rsidRPr="008F260C">
              <w:rPr>
                <w:rFonts w:ascii="Times New Roman" w:hAnsi="Times New Roman"/>
                <w:sz w:val="20"/>
                <w:szCs w:val="20"/>
              </w:rPr>
              <w:t xml:space="preserve">. </w:t>
            </w:r>
            <w:r>
              <w:rPr>
                <w:rFonts w:ascii="Times New Roman" w:hAnsi="Times New Roman"/>
                <w:sz w:val="20"/>
                <w:szCs w:val="20"/>
              </w:rPr>
              <w:t>Pripomienka akceptovaná.</w:t>
            </w:r>
          </w:p>
          <w:p w:rsidR="005E229C" w:rsidRPr="008F260C" w:rsidRDefault="005E229C" w:rsidP="005E229C">
            <w:pPr>
              <w:pStyle w:val="Odsekzoznamu"/>
              <w:numPr>
                <w:ilvl w:val="0"/>
                <w:numId w:val="2"/>
              </w:numPr>
              <w:ind w:left="454"/>
              <w:jc w:val="both"/>
              <w:rPr>
                <w:rFonts w:ascii="Times New Roman" w:hAnsi="Times New Roman"/>
                <w:sz w:val="20"/>
                <w:szCs w:val="20"/>
              </w:rPr>
            </w:pPr>
            <w:r>
              <w:rPr>
                <w:rFonts w:ascii="Times New Roman" w:hAnsi="Times New Roman"/>
                <w:sz w:val="20"/>
                <w:szCs w:val="20"/>
              </w:rPr>
              <w:lastRenderedPageBreak/>
              <w:t>Z</w:t>
            </w:r>
            <w:r w:rsidRPr="008F260C">
              <w:rPr>
                <w:rFonts w:ascii="Times New Roman" w:hAnsi="Times New Roman"/>
                <w:sz w:val="20"/>
                <w:szCs w:val="20"/>
              </w:rPr>
              <w:t xml:space="preserve"> čl. III </w:t>
            </w:r>
            <w:r>
              <w:rPr>
                <w:rFonts w:ascii="Times New Roman" w:hAnsi="Times New Roman"/>
                <w:sz w:val="20"/>
                <w:szCs w:val="20"/>
              </w:rPr>
              <w:t xml:space="preserve">je vypustený </w:t>
            </w:r>
            <w:r w:rsidRPr="008F260C">
              <w:rPr>
                <w:rFonts w:ascii="Times New Roman" w:hAnsi="Times New Roman"/>
                <w:sz w:val="20"/>
                <w:szCs w:val="20"/>
              </w:rPr>
              <w:t xml:space="preserve">bod 1, takže peňažné prostriedky poskytnuté profesionálnemu vojakovi na splnenie záväzku voči predchádzajúcemu zamestnávateľovi za náklady vynaložené na vzdelávanie budú podliehať dani z príjmu. </w:t>
            </w:r>
            <w:r>
              <w:rPr>
                <w:rFonts w:ascii="Times New Roman" w:hAnsi="Times New Roman"/>
                <w:sz w:val="20"/>
                <w:szCs w:val="20"/>
              </w:rPr>
              <w:t>Pripomienka akceptovaná.</w:t>
            </w:r>
          </w:p>
          <w:p w:rsidR="005E229C" w:rsidRPr="005956E8" w:rsidRDefault="005E229C" w:rsidP="005E229C">
            <w:pPr>
              <w:pStyle w:val="Odsekzoznamu"/>
              <w:numPr>
                <w:ilvl w:val="0"/>
                <w:numId w:val="2"/>
              </w:numPr>
              <w:ind w:left="454"/>
              <w:jc w:val="both"/>
              <w:rPr>
                <w:rFonts w:ascii="Times New Roman" w:hAnsi="Times New Roman"/>
                <w:b/>
                <w:bCs/>
                <w:iCs/>
                <w:color w:val="000000"/>
                <w:sz w:val="20"/>
                <w:szCs w:val="20"/>
              </w:rPr>
            </w:pPr>
            <w:r w:rsidRPr="005956E8">
              <w:rPr>
                <w:rFonts w:ascii="Times New Roman" w:hAnsi="Times New Roman"/>
                <w:sz w:val="20"/>
                <w:szCs w:val="20"/>
              </w:rPr>
              <w:t>V čl. III bodu 2</w:t>
            </w:r>
            <w:r>
              <w:rPr>
                <w:rFonts w:ascii="Times New Roman" w:hAnsi="Times New Roman"/>
                <w:sz w:val="20"/>
                <w:szCs w:val="20"/>
              </w:rPr>
              <w:t xml:space="preserve"> pripomienka neakceptovaná. </w:t>
            </w:r>
            <w:r w:rsidRPr="005956E8">
              <w:rPr>
                <w:rFonts w:ascii="Times New Roman" w:hAnsi="Times New Roman"/>
                <w:sz w:val="20"/>
                <w:szCs w:val="20"/>
              </w:rPr>
              <w:t xml:space="preserve"> </w:t>
            </w:r>
            <w:r>
              <w:rPr>
                <w:rFonts w:ascii="Times New Roman" w:hAnsi="Times New Roman"/>
                <w:sz w:val="20"/>
                <w:szCs w:val="20"/>
              </w:rPr>
              <w:t>A</w:t>
            </w:r>
            <w:r w:rsidRPr="005956E8">
              <w:rPr>
                <w:rFonts w:ascii="Times New Roman" w:hAnsi="Times New Roman"/>
                <w:sz w:val="20"/>
                <w:szCs w:val="20"/>
              </w:rPr>
              <w:t xml:space="preserve">j naďalej </w:t>
            </w:r>
            <w:r>
              <w:rPr>
                <w:rFonts w:ascii="Times New Roman" w:hAnsi="Times New Roman"/>
                <w:sz w:val="20"/>
                <w:szCs w:val="20"/>
              </w:rPr>
              <w:t>navrhujeme</w:t>
            </w:r>
            <w:r w:rsidRPr="005956E8">
              <w:rPr>
                <w:rFonts w:ascii="Times New Roman" w:hAnsi="Times New Roman"/>
                <w:sz w:val="20"/>
                <w:szCs w:val="20"/>
              </w:rPr>
              <w:t xml:space="preserve"> oslobodiť jednorazovú peňažnú nenávratnú výpomoc profesionálnemu vojakovi od dane z príjmu fyzickej osoby, pretože jej prípadné poskytnutie považujeme za istý druh sociálnej výpomoci profesionálnemu vojakovi alebo pozostalým pri vzniknutej ťaživej situácii na preklenutie takého obdobia.  Vzhľadom na povahu jednorazovej peňažnej nenávratnej výpomoci sa táto výpomoc môže priznať v osobitne odôvodnených prípadoch pri vzniku ťaživej sociálnej situácie na zmiernenie podstatnej zmeny rodinného prostredia, napríklad po tragickej ujme</w:t>
            </w:r>
            <w:r>
              <w:rPr>
                <w:rFonts w:ascii="Times New Roman" w:hAnsi="Times New Roman"/>
                <w:sz w:val="20"/>
                <w:szCs w:val="20"/>
              </w:rPr>
              <w:t>. K</w:t>
            </w:r>
            <w:r w:rsidRPr="005956E8">
              <w:rPr>
                <w:rFonts w:ascii="Times New Roman" w:hAnsi="Times New Roman"/>
                <w:sz w:val="20"/>
                <w:szCs w:val="20"/>
              </w:rPr>
              <w:t xml:space="preserve"> úbytku príjmu do rozpočtu verejnej správy</w:t>
            </w:r>
            <w:r>
              <w:rPr>
                <w:rFonts w:ascii="Times New Roman" w:hAnsi="Times New Roman"/>
                <w:sz w:val="20"/>
                <w:szCs w:val="20"/>
              </w:rPr>
              <w:t xml:space="preserve"> však</w:t>
            </w:r>
            <w:r w:rsidRPr="005956E8">
              <w:rPr>
                <w:rFonts w:ascii="Times New Roman" w:hAnsi="Times New Roman"/>
                <w:sz w:val="20"/>
                <w:szCs w:val="20"/>
              </w:rPr>
              <w:t xml:space="preserve"> vôbec nemusí dôjsť, pretože priznanie výpomoci má fakultatívny charakter. Zároveň sme kvantifikovali úbytok príjmu do rozpočtu verejnej správy s uvedením komentáru v časti návrhu na riešenie úbytku príjmov.</w:t>
            </w:r>
          </w:p>
          <w:p w:rsidR="005E229C" w:rsidRPr="00045BEC" w:rsidRDefault="005E229C" w:rsidP="004C681C">
            <w:pPr>
              <w:jc w:val="both"/>
              <w:rPr>
                <w:rFonts w:ascii="Times New Roman" w:hAnsi="Times New Roman" w:cs="Times New Roman"/>
                <w:b/>
                <w:bCs/>
                <w:iCs/>
                <w:color w:val="000000"/>
                <w:sz w:val="20"/>
                <w:szCs w:val="20"/>
              </w:rPr>
            </w:pPr>
          </w:p>
          <w:p w:rsidR="005E229C" w:rsidRPr="00045BEC" w:rsidRDefault="005E229C" w:rsidP="004C681C">
            <w:pPr>
              <w:jc w:val="both"/>
              <w:rPr>
                <w:rFonts w:ascii="Times New Roman" w:hAnsi="Times New Roman" w:cs="Times New Roman"/>
                <w:b/>
                <w:sz w:val="20"/>
                <w:szCs w:val="20"/>
              </w:rPr>
            </w:pPr>
            <w:r w:rsidRPr="00045BEC">
              <w:rPr>
                <w:rFonts w:ascii="Times New Roman" w:hAnsi="Times New Roman" w:cs="Times New Roman"/>
                <w:b/>
                <w:sz w:val="20"/>
                <w:szCs w:val="20"/>
              </w:rPr>
              <w:t>K sociálnym vplyvom</w:t>
            </w:r>
          </w:p>
          <w:p w:rsidR="005E229C" w:rsidRPr="00045BEC" w:rsidRDefault="005E229C" w:rsidP="004C681C">
            <w:pPr>
              <w:jc w:val="both"/>
              <w:rPr>
                <w:rFonts w:ascii="Times New Roman" w:hAnsi="Times New Roman" w:cs="Times New Roman"/>
                <w:sz w:val="20"/>
                <w:szCs w:val="20"/>
              </w:rPr>
            </w:pPr>
            <w:r w:rsidRPr="00045BEC">
              <w:rPr>
                <w:rFonts w:ascii="Times New Roman" w:hAnsi="Times New Roman" w:cs="Times New Roman"/>
                <w:sz w:val="20"/>
                <w:szCs w:val="20"/>
              </w:rPr>
              <w:t>Vzhľadom na charakter dôvodov (aj na špecifikáciu ovplyvnených skupín), o ktoré sa rozširuje skončenie štátnej služby profesionálneho vojaka, je Komisia toho názoru, že nejde o negatívny sociálny vplyv, ktorý by mal byť hodnotený v analýze sociálnych vplyvov. Preto je potrebné vypustiť celé hodnotenie z bodu 4.1.2. Negatívny vplyv. Zároveň v tejto súvislosti Komisia upozorňuje, že sociálne vplyvy predloženého návrhu zákona boli identifikované iba ako pozitívne (teda neboli identifikované negatívne sociálne vplyvy).</w:t>
            </w:r>
          </w:p>
          <w:p w:rsidR="005E229C" w:rsidRPr="00045BEC" w:rsidRDefault="005E229C" w:rsidP="004C681C">
            <w:pPr>
              <w:jc w:val="both"/>
              <w:rPr>
                <w:rFonts w:ascii="Times New Roman" w:hAnsi="Times New Roman" w:cs="Times New Roman"/>
                <w:sz w:val="20"/>
                <w:szCs w:val="20"/>
              </w:rPr>
            </w:pPr>
          </w:p>
          <w:p w:rsidR="005E229C" w:rsidRDefault="005E229C" w:rsidP="004C681C">
            <w:pPr>
              <w:jc w:val="both"/>
              <w:rPr>
                <w:rFonts w:ascii="Times New Roman" w:hAnsi="Times New Roman" w:cs="Times New Roman"/>
                <w:sz w:val="20"/>
                <w:szCs w:val="20"/>
              </w:rPr>
            </w:pPr>
            <w:r w:rsidRPr="00045BEC">
              <w:rPr>
                <w:rFonts w:ascii="Times New Roman" w:hAnsi="Times New Roman" w:cs="Times New Roman"/>
                <w:sz w:val="20"/>
                <w:szCs w:val="20"/>
              </w:rPr>
              <w:t>Analýzu sociálnych vplyvov je potrebné upraviť tak, aby pri každom hodnotenom návrhu opatrenia bol zrejmý jeho opis, porovnanie so súčasným stavom, špecifikácia dotknutých skupín a kvalitatívne a pokiaľ možno aj kvantitatívne zhodnotenie sociálneho vplyvu. V rámci predloženého návrhu je potrebné zamerať sa najmä na hodnotenie novelizačného bodu 1, novelizačného bodu 4 (vojenský ombudsman a ochrana základných ľudských práv a slobôd profesionálnych vojakov), novelizačných  bodov 30, 32, 34, 38, 39, 128, 166, 167,168,172,174,175,176 a Prílohy č. 1.</w:t>
            </w:r>
          </w:p>
          <w:p w:rsidR="005E229C" w:rsidRDefault="005E229C" w:rsidP="004C681C">
            <w:pPr>
              <w:pStyle w:val="Odsekzoznamu"/>
              <w:jc w:val="both"/>
              <w:rPr>
                <w:rFonts w:ascii="Times New Roman" w:hAnsi="Times New Roman"/>
                <w:sz w:val="20"/>
                <w:szCs w:val="20"/>
              </w:rPr>
            </w:pPr>
          </w:p>
          <w:p w:rsidR="005E229C" w:rsidRPr="00045BEC" w:rsidRDefault="005E229C" w:rsidP="004C681C">
            <w:pPr>
              <w:jc w:val="both"/>
              <w:rPr>
                <w:rFonts w:ascii="Times New Roman" w:hAnsi="Times New Roman" w:cs="Times New Roman"/>
                <w:b/>
                <w:sz w:val="20"/>
                <w:szCs w:val="20"/>
              </w:rPr>
            </w:pPr>
            <w:r w:rsidRPr="00BD7CD0">
              <w:rPr>
                <w:rFonts w:ascii="Times New Roman" w:hAnsi="Times New Roman" w:cs="Times New Roman"/>
                <w:b/>
                <w:sz w:val="20"/>
                <w:szCs w:val="20"/>
              </w:rPr>
              <w:t xml:space="preserve">Vyhodnotenie pripomienok k </w:t>
            </w:r>
            <w:r w:rsidRPr="00045BEC">
              <w:rPr>
                <w:rFonts w:ascii="Times New Roman" w:hAnsi="Times New Roman" w:cs="Times New Roman"/>
                <w:b/>
                <w:sz w:val="20"/>
                <w:szCs w:val="20"/>
              </w:rPr>
              <w:t>sociálnym vplyvom</w:t>
            </w:r>
            <w:r>
              <w:rPr>
                <w:rFonts w:ascii="Times New Roman" w:hAnsi="Times New Roman" w:cs="Times New Roman"/>
                <w:b/>
                <w:sz w:val="20"/>
                <w:szCs w:val="20"/>
              </w:rPr>
              <w:t>:</w:t>
            </w:r>
          </w:p>
          <w:p w:rsidR="005E229C" w:rsidRPr="009F20CA" w:rsidRDefault="005E229C" w:rsidP="005E229C">
            <w:pPr>
              <w:pStyle w:val="Odsekzoznamu"/>
              <w:numPr>
                <w:ilvl w:val="0"/>
                <w:numId w:val="3"/>
              </w:numPr>
              <w:ind w:left="454"/>
              <w:jc w:val="both"/>
              <w:rPr>
                <w:rFonts w:ascii="Times New Roman" w:eastAsia="Times New Roman" w:hAnsi="Times New Roman"/>
                <w:b/>
                <w:sz w:val="20"/>
                <w:szCs w:val="20"/>
                <w:lang w:eastAsia="sk-SK"/>
              </w:rPr>
            </w:pPr>
            <w:r>
              <w:rPr>
                <w:rFonts w:ascii="Times New Roman" w:hAnsi="Times New Roman"/>
                <w:sz w:val="20"/>
                <w:szCs w:val="20"/>
              </w:rPr>
              <w:t xml:space="preserve">Pripomienky akceptované. </w:t>
            </w:r>
            <w:r w:rsidRPr="009F20CA">
              <w:rPr>
                <w:rFonts w:ascii="Times New Roman" w:hAnsi="Times New Roman"/>
                <w:sz w:val="20"/>
                <w:szCs w:val="20"/>
              </w:rPr>
              <w:t xml:space="preserve">Na základe odporúčajúcich pripomienok k sociálnym vplyvom </w:t>
            </w:r>
            <w:r>
              <w:rPr>
                <w:rFonts w:ascii="Times New Roman" w:hAnsi="Times New Roman"/>
                <w:sz w:val="20"/>
                <w:szCs w:val="20"/>
              </w:rPr>
              <w:t>bolo vypustené</w:t>
            </w:r>
            <w:r w:rsidRPr="009F20CA">
              <w:rPr>
                <w:rFonts w:ascii="Times New Roman" w:hAnsi="Times New Roman"/>
                <w:sz w:val="20"/>
                <w:szCs w:val="20"/>
              </w:rPr>
              <w:t xml:space="preserve"> hodnotenie negatívnych vplyvov a doplnili </w:t>
            </w:r>
            <w:r>
              <w:rPr>
                <w:rFonts w:ascii="Times New Roman" w:hAnsi="Times New Roman"/>
                <w:sz w:val="20"/>
                <w:szCs w:val="20"/>
              </w:rPr>
              <w:t xml:space="preserve">sa </w:t>
            </w:r>
            <w:r w:rsidRPr="009F20CA">
              <w:rPr>
                <w:rFonts w:ascii="Times New Roman" w:hAnsi="Times New Roman"/>
                <w:sz w:val="20"/>
                <w:szCs w:val="20"/>
              </w:rPr>
              <w:t xml:space="preserve">opatrenia </w:t>
            </w:r>
            <w:r>
              <w:rPr>
                <w:rFonts w:ascii="Times New Roman" w:hAnsi="Times New Roman"/>
                <w:sz w:val="20"/>
                <w:szCs w:val="20"/>
              </w:rPr>
              <w:t xml:space="preserve">k jednotlivým novelizačným bodom </w:t>
            </w:r>
            <w:r w:rsidRPr="009F20CA">
              <w:rPr>
                <w:rFonts w:ascii="Times New Roman" w:hAnsi="Times New Roman"/>
                <w:sz w:val="20"/>
                <w:szCs w:val="20"/>
              </w:rPr>
              <w:t>s pozitívnym vplyvom vrátane ich opisu, porovnania so súčasným stavom, špecifikáciou dotknutých skupín a zhodnotenie sociálneho vplyvu jednotlivých opatrení.</w:t>
            </w:r>
          </w:p>
          <w:p w:rsidR="005E229C" w:rsidRPr="00B043B4" w:rsidRDefault="005E229C" w:rsidP="004C681C">
            <w:pPr>
              <w:rPr>
                <w:rFonts w:ascii="Times New Roman" w:eastAsia="Times New Roman" w:hAnsi="Times New Roman" w:cs="Times New Roman"/>
                <w:b/>
                <w:sz w:val="20"/>
                <w:szCs w:val="20"/>
                <w:lang w:eastAsia="sk-SK"/>
              </w:rPr>
            </w:pPr>
          </w:p>
        </w:tc>
      </w:tr>
      <w:tr w:rsidR="005E229C" w:rsidRPr="00B043B4" w:rsidTr="004C681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5E229C" w:rsidRPr="00B043B4" w:rsidRDefault="005E229C" w:rsidP="005E229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 xml:space="preserve">Stanovisko Komisie na posudzovanie vybraných vplyvov zo záverečného posúdenia č. </w:t>
            </w:r>
            <w:r>
              <w:rPr>
                <w:rFonts w:ascii="Times New Roman" w:eastAsia="Calibri" w:hAnsi="Times New Roman" w:cs="Times New Roman"/>
                <w:b/>
              </w:rPr>
              <w:t>033_2/2022</w:t>
            </w:r>
            <w:r w:rsidRPr="00B043B4">
              <w:rPr>
                <w:rFonts w:ascii="Times New Roman" w:eastAsia="Calibri" w:hAnsi="Times New Roman" w:cs="Times New Roman"/>
              </w:rPr>
              <w:t xml:space="preserve"> (v prípade, ak sa uskutočnilo v zmysle bodu 9.1. Jednotnej metodiky) </w:t>
            </w:r>
          </w:p>
        </w:tc>
      </w:tr>
      <w:tr w:rsidR="005E229C" w:rsidRPr="00B043B4" w:rsidTr="004C681C">
        <w:tblPrEx>
          <w:tblBorders>
            <w:insideH w:val="single" w:sz="4" w:space="0" w:color="FFFFFF"/>
            <w:insideV w:val="single" w:sz="4" w:space="0" w:color="FFFFFF"/>
          </w:tblBorders>
        </w:tblPrEx>
        <w:tc>
          <w:tcPr>
            <w:tcW w:w="9176" w:type="dxa"/>
            <w:shd w:val="clear" w:color="auto" w:fill="FFFFFF"/>
          </w:tcPr>
          <w:p w:rsidR="005E229C" w:rsidRPr="00B043B4" w:rsidRDefault="005E229C" w:rsidP="004C681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E229C" w:rsidRPr="00B043B4" w:rsidTr="004C681C">
              <w:trPr>
                <w:trHeight w:val="396"/>
              </w:trPr>
              <w:tc>
                <w:tcPr>
                  <w:tcW w:w="2552" w:type="dxa"/>
                </w:tcPr>
                <w:p w:rsidR="005E229C" w:rsidRPr="00B043B4" w:rsidRDefault="00D91426" w:rsidP="004C681C">
                  <w:pPr>
                    <w:rPr>
                      <w:rFonts w:ascii="Times New Roman" w:eastAsia="Times New Roman" w:hAnsi="Times New Roman" w:cs="Times New Roman"/>
                      <w:b/>
                      <w:sz w:val="20"/>
                      <w:szCs w:val="20"/>
                      <w:lang w:eastAsia="sk-SK"/>
                    </w:rPr>
                  </w:pPr>
                  <w:sdt>
                    <w:sdtPr>
                      <w:rPr>
                        <w:rFonts w:eastAsia="Times New Roman"/>
                        <w:b/>
                        <w:sz w:val="20"/>
                        <w:szCs w:val="20"/>
                        <w:lang w:eastAsia="sk-SK"/>
                      </w:rPr>
                      <w:id w:val="347761034"/>
                    </w:sdtPr>
                    <w:sdtEndPr/>
                    <w:sdtContent>
                      <w:r w:rsidR="005E229C">
                        <w:rPr>
                          <w:rFonts w:ascii="Segoe UI Symbol" w:eastAsia="Times New Roman" w:hAnsi="Segoe UI Symbol" w:cs="Segoe UI Symbol"/>
                          <w:b/>
                          <w:sz w:val="20"/>
                          <w:szCs w:val="20"/>
                          <w:lang w:eastAsia="sk-SK"/>
                        </w:rPr>
                        <w:t>X</w:t>
                      </w:r>
                    </w:sdtContent>
                  </w:sdt>
                  <w:r w:rsidR="005E229C" w:rsidRPr="00B043B4">
                    <w:rPr>
                      <w:rFonts w:ascii="Times New Roman" w:eastAsia="Times New Roman" w:hAnsi="Times New Roman" w:cs="Times New Roman"/>
                      <w:b/>
                      <w:sz w:val="20"/>
                      <w:szCs w:val="20"/>
                      <w:lang w:eastAsia="sk-SK"/>
                    </w:rPr>
                    <w:t xml:space="preserve"> Súhlasné </w:t>
                  </w:r>
                </w:p>
              </w:tc>
              <w:tc>
                <w:tcPr>
                  <w:tcW w:w="3827" w:type="dxa"/>
                </w:tcPr>
                <w:p w:rsidR="005E229C" w:rsidRPr="00B043B4" w:rsidRDefault="00D91426" w:rsidP="004C681C">
                  <w:pPr>
                    <w:rPr>
                      <w:rFonts w:ascii="Times New Roman" w:eastAsia="Times New Roman" w:hAnsi="Times New Roman" w:cs="Times New Roman"/>
                      <w:b/>
                      <w:sz w:val="20"/>
                      <w:szCs w:val="20"/>
                      <w:lang w:eastAsia="sk-SK"/>
                    </w:rPr>
                  </w:pPr>
                  <w:sdt>
                    <w:sdtPr>
                      <w:rPr>
                        <w:rFonts w:eastAsia="Times New Roman"/>
                        <w:b/>
                        <w:sz w:val="20"/>
                        <w:szCs w:val="20"/>
                        <w:lang w:eastAsia="sk-SK"/>
                      </w:rPr>
                      <w:id w:val="879908699"/>
                    </w:sdtPr>
                    <w:sdtEndPr/>
                    <w:sdtContent>
                      <w:r w:rsidR="005E229C" w:rsidRPr="00B043B4">
                        <w:rPr>
                          <w:rFonts w:ascii="Segoe UI Symbol" w:eastAsia="Times New Roman" w:hAnsi="Segoe UI Symbol" w:cs="Segoe UI Symbol"/>
                          <w:b/>
                          <w:sz w:val="20"/>
                          <w:szCs w:val="20"/>
                          <w:lang w:eastAsia="sk-SK"/>
                        </w:rPr>
                        <w:t>☐</w:t>
                      </w:r>
                    </w:sdtContent>
                  </w:sdt>
                  <w:r w:rsidR="005E229C" w:rsidRPr="00B043B4">
                    <w:rPr>
                      <w:rFonts w:ascii="Times New Roman" w:eastAsia="Times New Roman" w:hAnsi="Times New Roman" w:cs="Times New Roman"/>
                      <w:b/>
                      <w:sz w:val="20"/>
                      <w:szCs w:val="20"/>
                      <w:lang w:eastAsia="sk-SK"/>
                    </w:rPr>
                    <w:t xml:space="preserve"> Súhlasné s  návrhom na dopracovanie</w:t>
                  </w:r>
                </w:p>
              </w:tc>
              <w:tc>
                <w:tcPr>
                  <w:tcW w:w="2534" w:type="dxa"/>
                </w:tcPr>
                <w:p w:rsidR="005E229C" w:rsidRPr="00B043B4" w:rsidRDefault="00D91426" w:rsidP="004C681C">
                  <w:pPr>
                    <w:ind w:right="459"/>
                    <w:rPr>
                      <w:rFonts w:ascii="Times New Roman" w:eastAsia="Times New Roman" w:hAnsi="Times New Roman" w:cs="Times New Roman"/>
                      <w:b/>
                      <w:sz w:val="20"/>
                      <w:szCs w:val="20"/>
                      <w:lang w:eastAsia="sk-SK"/>
                    </w:rPr>
                  </w:pPr>
                  <w:sdt>
                    <w:sdtPr>
                      <w:rPr>
                        <w:rFonts w:eastAsia="Times New Roman"/>
                        <w:b/>
                        <w:sz w:val="20"/>
                        <w:szCs w:val="20"/>
                        <w:lang w:eastAsia="sk-SK"/>
                      </w:rPr>
                      <w:id w:val="-2041658436"/>
                    </w:sdtPr>
                    <w:sdtEndPr/>
                    <w:sdtContent>
                      <w:r w:rsidR="005E229C" w:rsidRPr="00B043B4">
                        <w:rPr>
                          <w:rFonts w:ascii="Segoe UI Symbol" w:eastAsia="Times New Roman" w:hAnsi="Segoe UI Symbol" w:cs="Segoe UI Symbol"/>
                          <w:b/>
                          <w:sz w:val="20"/>
                          <w:szCs w:val="20"/>
                          <w:lang w:eastAsia="sk-SK"/>
                        </w:rPr>
                        <w:t>☐</w:t>
                      </w:r>
                    </w:sdtContent>
                  </w:sdt>
                  <w:r w:rsidR="005E229C" w:rsidRPr="00B043B4">
                    <w:rPr>
                      <w:rFonts w:ascii="Times New Roman" w:eastAsia="Times New Roman" w:hAnsi="Times New Roman" w:cs="Times New Roman"/>
                      <w:b/>
                      <w:sz w:val="20"/>
                      <w:szCs w:val="20"/>
                      <w:lang w:eastAsia="sk-SK"/>
                    </w:rPr>
                    <w:t xml:space="preserve"> Nesúhlasné</w:t>
                  </w:r>
                </w:p>
              </w:tc>
            </w:tr>
          </w:tbl>
          <w:p w:rsidR="005E229C" w:rsidRPr="00B043B4" w:rsidRDefault="005E229C" w:rsidP="004C681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5E229C" w:rsidRPr="00B043B4" w:rsidRDefault="005E229C" w:rsidP="004C681C">
            <w:pPr>
              <w:rPr>
                <w:rFonts w:ascii="Times New Roman" w:eastAsia="Times New Roman" w:hAnsi="Times New Roman" w:cs="Times New Roman"/>
                <w:b/>
                <w:sz w:val="20"/>
                <w:szCs w:val="20"/>
                <w:lang w:eastAsia="sk-SK"/>
              </w:rPr>
            </w:pPr>
          </w:p>
          <w:p w:rsidR="005E229C" w:rsidRPr="00B043B4" w:rsidRDefault="005E229C" w:rsidP="004C681C">
            <w:pPr>
              <w:rPr>
                <w:rFonts w:ascii="Times New Roman" w:eastAsia="Times New Roman" w:hAnsi="Times New Roman" w:cs="Times New Roman"/>
                <w:b/>
                <w:sz w:val="20"/>
                <w:szCs w:val="20"/>
                <w:lang w:eastAsia="sk-SK"/>
              </w:rPr>
            </w:pPr>
          </w:p>
        </w:tc>
      </w:tr>
    </w:tbl>
    <w:p w:rsidR="005E229C" w:rsidRDefault="005E229C" w:rsidP="005E229C"/>
    <w:p w:rsidR="005E229C" w:rsidRDefault="005E229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964613" w:rsidRDefault="00964613" w:rsidP="00FE16B1">
      <w:pPr>
        <w:spacing w:after="0" w:line="240" w:lineRule="auto"/>
        <w:ind w:firstLine="708"/>
        <w:jc w:val="both"/>
      </w:pPr>
    </w:p>
    <w:p w:rsidR="00964613" w:rsidRDefault="00964613" w:rsidP="00FE16B1">
      <w:pPr>
        <w:spacing w:after="0" w:line="240" w:lineRule="auto"/>
        <w:ind w:firstLine="708"/>
        <w:jc w:val="both"/>
      </w:pPr>
    </w:p>
    <w:p w:rsidR="00964613" w:rsidRDefault="00964613" w:rsidP="00FE16B1">
      <w:pPr>
        <w:spacing w:after="0" w:line="240" w:lineRule="auto"/>
        <w:ind w:firstLine="708"/>
        <w:jc w:val="both"/>
      </w:pPr>
    </w:p>
    <w:p w:rsidR="00964613" w:rsidRDefault="00964613" w:rsidP="00FE16B1">
      <w:pPr>
        <w:spacing w:after="0" w:line="240" w:lineRule="auto"/>
        <w:ind w:firstLine="708"/>
        <w:jc w:val="both"/>
      </w:pPr>
    </w:p>
    <w:p w:rsidR="00964613" w:rsidRDefault="00964613"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4C681C">
      <w:pPr>
        <w:spacing w:after="0" w:line="240" w:lineRule="auto"/>
        <w:jc w:val="center"/>
        <w:rPr>
          <w:rFonts w:eastAsia="Times New Roman"/>
          <w:b/>
          <w:bCs/>
          <w:sz w:val="28"/>
          <w:szCs w:val="28"/>
          <w:lang w:eastAsia="sk-SK"/>
        </w:rPr>
      </w:pPr>
    </w:p>
    <w:p w:rsidR="004C681C" w:rsidRPr="000905B6" w:rsidRDefault="004C681C" w:rsidP="004C681C">
      <w:pPr>
        <w:spacing w:after="0" w:line="240" w:lineRule="auto"/>
        <w:jc w:val="center"/>
        <w:rPr>
          <w:rFonts w:eastAsia="Times New Roman"/>
          <w:b/>
          <w:bCs/>
          <w:sz w:val="28"/>
          <w:szCs w:val="28"/>
          <w:lang w:eastAsia="sk-SK"/>
        </w:rPr>
      </w:pPr>
      <w:r w:rsidRPr="000905B6">
        <w:rPr>
          <w:rFonts w:eastAsia="Times New Roman"/>
          <w:b/>
          <w:bCs/>
          <w:sz w:val="28"/>
          <w:szCs w:val="28"/>
          <w:lang w:eastAsia="sk-SK"/>
        </w:rPr>
        <w:lastRenderedPageBreak/>
        <w:t>Analýza vplyvov na rozpočet verejnej správy,</w:t>
      </w:r>
    </w:p>
    <w:p w:rsidR="004C681C" w:rsidRPr="000905B6" w:rsidRDefault="004C681C" w:rsidP="004C681C">
      <w:pPr>
        <w:spacing w:after="0" w:line="240" w:lineRule="auto"/>
        <w:jc w:val="center"/>
        <w:rPr>
          <w:rFonts w:eastAsia="Times New Roman"/>
          <w:b/>
          <w:bCs/>
          <w:sz w:val="28"/>
          <w:szCs w:val="28"/>
          <w:lang w:eastAsia="sk-SK"/>
        </w:rPr>
      </w:pPr>
      <w:r w:rsidRPr="000905B6">
        <w:rPr>
          <w:rFonts w:eastAsia="Times New Roman"/>
          <w:b/>
          <w:bCs/>
          <w:sz w:val="28"/>
          <w:szCs w:val="28"/>
          <w:lang w:eastAsia="sk-SK"/>
        </w:rPr>
        <w:t>na zamestnanosť vo verejnej správe a financovanie návrhu</w:t>
      </w:r>
    </w:p>
    <w:p w:rsidR="004C681C" w:rsidRPr="000905B6" w:rsidRDefault="004C681C" w:rsidP="004C681C">
      <w:pPr>
        <w:spacing w:after="0" w:line="240" w:lineRule="auto"/>
        <w:jc w:val="right"/>
        <w:rPr>
          <w:rFonts w:eastAsia="Times New Roman"/>
          <w:b/>
          <w:bCs/>
          <w:lang w:eastAsia="sk-SK"/>
        </w:rPr>
      </w:pPr>
    </w:p>
    <w:p w:rsidR="004C681C" w:rsidRPr="000905B6" w:rsidRDefault="004C681C" w:rsidP="004C681C">
      <w:pPr>
        <w:spacing w:after="0" w:line="240" w:lineRule="auto"/>
        <w:rPr>
          <w:rFonts w:eastAsia="Times New Roman"/>
          <w:b/>
          <w:bCs/>
          <w:lang w:eastAsia="sk-SK"/>
        </w:rPr>
      </w:pPr>
    </w:p>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2.1 Zhrnutie vplyvov na rozpočet verejnej správy v návrhu</w:t>
      </w:r>
    </w:p>
    <w:p w:rsidR="004C681C" w:rsidRPr="000905B6" w:rsidRDefault="004C681C" w:rsidP="004C681C">
      <w:pPr>
        <w:spacing w:after="0" w:line="240" w:lineRule="auto"/>
        <w:jc w:val="right"/>
        <w:rPr>
          <w:rFonts w:eastAsia="Times New Roman"/>
          <w:sz w:val="20"/>
          <w:szCs w:val="20"/>
          <w:lang w:eastAsia="sk-SK"/>
        </w:rPr>
      </w:pPr>
    </w:p>
    <w:p w:rsidR="004C681C" w:rsidRPr="000905B6" w:rsidRDefault="004C681C" w:rsidP="004C681C">
      <w:pPr>
        <w:spacing w:after="0" w:line="240" w:lineRule="auto"/>
        <w:jc w:val="right"/>
        <w:rPr>
          <w:rFonts w:eastAsia="Times New Roman"/>
          <w:sz w:val="20"/>
          <w:szCs w:val="20"/>
          <w:lang w:eastAsia="sk-SK"/>
        </w:rPr>
      </w:pPr>
      <w:r w:rsidRPr="000905B6">
        <w:rPr>
          <w:rFonts w:eastAsia="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4C681C" w:rsidRPr="000905B6" w:rsidTr="004C681C">
        <w:trPr>
          <w:cantSplit/>
          <w:trHeight w:val="194"/>
          <w:jc w:val="center"/>
        </w:trPr>
        <w:tc>
          <w:tcPr>
            <w:tcW w:w="4661" w:type="dxa"/>
            <w:vMerge w:val="restart"/>
            <w:shd w:val="clear" w:color="auto" w:fill="BFBFBF" w:themeFill="background1" w:themeFillShade="BF"/>
            <w:vAlign w:val="center"/>
          </w:tcPr>
          <w:p w:rsidR="004C681C" w:rsidRPr="000905B6" w:rsidRDefault="004C681C" w:rsidP="004C681C">
            <w:pPr>
              <w:spacing w:after="0" w:line="240" w:lineRule="auto"/>
              <w:jc w:val="center"/>
              <w:rPr>
                <w:rFonts w:eastAsia="Times New Roman"/>
                <w:b/>
                <w:bCs/>
                <w:lang w:eastAsia="sk-SK"/>
              </w:rPr>
            </w:pPr>
            <w:bookmarkStart w:id="1" w:name="OLE_LINK1"/>
            <w:r w:rsidRPr="000905B6">
              <w:rPr>
                <w:rFonts w:eastAsia="Times New Roman"/>
                <w:b/>
                <w:bCs/>
                <w:lang w:eastAsia="sk-SK"/>
              </w:rPr>
              <w:t>Vplyvy na rozpočet verejnej správy</w:t>
            </w:r>
          </w:p>
        </w:tc>
        <w:tc>
          <w:tcPr>
            <w:tcW w:w="5068" w:type="dxa"/>
            <w:gridSpan w:val="4"/>
            <w:shd w:val="clear" w:color="auto" w:fill="BFBFBF" w:themeFill="background1" w:themeFillShade="BF"/>
            <w:vAlign w:val="center"/>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Vplyv na rozpočet verejnej správy (v eurách)</w:t>
            </w:r>
          </w:p>
        </w:tc>
      </w:tr>
      <w:tr w:rsidR="004C681C" w:rsidRPr="000905B6" w:rsidTr="004C681C">
        <w:trPr>
          <w:cantSplit/>
          <w:trHeight w:val="70"/>
          <w:jc w:val="center"/>
        </w:trPr>
        <w:tc>
          <w:tcPr>
            <w:tcW w:w="4661" w:type="dxa"/>
            <w:vMerge/>
            <w:shd w:val="clear" w:color="auto" w:fill="BFBFBF" w:themeFill="background1" w:themeFillShade="BF"/>
            <w:vAlign w:val="center"/>
          </w:tcPr>
          <w:p w:rsidR="004C681C" w:rsidRPr="000905B6" w:rsidRDefault="004C681C" w:rsidP="004C681C">
            <w:pPr>
              <w:spacing w:after="0" w:line="240" w:lineRule="auto"/>
              <w:jc w:val="center"/>
              <w:rPr>
                <w:rFonts w:eastAsia="Times New Roman"/>
                <w:b/>
                <w:bCs/>
                <w:lang w:eastAsia="sk-SK"/>
              </w:rPr>
            </w:pPr>
          </w:p>
        </w:tc>
        <w:tc>
          <w:tcPr>
            <w:tcW w:w="1267" w:type="dxa"/>
            <w:shd w:val="clear" w:color="auto" w:fill="BFBFBF" w:themeFill="background1" w:themeFillShade="BF"/>
            <w:vAlign w:val="center"/>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2022</w:t>
            </w:r>
          </w:p>
        </w:tc>
        <w:tc>
          <w:tcPr>
            <w:tcW w:w="1267" w:type="dxa"/>
            <w:shd w:val="clear" w:color="auto" w:fill="BFBFBF" w:themeFill="background1" w:themeFillShade="BF"/>
            <w:vAlign w:val="center"/>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2023</w:t>
            </w:r>
          </w:p>
        </w:tc>
        <w:tc>
          <w:tcPr>
            <w:tcW w:w="1267" w:type="dxa"/>
            <w:shd w:val="clear" w:color="auto" w:fill="BFBFBF" w:themeFill="background1" w:themeFillShade="BF"/>
            <w:vAlign w:val="center"/>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2024</w:t>
            </w:r>
          </w:p>
        </w:tc>
        <w:tc>
          <w:tcPr>
            <w:tcW w:w="1267" w:type="dxa"/>
            <w:shd w:val="clear" w:color="auto" w:fill="BFBFBF" w:themeFill="background1" w:themeFillShade="BF"/>
            <w:vAlign w:val="center"/>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2025</w:t>
            </w:r>
          </w:p>
        </w:tc>
      </w:tr>
      <w:tr w:rsidR="004C681C" w:rsidRPr="000905B6" w:rsidTr="004C681C">
        <w:trPr>
          <w:trHeight w:val="70"/>
          <w:jc w:val="center"/>
        </w:trPr>
        <w:tc>
          <w:tcPr>
            <w:tcW w:w="4661" w:type="dxa"/>
            <w:shd w:val="clear" w:color="auto" w:fill="C0C0C0"/>
            <w:noWrap/>
            <w:vAlign w:val="center"/>
          </w:tcPr>
          <w:p w:rsidR="004C681C" w:rsidRPr="000905B6" w:rsidRDefault="004C681C" w:rsidP="004C681C">
            <w:pPr>
              <w:spacing w:after="0" w:line="240" w:lineRule="auto"/>
              <w:rPr>
                <w:rFonts w:eastAsia="Times New Roman"/>
                <w:lang w:eastAsia="sk-SK"/>
              </w:rPr>
            </w:pPr>
            <w:r w:rsidRPr="000905B6">
              <w:rPr>
                <w:rFonts w:eastAsia="Times New Roman"/>
                <w:b/>
                <w:bCs/>
                <w:lang w:eastAsia="sk-SK"/>
              </w:rPr>
              <w:t>Príjmy verejnej správy celkom</w:t>
            </w:r>
          </w:p>
        </w:tc>
        <w:tc>
          <w:tcPr>
            <w:tcW w:w="1267" w:type="dxa"/>
            <w:shd w:val="clear" w:color="auto" w:fill="C0C0C0"/>
            <w:vAlign w:val="center"/>
          </w:tcPr>
          <w:p w:rsidR="004C681C" w:rsidRPr="005F6F57" w:rsidRDefault="004C681C" w:rsidP="004C681C">
            <w:pPr>
              <w:spacing w:after="0" w:line="240" w:lineRule="auto"/>
              <w:jc w:val="right"/>
              <w:rPr>
                <w:rFonts w:eastAsia="Times New Roman"/>
                <w:b/>
                <w:bCs/>
                <w:lang w:eastAsia="sk-SK"/>
              </w:rPr>
            </w:pPr>
            <w:r w:rsidRPr="005F6F57">
              <w:rPr>
                <w:rFonts w:eastAsia="Times New Roman"/>
                <w:b/>
                <w:bCs/>
                <w:lang w:eastAsia="sk-SK"/>
              </w:rPr>
              <w:t>0</w:t>
            </w:r>
          </w:p>
        </w:tc>
        <w:tc>
          <w:tcPr>
            <w:tcW w:w="1267" w:type="dxa"/>
            <w:shd w:val="clear" w:color="auto" w:fill="C0C0C0"/>
            <w:vAlign w:val="center"/>
          </w:tcPr>
          <w:p w:rsidR="004C681C" w:rsidRPr="005F6F57" w:rsidRDefault="004C681C" w:rsidP="004C681C">
            <w:pPr>
              <w:spacing w:after="0" w:line="240" w:lineRule="auto"/>
              <w:jc w:val="right"/>
              <w:rPr>
                <w:rFonts w:eastAsia="Times New Roman"/>
                <w:b/>
                <w:bCs/>
                <w:lang w:eastAsia="sk-SK"/>
              </w:rPr>
            </w:pPr>
            <w:r w:rsidRPr="005F6F57">
              <w:rPr>
                <w:rFonts w:eastAsia="Times New Roman"/>
                <w:b/>
                <w:bCs/>
                <w:lang w:eastAsia="sk-SK"/>
              </w:rPr>
              <w:t>-</w:t>
            </w:r>
            <w:r>
              <w:rPr>
                <w:rFonts w:eastAsia="Times New Roman"/>
                <w:b/>
                <w:bCs/>
                <w:lang w:eastAsia="sk-SK"/>
              </w:rPr>
              <w:t>7 523</w:t>
            </w:r>
          </w:p>
        </w:tc>
        <w:tc>
          <w:tcPr>
            <w:tcW w:w="1267" w:type="dxa"/>
            <w:shd w:val="clear" w:color="auto" w:fill="C0C0C0"/>
            <w:vAlign w:val="center"/>
          </w:tcPr>
          <w:p w:rsidR="004C681C" w:rsidRPr="005F6F57" w:rsidRDefault="004C681C" w:rsidP="004C681C">
            <w:pPr>
              <w:spacing w:after="0" w:line="240" w:lineRule="auto"/>
              <w:jc w:val="right"/>
              <w:rPr>
                <w:rFonts w:eastAsia="Times New Roman"/>
                <w:b/>
                <w:bCs/>
                <w:lang w:eastAsia="sk-SK"/>
              </w:rPr>
            </w:pPr>
            <w:r>
              <w:rPr>
                <w:rFonts w:eastAsia="Times New Roman"/>
                <w:b/>
                <w:bCs/>
                <w:lang w:eastAsia="sk-SK"/>
              </w:rPr>
              <w:t>-7 523</w:t>
            </w:r>
          </w:p>
        </w:tc>
        <w:tc>
          <w:tcPr>
            <w:tcW w:w="1267" w:type="dxa"/>
            <w:shd w:val="clear" w:color="auto" w:fill="C0C0C0"/>
            <w:vAlign w:val="center"/>
          </w:tcPr>
          <w:p w:rsidR="004C681C" w:rsidRPr="005F6F57" w:rsidRDefault="004C681C" w:rsidP="004C681C">
            <w:pPr>
              <w:spacing w:after="0" w:line="240" w:lineRule="auto"/>
              <w:jc w:val="right"/>
              <w:rPr>
                <w:rFonts w:eastAsia="Times New Roman"/>
                <w:b/>
                <w:bCs/>
                <w:lang w:eastAsia="sk-SK"/>
              </w:rPr>
            </w:pPr>
            <w:r w:rsidRPr="005F6F57">
              <w:rPr>
                <w:rFonts w:eastAsia="Times New Roman"/>
                <w:b/>
                <w:bCs/>
                <w:lang w:eastAsia="sk-SK"/>
              </w:rPr>
              <w:t>-</w:t>
            </w:r>
            <w:r>
              <w:rPr>
                <w:rFonts w:eastAsia="Times New Roman"/>
                <w:b/>
                <w:bCs/>
                <w:lang w:eastAsia="sk-SK"/>
              </w:rPr>
              <w:t>7 523</w:t>
            </w:r>
          </w:p>
        </w:tc>
      </w:tr>
      <w:tr w:rsidR="004C681C" w:rsidRPr="000905B6" w:rsidTr="004C681C">
        <w:trPr>
          <w:trHeight w:val="132"/>
          <w:jc w:val="center"/>
        </w:trPr>
        <w:tc>
          <w:tcPr>
            <w:tcW w:w="4661" w:type="dxa"/>
            <w:noWrap/>
            <w:vAlign w:val="center"/>
          </w:tcPr>
          <w:p w:rsidR="004C681C" w:rsidRPr="000905B6" w:rsidRDefault="004C681C" w:rsidP="004C681C">
            <w:pPr>
              <w:spacing w:after="0" w:line="240" w:lineRule="auto"/>
              <w:rPr>
                <w:rFonts w:eastAsia="Times New Roman"/>
                <w:lang w:eastAsia="sk-SK"/>
              </w:rPr>
            </w:pPr>
            <w:r w:rsidRPr="000905B6">
              <w:rPr>
                <w:rFonts w:eastAsia="Times New Roman"/>
                <w:lang w:eastAsia="sk-SK"/>
              </w:rPr>
              <w:t>v tom: MO SR, 096 - Obrana</w:t>
            </w:r>
          </w:p>
        </w:tc>
        <w:tc>
          <w:tcPr>
            <w:tcW w:w="1267" w:type="dxa"/>
            <w:noWrap/>
            <w:vAlign w:val="center"/>
          </w:tcPr>
          <w:p w:rsidR="004C681C" w:rsidRPr="005F6F57" w:rsidRDefault="004C681C" w:rsidP="004C681C">
            <w:pPr>
              <w:spacing w:after="0" w:line="240" w:lineRule="auto"/>
              <w:jc w:val="right"/>
              <w:rPr>
                <w:rFonts w:eastAsia="Times New Roman"/>
                <w:lang w:eastAsia="sk-SK"/>
              </w:rPr>
            </w:pPr>
            <w:r w:rsidRPr="005F6F57">
              <w:rPr>
                <w:rFonts w:eastAsia="Times New Roman"/>
                <w:lang w:eastAsia="sk-SK"/>
              </w:rPr>
              <w:t>0</w:t>
            </w:r>
          </w:p>
        </w:tc>
        <w:tc>
          <w:tcPr>
            <w:tcW w:w="1267" w:type="dxa"/>
            <w:noWrap/>
            <w:vAlign w:val="center"/>
          </w:tcPr>
          <w:p w:rsidR="004C681C" w:rsidRPr="005F6F57" w:rsidRDefault="004C681C" w:rsidP="004C681C">
            <w:pPr>
              <w:spacing w:after="0" w:line="240" w:lineRule="auto"/>
              <w:jc w:val="right"/>
              <w:rPr>
                <w:rFonts w:eastAsia="Times New Roman"/>
                <w:lang w:eastAsia="sk-SK"/>
              </w:rPr>
            </w:pPr>
            <w:r w:rsidRPr="005F6F57">
              <w:rPr>
                <w:rFonts w:eastAsia="Times New Roman"/>
                <w:lang w:eastAsia="sk-SK"/>
              </w:rPr>
              <w:t>-7 523</w:t>
            </w:r>
          </w:p>
        </w:tc>
        <w:tc>
          <w:tcPr>
            <w:tcW w:w="1267" w:type="dxa"/>
            <w:noWrap/>
            <w:vAlign w:val="center"/>
          </w:tcPr>
          <w:p w:rsidR="004C681C" w:rsidRPr="005F6F57" w:rsidRDefault="004C681C" w:rsidP="004C681C">
            <w:pPr>
              <w:spacing w:after="0" w:line="240" w:lineRule="auto"/>
              <w:jc w:val="right"/>
              <w:rPr>
                <w:rFonts w:eastAsia="Times New Roman"/>
                <w:lang w:eastAsia="sk-SK"/>
              </w:rPr>
            </w:pPr>
            <w:r w:rsidRPr="005F6F57">
              <w:rPr>
                <w:rFonts w:eastAsia="Times New Roman"/>
                <w:lang w:eastAsia="sk-SK"/>
              </w:rPr>
              <w:t>-7 523</w:t>
            </w:r>
          </w:p>
        </w:tc>
        <w:tc>
          <w:tcPr>
            <w:tcW w:w="1267" w:type="dxa"/>
            <w:noWrap/>
            <w:vAlign w:val="center"/>
          </w:tcPr>
          <w:p w:rsidR="004C681C" w:rsidRPr="005F6F57" w:rsidRDefault="004C681C" w:rsidP="004C681C">
            <w:pPr>
              <w:spacing w:after="0" w:line="240" w:lineRule="auto"/>
              <w:jc w:val="right"/>
              <w:rPr>
                <w:rFonts w:eastAsia="Times New Roman"/>
                <w:lang w:eastAsia="sk-SK"/>
              </w:rPr>
            </w:pPr>
            <w:r w:rsidRPr="005F6F57">
              <w:rPr>
                <w:rFonts w:eastAsia="Times New Roman"/>
                <w:lang w:eastAsia="sk-SK"/>
              </w:rPr>
              <w:t>-7 523</w:t>
            </w:r>
          </w:p>
        </w:tc>
      </w:tr>
      <w:tr w:rsidR="004C681C" w:rsidRPr="000905B6" w:rsidTr="004C681C">
        <w:trPr>
          <w:trHeight w:val="70"/>
          <w:jc w:val="center"/>
        </w:trPr>
        <w:tc>
          <w:tcPr>
            <w:tcW w:w="4661" w:type="dxa"/>
            <w:noWrap/>
            <w:vAlign w:val="center"/>
          </w:tcPr>
          <w:p w:rsidR="004C681C" w:rsidRPr="000905B6" w:rsidRDefault="004C681C" w:rsidP="004C681C">
            <w:pPr>
              <w:spacing w:after="0" w:line="240" w:lineRule="auto"/>
              <w:rPr>
                <w:rFonts w:eastAsia="Times New Roman"/>
                <w:b/>
                <w:bCs/>
                <w:i/>
                <w:iCs/>
                <w:lang w:eastAsia="sk-SK"/>
              </w:rPr>
            </w:pPr>
            <w:r w:rsidRPr="000905B6">
              <w:rPr>
                <w:rFonts w:eastAsia="Times New Roman"/>
                <w:b/>
                <w:bCs/>
                <w:i/>
                <w:iCs/>
                <w:lang w:eastAsia="sk-SK"/>
              </w:rPr>
              <w:t xml:space="preserve">z toho:  </w:t>
            </w: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p>
        </w:tc>
      </w:tr>
      <w:tr w:rsidR="004C681C" w:rsidRPr="000905B6" w:rsidTr="004C681C">
        <w:trPr>
          <w:trHeight w:val="125"/>
          <w:jc w:val="center"/>
        </w:trPr>
        <w:tc>
          <w:tcPr>
            <w:tcW w:w="4661" w:type="dxa"/>
            <w:noWrap/>
            <w:vAlign w:val="center"/>
          </w:tcPr>
          <w:p w:rsidR="004C681C" w:rsidRPr="000905B6" w:rsidRDefault="004C681C" w:rsidP="004C681C">
            <w:pPr>
              <w:spacing w:after="0" w:line="240" w:lineRule="auto"/>
              <w:rPr>
                <w:rFonts w:eastAsia="Times New Roman"/>
                <w:b/>
                <w:bCs/>
                <w:i/>
                <w:iCs/>
                <w:lang w:eastAsia="sk-SK"/>
              </w:rPr>
            </w:pPr>
            <w:r w:rsidRPr="000905B6">
              <w:rPr>
                <w:rFonts w:eastAsia="Times New Roman"/>
                <w:b/>
                <w:bCs/>
                <w:i/>
                <w:iCs/>
                <w:lang w:eastAsia="sk-SK"/>
              </w:rPr>
              <w:t>- vplyv na ŠR</w:t>
            </w: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r w:rsidRPr="005F6F57">
              <w:rPr>
                <w:rFonts w:eastAsia="Times New Roman"/>
                <w:b/>
                <w:bCs/>
                <w:iCs/>
                <w:lang w:eastAsia="sk-SK"/>
              </w:rPr>
              <w:t>0</w:t>
            </w:r>
          </w:p>
        </w:tc>
        <w:tc>
          <w:tcPr>
            <w:tcW w:w="1267" w:type="dxa"/>
            <w:noWrap/>
            <w:vAlign w:val="center"/>
          </w:tcPr>
          <w:p w:rsidR="004C681C" w:rsidRPr="005F6F57" w:rsidRDefault="004C681C" w:rsidP="004C681C">
            <w:pPr>
              <w:spacing w:after="0" w:line="240" w:lineRule="auto"/>
              <w:rPr>
                <w:rFonts w:eastAsia="Times New Roman"/>
                <w:b/>
                <w:bCs/>
                <w:iCs/>
                <w:lang w:eastAsia="sk-SK"/>
              </w:rPr>
            </w:pPr>
            <w:r w:rsidRPr="005F6F57">
              <w:rPr>
                <w:b/>
                <w:bCs/>
                <w:iCs/>
                <w:lang w:eastAsia="sk-SK"/>
              </w:rPr>
              <w:t xml:space="preserve">        -7 523</w:t>
            </w: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r w:rsidRPr="005F6F57">
              <w:rPr>
                <w:rFonts w:eastAsia="Times New Roman"/>
                <w:b/>
                <w:bCs/>
                <w:iCs/>
                <w:lang w:eastAsia="sk-SK"/>
              </w:rPr>
              <w:t>-7 523</w:t>
            </w: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r w:rsidRPr="005F6F57">
              <w:rPr>
                <w:rFonts w:eastAsia="Times New Roman"/>
                <w:b/>
                <w:bCs/>
                <w:iCs/>
                <w:lang w:eastAsia="sk-SK"/>
              </w:rPr>
              <w:t>-7 523</w:t>
            </w:r>
          </w:p>
        </w:tc>
      </w:tr>
      <w:tr w:rsidR="004C681C" w:rsidRPr="000905B6" w:rsidTr="004C681C">
        <w:trPr>
          <w:trHeight w:val="125"/>
          <w:jc w:val="center"/>
        </w:trPr>
        <w:tc>
          <w:tcPr>
            <w:tcW w:w="4661" w:type="dxa"/>
            <w:noWrap/>
            <w:vAlign w:val="center"/>
          </w:tcPr>
          <w:p w:rsidR="004C681C" w:rsidRPr="005F6F57" w:rsidRDefault="004C681C" w:rsidP="004C681C">
            <w:pPr>
              <w:spacing w:after="0" w:line="240" w:lineRule="auto"/>
              <w:ind w:left="259"/>
              <w:rPr>
                <w:rFonts w:eastAsia="Times New Roman"/>
                <w:b/>
                <w:bCs/>
                <w:i/>
                <w:iCs/>
                <w:lang w:eastAsia="sk-SK"/>
              </w:rPr>
            </w:pPr>
            <w:r w:rsidRPr="005F6F57">
              <w:rPr>
                <w:rFonts w:eastAsia="Times New Roman"/>
                <w:bCs/>
                <w:i/>
                <w:iCs/>
                <w:lang w:eastAsia="sk-SK"/>
              </w:rPr>
              <w:t>Rozpočtové prostriedky</w:t>
            </w: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r w:rsidRPr="005F6F57">
              <w:rPr>
                <w:rFonts w:eastAsia="Times New Roman"/>
                <w:b/>
                <w:bCs/>
                <w:iCs/>
                <w:lang w:eastAsia="sk-SK"/>
              </w:rPr>
              <w:t>0</w:t>
            </w: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r w:rsidRPr="005F6F57">
              <w:rPr>
                <w:rFonts w:eastAsia="Times New Roman"/>
                <w:b/>
                <w:bCs/>
                <w:iCs/>
                <w:lang w:eastAsia="sk-SK"/>
              </w:rPr>
              <w:t>-7 523</w:t>
            </w: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r w:rsidRPr="005F6F57">
              <w:rPr>
                <w:rFonts w:eastAsia="Times New Roman"/>
                <w:b/>
                <w:bCs/>
                <w:iCs/>
                <w:lang w:eastAsia="sk-SK"/>
              </w:rPr>
              <w:t>-7 523</w:t>
            </w: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r w:rsidRPr="005F6F57">
              <w:rPr>
                <w:rFonts w:eastAsia="Times New Roman"/>
                <w:b/>
                <w:bCs/>
                <w:iCs/>
                <w:lang w:eastAsia="sk-SK"/>
              </w:rPr>
              <w:t>-7 523</w:t>
            </w:r>
          </w:p>
        </w:tc>
      </w:tr>
      <w:tr w:rsidR="004C681C" w:rsidRPr="000905B6" w:rsidTr="004C681C">
        <w:trPr>
          <w:trHeight w:val="125"/>
          <w:jc w:val="center"/>
        </w:trPr>
        <w:tc>
          <w:tcPr>
            <w:tcW w:w="4661" w:type="dxa"/>
            <w:noWrap/>
            <w:vAlign w:val="center"/>
          </w:tcPr>
          <w:p w:rsidR="004C681C" w:rsidRPr="005F6F57" w:rsidRDefault="004C681C" w:rsidP="004C681C">
            <w:pPr>
              <w:spacing w:after="0" w:line="240" w:lineRule="auto"/>
              <w:ind w:left="259"/>
              <w:rPr>
                <w:rFonts w:eastAsia="Times New Roman"/>
                <w:bCs/>
                <w:i/>
                <w:iCs/>
                <w:lang w:eastAsia="sk-SK"/>
              </w:rPr>
            </w:pPr>
            <w:r w:rsidRPr="005F6F57">
              <w:rPr>
                <w:rFonts w:eastAsia="Times New Roman"/>
                <w:bCs/>
                <w:i/>
                <w:iCs/>
                <w:lang w:eastAsia="sk-SK"/>
              </w:rPr>
              <w:t>EÚ zdroje</w:t>
            </w:r>
          </w:p>
        </w:tc>
        <w:tc>
          <w:tcPr>
            <w:tcW w:w="1267" w:type="dxa"/>
            <w:noWrap/>
            <w:vAlign w:val="center"/>
          </w:tcPr>
          <w:p w:rsidR="004C681C" w:rsidRPr="005F6F57" w:rsidRDefault="004C681C" w:rsidP="004C681C">
            <w:pPr>
              <w:spacing w:after="0" w:line="240" w:lineRule="auto"/>
              <w:jc w:val="right"/>
              <w:rPr>
                <w:rFonts w:eastAsia="Times New Roman"/>
                <w:lang w:eastAsia="sk-SK"/>
              </w:rPr>
            </w:pPr>
            <w:r w:rsidRPr="005F6F57">
              <w:rPr>
                <w:rFonts w:eastAsia="Times New Roman"/>
                <w:lang w:eastAsia="sk-SK"/>
              </w:rPr>
              <w:t>0</w:t>
            </w:r>
          </w:p>
        </w:tc>
        <w:tc>
          <w:tcPr>
            <w:tcW w:w="1267" w:type="dxa"/>
            <w:noWrap/>
            <w:vAlign w:val="center"/>
          </w:tcPr>
          <w:p w:rsidR="004C681C" w:rsidRPr="005F6F57" w:rsidRDefault="004C681C" w:rsidP="004C681C">
            <w:pPr>
              <w:spacing w:after="0" w:line="240" w:lineRule="auto"/>
              <w:jc w:val="right"/>
              <w:rPr>
                <w:rFonts w:eastAsia="Times New Roman"/>
                <w:lang w:eastAsia="sk-SK"/>
              </w:rPr>
            </w:pPr>
            <w:r w:rsidRPr="005F6F57">
              <w:rPr>
                <w:rFonts w:eastAsia="Times New Roman"/>
                <w:lang w:eastAsia="sk-SK"/>
              </w:rPr>
              <w:t>0</w:t>
            </w:r>
          </w:p>
        </w:tc>
        <w:tc>
          <w:tcPr>
            <w:tcW w:w="1267" w:type="dxa"/>
            <w:noWrap/>
            <w:vAlign w:val="center"/>
          </w:tcPr>
          <w:p w:rsidR="004C681C" w:rsidRPr="005F6F57" w:rsidRDefault="004C681C" w:rsidP="004C681C">
            <w:pPr>
              <w:spacing w:after="0" w:line="240" w:lineRule="auto"/>
              <w:jc w:val="right"/>
              <w:rPr>
                <w:rFonts w:eastAsia="Times New Roman"/>
                <w:lang w:eastAsia="sk-SK"/>
              </w:rPr>
            </w:pPr>
            <w:r w:rsidRPr="005F6F57">
              <w:rPr>
                <w:rFonts w:eastAsia="Times New Roman"/>
                <w:lang w:eastAsia="sk-SK"/>
              </w:rPr>
              <w:t>0</w:t>
            </w:r>
          </w:p>
        </w:tc>
        <w:tc>
          <w:tcPr>
            <w:tcW w:w="1267" w:type="dxa"/>
            <w:noWrap/>
            <w:vAlign w:val="center"/>
          </w:tcPr>
          <w:p w:rsidR="004C681C" w:rsidRPr="005F6F57" w:rsidRDefault="004C681C" w:rsidP="004C681C">
            <w:pPr>
              <w:spacing w:after="0" w:line="240" w:lineRule="auto"/>
              <w:jc w:val="right"/>
              <w:rPr>
                <w:rFonts w:eastAsia="Times New Roman"/>
                <w:lang w:eastAsia="sk-SK"/>
              </w:rPr>
            </w:pPr>
            <w:r w:rsidRPr="005F6F57">
              <w:rPr>
                <w:rFonts w:eastAsia="Times New Roman"/>
                <w:lang w:eastAsia="sk-SK"/>
              </w:rPr>
              <w:t>0</w:t>
            </w:r>
          </w:p>
        </w:tc>
      </w:tr>
      <w:tr w:rsidR="004C681C" w:rsidRPr="008D0059" w:rsidTr="004C681C">
        <w:trPr>
          <w:trHeight w:val="125"/>
          <w:jc w:val="center"/>
        </w:trPr>
        <w:tc>
          <w:tcPr>
            <w:tcW w:w="4661" w:type="dxa"/>
            <w:noWrap/>
            <w:vAlign w:val="center"/>
          </w:tcPr>
          <w:p w:rsidR="004C681C" w:rsidRPr="005F6F57" w:rsidRDefault="004C681C" w:rsidP="004C681C">
            <w:pPr>
              <w:spacing w:after="0" w:line="240" w:lineRule="auto"/>
              <w:rPr>
                <w:rFonts w:eastAsia="Times New Roman"/>
                <w:b/>
                <w:bCs/>
                <w:i/>
                <w:iCs/>
                <w:lang w:eastAsia="sk-SK"/>
              </w:rPr>
            </w:pPr>
            <w:r w:rsidRPr="005F6F57">
              <w:rPr>
                <w:rFonts w:eastAsia="Times New Roman"/>
                <w:b/>
                <w:bCs/>
                <w:i/>
                <w:iCs/>
                <w:lang w:eastAsia="sk-SK"/>
              </w:rPr>
              <w:t>- vplyv na obce</w:t>
            </w: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r w:rsidRPr="005F6F57">
              <w:rPr>
                <w:rFonts w:eastAsia="Times New Roman"/>
                <w:b/>
                <w:bCs/>
                <w:iCs/>
                <w:lang w:eastAsia="sk-SK"/>
              </w:rPr>
              <w:t>0</w:t>
            </w:r>
          </w:p>
        </w:tc>
        <w:tc>
          <w:tcPr>
            <w:tcW w:w="1267" w:type="dxa"/>
            <w:noWrap/>
            <w:vAlign w:val="center"/>
          </w:tcPr>
          <w:p w:rsidR="004C681C" w:rsidRPr="000807B4" w:rsidRDefault="004C681C" w:rsidP="004C681C">
            <w:pPr>
              <w:spacing w:after="0" w:line="240" w:lineRule="auto"/>
              <w:jc w:val="right"/>
              <w:rPr>
                <w:rFonts w:eastAsia="Times New Roman"/>
                <w:b/>
                <w:bCs/>
                <w:iCs/>
                <w:lang w:eastAsia="sk-SK"/>
              </w:rPr>
            </w:pPr>
            <w:r w:rsidRPr="000807B4">
              <w:rPr>
                <w:rFonts w:eastAsia="Times New Roman"/>
                <w:b/>
                <w:bCs/>
                <w:iCs/>
                <w:lang w:eastAsia="sk-SK"/>
              </w:rPr>
              <w:t>0</w:t>
            </w:r>
          </w:p>
        </w:tc>
        <w:tc>
          <w:tcPr>
            <w:tcW w:w="1267" w:type="dxa"/>
            <w:noWrap/>
            <w:vAlign w:val="center"/>
          </w:tcPr>
          <w:p w:rsidR="004C681C" w:rsidRPr="000807B4" w:rsidRDefault="004C681C" w:rsidP="004C681C">
            <w:pPr>
              <w:spacing w:after="0" w:line="240" w:lineRule="auto"/>
              <w:jc w:val="right"/>
              <w:rPr>
                <w:rFonts w:eastAsia="Times New Roman"/>
                <w:b/>
                <w:bCs/>
                <w:iCs/>
                <w:lang w:eastAsia="sk-SK"/>
              </w:rPr>
            </w:pPr>
            <w:r w:rsidRPr="000807B4">
              <w:rPr>
                <w:rFonts w:eastAsia="Times New Roman"/>
                <w:b/>
                <w:bCs/>
                <w:iCs/>
                <w:lang w:eastAsia="sk-SK"/>
              </w:rPr>
              <w:t>0</w:t>
            </w:r>
          </w:p>
        </w:tc>
        <w:tc>
          <w:tcPr>
            <w:tcW w:w="1267" w:type="dxa"/>
            <w:noWrap/>
            <w:vAlign w:val="center"/>
          </w:tcPr>
          <w:p w:rsidR="004C681C" w:rsidRPr="000807B4" w:rsidRDefault="004C681C" w:rsidP="004C681C">
            <w:pPr>
              <w:spacing w:after="0" w:line="240" w:lineRule="auto"/>
              <w:jc w:val="right"/>
              <w:rPr>
                <w:rFonts w:eastAsia="Times New Roman"/>
                <w:b/>
                <w:bCs/>
                <w:iCs/>
                <w:lang w:eastAsia="sk-SK"/>
              </w:rPr>
            </w:pPr>
            <w:r w:rsidRPr="000807B4">
              <w:rPr>
                <w:rFonts w:eastAsia="Times New Roman"/>
                <w:b/>
                <w:bCs/>
                <w:iCs/>
                <w:lang w:eastAsia="sk-SK"/>
              </w:rPr>
              <w:t>0</w:t>
            </w:r>
          </w:p>
        </w:tc>
      </w:tr>
      <w:tr w:rsidR="004C681C" w:rsidRPr="000905B6" w:rsidTr="004C681C">
        <w:trPr>
          <w:trHeight w:val="125"/>
          <w:jc w:val="center"/>
        </w:trPr>
        <w:tc>
          <w:tcPr>
            <w:tcW w:w="4661" w:type="dxa"/>
            <w:noWrap/>
            <w:vAlign w:val="center"/>
          </w:tcPr>
          <w:p w:rsidR="004C681C" w:rsidRPr="005F6F57" w:rsidRDefault="004C681C" w:rsidP="004C681C">
            <w:pPr>
              <w:spacing w:after="0" w:line="240" w:lineRule="auto"/>
              <w:rPr>
                <w:rFonts w:eastAsia="Times New Roman"/>
                <w:b/>
                <w:bCs/>
                <w:i/>
                <w:iCs/>
                <w:lang w:eastAsia="sk-SK"/>
              </w:rPr>
            </w:pPr>
            <w:r w:rsidRPr="005F6F57">
              <w:rPr>
                <w:rFonts w:eastAsia="Times New Roman"/>
                <w:b/>
                <w:bCs/>
                <w:i/>
                <w:iCs/>
                <w:lang w:eastAsia="sk-SK"/>
              </w:rPr>
              <w:t>- vplyv na vyššie územné celky</w:t>
            </w: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r w:rsidRPr="005F6F57">
              <w:rPr>
                <w:rFonts w:eastAsia="Times New Roman"/>
                <w:b/>
                <w:bCs/>
                <w:iCs/>
                <w:lang w:eastAsia="sk-SK"/>
              </w:rPr>
              <w:t>0</w:t>
            </w:r>
          </w:p>
        </w:tc>
        <w:tc>
          <w:tcPr>
            <w:tcW w:w="1267" w:type="dxa"/>
            <w:noWrap/>
            <w:vAlign w:val="center"/>
          </w:tcPr>
          <w:p w:rsidR="004C681C" w:rsidRPr="000807B4" w:rsidRDefault="004C681C" w:rsidP="004C681C">
            <w:pPr>
              <w:spacing w:after="0" w:line="240" w:lineRule="auto"/>
              <w:jc w:val="right"/>
              <w:rPr>
                <w:b/>
                <w:bCs/>
                <w:iCs/>
                <w:lang w:eastAsia="sk-SK"/>
              </w:rPr>
            </w:pPr>
            <w:r w:rsidRPr="000807B4">
              <w:rPr>
                <w:b/>
                <w:bCs/>
                <w:iCs/>
                <w:lang w:eastAsia="sk-SK"/>
              </w:rPr>
              <w:t>0</w:t>
            </w:r>
          </w:p>
        </w:tc>
        <w:tc>
          <w:tcPr>
            <w:tcW w:w="1267" w:type="dxa"/>
            <w:noWrap/>
            <w:vAlign w:val="center"/>
          </w:tcPr>
          <w:p w:rsidR="004C681C" w:rsidRPr="000807B4" w:rsidRDefault="004C681C" w:rsidP="004C681C">
            <w:pPr>
              <w:spacing w:after="0" w:line="240" w:lineRule="auto"/>
              <w:jc w:val="right"/>
              <w:rPr>
                <w:rFonts w:eastAsia="Times New Roman"/>
                <w:b/>
                <w:bCs/>
                <w:iCs/>
                <w:lang w:eastAsia="sk-SK"/>
              </w:rPr>
            </w:pPr>
            <w:r w:rsidRPr="000807B4">
              <w:rPr>
                <w:b/>
                <w:bCs/>
                <w:iCs/>
                <w:lang w:eastAsia="sk-SK"/>
              </w:rPr>
              <w:t>0</w:t>
            </w:r>
          </w:p>
        </w:tc>
        <w:tc>
          <w:tcPr>
            <w:tcW w:w="1267" w:type="dxa"/>
            <w:noWrap/>
            <w:vAlign w:val="center"/>
          </w:tcPr>
          <w:p w:rsidR="004C681C" w:rsidRPr="000807B4" w:rsidRDefault="004C681C" w:rsidP="004C681C">
            <w:pPr>
              <w:spacing w:after="0" w:line="240" w:lineRule="auto"/>
              <w:jc w:val="right"/>
              <w:rPr>
                <w:rFonts w:eastAsia="Times New Roman"/>
                <w:b/>
                <w:bCs/>
                <w:iCs/>
                <w:lang w:eastAsia="sk-SK"/>
              </w:rPr>
            </w:pPr>
            <w:r w:rsidRPr="000807B4">
              <w:rPr>
                <w:rFonts w:eastAsia="Times New Roman"/>
                <w:b/>
                <w:bCs/>
                <w:iCs/>
                <w:lang w:eastAsia="sk-SK"/>
              </w:rPr>
              <w:t>0</w:t>
            </w:r>
          </w:p>
        </w:tc>
      </w:tr>
      <w:tr w:rsidR="004C681C" w:rsidRPr="000905B6" w:rsidTr="004C681C">
        <w:trPr>
          <w:trHeight w:val="125"/>
          <w:jc w:val="center"/>
        </w:trPr>
        <w:tc>
          <w:tcPr>
            <w:tcW w:w="4661" w:type="dxa"/>
            <w:noWrap/>
            <w:vAlign w:val="center"/>
          </w:tcPr>
          <w:p w:rsidR="004C681C" w:rsidRPr="000905B6" w:rsidRDefault="004C681C" w:rsidP="004C681C">
            <w:pPr>
              <w:spacing w:after="0" w:line="240" w:lineRule="auto"/>
              <w:rPr>
                <w:rFonts w:eastAsia="Times New Roman"/>
                <w:b/>
                <w:bCs/>
                <w:i/>
                <w:iCs/>
                <w:lang w:eastAsia="sk-SK"/>
              </w:rPr>
            </w:pPr>
            <w:r w:rsidRPr="000905B6">
              <w:rPr>
                <w:rFonts w:eastAsia="Times New Roman"/>
                <w:b/>
                <w:bCs/>
                <w:i/>
                <w:iCs/>
                <w:lang w:eastAsia="sk-SK"/>
              </w:rPr>
              <w:t>- vplyv na ostatné subjekty verejnej správy</w:t>
            </w: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r w:rsidRPr="005F6F57">
              <w:rPr>
                <w:rFonts w:eastAsia="Times New Roman"/>
                <w:b/>
                <w:bCs/>
                <w:iCs/>
                <w:lang w:eastAsia="sk-SK"/>
              </w:rPr>
              <w:t>0</w:t>
            </w: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r w:rsidRPr="005F6F57">
              <w:rPr>
                <w:rFonts w:eastAsia="Times New Roman"/>
                <w:b/>
                <w:bCs/>
                <w:iCs/>
                <w:lang w:eastAsia="sk-SK"/>
              </w:rPr>
              <w:t>0</w:t>
            </w: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r w:rsidRPr="005F6F57">
              <w:rPr>
                <w:rFonts w:eastAsia="Times New Roman"/>
                <w:b/>
                <w:bCs/>
                <w:iCs/>
                <w:lang w:eastAsia="sk-SK"/>
              </w:rPr>
              <w:t>0</w:t>
            </w:r>
          </w:p>
        </w:tc>
        <w:tc>
          <w:tcPr>
            <w:tcW w:w="1267" w:type="dxa"/>
            <w:noWrap/>
            <w:vAlign w:val="center"/>
          </w:tcPr>
          <w:p w:rsidR="004C681C" w:rsidRPr="005F6F57" w:rsidRDefault="004C681C" w:rsidP="004C681C">
            <w:pPr>
              <w:spacing w:after="0" w:line="240" w:lineRule="auto"/>
              <w:jc w:val="right"/>
              <w:rPr>
                <w:rFonts w:eastAsia="Times New Roman"/>
                <w:b/>
                <w:bCs/>
                <w:iCs/>
                <w:lang w:eastAsia="sk-SK"/>
              </w:rPr>
            </w:pPr>
            <w:r w:rsidRPr="005F6F57">
              <w:rPr>
                <w:rFonts w:eastAsia="Times New Roman"/>
                <w:b/>
                <w:bCs/>
                <w:iCs/>
                <w:lang w:eastAsia="sk-SK"/>
              </w:rPr>
              <w:t>0</w:t>
            </w:r>
          </w:p>
        </w:tc>
      </w:tr>
      <w:tr w:rsidR="004C681C" w:rsidRPr="000905B6" w:rsidTr="004C681C">
        <w:trPr>
          <w:trHeight w:val="125"/>
          <w:jc w:val="center"/>
        </w:trPr>
        <w:tc>
          <w:tcPr>
            <w:tcW w:w="4661" w:type="dxa"/>
            <w:shd w:val="clear" w:color="auto" w:fill="C0C0C0"/>
            <w:noWrap/>
            <w:vAlign w:val="center"/>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Výdavky verejnej správy celkom</w:t>
            </w:r>
          </w:p>
        </w:tc>
        <w:tc>
          <w:tcPr>
            <w:tcW w:w="1267" w:type="dxa"/>
            <w:shd w:val="clear" w:color="auto" w:fill="C0C0C0"/>
            <w:noWrap/>
            <w:vAlign w:val="center"/>
          </w:tcPr>
          <w:p w:rsidR="004C681C" w:rsidRPr="005F6F57" w:rsidRDefault="004C681C" w:rsidP="004C681C">
            <w:pPr>
              <w:spacing w:after="0" w:line="240" w:lineRule="auto"/>
              <w:jc w:val="right"/>
              <w:rPr>
                <w:rFonts w:eastAsia="Times New Roman"/>
                <w:b/>
                <w:bCs/>
                <w:lang w:eastAsia="sk-SK"/>
              </w:rPr>
            </w:pPr>
            <w:r w:rsidRPr="005F6F57">
              <w:rPr>
                <w:rFonts w:eastAsia="Times New Roman"/>
                <w:b/>
                <w:bCs/>
                <w:lang w:eastAsia="sk-SK"/>
              </w:rPr>
              <w:t>0</w:t>
            </w:r>
          </w:p>
        </w:tc>
        <w:tc>
          <w:tcPr>
            <w:tcW w:w="1267" w:type="dxa"/>
            <w:shd w:val="clear" w:color="auto" w:fill="C0C0C0"/>
            <w:noWrap/>
            <w:vAlign w:val="center"/>
          </w:tcPr>
          <w:p w:rsidR="004C681C" w:rsidRPr="005F6F57" w:rsidRDefault="004C681C" w:rsidP="004C681C">
            <w:pPr>
              <w:spacing w:after="0" w:line="240" w:lineRule="auto"/>
              <w:jc w:val="right"/>
              <w:rPr>
                <w:rFonts w:eastAsia="Times New Roman"/>
                <w:b/>
                <w:bCs/>
                <w:lang w:eastAsia="sk-SK"/>
              </w:rPr>
            </w:pPr>
            <w:r>
              <w:rPr>
                <w:rFonts w:eastAsia="Times New Roman"/>
                <w:b/>
                <w:bCs/>
                <w:lang w:eastAsia="sk-SK"/>
              </w:rPr>
              <w:t>2 024 164</w:t>
            </w:r>
          </w:p>
        </w:tc>
        <w:tc>
          <w:tcPr>
            <w:tcW w:w="1267" w:type="dxa"/>
            <w:shd w:val="clear" w:color="auto" w:fill="C0C0C0"/>
            <w:noWrap/>
            <w:vAlign w:val="center"/>
          </w:tcPr>
          <w:p w:rsidR="004C681C" w:rsidRPr="005F6F57" w:rsidRDefault="004C681C" w:rsidP="004C681C">
            <w:pPr>
              <w:spacing w:after="0" w:line="240" w:lineRule="auto"/>
              <w:jc w:val="right"/>
              <w:rPr>
                <w:rFonts w:eastAsia="Times New Roman"/>
                <w:b/>
                <w:bCs/>
                <w:lang w:eastAsia="sk-SK"/>
              </w:rPr>
            </w:pPr>
            <w:r w:rsidRPr="005F6F57">
              <w:rPr>
                <w:rFonts w:eastAsia="Times New Roman"/>
                <w:b/>
                <w:bCs/>
                <w:lang w:eastAsia="sk-SK"/>
              </w:rPr>
              <w:t>1</w:t>
            </w:r>
            <w:r>
              <w:rPr>
                <w:rFonts w:eastAsia="Times New Roman"/>
                <w:b/>
                <w:bCs/>
                <w:lang w:eastAsia="sk-SK"/>
              </w:rPr>
              <w:t> 352 418</w:t>
            </w:r>
          </w:p>
        </w:tc>
        <w:tc>
          <w:tcPr>
            <w:tcW w:w="1267" w:type="dxa"/>
            <w:shd w:val="clear" w:color="auto" w:fill="C0C0C0"/>
            <w:noWrap/>
            <w:vAlign w:val="center"/>
          </w:tcPr>
          <w:p w:rsidR="004C681C" w:rsidRPr="005F6F57" w:rsidRDefault="004C681C" w:rsidP="004C681C">
            <w:pPr>
              <w:spacing w:after="0" w:line="240" w:lineRule="auto"/>
              <w:jc w:val="right"/>
              <w:rPr>
                <w:rFonts w:eastAsia="Times New Roman"/>
                <w:b/>
                <w:bCs/>
                <w:lang w:eastAsia="sk-SK"/>
              </w:rPr>
            </w:pPr>
            <w:r>
              <w:rPr>
                <w:rFonts w:eastAsia="Times New Roman"/>
                <w:b/>
                <w:bCs/>
                <w:lang w:eastAsia="sk-SK"/>
              </w:rPr>
              <w:t>1 468 940</w:t>
            </w:r>
          </w:p>
        </w:tc>
      </w:tr>
      <w:tr w:rsidR="004C681C" w:rsidRPr="000905B6" w:rsidTr="004C681C">
        <w:trPr>
          <w:trHeight w:val="70"/>
          <w:jc w:val="center"/>
        </w:trPr>
        <w:tc>
          <w:tcPr>
            <w:tcW w:w="4661" w:type="dxa"/>
            <w:noWrap/>
            <w:vAlign w:val="center"/>
          </w:tcPr>
          <w:p w:rsidR="004C681C" w:rsidRPr="000905B6" w:rsidRDefault="004C681C" w:rsidP="004C681C">
            <w:pPr>
              <w:spacing w:after="0" w:line="240" w:lineRule="auto"/>
              <w:rPr>
                <w:rFonts w:eastAsia="Times New Roman"/>
                <w:lang w:eastAsia="sk-SK"/>
              </w:rPr>
            </w:pPr>
            <w:r w:rsidRPr="000905B6">
              <w:rPr>
                <w:rFonts w:eastAsia="Times New Roman"/>
                <w:lang w:eastAsia="sk-SK"/>
              </w:rPr>
              <w:t>v tom: MO SR, 096 - Obrana</w:t>
            </w:r>
          </w:p>
        </w:tc>
        <w:tc>
          <w:tcPr>
            <w:tcW w:w="1267" w:type="dxa"/>
            <w:noWrap/>
            <w:vAlign w:val="center"/>
          </w:tcPr>
          <w:p w:rsidR="004C681C" w:rsidRPr="000905B6" w:rsidRDefault="004C681C" w:rsidP="004C681C">
            <w:pPr>
              <w:spacing w:after="0" w:line="240" w:lineRule="auto"/>
              <w:jc w:val="right"/>
              <w:rPr>
                <w:rFonts w:eastAsia="Times New Roman"/>
                <w:lang w:eastAsia="sk-SK"/>
              </w:rPr>
            </w:pPr>
            <w:r w:rsidRPr="000905B6">
              <w:rPr>
                <w:rFonts w:eastAsia="Times New Roman"/>
                <w:lang w:eastAsia="sk-SK"/>
              </w:rPr>
              <w:t>0</w:t>
            </w:r>
          </w:p>
        </w:tc>
        <w:tc>
          <w:tcPr>
            <w:tcW w:w="1267" w:type="dxa"/>
            <w:noWrap/>
            <w:vAlign w:val="center"/>
          </w:tcPr>
          <w:p w:rsidR="004C681C" w:rsidRPr="000905B6" w:rsidRDefault="004C681C" w:rsidP="004C681C">
            <w:pPr>
              <w:spacing w:after="0" w:line="240" w:lineRule="auto"/>
              <w:jc w:val="right"/>
              <w:rPr>
                <w:rFonts w:eastAsia="Times New Roman"/>
                <w:lang w:eastAsia="sk-SK"/>
              </w:rPr>
            </w:pPr>
            <w:r>
              <w:rPr>
                <w:rFonts w:eastAsia="Times New Roman"/>
                <w:lang w:eastAsia="sk-SK"/>
              </w:rPr>
              <w:t>2 024 164</w:t>
            </w:r>
          </w:p>
        </w:tc>
        <w:tc>
          <w:tcPr>
            <w:tcW w:w="1267" w:type="dxa"/>
            <w:noWrap/>
            <w:vAlign w:val="center"/>
          </w:tcPr>
          <w:p w:rsidR="004C681C" w:rsidRPr="000905B6" w:rsidRDefault="004C681C" w:rsidP="004C681C">
            <w:pPr>
              <w:spacing w:after="0" w:line="240" w:lineRule="auto"/>
              <w:jc w:val="right"/>
              <w:rPr>
                <w:rFonts w:eastAsia="Times New Roman"/>
                <w:lang w:eastAsia="sk-SK"/>
              </w:rPr>
            </w:pPr>
            <w:r>
              <w:rPr>
                <w:rFonts w:eastAsia="Times New Roman"/>
                <w:lang w:eastAsia="sk-SK"/>
              </w:rPr>
              <w:t>1 352 418</w:t>
            </w:r>
          </w:p>
        </w:tc>
        <w:tc>
          <w:tcPr>
            <w:tcW w:w="1267" w:type="dxa"/>
            <w:noWrap/>
            <w:vAlign w:val="center"/>
          </w:tcPr>
          <w:p w:rsidR="004C681C" w:rsidRPr="000905B6" w:rsidRDefault="004C681C" w:rsidP="004C681C">
            <w:pPr>
              <w:spacing w:after="0" w:line="240" w:lineRule="auto"/>
              <w:jc w:val="right"/>
              <w:rPr>
                <w:rFonts w:eastAsia="Times New Roman"/>
                <w:lang w:eastAsia="sk-SK"/>
              </w:rPr>
            </w:pPr>
            <w:r>
              <w:rPr>
                <w:rFonts w:eastAsia="Times New Roman"/>
                <w:lang w:eastAsia="sk-SK"/>
              </w:rPr>
              <w:t>1 468 940</w:t>
            </w:r>
          </w:p>
        </w:tc>
      </w:tr>
      <w:tr w:rsidR="004C681C" w:rsidRPr="000905B6" w:rsidTr="004C681C">
        <w:trPr>
          <w:trHeight w:val="70"/>
          <w:jc w:val="center"/>
        </w:trPr>
        <w:tc>
          <w:tcPr>
            <w:tcW w:w="4661" w:type="dxa"/>
            <w:noWrap/>
            <w:vAlign w:val="center"/>
          </w:tcPr>
          <w:p w:rsidR="004C681C" w:rsidRPr="000905B6" w:rsidRDefault="004C681C" w:rsidP="004C681C">
            <w:pPr>
              <w:spacing w:after="0" w:line="240" w:lineRule="auto"/>
              <w:rPr>
                <w:rFonts w:eastAsia="Times New Roman"/>
                <w:b/>
                <w:bCs/>
                <w:i/>
                <w:iCs/>
                <w:lang w:eastAsia="sk-SK"/>
              </w:rPr>
            </w:pPr>
            <w:r w:rsidRPr="000905B6">
              <w:rPr>
                <w:rFonts w:eastAsia="Times New Roman"/>
                <w:b/>
                <w:bCs/>
                <w:i/>
                <w:iCs/>
                <w:lang w:eastAsia="sk-SK"/>
              </w:rPr>
              <w:t xml:space="preserve">z toho: </w:t>
            </w:r>
          </w:p>
        </w:tc>
        <w:tc>
          <w:tcPr>
            <w:tcW w:w="1267" w:type="dxa"/>
            <w:noWrap/>
            <w:vAlign w:val="center"/>
          </w:tcPr>
          <w:p w:rsidR="004C681C" w:rsidRPr="000905B6" w:rsidRDefault="004C681C" w:rsidP="004C681C">
            <w:pPr>
              <w:spacing w:after="0" w:line="240" w:lineRule="auto"/>
              <w:jc w:val="right"/>
              <w:rPr>
                <w:rFonts w:eastAsia="Times New Roman"/>
                <w:b/>
                <w:bCs/>
                <w:iCs/>
                <w:lang w:eastAsia="sk-SK"/>
              </w:rPr>
            </w:pPr>
          </w:p>
        </w:tc>
        <w:tc>
          <w:tcPr>
            <w:tcW w:w="1267" w:type="dxa"/>
            <w:noWrap/>
            <w:vAlign w:val="center"/>
          </w:tcPr>
          <w:p w:rsidR="004C681C" w:rsidRPr="000905B6" w:rsidRDefault="004C681C" w:rsidP="004C681C">
            <w:pPr>
              <w:spacing w:after="0" w:line="240" w:lineRule="auto"/>
              <w:jc w:val="right"/>
              <w:rPr>
                <w:rFonts w:eastAsia="Times New Roman"/>
                <w:b/>
                <w:bCs/>
                <w:iCs/>
                <w:lang w:eastAsia="sk-SK"/>
              </w:rPr>
            </w:pPr>
          </w:p>
        </w:tc>
        <w:tc>
          <w:tcPr>
            <w:tcW w:w="1267" w:type="dxa"/>
            <w:noWrap/>
            <w:vAlign w:val="center"/>
          </w:tcPr>
          <w:p w:rsidR="004C681C" w:rsidRPr="000905B6" w:rsidRDefault="004C681C" w:rsidP="004C681C">
            <w:pPr>
              <w:spacing w:after="0" w:line="240" w:lineRule="auto"/>
              <w:jc w:val="right"/>
              <w:rPr>
                <w:rFonts w:eastAsia="Times New Roman"/>
                <w:b/>
                <w:bCs/>
                <w:iCs/>
                <w:lang w:eastAsia="sk-SK"/>
              </w:rPr>
            </w:pPr>
          </w:p>
        </w:tc>
        <w:tc>
          <w:tcPr>
            <w:tcW w:w="1267" w:type="dxa"/>
            <w:noWrap/>
            <w:vAlign w:val="center"/>
          </w:tcPr>
          <w:p w:rsidR="004C681C" w:rsidRPr="000905B6" w:rsidRDefault="004C681C" w:rsidP="004C681C">
            <w:pPr>
              <w:spacing w:after="0" w:line="240" w:lineRule="auto"/>
              <w:jc w:val="right"/>
              <w:rPr>
                <w:rFonts w:eastAsia="Times New Roman"/>
                <w:b/>
                <w:bCs/>
                <w:iCs/>
                <w:lang w:eastAsia="sk-SK"/>
              </w:rPr>
            </w:pPr>
          </w:p>
        </w:tc>
      </w:tr>
      <w:tr w:rsidR="004C681C" w:rsidRPr="007F2BF4" w:rsidTr="004C681C">
        <w:trPr>
          <w:trHeight w:val="70"/>
          <w:jc w:val="center"/>
        </w:trPr>
        <w:tc>
          <w:tcPr>
            <w:tcW w:w="4661" w:type="dxa"/>
            <w:noWrap/>
            <w:vAlign w:val="center"/>
          </w:tcPr>
          <w:p w:rsidR="004C681C" w:rsidRPr="007F2BF4" w:rsidRDefault="004C681C" w:rsidP="004C681C">
            <w:pPr>
              <w:spacing w:after="0" w:line="240" w:lineRule="auto"/>
              <w:rPr>
                <w:rFonts w:eastAsia="Times New Roman"/>
                <w:b/>
                <w:bCs/>
                <w:i/>
                <w:iCs/>
                <w:lang w:eastAsia="sk-SK"/>
              </w:rPr>
            </w:pPr>
            <w:r w:rsidRPr="007F2BF4">
              <w:rPr>
                <w:rFonts w:eastAsia="Times New Roman"/>
                <w:b/>
                <w:bCs/>
                <w:i/>
                <w:iCs/>
                <w:lang w:eastAsia="sk-SK"/>
              </w:rPr>
              <w:t>- vplyv na ŠR</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Pr>
                <w:rFonts w:eastAsia="Times New Roman"/>
                <w:b/>
                <w:bCs/>
                <w:iCs/>
                <w:lang w:eastAsia="sk-SK"/>
              </w:rPr>
              <w:t>2 024 164</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Pr>
                <w:rFonts w:eastAsia="Times New Roman"/>
                <w:b/>
                <w:bCs/>
                <w:iCs/>
                <w:lang w:eastAsia="sk-SK"/>
              </w:rPr>
              <w:t>1 352 418</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Pr>
                <w:rFonts w:eastAsia="Times New Roman"/>
                <w:b/>
                <w:bCs/>
                <w:iCs/>
                <w:lang w:eastAsia="sk-SK"/>
              </w:rPr>
              <w:t>1 468 940</w:t>
            </w:r>
          </w:p>
        </w:tc>
      </w:tr>
      <w:tr w:rsidR="004C681C" w:rsidRPr="007F2BF4" w:rsidTr="004C681C">
        <w:trPr>
          <w:trHeight w:val="70"/>
          <w:jc w:val="center"/>
        </w:trPr>
        <w:tc>
          <w:tcPr>
            <w:tcW w:w="4661" w:type="dxa"/>
            <w:noWrap/>
            <w:vAlign w:val="center"/>
          </w:tcPr>
          <w:p w:rsidR="004C681C" w:rsidRPr="007F2BF4" w:rsidRDefault="004C681C" w:rsidP="004C681C">
            <w:pPr>
              <w:spacing w:after="0" w:line="240" w:lineRule="auto"/>
              <w:ind w:left="259"/>
              <w:rPr>
                <w:rFonts w:eastAsia="Times New Roman"/>
                <w:b/>
                <w:bCs/>
                <w:i/>
                <w:iCs/>
                <w:lang w:eastAsia="sk-SK"/>
              </w:rPr>
            </w:pPr>
            <w:r w:rsidRPr="007F2BF4">
              <w:rPr>
                <w:rFonts w:eastAsia="Times New Roman"/>
                <w:bCs/>
                <w:i/>
                <w:iCs/>
                <w:lang w:eastAsia="sk-SK"/>
              </w:rPr>
              <w:t>Rozpočtové prostriedky</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Pr>
                <w:rFonts w:eastAsia="Times New Roman"/>
                <w:b/>
                <w:bCs/>
                <w:iCs/>
                <w:lang w:eastAsia="sk-SK"/>
              </w:rPr>
              <w:t>2 024 164</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Pr>
                <w:rFonts w:eastAsia="Times New Roman"/>
                <w:b/>
                <w:bCs/>
                <w:iCs/>
                <w:lang w:eastAsia="sk-SK"/>
              </w:rPr>
              <w:t>1 352 418</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Pr>
                <w:rFonts w:eastAsia="Times New Roman"/>
                <w:b/>
                <w:bCs/>
                <w:iCs/>
                <w:lang w:eastAsia="sk-SK"/>
              </w:rPr>
              <w:t>1 468 940</w:t>
            </w:r>
          </w:p>
        </w:tc>
      </w:tr>
      <w:tr w:rsidR="004C681C" w:rsidRPr="007F2BF4" w:rsidTr="004C681C">
        <w:trPr>
          <w:trHeight w:val="70"/>
          <w:jc w:val="center"/>
        </w:trPr>
        <w:tc>
          <w:tcPr>
            <w:tcW w:w="4661" w:type="dxa"/>
            <w:noWrap/>
            <w:vAlign w:val="center"/>
          </w:tcPr>
          <w:p w:rsidR="004C681C" w:rsidRPr="007F2BF4" w:rsidRDefault="004C681C" w:rsidP="004C681C">
            <w:pPr>
              <w:spacing w:after="0" w:line="240" w:lineRule="auto"/>
              <w:rPr>
                <w:rFonts w:eastAsia="Times New Roman"/>
                <w:bCs/>
                <w:i/>
                <w:iCs/>
                <w:lang w:eastAsia="sk-SK"/>
              </w:rPr>
            </w:pPr>
            <w:r w:rsidRPr="007F2BF4">
              <w:rPr>
                <w:rFonts w:eastAsia="Times New Roman"/>
                <w:bCs/>
                <w:i/>
                <w:iCs/>
                <w:lang w:eastAsia="sk-SK"/>
              </w:rPr>
              <w:t xml:space="preserve">    EÚ zdroje</w:t>
            </w:r>
          </w:p>
        </w:tc>
        <w:tc>
          <w:tcPr>
            <w:tcW w:w="1267" w:type="dxa"/>
            <w:noWrap/>
            <w:vAlign w:val="center"/>
          </w:tcPr>
          <w:p w:rsidR="004C681C" w:rsidRPr="007F2BF4" w:rsidRDefault="004C681C" w:rsidP="004C681C">
            <w:pPr>
              <w:spacing w:after="0" w:line="240" w:lineRule="auto"/>
              <w:jc w:val="right"/>
              <w:rPr>
                <w:rFonts w:eastAsia="Times New Roman"/>
                <w:lang w:eastAsia="sk-SK"/>
              </w:rPr>
            </w:pPr>
            <w:r w:rsidRPr="007F2BF4">
              <w:rPr>
                <w:rFonts w:eastAsia="Times New Roman"/>
                <w:lang w:eastAsia="sk-SK"/>
              </w:rPr>
              <w:t>0</w:t>
            </w:r>
          </w:p>
        </w:tc>
        <w:tc>
          <w:tcPr>
            <w:tcW w:w="1267" w:type="dxa"/>
            <w:noWrap/>
            <w:vAlign w:val="center"/>
          </w:tcPr>
          <w:p w:rsidR="004C681C" w:rsidRPr="007F2BF4" w:rsidRDefault="004C681C" w:rsidP="004C681C">
            <w:pPr>
              <w:spacing w:after="0" w:line="240" w:lineRule="auto"/>
              <w:jc w:val="right"/>
              <w:rPr>
                <w:rFonts w:eastAsia="Times New Roman"/>
                <w:lang w:eastAsia="sk-SK"/>
              </w:rPr>
            </w:pPr>
            <w:r w:rsidRPr="007F2BF4">
              <w:rPr>
                <w:rFonts w:eastAsia="Times New Roman"/>
                <w:lang w:eastAsia="sk-SK"/>
              </w:rPr>
              <w:t>0</w:t>
            </w:r>
          </w:p>
        </w:tc>
        <w:tc>
          <w:tcPr>
            <w:tcW w:w="1267" w:type="dxa"/>
            <w:noWrap/>
            <w:vAlign w:val="center"/>
          </w:tcPr>
          <w:p w:rsidR="004C681C" w:rsidRPr="007F2BF4" w:rsidRDefault="004C681C" w:rsidP="004C681C">
            <w:pPr>
              <w:spacing w:after="0" w:line="240" w:lineRule="auto"/>
              <w:jc w:val="right"/>
              <w:rPr>
                <w:rFonts w:eastAsia="Times New Roman"/>
                <w:lang w:eastAsia="sk-SK"/>
              </w:rPr>
            </w:pPr>
            <w:r w:rsidRPr="007F2BF4">
              <w:rPr>
                <w:rFonts w:eastAsia="Times New Roman"/>
                <w:lang w:eastAsia="sk-SK"/>
              </w:rPr>
              <w:t>0</w:t>
            </w:r>
          </w:p>
        </w:tc>
        <w:tc>
          <w:tcPr>
            <w:tcW w:w="1267" w:type="dxa"/>
            <w:noWrap/>
            <w:vAlign w:val="center"/>
          </w:tcPr>
          <w:p w:rsidR="004C681C" w:rsidRPr="007F2BF4" w:rsidRDefault="004C681C" w:rsidP="004C681C">
            <w:pPr>
              <w:spacing w:after="0" w:line="240" w:lineRule="auto"/>
              <w:jc w:val="right"/>
              <w:rPr>
                <w:rFonts w:eastAsia="Times New Roman"/>
                <w:lang w:eastAsia="sk-SK"/>
              </w:rPr>
            </w:pPr>
            <w:r w:rsidRPr="007F2BF4">
              <w:rPr>
                <w:rFonts w:eastAsia="Times New Roman"/>
                <w:lang w:eastAsia="sk-SK"/>
              </w:rPr>
              <w:t>0</w:t>
            </w:r>
          </w:p>
        </w:tc>
      </w:tr>
      <w:tr w:rsidR="004C681C" w:rsidRPr="007F2BF4" w:rsidTr="004C681C">
        <w:trPr>
          <w:trHeight w:val="70"/>
          <w:jc w:val="center"/>
        </w:trPr>
        <w:tc>
          <w:tcPr>
            <w:tcW w:w="4661" w:type="dxa"/>
            <w:noWrap/>
            <w:vAlign w:val="center"/>
          </w:tcPr>
          <w:p w:rsidR="004C681C" w:rsidRPr="007F2BF4" w:rsidRDefault="004C681C" w:rsidP="004C681C">
            <w:pPr>
              <w:spacing w:after="0" w:line="240" w:lineRule="auto"/>
              <w:rPr>
                <w:rFonts w:eastAsia="Times New Roman"/>
                <w:bCs/>
                <w:i/>
                <w:iCs/>
                <w:lang w:eastAsia="sk-SK"/>
              </w:rPr>
            </w:pPr>
            <w:r w:rsidRPr="007F2BF4">
              <w:rPr>
                <w:rFonts w:eastAsia="Times New Roman"/>
                <w:bCs/>
                <w:i/>
                <w:iCs/>
                <w:lang w:eastAsia="sk-SK"/>
              </w:rPr>
              <w:t xml:space="preserve">    spolufinancovanie</w:t>
            </w:r>
          </w:p>
        </w:tc>
        <w:tc>
          <w:tcPr>
            <w:tcW w:w="1267" w:type="dxa"/>
            <w:noWrap/>
            <w:vAlign w:val="center"/>
          </w:tcPr>
          <w:p w:rsidR="004C681C" w:rsidRPr="007F2BF4" w:rsidRDefault="004C681C" w:rsidP="004C681C">
            <w:pPr>
              <w:spacing w:after="0" w:line="240" w:lineRule="auto"/>
              <w:jc w:val="right"/>
              <w:rPr>
                <w:rFonts w:eastAsia="Times New Roman"/>
                <w:lang w:eastAsia="sk-SK"/>
              </w:rPr>
            </w:pPr>
            <w:r w:rsidRPr="007F2BF4">
              <w:rPr>
                <w:rFonts w:eastAsia="Times New Roman"/>
                <w:lang w:eastAsia="sk-SK"/>
              </w:rPr>
              <w:t>0</w:t>
            </w:r>
          </w:p>
        </w:tc>
        <w:tc>
          <w:tcPr>
            <w:tcW w:w="1267" w:type="dxa"/>
            <w:noWrap/>
            <w:vAlign w:val="center"/>
          </w:tcPr>
          <w:p w:rsidR="004C681C" w:rsidRPr="007F2BF4" w:rsidRDefault="004C681C" w:rsidP="004C681C">
            <w:pPr>
              <w:spacing w:after="0" w:line="240" w:lineRule="auto"/>
              <w:jc w:val="right"/>
              <w:rPr>
                <w:rFonts w:eastAsia="Times New Roman"/>
                <w:lang w:eastAsia="sk-SK"/>
              </w:rPr>
            </w:pPr>
            <w:r w:rsidRPr="007F2BF4">
              <w:rPr>
                <w:rFonts w:eastAsia="Times New Roman"/>
                <w:lang w:eastAsia="sk-SK"/>
              </w:rPr>
              <w:t>0</w:t>
            </w:r>
          </w:p>
        </w:tc>
        <w:tc>
          <w:tcPr>
            <w:tcW w:w="1267" w:type="dxa"/>
            <w:noWrap/>
            <w:vAlign w:val="center"/>
          </w:tcPr>
          <w:p w:rsidR="004C681C" w:rsidRPr="007F2BF4" w:rsidRDefault="004C681C" w:rsidP="004C681C">
            <w:pPr>
              <w:spacing w:after="0" w:line="240" w:lineRule="auto"/>
              <w:jc w:val="right"/>
              <w:rPr>
                <w:rFonts w:eastAsia="Times New Roman"/>
                <w:lang w:eastAsia="sk-SK"/>
              </w:rPr>
            </w:pPr>
            <w:r w:rsidRPr="007F2BF4">
              <w:rPr>
                <w:rFonts w:eastAsia="Times New Roman"/>
                <w:lang w:eastAsia="sk-SK"/>
              </w:rPr>
              <w:t>0</w:t>
            </w:r>
          </w:p>
        </w:tc>
        <w:tc>
          <w:tcPr>
            <w:tcW w:w="1267" w:type="dxa"/>
            <w:noWrap/>
            <w:vAlign w:val="center"/>
          </w:tcPr>
          <w:p w:rsidR="004C681C" w:rsidRPr="007F2BF4" w:rsidRDefault="004C681C" w:rsidP="004C681C">
            <w:pPr>
              <w:spacing w:after="0" w:line="240" w:lineRule="auto"/>
              <w:jc w:val="right"/>
              <w:rPr>
                <w:rFonts w:eastAsia="Times New Roman"/>
                <w:lang w:eastAsia="sk-SK"/>
              </w:rPr>
            </w:pPr>
            <w:r w:rsidRPr="007F2BF4">
              <w:rPr>
                <w:rFonts w:eastAsia="Times New Roman"/>
                <w:lang w:eastAsia="sk-SK"/>
              </w:rPr>
              <w:t>0</w:t>
            </w:r>
          </w:p>
        </w:tc>
      </w:tr>
      <w:tr w:rsidR="004C681C" w:rsidRPr="008D0059" w:rsidTr="004C681C">
        <w:trPr>
          <w:trHeight w:val="125"/>
          <w:jc w:val="center"/>
        </w:trPr>
        <w:tc>
          <w:tcPr>
            <w:tcW w:w="4661" w:type="dxa"/>
            <w:noWrap/>
            <w:vAlign w:val="center"/>
          </w:tcPr>
          <w:p w:rsidR="004C681C" w:rsidRPr="008D0059" w:rsidRDefault="004C681C" w:rsidP="004C681C">
            <w:pPr>
              <w:spacing w:after="0" w:line="240" w:lineRule="auto"/>
              <w:rPr>
                <w:rFonts w:eastAsia="Times New Roman"/>
                <w:b/>
                <w:bCs/>
                <w:i/>
                <w:iCs/>
                <w:lang w:eastAsia="sk-SK"/>
              </w:rPr>
            </w:pPr>
            <w:r w:rsidRPr="008D0059">
              <w:rPr>
                <w:rFonts w:eastAsia="Times New Roman"/>
                <w:b/>
                <w:bCs/>
                <w:i/>
                <w:iCs/>
                <w:lang w:eastAsia="sk-SK"/>
              </w:rPr>
              <w:t>- vplyv na obce</w:t>
            </w:r>
          </w:p>
        </w:tc>
        <w:tc>
          <w:tcPr>
            <w:tcW w:w="1267" w:type="dxa"/>
            <w:noWrap/>
            <w:vAlign w:val="center"/>
          </w:tcPr>
          <w:p w:rsidR="004C681C" w:rsidRPr="008D0059" w:rsidRDefault="004C681C" w:rsidP="004C681C">
            <w:pPr>
              <w:spacing w:after="0" w:line="240" w:lineRule="auto"/>
              <w:jc w:val="right"/>
              <w:rPr>
                <w:rFonts w:eastAsia="Times New Roman"/>
                <w:b/>
                <w:bCs/>
                <w:iCs/>
                <w:lang w:eastAsia="sk-SK"/>
              </w:rPr>
            </w:pPr>
            <w:r w:rsidRPr="008D0059">
              <w:rPr>
                <w:rFonts w:eastAsia="Times New Roman"/>
                <w:b/>
                <w:bCs/>
                <w:iCs/>
                <w:lang w:eastAsia="sk-SK"/>
              </w:rPr>
              <w:t>0</w:t>
            </w:r>
          </w:p>
        </w:tc>
        <w:tc>
          <w:tcPr>
            <w:tcW w:w="1267" w:type="dxa"/>
            <w:noWrap/>
            <w:vAlign w:val="center"/>
          </w:tcPr>
          <w:p w:rsidR="004C681C" w:rsidRPr="008D0059" w:rsidRDefault="004C681C" w:rsidP="004C681C">
            <w:pPr>
              <w:spacing w:after="0" w:line="240" w:lineRule="auto"/>
              <w:jc w:val="right"/>
              <w:rPr>
                <w:rFonts w:eastAsia="Times New Roman"/>
                <w:b/>
                <w:bCs/>
                <w:iCs/>
                <w:lang w:eastAsia="sk-SK"/>
              </w:rPr>
            </w:pPr>
            <w:r w:rsidRPr="008D0059">
              <w:rPr>
                <w:rFonts w:eastAsia="Times New Roman"/>
                <w:b/>
                <w:bCs/>
                <w:iCs/>
                <w:lang w:eastAsia="sk-SK"/>
              </w:rPr>
              <w:t>0</w:t>
            </w:r>
          </w:p>
        </w:tc>
        <w:tc>
          <w:tcPr>
            <w:tcW w:w="1267" w:type="dxa"/>
            <w:noWrap/>
            <w:vAlign w:val="center"/>
          </w:tcPr>
          <w:p w:rsidR="004C681C" w:rsidRPr="008D0059" w:rsidRDefault="004C681C" w:rsidP="004C681C">
            <w:pPr>
              <w:spacing w:after="0" w:line="240" w:lineRule="auto"/>
              <w:jc w:val="right"/>
              <w:rPr>
                <w:rFonts w:eastAsia="Times New Roman"/>
                <w:b/>
                <w:bCs/>
                <w:iCs/>
                <w:lang w:eastAsia="sk-SK"/>
              </w:rPr>
            </w:pPr>
            <w:r w:rsidRPr="008D0059">
              <w:rPr>
                <w:rFonts w:eastAsia="Times New Roman"/>
                <w:b/>
                <w:bCs/>
                <w:iCs/>
                <w:lang w:eastAsia="sk-SK"/>
              </w:rPr>
              <w:t>0</w:t>
            </w:r>
          </w:p>
        </w:tc>
        <w:tc>
          <w:tcPr>
            <w:tcW w:w="1267" w:type="dxa"/>
            <w:noWrap/>
            <w:vAlign w:val="center"/>
          </w:tcPr>
          <w:p w:rsidR="004C681C" w:rsidRPr="008D0059" w:rsidRDefault="004C681C" w:rsidP="004C681C">
            <w:pPr>
              <w:spacing w:after="0" w:line="240" w:lineRule="auto"/>
              <w:jc w:val="right"/>
              <w:rPr>
                <w:rFonts w:eastAsia="Times New Roman"/>
                <w:b/>
                <w:bCs/>
                <w:iCs/>
                <w:lang w:eastAsia="sk-SK"/>
              </w:rPr>
            </w:pPr>
            <w:r w:rsidRPr="008D0059">
              <w:rPr>
                <w:rFonts w:eastAsia="Times New Roman"/>
                <w:b/>
                <w:bCs/>
                <w:iCs/>
                <w:lang w:eastAsia="sk-SK"/>
              </w:rPr>
              <w:t>0</w:t>
            </w:r>
          </w:p>
        </w:tc>
      </w:tr>
      <w:tr w:rsidR="004C681C" w:rsidRPr="007F2BF4" w:rsidTr="004C681C">
        <w:trPr>
          <w:trHeight w:val="125"/>
          <w:jc w:val="center"/>
        </w:trPr>
        <w:tc>
          <w:tcPr>
            <w:tcW w:w="4661" w:type="dxa"/>
            <w:noWrap/>
            <w:vAlign w:val="center"/>
          </w:tcPr>
          <w:p w:rsidR="004C681C" w:rsidRPr="008D0059" w:rsidRDefault="004C681C" w:rsidP="004C681C">
            <w:pPr>
              <w:spacing w:after="0" w:line="240" w:lineRule="auto"/>
              <w:rPr>
                <w:rFonts w:eastAsia="Times New Roman"/>
                <w:b/>
                <w:bCs/>
                <w:i/>
                <w:iCs/>
                <w:lang w:eastAsia="sk-SK"/>
              </w:rPr>
            </w:pPr>
            <w:r w:rsidRPr="008D0059">
              <w:rPr>
                <w:rFonts w:eastAsia="Times New Roman"/>
                <w:b/>
                <w:bCs/>
                <w:i/>
                <w:iCs/>
                <w:lang w:eastAsia="sk-SK"/>
              </w:rPr>
              <w:t>- vplyv na vyššie územné celky</w:t>
            </w:r>
          </w:p>
        </w:tc>
        <w:tc>
          <w:tcPr>
            <w:tcW w:w="1267" w:type="dxa"/>
            <w:noWrap/>
            <w:vAlign w:val="center"/>
          </w:tcPr>
          <w:p w:rsidR="004C681C" w:rsidRPr="008D0059" w:rsidRDefault="004C681C" w:rsidP="004C681C">
            <w:pPr>
              <w:spacing w:after="0" w:line="240" w:lineRule="auto"/>
              <w:jc w:val="right"/>
              <w:rPr>
                <w:rFonts w:eastAsia="Times New Roman"/>
                <w:b/>
                <w:bCs/>
                <w:iCs/>
                <w:lang w:eastAsia="sk-SK"/>
              </w:rPr>
            </w:pPr>
            <w:r w:rsidRPr="008D0059">
              <w:rPr>
                <w:rFonts w:eastAsia="Times New Roman"/>
                <w:b/>
                <w:bCs/>
                <w:iCs/>
                <w:lang w:eastAsia="sk-SK"/>
              </w:rPr>
              <w:t>0</w:t>
            </w:r>
          </w:p>
        </w:tc>
        <w:tc>
          <w:tcPr>
            <w:tcW w:w="1267" w:type="dxa"/>
            <w:noWrap/>
            <w:vAlign w:val="center"/>
          </w:tcPr>
          <w:p w:rsidR="004C681C" w:rsidRPr="008D0059" w:rsidRDefault="004C681C" w:rsidP="004C681C">
            <w:pPr>
              <w:spacing w:after="0" w:line="240" w:lineRule="auto"/>
              <w:jc w:val="right"/>
              <w:rPr>
                <w:rFonts w:eastAsia="Times New Roman"/>
                <w:b/>
                <w:bCs/>
                <w:iCs/>
                <w:lang w:eastAsia="sk-SK"/>
              </w:rPr>
            </w:pPr>
            <w:r w:rsidRPr="008D0059">
              <w:rPr>
                <w:rFonts w:eastAsia="Times New Roman"/>
                <w:b/>
                <w:bCs/>
                <w:iCs/>
                <w:lang w:eastAsia="sk-SK"/>
              </w:rPr>
              <w:t>0</w:t>
            </w:r>
          </w:p>
        </w:tc>
        <w:tc>
          <w:tcPr>
            <w:tcW w:w="1267" w:type="dxa"/>
            <w:noWrap/>
            <w:vAlign w:val="center"/>
          </w:tcPr>
          <w:p w:rsidR="004C681C" w:rsidRPr="008D0059" w:rsidRDefault="004C681C" w:rsidP="004C681C">
            <w:pPr>
              <w:spacing w:after="0" w:line="240" w:lineRule="auto"/>
              <w:jc w:val="right"/>
              <w:rPr>
                <w:rFonts w:eastAsia="Times New Roman"/>
                <w:b/>
                <w:bCs/>
                <w:iCs/>
                <w:lang w:eastAsia="sk-SK"/>
              </w:rPr>
            </w:pPr>
            <w:r w:rsidRPr="008D0059">
              <w:rPr>
                <w:rFonts w:eastAsia="Times New Roman"/>
                <w:b/>
                <w:bCs/>
                <w:iCs/>
                <w:lang w:eastAsia="sk-SK"/>
              </w:rPr>
              <w:t>0</w:t>
            </w:r>
          </w:p>
        </w:tc>
        <w:tc>
          <w:tcPr>
            <w:tcW w:w="1267" w:type="dxa"/>
            <w:noWrap/>
            <w:vAlign w:val="center"/>
          </w:tcPr>
          <w:p w:rsidR="004C681C" w:rsidRPr="008D0059" w:rsidRDefault="004C681C" w:rsidP="004C681C">
            <w:pPr>
              <w:spacing w:after="0" w:line="240" w:lineRule="auto"/>
              <w:jc w:val="right"/>
              <w:rPr>
                <w:rFonts w:eastAsia="Times New Roman"/>
                <w:b/>
                <w:bCs/>
                <w:iCs/>
                <w:lang w:eastAsia="sk-SK"/>
              </w:rPr>
            </w:pPr>
            <w:r w:rsidRPr="008D0059">
              <w:rPr>
                <w:rFonts w:eastAsia="Times New Roman"/>
                <w:b/>
                <w:bCs/>
                <w:iCs/>
                <w:lang w:eastAsia="sk-SK"/>
              </w:rPr>
              <w:t>0</w:t>
            </w:r>
          </w:p>
        </w:tc>
      </w:tr>
      <w:tr w:rsidR="004C681C" w:rsidRPr="007F2BF4" w:rsidTr="004C681C">
        <w:trPr>
          <w:trHeight w:val="70"/>
          <w:jc w:val="center"/>
        </w:trPr>
        <w:tc>
          <w:tcPr>
            <w:tcW w:w="4661" w:type="dxa"/>
            <w:noWrap/>
            <w:vAlign w:val="center"/>
          </w:tcPr>
          <w:p w:rsidR="004C681C" w:rsidRPr="007F2BF4" w:rsidRDefault="004C681C" w:rsidP="004C681C">
            <w:pPr>
              <w:spacing w:after="0" w:line="240" w:lineRule="auto"/>
              <w:rPr>
                <w:rFonts w:eastAsia="Times New Roman"/>
                <w:b/>
                <w:bCs/>
                <w:lang w:eastAsia="sk-SK"/>
              </w:rPr>
            </w:pPr>
            <w:r w:rsidRPr="007F2BF4">
              <w:rPr>
                <w:rFonts w:eastAsia="Times New Roman"/>
                <w:b/>
                <w:bCs/>
                <w:i/>
                <w:iCs/>
                <w:lang w:eastAsia="sk-SK"/>
              </w:rPr>
              <w:t>- vplyv na ostatné subjekty verejnej správy</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r>
      <w:tr w:rsidR="004C681C" w:rsidRPr="007F2BF4" w:rsidTr="004C681C">
        <w:trPr>
          <w:trHeight w:val="70"/>
          <w:jc w:val="center"/>
        </w:trPr>
        <w:tc>
          <w:tcPr>
            <w:tcW w:w="4661" w:type="dxa"/>
            <w:shd w:val="clear" w:color="auto" w:fill="BFBFBF" w:themeFill="background1" w:themeFillShade="BF"/>
            <w:noWrap/>
            <w:vAlign w:val="center"/>
          </w:tcPr>
          <w:p w:rsidR="004C681C" w:rsidRPr="007F2BF4" w:rsidRDefault="004C681C" w:rsidP="004C681C">
            <w:pPr>
              <w:spacing w:after="0" w:line="240" w:lineRule="auto"/>
              <w:rPr>
                <w:rFonts w:eastAsia="Times New Roman"/>
                <w:b/>
                <w:bCs/>
                <w:lang w:eastAsia="sk-SK"/>
              </w:rPr>
            </w:pPr>
            <w:r w:rsidRPr="007F2BF4">
              <w:rPr>
                <w:rFonts w:eastAsia="Times New Roman"/>
                <w:b/>
                <w:bCs/>
                <w:lang w:eastAsia="sk-SK"/>
              </w:rPr>
              <w:t xml:space="preserve">Vplyv na počet zamestnancov </w:t>
            </w:r>
          </w:p>
        </w:tc>
        <w:tc>
          <w:tcPr>
            <w:tcW w:w="1267" w:type="dxa"/>
            <w:shd w:val="clear" w:color="auto" w:fill="BFBFBF" w:themeFill="background1" w:themeFillShade="BF"/>
            <w:noWrap/>
            <w:vAlign w:val="center"/>
          </w:tcPr>
          <w:p w:rsidR="004C681C" w:rsidRPr="007F2BF4" w:rsidRDefault="004C681C" w:rsidP="004C681C">
            <w:pPr>
              <w:spacing w:after="0" w:line="240" w:lineRule="auto"/>
              <w:jc w:val="right"/>
              <w:rPr>
                <w:rFonts w:eastAsia="Times New Roman"/>
                <w:b/>
                <w:bCs/>
                <w:lang w:eastAsia="sk-SK"/>
              </w:rPr>
            </w:pPr>
            <w:r w:rsidRPr="007F2BF4">
              <w:rPr>
                <w:rFonts w:eastAsia="Times New Roman"/>
                <w:b/>
                <w:bCs/>
                <w:lang w:eastAsia="sk-SK"/>
              </w:rPr>
              <w:t>0</w:t>
            </w:r>
          </w:p>
        </w:tc>
        <w:tc>
          <w:tcPr>
            <w:tcW w:w="1267" w:type="dxa"/>
            <w:shd w:val="clear" w:color="auto" w:fill="BFBFBF" w:themeFill="background1" w:themeFillShade="BF"/>
            <w:noWrap/>
            <w:vAlign w:val="center"/>
          </w:tcPr>
          <w:p w:rsidR="004C681C" w:rsidRPr="007F2BF4" w:rsidRDefault="004C681C" w:rsidP="004C681C">
            <w:pPr>
              <w:spacing w:after="0" w:line="240" w:lineRule="auto"/>
              <w:jc w:val="right"/>
              <w:rPr>
                <w:rFonts w:eastAsia="Times New Roman"/>
                <w:b/>
                <w:bCs/>
                <w:lang w:eastAsia="sk-SK"/>
              </w:rPr>
            </w:pPr>
            <w:r w:rsidRPr="007F2BF4">
              <w:rPr>
                <w:rFonts w:eastAsia="Times New Roman"/>
                <w:b/>
                <w:bCs/>
                <w:lang w:eastAsia="sk-SK"/>
              </w:rPr>
              <w:t>6</w:t>
            </w:r>
          </w:p>
        </w:tc>
        <w:tc>
          <w:tcPr>
            <w:tcW w:w="1267" w:type="dxa"/>
            <w:shd w:val="clear" w:color="auto" w:fill="BFBFBF" w:themeFill="background1" w:themeFillShade="BF"/>
            <w:noWrap/>
            <w:vAlign w:val="center"/>
          </w:tcPr>
          <w:p w:rsidR="004C681C" w:rsidRPr="007F2BF4" w:rsidRDefault="004C681C" w:rsidP="004C681C">
            <w:pPr>
              <w:spacing w:after="0" w:line="240" w:lineRule="auto"/>
              <w:jc w:val="right"/>
              <w:rPr>
                <w:rFonts w:eastAsia="Times New Roman"/>
                <w:b/>
                <w:bCs/>
                <w:lang w:eastAsia="sk-SK"/>
              </w:rPr>
            </w:pPr>
            <w:r w:rsidRPr="007F2BF4">
              <w:rPr>
                <w:rFonts w:eastAsia="Times New Roman"/>
                <w:b/>
                <w:bCs/>
                <w:lang w:eastAsia="sk-SK"/>
              </w:rPr>
              <w:t>6</w:t>
            </w:r>
          </w:p>
        </w:tc>
        <w:tc>
          <w:tcPr>
            <w:tcW w:w="1267" w:type="dxa"/>
            <w:shd w:val="clear" w:color="auto" w:fill="BFBFBF" w:themeFill="background1" w:themeFillShade="BF"/>
            <w:noWrap/>
            <w:vAlign w:val="center"/>
          </w:tcPr>
          <w:p w:rsidR="004C681C" w:rsidRPr="007F2BF4" w:rsidRDefault="004C681C" w:rsidP="004C681C">
            <w:pPr>
              <w:spacing w:after="0" w:line="240" w:lineRule="auto"/>
              <w:jc w:val="right"/>
              <w:rPr>
                <w:rFonts w:eastAsia="Times New Roman"/>
                <w:b/>
                <w:bCs/>
                <w:lang w:eastAsia="sk-SK"/>
              </w:rPr>
            </w:pPr>
            <w:r w:rsidRPr="007F2BF4">
              <w:rPr>
                <w:rFonts w:eastAsia="Times New Roman"/>
                <w:b/>
                <w:bCs/>
                <w:lang w:eastAsia="sk-SK"/>
              </w:rPr>
              <w:t>6</w:t>
            </w:r>
          </w:p>
        </w:tc>
      </w:tr>
      <w:tr w:rsidR="004C681C" w:rsidRPr="007F2BF4" w:rsidTr="004C681C">
        <w:trPr>
          <w:trHeight w:val="70"/>
          <w:jc w:val="center"/>
        </w:trPr>
        <w:tc>
          <w:tcPr>
            <w:tcW w:w="4661" w:type="dxa"/>
            <w:noWrap/>
            <w:vAlign w:val="center"/>
          </w:tcPr>
          <w:p w:rsidR="004C681C" w:rsidRPr="007F2BF4" w:rsidRDefault="004C681C" w:rsidP="004C681C">
            <w:pPr>
              <w:spacing w:after="0" w:line="240" w:lineRule="auto"/>
              <w:rPr>
                <w:rFonts w:eastAsia="Times New Roman"/>
                <w:b/>
                <w:bCs/>
                <w:i/>
                <w:iCs/>
                <w:lang w:eastAsia="sk-SK"/>
              </w:rPr>
            </w:pPr>
            <w:r w:rsidRPr="007F2BF4">
              <w:rPr>
                <w:rFonts w:eastAsia="Times New Roman"/>
                <w:b/>
                <w:bCs/>
                <w:i/>
                <w:iCs/>
                <w:lang w:eastAsia="sk-SK"/>
              </w:rPr>
              <w:t>- vplyv na ŠR</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6</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6</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6</w:t>
            </w:r>
          </w:p>
        </w:tc>
      </w:tr>
      <w:tr w:rsidR="004C681C" w:rsidRPr="007F2BF4" w:rsidTr="004C681C">
        <w:trPr>
          <w:trHeight w:val="70"/>
          <w:jc w:val="center"/>
        </w:trPr>
        <w:tc>
          <w:tcPr>
            <w:tcW w:w="4661" w:type="dxa"/>
            <w:noWrap/>
            <w:vAlign w:val="center"/>
          </w:tcPr>
          <w:p w:rsidR="004C681C" w:rsidRPr="007F2BF4" w:rsidRDefault="004C681C" w:rsidP="004C681C">
            <w:pPr>
              <w:spacing w:after="0" w:line="240" w:lineRule="auto"/>
              <w:rPr>
                <w:rFonts w:eastAsia="Times New Roman"/>
                <w:b/>
                <w:bCs/>
                <w:i/>
                <w:iCs/>
                <w:lang w:eastAsia="sk-SK"/>
              </w:rPr>
            </w:pPr>
            <w:r w:rsidRPr="007F2BF4">
              <w:rPr>
                <w:rFonts w:eastAsia="Times New Roman"/>
                <w:b/>
                <w:bCs/>
                <w:i/>
                <w:iCs/>
                <w:lang w:eastAsia="sk-SK"/>
              </w:rPr>
              <w:t>- vplyv na obce</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r>
      <w:tr w:rsidR="004C681C" w:rsidRPr="007F2BF4" w:rsidTr="004C681C">
        <w:trPr>
          <w:trHeight w:val="70"/>
          <w:jc w:val="center"/>
        </w:trPr>
        <w:tc>
          <w:tcPr>
            <w:tcW w:w="4661" w:type="dxa"/>
            <w:noWrap/>
            <w:vAlign w:val="center"/>
          </w:tcPr>
          <w:p w:rsidR="004C681C" w:rsidRPr="007F2BF4" w:rsidRDefault="004C681C" w:rsidP="004C681C">
            <w:pPr>
              <w:spacing w:after="0" w:line="240" w:lineRule="auto"/>
              <w:rPr>
                <w:rFonts w:eastAsia="Times New Roman"/>
                <w:b/>
                <w:bCs/>
                <w:i/>
                <w:iCs/>
                <w:lang w:eastAsia="sk-SK"/>
              </w:rPr>
            </w:pPr>
            <w:r w:rsidRPr="007F2BF4">
              <w:rPr>
                <w:rFonts w:eastAsia="Times New Roman"/>
                <w:b/>
                <w:bCs/>
                <w:i/>
                <w:iCs/>
                <w:lang w:eastAsia="sk-SK"/>
              </w:rPr>
              <w:t>- vplyv na vyššie územné celky</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r>
      <w:tr w:rsidR="004C681C" w:rsidRPr="007F2BF4" w:rsidTr="004C681C">
        <w:trPr>
          <w:trHeight w:val="70"/>
          <w:jc w:val="center"/>
        </w:trPr>
        <w:tc>
          <w:tcPr>
            <w:tcW w:w="4661" w:type="dxa"/>
            <w:noWrap/>
            <w:vAlign w:val="center"/>
          </w:tcPr>
          <w:p w:rsidR="004C681C" w:rsidRPr="007F2BF4" w:rsidRDefault="004C681C" w:rsidP="004C681C">
            <w:pPr>
              <w:spacing w:after="0" w:line="240" w:lineRule="auto"/>
              <w:rPr>
                <w:rFonts w:eastAsia="Times New Roman"/>
                <w:b/>
                <w:bCs/>
                <w:i/>
                <w:iCs/>
                <w:lang w:eastAsia="sk-SK"/>
              </w:rPr>
            </w:pPr>
            <w:r w:rsidRPr="007F2BF4">
              <w:rPr>
                <w:rFonts w:eastAsia="Times New Roman"/>
                <w:b/>
                <w:bCs/>
                <w:i/>
                <w:iCs/>
                <w:lang w:eastAsia="sk-SK"/>
              </w:rPr>
              <w:t>- vplyv na ostatné subjekty verejnej správy</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r>
      <w:tr w:rsidR="004C681C" w:rsidRPr="007F2BF4" w:rsidTr="004C681C">
        <w:trPr>
          <w:trHeight w:val="70"/>
          <w:jc w:val="center"/>
        </w:trPr>
        <w:tc>
          <w:tcPr>
            <w:tcW w:w="4661" w:type="dxa"/>
            <w:shd w:val="clear" w:color="auto" w:fill="BFBFBF" w:themeFill="background1" w:themeFillShade="BF"/>
            <w:noWrap/>
            <w:vAlign w:val="center"/>
          </w:tcPr>
          <w:p w:rsidR="004C681C" w:rsidRPr="007F2BF4" w:rsidRDefault="004C681C" w:rsidP="004C681C">
            <w:pPr>
              <w:spacing w:after="0" w:line="240" w:lineRule="auto"/>
              <w:rPr>
                <w:rFonts w:eastAsia="Times New Roman"/>
                <w:b/>
                <w:lang w:eastAsia="sk-SK"/>
              </w:rPr>
            </w:pPr>
            <w:r w:rsidRPr="007F2BF4">
              <w:rPr>
                <w:rFonts w:eastAsia="Times New Roman"/>
                <w:b/>
                <w:lang w:eastAsia="sk-SK"/>
              </w:rPr>
              <w:t>Vplyv na mzdové výdavky</w:t>
            </w:r>
          </w:p>
        </w:tc>
        <w:tc>
          <w:tcPr>
            <w:tcW w:w="1267" w:type="dxa"/>
            <w:shd w:val="clear" w:color="auto" w:fill="BFBFBF" w:themeFill="background1" w:themeFillShade="BF"/>
            <w:noWrap/>
            <w:vAlign w:val="center"/>
          </w:tcPr>
          <w:p w:rsidR="004C681C" w:rsidRPr="007F2BF4" w:rsidRDefault="004C681C" w:rsidP="004C681C">
            <w:pPr>
              <w:spacing w:after="0" w:line="240" w:lineRule="auto"/>
              <w:jc w:val="right"/>
              <w:rPr>
                <w:rFonts w:eastAsia="Times New Roman"/>
                <w:b/>
                <w:lang w:eastAsia="sk-SK"/>
              </w:rPr>
            </w:pPr>
            <w:r w:rsidRPr="007F2BF4">
              <w:rPr>
                <w:rFonts w:eastAsia="Times New Roman"/>
                <w:b/>
                <w:lang w:eastAsia="sk-SK"/>
              </w:rPr>
              <w:t>0</w:t>
            </w:r>
          </w:p>
        </w:tc>
        <w:tc>
          <w:tcPr>
            <w:tcW w:w="1267" w:type="dxa"/>
            <w:shd w:val="clear" w:color="auto" w:fill="BFBFBF" w:themeFill="background1" w:themeFillShade="BF"/>
            <w:noWrap/>
            <w:vAlign w:val="center"/>
          </w:tcPr>
          <w:p w:rsidR="004C681C" w:rsidRPr="007F2BF4" w:rsidRDefault="004C681C" w:rsidP="004C681C">
            <w:pPr>
              <w:spacing w:after="0" w:line="240" w:lineRule="auto"/>
              <w:jc w:val="right"/>
              <w:rPr>
                <w:rFonts w:eastAsia="Times New Roman"/>
                <w:b/>
                <w:lang w:eastAsia="sk-SK"/>
              </w:rPr>
            </w:pPr>
            <w:r>
              <w:rPr>
                <w:rFonts w:eastAsia="Times New Roman"/>
                <w:b/>
                <w:lang w:eastAsia="sk-SK"/>
              </w:rPr>
              <w:t>1 471 807</w:t>
            </w:r>
          </w:p>
        </w:tc>
        <w:tc>
          <w:tcPr>
            <w:tcW w:w="1267" w:type="dxa"/>
            <w:shd w:val="clear" w:color="auto" w:fill="BFBFBF" w:themeFill="background1" w:themeFillShade="BF"/>
            <w:noWrap/>
            <w:vAlign w:val="center"/>
          </w:tcPr>
          <w:p w:rsidR="004C681C" w:rsidRPr="007F2BF4" w:rsidRDefault="004C681C" w:rsidP="004C681C">
            <w:pPr>
              <w:spacing w:after="0" w:line="240" w:lineRule="auto"/>
              <w:jc w:val="right"/>
              <w:rPr>
                <w:rFonts w:eastAsia="Times New Roman"/>
                <w:b/>
                <w:lang w:eastAsia="sk-SK"/>
              </w:rPr>
            </w:pPr>
            <w:r>
              <w:rPr>
                <w:rFonts w:eastAsia="Times New Roman"/>
                <w:b/>
                <w:lang w:eastAsia="sk-SK"/>
              </w:rPr>
              <w:t>936 637</w:t>
            </w:r>
          </w:p>
        </w:tc>
        <w:tc>
          <w:tcPr>
            <w:tcW w:w="1267" w:type="dxa"/>
            <w:shd w:val="clear" w:color="auto" w:fill="BFBFBF" w:themeFill="background1" w:themeFillShade="BF"/>
            <w:noWrap/>
            <w:vAlign w:val="center"/>
          </w:tcPr>
          <w:p w:rsidR="004C681C" w:rsidRPr="007F2BF4" w:rsidRDefault="004C681C" w:rsidP="004C681C">
            <w:pPr>
              <w:spacing w:after="0" w:line="240" w:lineRule="auto"/>
              <w:jc w:val="right"/>
              <w:rPr>
                <w:rFonts w:eastAsia="Times New Roman"/>
                <w:b/>
                <w:lang w:eastAsia="sk-SK"/>
              </w:rPr>
            </w:pPr>
            <w:r>
              <w:rPr>
                <w:rFonts w:eastAsia="Times New Roman"/>
                <w:b/>
                <w:lang w:eastAsia="sk-SK"/>
              </w:rPr>
              <w:t>1 026 312</w:t>
            </w:r>
          </w:p>
        </w:tc>
      </w:tr>
      <w:tr w:rsidR="004C681C" w:rsidRPr="007F2BF4" w:rsidTr="004C681C">
        <w:trPr>
          <w:trHeight w:val="70"/>
          <w:jc w:val="center"/>
        </w:trPr>
        <w:tc>
          <w:tcPr>
            <w:tcW w:w="4661" w:type="dxa"/>
            <w:noWrap/>
            <w:vAlign w:val="center"/>
          </w:tcPr>
          <w:p w:rsidR="004C681C" w:rsidRPr="007F2BF4" w:rsidRDefault="004C681C" w:rsidP="004C681C">
            <w:pPr>
              <w:spacing w:after="0" w:line="240" w:lineRule="auto"/>
              <w:rPr>
                <w:rFonts w:eastAsia="Times New Roman"/>
                <w:b/>
                <w:bCs/>
                <w:i/>
                <w:iCs/>
                <w:lang w:eastAsia="sk-SK"/>
              </w:rPr>
            </w:pPr>
            <w:r w:rsidRPr="007F2BF4">
              <w:rPr>
                <w:rFonts w:eastAsia="Times New Roman"/>
                <w:b/>
                <w:bCs/>
                <w:i/>
                <w:iCs/>
                <w:lang w:eastAsia="sk-SK"/>
              </w:rPr>
              <w:t>- vplyv na ŠR</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Pr>
                <w:rFonts w:eastAsia="Times New Roman"/>
                <w:b/>
                <w:bCs/>
                <w:iCs/>
                <w:lang w:eastAsia="sk-SK"/>
              </w:rPr>
              <w:t>1 471 807</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Pr>
                <w:rFonts w:eastAsia="Times New Roman"/>
                <w:b/>
                <w:bCs/>
                <w:iCs/>
                <w:lang w:eastAsia="sk-SK"/>
              </w:rPr>
              <w:t>936 637</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Pr>
                <w:rFonts w:eastAsia="Times New Roman"/>
                <w:b/>
                <w:bCs/>
                <w:iCs/>
                <w:lang w:eastAsia="sk-SK"/>
              </w:rPr>
              <w:t>1 026 312</w:t>
            </w:r>
          </w:p>
        </w:tc>
      </w:tr>
      <w:tr w:rsidR="004C681C" w:rsidRPr="007F2BF4" w:rsidTr="004C681C">
        <w:trPr>
          <w:trHeight w:val="70"/>
          <w:jc w:val="center"/>
        </w:trPr>
        <w:tc>
          <w:tcPr>
            <w:tcW w:w="4661" w:type="dxa"/>
            <w:noWrap/>
            <w:vAlign w:val="center"/>
          </w:tcPr>
          <w:p w:rsidR="004C681C" w:rsidRPr="007F2BF4" w:rsidRDefault="004C681C" w:rsidP="004C681C">
            <w:pPr>
              <w:spacing w:after="0" w:line="240" w:lineRule="auto"/>
              <w:rPr>
                <w:rFonts w:eastAsia="Times New Roman"/>
                <w:b/>
                <w:bCs/>
                <w:i/>
                <w:iCs/>
                <w:lang w:eastAsia="sk-SK"/>
              </w:rPr>
            </w:pPr>
            <w:r w:rsidRPr="007F2BF4">
              <w:rPr>
                <w:rFonts w:eastAsia="Times New Roman"/>
                <w:b/>
                <w:bCs/>
                <w:i/>
                <w:iCs/>
                <w:lang w:eastAsia="sk-SK"/>
              </w:rPr>
              <w:t>- vplyv na obce</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c>
          <w:tcPr>
            <w:tcW w:w="1267" w:type="dxa"/>
            <w:noWrap/>
            <w:vAlign w:val="center"/>
          </w:tcPr>
          <w:p w:rsidR="004C681C" w:rsidRPr="007F2BF4" w:rsidRDefault="004C681C" w:rsidP="004C681C">
            <w:pPr>
              <w:spacing w:after="0" w:line="240" w:lineRule="auto"/>
              <w:jc w:val="right"/>
              <w:rPr>
                <w:rFonts w:eastAsia="Times New Roman"/>
                <w:b/>
                <w:bCs/>
                <w:iCs/>
                <w:lang w:eastAsia="sk-SK"/>
              </w:rPr>
            </w:pPr>
            <w:r w:rsidRPr="007F2BF4">
              <w:rPr>
                <w:rFonts w:eastAsia="Times New Roman"/>
                <w:b/>
                <w:bCs/>
                <w:iCs/>
                <w:lang w:eastAsia="sk-SK"/>
              </w:rPr>
              <w:t>0</w:t>
            </w:r>
          </w:p>
        </w:tc>
      </w:tr>
      <w:tr w:rsidR="004C681C" w:rsidRPr="000905B6" w:rsidTr="004C681C">
        <w:trPr>
          <w:trHeight w:val="70"/>
          <w:jc w:val="center"/>
        </w:trPr>
        <w:tc>
          <w:tcPr>
            <w:tcW w:w="4661" w:type="dxa"/>
            <w:noWrap/>
            <w:vAlign w:val="center"/>
          </w:tcPr>
          <w:p w:rsidR="004C681C" w:rsidRPr="000905B6" w:rsidRDefault="004C681C" w:rsidP="004C681C">
            <w:pPr>
              <w:spacing w:after="0" w:line="240" w:lineRule="auto"/>
              <w:rPr>
                <w:rFonts w:eastAsia="Times New Roman"/>
                <w:b/>
                <w:bCs/>
                <w:i/>
                <w:iCs/>
                <w:lang w:eastAsia="sk-SK"/>
              </w:rPr>
            </w:pPr>
            <w:r w:rsidRPr="000905B6">
              <w:rPr>
                <w:rFonts w:eastAsia="Times New Roman"/>
                <w:b/>
                <w:bCs/>
                <w:i/>
                <w:iCs/>
                <w:lang w:eastAsia="sk-SK"/>
              </w:rPr>
              <w:t>- vplyv na vyššie územné celky</w:t>
            </w:r>
          </w:p>
        </w:tc>
        <w:tc>
          <w:tcPr>
            <w:tcW w:w="1267" w:type="dxa"/>
            <w:noWrap/>
            <w:vAlign w:val="center"/>
          </w:tcPr>
          <w:p w:rsidR="004C681C" w:rsidRPr="000905B6" w:rsidRDefault="004C681C" w:rsidP="004C681C">
            <w:pPr>
              <w:spacing w:after="0" w:line="240" w:lineRule="auto"/>
              <w:jc w:val="right"/>
              <w:rPr>
                <w:rFonts w:eastAsia="Times New Roman"/>
                <w:b/>
                <w:bCs/>
                <w:iCs/>
                <w:lang w:eastAsia="sk-SK"/>
              </w:rPr>
            </w:pPr>
            <w:r w:rsidRPr="000905B6">
              <w:rPr>
                <w:rFonts w:eastAsia="Times New Roman"/>
                <w:b/>
                <w:bCs/>
                <w:iCs/>
                <w:lang w:eastAsia="sk-SK"/>
              </w:rPr>
              <w:t>0</w:t>
            </w:r>
          </w:p>
        </w:tc>
        <w:tc>
          <w:tcPr>
            <w:tcW w:w="1267" w:type="dxa"/>
            <w:noWrap/>
            <w:vAlign w:val="center"/>
          </w:tcPr>
          <w:p w:rsidR="004C681C" w:rsidRPr="000905B6" w:rsidRDefault="004C681C" w:rsidP="004C681C">
            <w:pPr>
              <w:spacing w:after="0" w:line="240" w:lineRule="auto"/>
              <w:jc w:val="right"/>
              <w:rPr>
                <w:rFonts w:eastAsia="Times New Roman"/>
                <w:b/>
                <w:bCs/>
                <w:iCs/>
                <w:lang w:eastAsia="sk-SK"/>
              </w:rPr>
            </w:pPr>
            <w:r w:rsidRPr="000905B6">
              <w:rPr>
                <w:rFonts w:eastAsia="Times New Roman"/>
                <w:b/>
                <w:bCs/>
                <w:iCs/>
                <w:lang w:eastAsia="sk-SK"/>
              </w:rPr>
              <w:t>0</w:t>
            </w:r>
          </w:p>
        </w:tc>
        <w:tc>
          <w:tcPr>
            <w:tcW w:w="1267" w:type="dxa"/>
            <w:noWrap/>
            <w:vAlign w:val="center"/>
          </w:tcPr>
          <w:p w:rsidR="004C681C" w:rsidRPr="000905B6" w:rsidRDefault="004C681C" w:rsidP="004C681C">
            <w:pPr>
              <w:spacing w:after="0" w:line="240" w:lineRule="auto"/>
              <w:jc w:val="right"/>
              <w:rPr>
                <w:rFonts w:eastAsia="Times New Roman"/>
                <w:b/>
                <w:bCs/>
                <w:iCs/>
                <w:lang w:eastAsia="sk-SK"/>
              </w:rPr>
            </w:pPr>
            <w:r w:rsidRPr="000905B6">
              <w:rPr>
                <w:rFonts w:eastAsia="Times New Roman"/>
                <w:b/>
                <w:bCs/>
                <w:iCs/>
                <w:lang w:eastAsia="sk-SK"/>
              </w:rPr>
              <w:t>0</w:t>
            </w:r>
          </w:p>
        </w:tc>
        <w:tc>
          <w:tcPr>
            <w:tcW w:w="1267" w:type="dxa"/>
            <w:noWrap/>
            <w:vAlign w:val="center"/>
          </w:tcPr>
          <w:p w:rsidR="004C681C" w:rsidRPr="000905B6" w:rsidRDefault="004C681C" w:rsidP="004C681C">
            <w:pPr>
              <w:spacing w:after="0" w:line="240" w:lineRule="auto"/>
              <w:jc w:val="right"/>
              <w:rPr>
                <w:rFonts w:eastAsia="Times New Roman"/>
                <w:b/>
                <w:bCs/>
                <w:iCs/>
                <w:lang w:eastAsia="sk-SK"/>
              </w:rPr>
            </w:pPr>
            <w:r w:rsidRPr="000905B6">
              <w:rPr>
                <w:rFonts w:eastAsia="Times New Roman"/>
                <w:b/>
                <w:bCs/>
                <w:iCs/>
                <w:lang w:eastAsia="sk-SK"/>
              </w:rPr>
              <w:t>0</w:t>
            </w:r>
          </w:p>
        </w:tc>
      </w:tr>
      <w:tr w:rsidR="004C681C" w:rsidRPr="000905B6" w:rsidTr="004C681C">
        <w:trPr>
          <w:trHeight w:val="70"/>
          <w:jc w:val="center"/>
        </w:trPr>
        <w:tc>
          <w:tcPr>
            <w:tcW w:w="4661" w:type="dxa"/>
            <w:noWrap/>
            <w:vAlign w:val="center"/>
          </w:tcPr>
          <w:p w:rsidR="004C681C" w:rsidRPr="000905B6" w:rsidRDefault="004C681C" w:rsidP="004C681C">
            <w:pPr>
              <w:spacing w:after="0" w:line="240" w:lineRule="auto"/>
              <w:rPr>
                <w:rFonts w:eastAsia="Times New Roman"/>
                <w:b/>
                <w:bCs/>
                <w:lang w:eastAsia="sk-SK"/>
              </w:rPr>
            </w:pPr>
            <w:r w:rsidRPr="000905B6">
              <w:rPr>
                <w:rFonts w:eastAsia="Times New Roman"/>
                <w:b/>
                <w:bCs/>
                <w:i/>
                <w:iCs/>
                <w:lang w:eastAsia="sk-SK"/>
              </w:rPr>
              <w:t>- vplyv na ostatné subjekty verejnej správy</w:t>
            </w:r>
          </w:p>
        </w:tc>
        <w:tc>
          <w:tcPr>
            <w:tcW w:w="1267" w:type="dxa"/>
            <w:noWrap/>
            <w:vAlign w:val="center"/>
          </w:tcPr>
          <w:p w:rsidR="004C681C" w:rsidRPr="000905B6" w:rsidRDefault="004C681C" w:rsidP="004C681C">
            <w:pPr>
              <w:spacing w:after="0" w:line="240" w:lineRule="auto"/>
              <w:jc w:val="right"/>
              <w:rPr>
                <w:rFonts w:eastAsia="Times New Roman"/>
                <w:b/>
                <w:bCs/>
                <w:iCs/>
                <w:lang w:eastAsia="sk-SK"/>
              </w:rPr>
            </w:pPr>
            <w:r w:rsidRPr="000905B6">
              <w:rPr>
                <w:rFonts w:eastAsia="Times New Roman"/>
                <w:b/>
                <w:bCs/>
                <w:iCs/>
                <w:lang w:eastAsia="sk-SK"/>
              </w:rPr>
              <w:t>0</w:t>
            </w:r>
          </w:p>
        </w:tc>
        <w:tc>
          <w:tcPr>
            <w:tcW w:w="1267" w:type="dxa"/>
            <w:noWrap/>
            <w:vAlign w:val="center"/>
          </w:tcPr>
          <w:p w:rsidR="004C681C" w:rsidRPr="000905B6" w:rsidRDefault="004C681C" w:rsidP="004C681C">
            <w:pPr>
              <w:spacing w:after="0" w:line="240" w:lineRule="auto"/>
              <w:jc w:val="right"/>
              <w:rPr>
                <w:rFonts w:eastAsia="Times New Roman"/>
                <w:b/>
                <w:bCs/>
                <w:iCs/>
                <w:lang w:eastAsia="sk-SK"/>
              </w:rPr>
            </w:pPr>
            <w:r w:rsidRPr="000905B6">
              <w:rPr>
                <w:rFonts w:eastAsia="Times New Roman"/>
                <w:b/>
                <w:bCs/>
                <w:iCs/>
                <w:lang w:eastAsia="sk-SK"/>
              </w:rPr>
              <w:t>0</w:t>
            </w:r>
          </w:p>
        </w:tc>
        <w:tc>
          <w:tcPr>
            <w:tcW w:w="1267" w:type="dxa"/>
            <w:noWrap/>
            <w:vAlign w:val="center"/>
          </w:tcPr>
          <w:p w:rsidR="004C681C" w:rsidRPr="000905B6" w:rsidRDefault="004C681C" w:rsidP="004C681C">
            <w:pPr>
              <w:spacing w:after="0" w:line="240" w:lineRule="auto"/>
              <w:jc w:val="right"/>
              <w:rPr>
                <w:rFonts w:eastAsia="Times New Roman"/>
                <w:b/>
                <w:bCs/>
                <w:iCs/>
                <w:lang w:eastAsia="sk-SK"/>
              </w:rPr>
            </w:pPr>
            <w:r w:rsidRPr="000905B6">
              <w:rPr>
                <w:rFonts w:eastAsia="Times New Roman"/>
                <w:b/>
                <w:bCs/>
                <w:iCs/>
                <w:lang w:eastAsia="sk-SK"/>
              </w:rPr>
              <w:t>0</w:t>
            </w:r>
          </w:p>
        </w:tc>
        <w:tc>
          <w:tcPr>
            <w:tcW w:w="1267" w:type="dxa"/>
            <w:noWrap/>
            <w:vAlign w:val="center"/>
          </w:tcPr>
          <w:p w:rsidR="004C681C" w:rsidRPr="000905B6" w:rsidRDefault="004C681C" w:rsidP="004C681C">
            <w:pPr>
              <w:spacing w:after="0" w:line="240" w:lineRule="auto"/>
              <w:jc w:val="right"/>
              <w:rPr>
                <w:rFonts w:eastAsia="Times New Roman"/>
                <w:b/>
                <w:bCs/>
                <w:iCs/>
                <w:lang w:eastAsia="sk-SK"/>
              </w:rPr>
            </w:pPr>
            <w:r w:rsidRPr="000905B6">
              <w:rPr>
                <w:rFonts w:eastAsia="Times New Roman"/>
                <w:b/>
                <w:bCs/>
                <w:iCs/>
                <w:lang w:eastAsia="sk-SK"/>
              </w:rPr>
              <w:t>0</w:t>
            </w:r>
          </w:p>
        </w:tc>
      </w:tr>
      <w:tr w:rsidR="004C681C" w:rsidRPr="000905B6" w:rsidTr="004C681C">
        <w:trPr>
          <w:trHeight w:val="70"/>
          <w:jc w:val="center"/>
        </w:trPr>
        <w:tc>
          <w:tcPr>
            <w:tcW w:w="4661" w:type="dxa"/>
            <w:shd w:val="clear" w:color="auto" w:fill="C0C0C0"/>
            <w:noWrap/>
            <w:vAlign w:val="center"/>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Financovanie zabezpečené v rozpočte</w:t>
            </w:r>
          </w:p>
        </w:tc>
        <w:tc>
          <w:tcPr>
            <w:tcW w:w="1267" w:type="dxa"/>
            <w:shd w:val="clear" w:color="auto" w:fill="C0C0C0"/>
            <w:noWrap/>
            <w:vAlign w:val="center"/>
          </w:tcPr>
          <w:p w:rsidR="004C681C" w:rsidRPr="000905B6" w:rsidRDefault="004C681C" w:rsidP="004C681C">
            <w:pPr>
              <w:spacing w:after="0" w:line="240" w:lineRule="auto"/>
              <w:jc w:val="right"/>
              <w:rPr>
                <w:rFonts w:eastAsia="Times New Roman"/>
                <w:b/>
                <w:bCs/>
                <w:lang w:eastAsia="sk-SK"/>
              </w:rPr>
            </w:pPr>
            <w:r w:rsidRPr="000905B6">
              <w:rPr>
                <w:rFonts w:eastAsia="Times New Roman"/>
                <w:b/>
                <w:bCs/>
                <w:lang w:eastAsia="sk-SK"/>
              </w:rPr>
              <w:t>0</w:t>
            </w:r>
          </w:p>
        </w:tc>
        <w:tc>
          <w:tcPr>
            <w:tcW w:w="1267" w:type="dxa"/>
            <w:shd w:val="clear" w:color="auto" w:fill="C0C0C0"/>
            <w:noWrap/>
            <w:vAlign w:val="center"/>
          </w:tcPr>
          <w:p w:rsidR="004C681C" w:rsidRPr="000905B6" w:rsidRDefault="004C681C" w:rsidP="004C681C">
            <w:pPr>
              <w:spacing w:after="0" w:line="240" w:lineRule="auto"/>
              <w:jc w:val="right"/>
              <w:rPr>
                <w:rFonts w:eastAsia="Times New Roman"/>
                <w:b/>
                <w:bCs/>
                <w:lang w:eastAsia="sk-SK"/>
              </w:rPr>
            </w:pPr>
            <w:r>
              <w:rPr>
                <w:rFonts w:eastAsia="Times New Roman"/>
                <w:b/>
                <w:bCs/>
                <w:lang w:eastAsia="sk-SK"/>
              </w:rPr>
              <w:t>2 024 164</w:t>
            </w:r>
          </w:p>
        </w:tc>
        <w:tc>
          <w:tcPr>
            <w:tcW w:w="1267" w:type="dxa"/>
            <w:shd w:val="clear" w:color="auto" w:fill="C0C0C0"/>
            <w:noWrap/>
            <w:vAlign w:val="center"/>
          </w:tcPr>
          <w:p w:rsidR="004C681C" w:rsidRPr="000905B6" w:rsidRDefault="004C681C" w:rsidP="004C681C">
            <w:pPr>
              <w:spacing w:after="0" w:line="240" w:lineRule="auto"/>
              <w:jc w:val="right"/>
              <w:rPr>
                <w:rFonts w:eastAsia="Times New Roman"/>
                <w:b/>
                <w:bCs/>
                <w:lang w:eastAsia="sk-SK"/>
              </w:rPr>
            </w:pPr>
            <w:r>
              <w:rPr>
                <w:rFonts w:eastAsia="Times New Roman"/>
                <w:b/>
                <w:bCs/>
                <w:lang w:eastAsia="sk-SK"/>
              </w:rPr>
              <w:t>1 352 418</w:t>
            </w:r>
          </w:p>
        </w:tc>
        <w:tc>
          <w:tcPr>
            <w:tcW w:w="1267" w:type="dxa"/>
            <w:shd w:val="clear" w:color="auto" w:fill="C0C0C0"/>
            <w:noWrap/>
            <w:vAlign w:val="center"/>
          </w:tcPr>
          <w:p w:rsidR="004C681C" w:rsidRPr="000905B6" w:rsidRDefault="004C681C" w:rsidP="004C681C">
            <w:pPr>
              <w:spacing w:after="0" w:line="240" w:lineRule="auto"/>
              <w:jc w:val="right"/>
              <w:rPr>
                <w:rFonts w:eastAsia="Times New Roman"/>
                <w:b/>
                <w:bCs/>
                <w:lang w:eastAsia="sk-SK"/>
              </w:rPr>
            </w:pPr>
            <w:r>
              <w:rPr>
                <w:rFonts w:eastAsia="Times New Roman"/>
                <w:b/>
                <w:bCs/>
                <w:lang w:eastAsia="sk-SK"/>
              </w:rPr>
              <w:t>1 468 940</w:t>
            </w:r>
          </w:p>
        </w:tc>
      </w:tr>
      <w:tr w:rsidR="004C681C" w:rsidRPr="000905B6" w:rsidTr="004C681C">
        <w:trPr>
          <w:trHeight w:val="70"/>
          <w:jc w:val="center"/>
        </w:trPr>
        <w:tc>
          <w:tcPr>
            <w:tcW w:w="4661" w:type="dxa"/>
            <w:noWrap/>
            <w:vAlign w:val="center"/>
          </w:tcPr>
          <w:p w:rsidR="004C681C" w:rsidRPr="000905B6" w:rsidRDefault="004C681C" w:rsidP="004C681C">
            <w:pPr>
              <w:spacing w:after="0" w:line="240" w:lineRule="auto"/>
              <w:rPr>
                <w:rFonts w:eastAsia="Times New Roman"/>
                <w:lang w:eastAsia="sk-SK"/>
              </w:rPr>
            </w:pPr>
            <w:r w:rsidRPr="000905B6">
              <w:rPr>
                <w:rFonts w:eastAsia="Times New Roman"/>
                <w:lang w:eastAsia="sk-SK"/>
              </w:rPr>
              <w:t>v tom: MO SR, 096 - Obrana</w:t>
            </w:r>
          </w:p>
        </w:tc>
        <w:tc>
          <w:tcPr>
            <w:tcW w:w="1267" w:type="dxa"/>
            <w:noWrap/>
            <w:vAlign w:val="center"/>
          </w:tcPr>
          <w:p w:rsidR="004C681C" w:rsidRPr="000905B6" w:rsidRDefault="004C681C" w:rsidP="004C681C">
            <w:pPr>
              <w:spacing w:after="0" w:line="240" w:lineRule="auto"/>
              <w:jc w:val="right"/>
              <w:rPr>
                <w:rFonts w:eastAsia="Times New Roman"/>
                <w:lang w:eastAsia="sk-SK"/>
              </w:rPr>
            </w:pPr>
            <w:r w:rsidRPr="000905B6">
              <w:rPr>
                <w:rFonts w:eastAsia="Times New Roman"/>
                <w:lang w:eastAsia="sk-SK"/>
              </w:rPr>
              <w:t>0</w:t>
            </w:r>
          </w:p>
        </w:tc>
        <w:tc>
          <w:tcPr>
            <w:tcW w:w="1267" w:type="dxa"/>
            <w:noWrap/>
            <w:vAlign w:val="center"/>
          </w:tcPr>
          <w:p w:rsidR="004C681C" w:rsidRPr="000905B6" w:rsidRDefault="004C681C" w:rsidP="004C681C">
            <w:pPr>
              <w:spacing w:after="0" w:line="240" w:lineRule="auto"/>
              <w:jc w:val="right"/>
              <w:rPr>
                <w:rFonts w:eastAsia="Times New Roman"/>
                <w:lang w:eastAsia="sk-SK"/>
              </w:rPr>
            </w:pPr>
            <w:r>
              <w:rPr>
                <w:rFonts w:eastAsia="Times New Roman"/>
                <w:lang w:eastAsia="sk-SK"/>
              </w:rPr>
              <w:t>2 024 164</w:t>
            </w:r>
          </w:p>
        </w:tc>
        <w:tc>
          <w:tcPr>
            <w:tcW w:w="1267" w:type="dxa"/>
            <w:noWrap/>
            <w:vAlign w:val="center"/>
          </w:tcPr>
          <w:p w:rsidR="004C681C" w:rsidRPr="000905B6" w:rsidRDefault="004C681C" w:rsidP="004C681C">
            <w:pPr>
              <w:spacing w:after="0" w:line="240" w:lineRule="auto"/>
              <w:jc w:val="right"/>
              <w:rPr>
                <w:rFonts w:eastAsia="Times New Roman"/>
                <w:lang w:eastAsia="sk-SK"/>
              </w:rPr>
            </w:pPr>
            <w:r>
              <w:rPr>
                <w:rFonts w:eastAsia="Times New Roman"/>
                <w:lang w:eastAsia="sk-SK"/>
              </w:rPr>
              <w:t>1 352 418</w:t>
            </w:r>
          </w:p>
        </w:tc>
        <w:tc>
          <w:tcPr>
            <w:tcW w:w="1267" w:type="dxa"/>
            <w:noWrap/>
            <w:vAlign w:val="center"/>
          </w:tcPr>
          <w:p w:rsidR="004C681C" w:rsidRPr="000905B6" w:rsidRDefault="004C681C" w:rsidP="004C681C">
            <w:pPr>
              <w:spacing w:after="0" w:line="240" w:lineRule="auto"/>
              <w:jc w:val="right"/>
              <w:rPr>
                <w:rFonts w:eastAsia="Times New Roman"/>
                <w:lang w:eastAsia="sk-SK"/>
              </w:rPr>
            </w:pPr>
            <w:r>
              <w:rPr>
                <w:rFonts w:eastAsia="Times New Roman"/>
                <w:lang w:eastAsia="sk-SK"/>
              </w:rPr>
              <w:t>1 468 940</w:t>
            </w:r>
          </w:p>
        </w:tc>
      </w:tr>
      <w:tr w:rsidR="004C681C" w:rsidRPr="000905B6" w:rsidTr="004C681C">
        <w:trPr>
          <w:trHeight w:val="70"/>
          <w:jc w:val="center"/>
        </w:trPr>
        <w:tc>
          <w:tcPr>
            <w:tcW w:w="4661" w:type="dxa"/>
            <w:shd w:val="clear" w:color="auto" w:fill="BFBFBF" w:themeFill="background1" w:themeFillShade="BF"/>
            <w:noWrap/>
            <w:vAlign w:val="center"/>
          </w:tcPr>
          <w:p w:rsidR="004C681C" w:rsidRPr="000905B6" w:rsidRDefault="004C681C" w:rsidP="004C681C">
            <w:pPr>
              <w:spacing w:after="0" w:line="240" w:lineRule="auto"/>
              <w:rPr>
                <w:rFonts w:eastAsia="Times New Roman"/>
                <w:b/>
                <w:lang w:eastAsia="sk-SK"/>
              </w:rPr>
            </w:pPr>
            <w:r w:rsidRPr="000905B6">
              <w:rPr>
                <w:rFonts w:eastAsia="Times New Roman"/>
                <w:b/>
                <w:lang w:eastAsia="sk-SK"/>
              </w:rPr>
              <w:t>Iné ako rozpočtové zdroje</w:t>
            </w:r>
          </w:p>
        </w:tc>
        <w:tc>
          <w:tcPr>
            <w:tcW w:w="1267" w:type="dxa"/>
            <w:shd w:val="clear" w:color="auto" w:fill="BFBFBF" w:themeFill="background1" w:themeFillShade="BF"/>
            <w:noWrap/>
            <w:vAlign w:val="center"/>
          </w:tcPr>
          <w:p w:rsidR="004C681C" w:rsidRPr="000905B6" w:rsidRDefault="004C681C" w:rsidP="004C681C">
            <w:pPr>
              <w:spacing w:after="0" w:line="240" w:lineRule="auto"/>
              <w:jc w:val="right"/>
              <w:rPr>
                <w:rFonts w:eastAsia="Times New Roman"/>
                <w:b/>
                <w:bCs/>
                <w:lang w:eastAsia="sk-SK"/>
              </w:rPr>
            </w:pPr>
            <w:r w:rsidRPr="000905B6">
              <w:rPr>
                <w:rFonts w:eastAsia="Times New Roman"/>
                <w:b/>
                <w:bCs/>
                <w:lang w:eastAsia="sk-SK"/>
              </w:rPr>
              <w:t>0</w:t>
            </w:r>
          </w:p>
        </w:tc>
        <w:tc>
          <w:tcPr>
            <w:tcW w:w="1267" w:type="dxa"/>
            <w:shd w:val="clear" w:color="auto" w:fill="BFBFBF" w:themeFill="background1" w:themeFillShade="BF"/>
            <w:noWrap/>
            <w:vAlign w:val="center"/>
          </w:tcPr>
          <w:p w:rsidR="004C681C" w:rsidRPr="000905B6" w:rsidRDefault="004C681C" w:rsidP="004C681C">
            <w:pPr>
              <w:spacing w:after="0" w:line="240" w:lineRule="auto"/>
              <w:jc w:val="right"/>
              <w:rPr>
                <w:rFonts w:eastAsia="Times New Roman"/>
                <w:b/>
                <w:bCs/>
                <w:lang w:eastAsia="sk-SK"/>
              </w:rPr>
            </w:pPr>
            <w:r w:rsidRPr="000905B6">
              <w:rPr>
                <w:rFonts w:eastAsia="Times New Roman"/>
                <w:b/>
                <w:bCs/>
                <w:lang w:eastAsia="sk-SK"/>
              </w:rPr>
              <w:t>0</w:t>
            </w:r>
          </w:p>
        </w:tc>
        <w:tc>
          <w:tcPr>
            <w:tcW w:w="1267" w:type="dxa"/>
            <w:shd w:val="clear" w:color="auto" w:fill="BFBFBF" w:themeFill="background1" w:themeFillShade="BF"/>
            <w:noWrap/>
            <w:vAlign w:val="center"/>
          </w:tcPr>
          <w:p w:rsidR="004C681C" w:rsidRPr="000905B6" w:rsidRDefault="004C681C" w:rsidP="004C681C">
            <w:pPr>
              <w:spacing w:after="0" w:line="240" w:lineRule="auto"/>
              <w:jc w:val="right"/>
              <w:rPr>
                <w:rFonts w:eastAsia="Times New Roman"/>
                <w:b/>
                <w:bCs/>
                <w:lang w:eastAsia="sk-SK"/>
              </w:rPr>
            </w:pPr>
            <w:r w:rsidRPr="000905B6">
              <w:rPr>
                <w:rFonts w:eastAsia="Times New Roman"/>
                <w:b/>
                <w:bCs/>
                <w:lang w:eastAsia="sk-SK"/>
              </w:rPr>
              <w:t>0</w:t>
            </w:r>
          </w:p>
        </w:tc>
        <w:tc>
          <w:tcPr>
            <w:tcW w:w="1267" w:type="dxa"/>
            <w:shd w:val="clear" w:color="auto" w:fill="BFBFBF" w:themeFill="background1" w:themeFillShade="BF"/>
            <w:noWrap/>
            <w:vAlign w:val="center"/>
          </w:tcPr>
          <w:p w:rsidR="004C681C" w:rsidRPr="000905B6" w:rsidRDefault="004C681C" w:rsidP="004C681C">
            <w:pPr>
              <w:spacing w:after="0" w:line="240" w:lineRule="auto"/>
              <w:jc w:val="right"/>
              <w:rPr>
                <w:rFonts w:eastAsia="Times New Roman"/>
                <w:b/>
                <w:bCs/>
                <w:lang w:eastAsia="sk-SK"/>
              </w:rPr>
            </w:pPr>
            <w:r w:rsidRPr="000905B6">
              <w:rPr>
                <w:rFonts w:eastAsia="Times New Roman"/>
                <w:b/>
                <w:bCs/>
                <w:lang w:eastAsia="sk-SK"/>
              </w:rPr>
              <w:t>0</w:t>
            </w:r>
          </w:p>
        </w:tc>
      </w:tr>
      <w:tr w:rsidR="004C681C" w:rsidRPr="000905B6" w:rsidTr="004C681C">
        <w:trPr>
          <w:trHeight w:val="70"/>
          <w:jc w:val="center"/>
        </w:trPr>
        <w:tc>
          <w:tcPr>
            <w:tcW w:w="4661" w:type="dxa"/>
            <w:shd w:val="clear" w:color="auto" w:fill="A6A6A6" w:themeFill="background1" w:themeFillShade="A6"/>
            <w:noWrap/>
            <w:vAlign w:val="center"/>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Rozpočtovo nekrytý vplyv / úspora</w:t>
            </w:r>
          </w:p>
        </w:tc>
        <w:tc>
          <w:tcPr>
            <w:tcW w:w="1267" w:type="dxa"/>
            <w:shd w:val="clear" w:color="auto" w:fill="A6A6A6" w:themeFill="background1" w:themeFillShade="A6"/>
            <w:noWrap/>
            <w:vAlign w:val="center"/>
          </w:tcPr>
          <w:p w:rsidR="004C681C" w:rsidRPr="000905B6" w:rsidRDefault="004C681C" w:rsidP="004C681C">
            <w:pPr>
              <w:spacing w:after="0" w:line="240" w:lineRule="auto"/>
              <w:jc w:val="right"/>
              <w:rPr>
                <w:rFonts w:eastAsia="Times New Roman"/>
                <w:b/>
                <w:bCs/>
                <w:lang w:eastAsia="sk-SK"/>
              </w:rPr>
            </w:pPr>
            <w:r w:rsidRPr="000905B6">
              <w:rPr>
                <w:rFonts w:eastAsia="Times New Roman"/>
                <w:b/>
                <w:bCs/>
                <w:lang w:eastAsia="sk-SK"/>
              </w:rPr>
              <w:t>0</w:t>
            </w:r>
          </w:p>
        </w:tc>
        <w:tc>
          <w:tcPr>
            <w:tcW w:w="1267" w:type="dxa"/>
            <w:shd w:val="clear" w:color="auto" w:fill="A6A6A6" w:themeFill="background1" w:themeFillShade="A6"/>
            <w:noWrap/>
            <w:vAlign w:val="center"/>
          </w:tcPr>
          <w:p w:rsidR="004C681C" w:rsidRPr="000905B6" w:rsidRDefault="004C681C" w:rsidP="004C681C">
            <w:pPr>
              <w:spacing w:after="0" w:line="240" w:lineRule="auto"/>
              <w:jc w:val="right"/>
              <w:rPr>
                <w:rFonts w:eastAsia="Times New Roman"/>
                <w:b/>
                <w:bCs/>
                <w:lang w:eastAsia="sk-SK"/>
              </w:rPr>
            </w:pPr>
            <w:r w:rsidRPr="000905B6">
              <w:rPr>
                <w:rFonts w:eastAsia="Times New Roman"/>
                <w:b/>
                <w:bCs/>
                <w:lang w:eastAsia="sk-SK"/>
              </w:rPr>
              <w:t>0</w:t>
            </w:r>
          </w:p>
        </w:tc>
        <w:tc>
          <w:tcPr>
            <w:tcW w:w="1267" w:type="dxa"/>
            <w:shd w:val="clear" w:color="auto" w:fill="A6A6A6" w:themeFill="background1" w:themeFillShade="A6"/>
            <w:noWrap/>
            <w:vAlign w:val="center"/>
          </w:tcPr>
          <w:p w:rsidR="004C681C" w:rsidRPr="000905B6" w:rsidRDefault="004C681C" w:rsidP="004C681C">
            <w:pPr>
              <w:spacing w:after="0" w:line="240" w:lineRule="auto"/>
              <w:jc w:val="right"/>
              <w:rPr>
                <w:rFonts w:eastAsia="Times New Roman"/>
                <w:b/>
                <w:bCs/>
                <w:lang w:eastAsia="sk-SK"/>
              </w:rPr>
            </w:pPr>
            <w:r w:rsidRPr="000905B6">
              <w:rPr>
                <w:rFonts w:eastAsia="Times New Roman"/>
                <w:b/>
                <w:bCs/>
                <w:lang w:eastAsia="sk-SK"/>
              </w:rPr>
              <w:t>0</w:t>
            </w:r>
          </w:p>
        </w:tc>
        <w:tc>
          <w:tcPr>
            <w:tcW w:w="1267" w:type="dxa"/>
            <w:shd w:val="clear" w:color="auto" w:fill="A6A6A6" w:themeFill="background1" w:themeFillShade="A6"/>
            <w:noWrap/>
            <w:vAlign w:val="center"/>
          </w:tcPr>
          <w:p w:rsidR="004C681C" w:rsidRPr="000905B6" w:rsidRDefault="004C681C" w:rsidP="004C681C">
            <w:pPr>
              <w:spacing w:after="0" w:line="240" w:lineRule="auto"/>
              <w:jc w:val="right"/>
              <w:rPr>
                <w:rFonts w:eastAsia="Times New Roman"/>
                <w:b/>
                <w:bCs/>
                <w:lang w:eastAsia="sk-SK"/>
              </w:rPr>
            </w:pPr>
            <w:r w:rsidRPr="000905B6">
              <w:rPr>
                <w:rFonts w:eastAsia="Times New Roman"/>
                <w:b/>
                <w:bCs/>
                <w:lang w:eastAsia="sk-SK"/>
              </w:rPr>
              <w:t>0</w:t>
            </w:r>
          </w:p>
        </w:tc>
      </w:tr>
      <w:bookmarkEnd w:id="1"/>
    </w:tbl>
    <w:p w:rsidR="004C681C" w:rsidRPr="000905B6" w:rsidRDefault="004C681C" w:rsidP="004C681C">
      <w:pPr>
        <w:spacing w:after="0" w:line="240" w:lineRule="auto"/>
        <w:rPr>
          <w:rFonts w:eastAsia="Times New Roman"/>
          <w:b/>
          <w:bCs/>
          <w:lang w:eastAsia="sk-SK"/>
        </w:rPr>
      </w:pPr>
    </w:p>
    <w:p w:rsidR="004C681C" w:rsidRPr="000905B6" w:rsidRDefault="004C681C" w:rsidP="004C681C">
      <w:pPr>
        <w:rPr>
          <w:rFonts w:eastAsia="Times New Roman"/>
          <w:b/>
          <w:bCs/>
          <w:lang w:eastAsia="sk-SK"/>
        </w:rPr>
      </w:pPr>
      <w:r w:rsidRPr="000905B6">
        <w:rPr>
          <w:rFonts w:eastAsia="Times New Roman"/>
          <w:b/>
          <w:bCs/>
          <w:lang w:eastAsia="sk-SK"/>
        </w:rPr>
        <w:br w:type="page"/>
      </w:r>
    </w:p>
    <w:p w:rsidR="004C681C" w:rsidRPr="000905B6" w:rsidRDefault="004C681C" w:rsidP="004C681C">
      <w:pPr>
        <w:spacing w:after="0" w:line="240" w:lineRule="auto"/>
        <w:jc w:val="both"/>
        <w:rPr>
          <w:rFonts w:eastAsia="Times New Roman"/>
          <w:b/>
          <w:bCs/>
          <w:lang w:eastAsia="sk-SK"/>
        </w:rPr>
      </w:pPr>
      <w:r w:rsidRPr="000905B6">
        <w:rPr>
          <w:rFonts w:eastAsia="Times New Roman"/>
          <w:b/>
          <w:bCs/>
          <w:lang w:eastAsia="sk-SK"/>
        </w:rPr>
        <w:lastRenderedPageBreak/>
        <w:t>2.1.1. Financovanie návrhu - Návrh na riešenie úbytku príjmov alebo zvýšených výdavkov podľa § 33 ods. 1 zákona č. 523/2004 Z. z. o rozpočtových pravidlách verejnej správy:</w:t>
      </w:r>
    </w:p>
    <w:p w:rsidR="004C681C" w:rsidRPr="000905B6" w:rsidRDefault="004C681C" w:rsidP="004C681C">
      <w:pPr>
        <w:spacing w:after="0" w:line="240" w:lineRule="auto"/>
        <w:jc w:val="both"/>
        <w:rPr>
          <w:rFonts w:eastAsia="Times New Roman"/>
          <w:b/>
          <w:bCs/>
          <w:sz w:val="12"/>
          <w:lang w:eastAsia="sk-SK"/>
        </w:rPr>
      </w:pPr>
    </w:p>
    <w:p w:rsidR="004C681C" w:rsidRPr="000905B6" w:rsidRDefault="004C681C" w:rsidP="004C681C">
      <w:pPr>
        <w:pBdr>
          <w:top w:val="single" w:sz="4" w:space="1" w:color="auto"/>
          <w:left w:val="single" w:sz="4" w:space="4" w:color="auto"/>
          <w:bottom w:val="single" w:sz="4" w:space="1" w:color="auto"/>
          <w:right w:val="single" w:sz="4" w:space="4" w:color="auto"/>
        </w:pBdr>
        <w:spacing w:after="120" w:line="240" w:lineRule="auto"/>
        <w:jc w:val="both"/>
        <w:rPr>
          <w:b/>
          <w:bCs/>
          <w:i/>
          <w:lang w:eastAsia="sk-SK"/>
        </w:rPr>
      </w:pPr>
      <w:r w:rsidRPr="000905B6">
        <w:rPr>
          <w:b/>
          <w:bCs/>
          <w:i/>
          <w:lang w:eastAsia="sk-SK"/>
        </w:rPr>
        <w:t>Kategórie 610 a 620</w:t>
      </w:r>
    </w:p>
    <w:p w:rsidR="004C681C" w:rsidRPr="007F2BF4"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
          <w:bCs/>
          <w:i/>
          <w:u w:val="single"/>
          <w:lang w:eastAsia="sk-SK"/>
        </w:rPr>
      </w:pPr>
      <w:r w:rsidRPr="007F2BF4">
        <w:rPr>
          <w:b/>
          <w:bCs/>
          <w:i/>
          <w:u w:val="single"/>
          <w:lang w:eastAsia="sk-SK"/>
        </w:rPr>
        <w:t>Celkové navýšenie v kategórii 610 oproti roku 2022 očakávame:</w:t>
      </w:r>
    </w:p>
    <w:p w:rsidR="004C681C" w:rsidRPr="00744359"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Cs/>
          <w:lang w:eastAsia="sk-SK"/>
        </w:rPr>
      </w:pPr>
      <w:r w:rsidRPr="007F2BF4">
        <w:rPr>
          <w:bCs/>
          <w:lang w:eastAsia="sk-SK"/>
        </w:rPr>
        <w:t xml:space="preserve">- </w:t>
      </w:r>
      <w:r w:rsidRPr="007F2BF4">
        <w:rPr>
          <w:b/>
          <w:bCs/>
          <w:lang w:eastAsia="sk-SK"/>
        </w:rPr>
        <w:t>na rok 2023</w:t>
      </w:r>
      <w:r w:rsidRPr="007F2BF4">
        <w:rPr>
          <w:bCs/>
          <w:lang w:eastAsia="sk-SK"/>
        </w:rPr>
        <w:t xml:space="preserve"> v ročnom vyjadrení </w:t>
      </w:r>
      <w:r w:rsidRPr="0040296A">
        <w:rPr>
          <w:bCs/>
          <w:lang w:eastAsia="sk-SK"/>
        </w:rPr>
        <w:t xml:space="preserve">vo </w:t>
      </w:r>
      <w:r w:rsidRPr="00744359">
        <w:rPr>
          <w:bCs/>
          <w:lang w:eastAsia="sk-SK"/>
        </w:rPr>
        <w:t>výške 1 471 807 €</w:t>
      </w:r>
    </w:p>
    <w:p w:rsidR="004C681C" w:rsidRPr="00744359"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Cs/>
          <w:lang w:eastAsia="sk-SK"/>
        </w:rPr>
      </w:pPr>
      <w:r w:rsidRPr="00744359">
        <w:rPr>
          <w:bCs/>
          <w:lang w:eastAsia="sk-SK"/>
        </w:rPr>
        <w:t xml:space="preserve">- </w:t>
      </w:r>
      <w:r w:rsidRPr="00744359">
        <w:rPr>
          <w:b/>
          <w:bCs/>
          <w:lang w:eastAsia="sk-SK"/>
        </w:rPr>
        <w:t>na rok 2024</w:t>
      </w:r>
      <w:r w:rsidRPr="00744359">
        <w:rPr>
          <w:bCs/>
          <w:lang w:eastAsia="sk-SK"/>
        </w:rPr>
        <w:t xml:space="preserve"> v ročnom vyjadrení vo výške    936 637 €</w:t>
      </w:r>
    </w:p>
    <w:p w:rsidR="004C681C" w:rsidRPr="00744359" w:rsidRDefault="004C681C" w:rsidP="004C681C">
      <w:pPr>
        <w:pBdr>
          <w:top w:val="single" w:sz="4" w:space="1" w:color="auto"/>
          <w:left w:val="single" w:sz="4" w:space="4" w:color="auto"/>
          <w:bottom w:val="single" w:sz="4" w:space="1" w:color="auto"/>
          <w:right w:val="single" w:sz="4" w:space="4" w:color="auto"/>
        </w:pBdr>
        <w:spacing w:after="120" w:line="240" w:lineRule="auto"/>
        <w:jc w:val="both"/>
        <w:rPr>
          <w:bCs/>
          <w:lang w:eastAsia="sk-SK"/>
        </w:rPr>
      </w:pPr>
      <w:r w:rsidRPr="00744359">
        <w:rPr>
          <w:bCs/>
          <w:lang w:eastAsia="sk-SK"/>
        </w:rPr>
        <w:t xml:space="preserve">- </w:t>
      </w:r>
      <w:r w:rsidRPr="00744359">
        <w:rPr>
          <w:b/>
          <w:bCs/>
          <w:lang w:eastAsia="sk-SK"/>
        </w:rPr>
        <w:t xml:space="preserve">na rok 2025 </w:t>
      </w:r>
      <w:r w:rsidRPr="00744359">
        <w:rPr>
          <w:bCs/>
          <w:lang w:eastAsia="sk-SK"/>
        </w:rPr>
        <w:t>v ročnom vyjadrení vo výške 1 026 312 €</w:t>
      </w:r>
    </w:p>
    <w:p w:rsidR="004C681C" w:rsidRPr="00744359"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
          <w:bCs/>
          <w:i/>
          <w:u w:val="single"/>
          <w:lang w:eastAsia="sk-SK"/>
        </w:rPr>
      </w:pPr>
      <w:r w:rsidRPr="00744359">
        <w:rPr>
          <w:b/>
          <w:bCs/>
          <w:i/>
          <w:u w:val="single"/>
          <w:lang w:eastAsia="sk-SK"/>
        </w:rPr>
        <w:t>Celkové navýšenie v kategórii 620 oproti roku 2022 očakávame:</w:t>
      </w:r>
    </w:p>
    <w:p w:rsidR="004C681C" w:rsidRPr="00744359"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Cs/>
          <w:lang w:eastAsia="sk-SK"/>
        </w:rPr>
      </w:pPr>
      <w:r w:rsidRPr="00744359">
        <w:rPr>
          <w:bCs/>
          <w:lang w:eastAsia="sk-SK"/>
        </w:rPr>
        <w:t xml:space="preserve">- </w:t>
      </w:r>
      <w:r w:rsidRPr="00744359">
        <w:rPr>
          <w:b/>
          <w:bCs/>
          <w:lang w:eastAsia="sk-SK"/>
        </w:rPr>
        <w:t>na rok 2023</w:t>
      </w:r>
      <w:r w:rsidRPr="00744359">
        <w:rPr>
          <w:bCs/>
          <w:lang w:eastAsia="sk-SK"/>
        </w:rPr>
        <w:t xml:space="preserve"> v ročnom vyjadrení vo výške    305 021 €</w:t>
      </w:r>
    </w:p>
    <w:p w:rsidR="004C681C" w:rsidRPr="00744359"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Cs/>
          <w:lang w:eastAsia="sk-SK"/>
        </w:rPr>
      </w:pPr>
      <w:r w:rsidRPr="00744359">
        <w:rPr>
          <w:bCs/>
          <w:lang w:eastAsia="sk-SK"/>
        </w:rPr>
        <w:t xml:space="preserve">- </w:t>
      </w:r>
      <w:r w:rsidRPr="00744359">
        <w:rPr>
          <w:b/>
          <w:bCs/>
          <w:lang w:eastAsia="sk-SK"/>
        </w:rPr>
        <w:t>na rok 2024</w:t>
      </w:r>
      <w:r w:rsidRPr="00744359">
        <w:rPr>
          <w:bCs/>
          <w:lang w:eastAsia="sk-SK"/>
        </w:rPr>
        <w:t xml:space="preserve"> v ročnom vyjadrení vo výške    152 528 €</w:t>
      </w:r>
    </w:p>
    <w:p w:rsidR="004C681C" w:rsidRPr="000905B6"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Cs/>
          <w:lang w:eastAsia="sk-SK"/>
        </w:rPr>
      </w:pPr>
      <w:r w:rsidRPr="00744359">
        <w:rPr>
          <w:bCs/>
          <w:lang w:eastAsia="sk-SK"/>
        </w:rPr>
        <w:t xml:space="preserve">- </w:t>
      </w:r>
      <w:r w:rsidRPr="00744359">
        <w:rPr>
          <w:b/>
          <w:bCs/>
          <w:lang w:eastAsia="sk-SK"/>
        </w:rPr>
        <w:t>na rok 2025</w:t>
      </w:r>
      <w:r w:rsidRPr="00744359">
        <w:rPr>
          <w:bCs/>
          <w:lang w:eastAsia="sk-SK"/>
        </w:rPr>
        <w:t xml:space="preserve"> v ročnom vyjadrení vo výške    161 703 €</w:t>
      </w:r>
    </w:p>
    <w:p w:rsidR="004C681C" w:rsidRPr="000905B6"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Cs/>
          <w:lang w:eastAsia="sk-SK"/>
        </w:rPr>
      </w:pPr>
    </w:p>
    <w:p w:rsidR="004C681C" w:rsidRPr="000905B6" w:rsidRDefault="004C681C" w:rsidP="004C681C">
      <w:pPr>
        <w:pBdr>
          <w:top w:val="single" w:sz="4" w:space="1" w:color="auto"/>
          <w:left w:val="single" w:sz="4" w:space="4" w:color="auto"/>
          <w:bottom w:val="single" w:sz="4" w:space="1" w:color="auto"/>
          <w:right w:val="single" w:sz="4" w:space="4" w:color="auto"/>
        </w:pBdr>
        <w:spacing w:after="0" w:line="240" w:lineRule="auto"/>
        <w:ind w:firstLine="708"/>
        <w:jc w:val="both"/>
        <w:rPr>
          <w:bCs/>
          <w:lang w:eastAsia="sk-SK"/>
        </w:rPr>
      </w:pPr>
      <w:r w:rsidRPr="000905B6">
        <w:rPr>
          <w:bCs/>
          <w:lang w:eastAsia="sk-SK"/>
        </w:rPr>
        <w:t>Výška dopadu finančných prostriedkov na mzdové výdavky je ovplyvnená</w:t>
      </w:r>
    </w:p>
    <w:p w:rsidR="004C681C" w:rsidRPr="000905B6"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ind w:left="142" w:hanging="142"/>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možnosťou povýšenia opätovne prijatých profesionálnych vojakov z dôvodu započítania výsluhy vojenskej hodnosti z predchádzajúceho služobného pomeru,</w:t>
      </w:r>
    </w:p>
    <w:p w:rsidR="004C681C" w:rsidRPr="000905B6"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ind w:left="142" w:hanging="142"/>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zriadením kancelárie vojenského ombudsmana so šiestimi novovytvorenými pracovnými pozíciami (5 štátnych zamestnancov a 1 zamestnanec pri výkone práce vo verejnom záujme),</w:t>
      </w:r>
    </w:p>
    <w:p w:rsidR="004C681C" w:rsidRPr="000905B6"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ind w:left="142" w:hanging="142"/>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zavedením možnosti poskytnúť odmenu pri výročí 30 rokov výkonu štátnej služby namiesto doterajších dožitých 50 rokov fyzického veku,</w:t>
      </w:r>
    </w:p>
    <w:p w:rsidR="004C681C"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ind w:left="142" w:hanging="142"/>
        <w:jc w:val="both"/>
        <w:rPr>
          <w:rFonts w:ascii="Times New Roman" w:hAnsi="Times New Roman"/>
          <w:bCs/>
          <w:sz w:val="24"/>
          <w:szCs w:val="24"/>
          <w:lang w:eastAsia="sk-SK"/>
        </w:rPr>
      </w:pPr>
      <w:r w:rsidRPr="000905B6">
        <w:rPr>
          <w:rFonts w:ascii="Times New Roman" w:hAnsi="Times New Roman"/>
          <w:bCs/>
          <w:sz w:val="24"/>
          <w:szCs w:val="24"/>
          <w:lang w:eastAsia="sk-SK"/>
        </w:rPr>
        <w:t>možnosťou povýšenia profesionálnych vojakov, ktorým sa upraví minimálna doba štátnej služby vo vojenskej hodnosti</w:t>
      </w:r>
      <w:r>
        <w:rPr>
          <w:rFonts w:ascii="Times New Roman" w:hAnsi="Times New Roman"/>
          <w:bCs/>
          <w:sz w:val="24"/>
          <w:szCs w:val="24"/>
          <w:lang w:eastAsia="sk-SK"/>
        </w:rPr>
        <w:t xml:space="preserve">, </w:t>
      </w:r>
    </w:p>
    <w:p w:rsidR="004C681C" w:rsidRPr="00744359"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ind w:left="142" w:hanging="142"/>
        <w:jc w:val="both"/>
        <w:rPr>
          <w:rFonts w:ascii="Times New Roman" w:hAnsi="Times New Roman"/>
          <w:bCs/>
          <w:sz w:val="24"/>
          <w:szCs w:val="24"/>
          <w:lang w:eastAsia="sk-SK"/>
        </w:rPr>
      </w:pPr>
      <w:r w:rsidRPr="00744359">
        <w:rPr>
          <w:rFonts w:ascii="Times New Roman" w:hAnsi="Times New Roman"/>
          <w:bCs/>
          <w:sz w:val="24"/>
          <w:szCs w:val="24"/>
          <w:lang w:eastAsia="sk-SK"/>
        </w:rPr>
        <w:t>možnosťou ustanovenia profesionálnych vojakov síl pre špeciálne operácie do funkcií s vyššou plánovanou vojenskou hodnosťou,</w:t>
      </w:r>
    </w:p>
    <w:p w:rsidR="004C681C" w:rsidRPr="00744359"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ind w:left="142" w:hanging="142"/>
        <w:jc w:val="both"/>
        <w:rPr>
          <w:rFonts w:ascii="Times New Roman" w:hAnsi="Times New Roman"/>
          <w:bCs/>
          <w:sz w:val="24"/>
          <w:szCs w:val="24"/>
          <w:lang w:eastAsia="sk-SK"/>
        </w:rPr>
      </w:pPr>
      <w:r w:rsidRPr="00744359">
        <w:rPr>
          <w:rFonts w:ascii="Times New Roman" w:hAnsi="Times New Roman"/>
          <w:bCs/>
          <w:sz w:val="24"/>
          <w:szCs w:val="24"/>
          <w:lang w:eastAsia="sk-SK"/>
        </w:rPr>
        <w:t>zavedením príplatku veterinárnym pracovníkom.</w:t>
      </w:r>
    </w:p>
    <w:p w:rsidR="004C681C"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Cs/>
          <w:lang w:eastAsia="sk-SK"/>
        </w:rPr>
      </w:pPr>
      <w:r w:rsidRPr="000905B6">
        <w:rPr>
          <w:bCs/>
          <w:lang w:eastAsia="sk-SK"/>
        </w:rPr>
        <w:t xml:space="preserve"> </w:t>
      </w:r>
      <w:r>
        <w:rPr>
          <w:bCs/>
          <w:lang w:eastAsia="sk-SK"/>
        </w:rPr>
        <w:t xml:space="preserve">            </w:t>
      </w:r>
    </w:p>
    <w:p w:rsidR="004C681C" w:rsidRPr="000905B6" w:rsidRDefault="004C681C" w:rsidP="004C681C">
      <w:pPr>
        <w:pBdr>
          <w:top w:val="single" w:sz="4" w:space="1" w:color="auto"/>
          <w:left w:val="single" w:sz="4" w:space="4" w:color="auto"/>
          <w:bottom w:val="single" w:sz="4" w:space="1" w:color="auto"/>
          <w:right w:val="single" w:sz="4" w:space="4" w:color="auto"/>
        </w:pBdr>
        <w:spacing w:after="0" w:line="240" w:lineRule="auto"/>
        <w:ind w:firstLine="709"/>
        <w:jc w:val="both"/>
        <w:rPr>
          <w:bCs/>
          <w:lang w:eastAsia="sk-SK"/>
        </w:rPr>
      </w:pPr>
      <w:r w:rsidRPr="000905B6">
        <w:rPr>
          <w:bCs/>
          <w:lang w:eastAsia="sk-SK"/>
        </w:rPr>
        <w:t>S navýšením v kategórii 610 – Mzdy, platy, služobné príjmy a ostatné osobné vyrovnania priamo súvisí navýšenie čerpania v kategórii 620 – Poistné a príspevok do poisťovní.</w:t>
      </w:r>
    </w:p>
    <w:p w:rsidR="004C681C" w:rsidRPr="000905B6"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Cs/>
          <w:lang w:eastAsia="sk-SK"/>
        </w:rPr>
      </w:pPr>
    </w:p>
    <w:p w:rsidR="004C681C" w:rsidRPr="000905B6" w:rsidRDefault="004C681C" w:rsidP="004C681C">
      <w:pPr>
        <w:pBdr>
          <w:top w:val="single" w:sz="4" w:space="1" w:color="auto"/>
          <w:left w:val="single" w:sz="4" w:space="4" w:color="auto"/>
          <w:bottom w:val="single" w:sz="4" w:space="1" w:color="auto"/>
          <w:right w:val="single" w:sz="4" w:space="4" w:color="auto"/>
        </w:pBdr>
        <w:spacing w:after="120" w:line="240" w:lineRule="auto"/>
        <w:jc w:val="both"/>
        <w:rPr>
          <w:b/>
          <w:bCs/>
          <w:i/>
          <w:lang w:eastAsia="sk-SK"/>
        </w:rPr>
      </w:pPr>
      <w:r w:rsidRPr="000905B6">
        <w:rPr>
          <w:b/>
          <w:bCs/>
          <w:i/>
          <w:lang w:eastAsia="sk-SK"/>
        </w:rPr>
        <w:t>Kategórie 630 a 640</w:t>
      </w:r>
    </w:p>
    <w:p w:rsidR="004C681C" w:rsidRPr="000905B6"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
          <w:bCs/>
          <w:i/>
          <w:u w:val="single"/>
          <w:lang w:eastAsia="sk-SK"/>
        </w:rPr>
      </w:pPr>
      <w:r w:rsidRPr="000905B6">
        <w:rPr>
          <w:b/>
          <w:bCs/>
          <w:i/>
          <w:u w:val="single"/>
          <w:lang w:eastAsia="sk-SK"/>
        </w:rPr>
        <w:t>Celkové navýšenie v kategórii 630 a v kategórii 640 oproti roku 2022 očakávame:</w:t>
      </w:r>
    </w:p>
    <w:p w:rsidR="004C681C" w:rsidRPr="007F2BF4"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
          <w:bCs/>
          <w:lang w:eastAsia="sk-SK"/>
        </w:rPr>
      </w:pPr>
      <w:r w:rsidRPr="000905B6">
        <w:rPr>
          <w:bCs/>
          <w:lang w:eastAsia="sk-SK"/>
        </w:rPr>
        <w:t xml:space="preserve">- </w:t>
      </w:r>
      <w:r w:rsidRPr="000905B6">
        <w:rPr>
          <w:b/>
          <w:bCs/>
          <w:lang w:eastAsia="sk-SK"/>
        </w:rPr>
        <w:t>na rok 2023</w:t>
      </w:r>
      <w:r w:rsidRPr="000905B6">
        <w:rPr>
          <w:bCs/>
          <w:lang w:eastAsia="sk-SK"/>
        </w:rPr>
        <w:t xml:space="preserve"> v </w:t>
      </w:r>
      <w:r w:rsidRPr="007F2BF4">
        <w:rPr>
          <w:bCs/>
          <w:lang w:eastAsia="sk-SK"/>
        </w:rPr>
        <w:t xml:space="preserve">ročnom vyjadrení vo výške </w:t>
      </w:r>
      <w:r w:rsidRPr="00B6210B">
        <w:rPr>
          <w:bCs/>
          <w:lang w:eastAsia="sk-SK"/>
        </w:rPr>
        <w:t>247 336 €</w:t>
      </w:r>
    </w:p>
    <w:p w:rsidR="004C681C" w:rsidRPr="007F2BF4"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Cs/>
          <w:lang w:eastAsia="sk-SK"/>
        </w:rPr>
      </w:pPr>
      <w:r w:rsidRPr="007F2BF4">
        <w:rPr>
          <w:bCs/>
          <w:lang w:eastAsia="sk-SK"/>
        </w:rPr>
        <w:t xml:space="preserve">- </w:t>
      </w:r>
      <w:r w:rsidRPr="007F2BF4">
        <w:rPr>
          <w:b/>
          <w:bCs/>
          <w:lang w:eastAsia="sk-SK"/>
        </w:rPr>
        <w:t>na rok 2024</w:t>
      </w:r>
      <w:r w:rsidRPr="007F2BF4">
        <w:rPr>
          <w:bCs/>
          <w:lang w:eastAsia="sk-SK"/>
        </w:rPr>
        <w:t xml:space="preserve"> v ročnom vyjadrení vo výške </w:t>
      </w:r>
      <w:r w:rsidRPr="00B6210B">
        <w:rPr>
          <w:bCs/>
          <w:lang w:eastAsia="sk-SK"/>
        </w:rPr>
        <w:t>263 253 €</w:t>
      </w:r>
    </w:p>
    <w:p w:rsidR="004C681C" w:rsidRPr="007F2BF4"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Cs/>
          <w:lang w:eastAsia="sk-SK"/>
        </w:rPr>
      </w:pPr>
      <w:r w:rsidRPr="007F2BF4">
        <w:rPr>
          <w:bCs/>
          <w:lang w:eastAsia="sk-SK"/>
        </w:rPr>
        <w:t xml:space="preserve">- </w:t>
      </w:r>
      <w:r w:rsidRPr="007F2BF4">
        <w:rPr>
          <w:b/>
          <w:bCs/>
          <w:lang w:eastAsia="sk-SK"/>
        </w:rPr>
        <w:t>na rok 2025</w:t>
      </w:r>
      <w:r w:rsidRPr="007F2BF4">
        <w:rPr>
          <w:bCs/>
          <w:lang w:eastAsia="sk-SK"/>
        </w:rPr>
        <w:t xml:space="preserve"> v ročnom vyjadrení vo výške </w:t>
      </w:r>
      <w:r w:rsidRPr="00B6210B">
        <w:rPr>
          <w:bCs/>
          <w:lang w:eastAsia="sk-SK"/>
        </w:rPr>
        <w:t>280 925 €</w:t>
      </w:r>
    </w:p>
    <w:p w:rsidR="004C681C" w:rsidRPr="00B6210B"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Cs/>
          <w:sz w:val="16"/>
          <w:szCs w:val="16"/>
          <w:lang w:eastAsia="sk-SK"/>
        </w:rPr>
      </w:pPr>
    </w:p>
    <w:p w:rsidR="004C681C" w:rsidRPr="007F2BF4"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Cs/>
          <w:lang w:eastAsia="sk-SK"/>
        </w:rPr>
      </w:pPr>
      <w:r>
        <w:rPr>
          <w:bCs/>
          <w:lang w:eastAsia="sk-SK"/>
        </w:rPr>
        <w:t xml:space="preserve">     </w:t>
      </w:r>
      <w:r w:rsidRPr="007F2BF4">
        <w:rPr>
          <w:bCs/>
          <w:lang w:eastAsia="sk-SK"/>
        </w:rPr>
        <w:t>Výška dopadu finančných prostriedkov na kategórie 630 a 640 je ovplyvnená</w:t>
      </w:r>
    </w:p>
    <w:p w:rsidR="004C681C" w:rsidRPr="007F2BF4"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ind w:left="142" w:hanging="142"/>
        <w:contextualSpacing/>
        <w:jc w:val="both"/>
        <w:rPr>
          <w:rFonts w:ascii="Times New Roman" w:hAnsi="Times New Roman"/>
          <w:bCs/>
          <w:sz w:val="24"/>
          <w:szCs w:val="24"/>
          <w:lang w:eastAsia="sk-SK"/>
        </w:rPr>
      </w:pPr>
      <w:r w:rsidRPr="007F2BF4">
        <w:rPr>
          <w:rFonts w:ascii="Times New Roman" w:hAnsi="Times New Roman"/>
          <w:bCs/>
          <w:sz w:val="24"/>
          <w:szCs w:val="24"/>
          <w:lang w:eastAsia="sk-SK"/>
        </w:rPr>
        <w:t>možnosťou povýšenia opätovne prijatých profesionálnych vojakov z dôvodu započítania výsluhy vojenskej hodnosti z predchádzajúceho služobného pomeru,</w:t>
      </w:r>
    </w:p>
    <w:p w:rsidR="004C681C" w:rsidRPr="007F2BF4"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ind w:left="142" w:hanging="142"/>
        <w:contextualSpacing/>
        <w:jc w:val="both"/>
        <w:rPr>
          <w:rFonts w:ascii="Times New Roman" w:hAnsi="Times New Roman"/>
          <w:bCs/>
          <w:sz w:val="24"/>
          <w:szCs w:val="24"/>
          <w:lang w:eastAsia="sk-SK"/>
        </w:rPr>
      </w:pPr>
      <w:r w:rsidRPr="007F2BF4">
        <w:rPr>
          <w:rFonts w:ascii="Times New Roman" w:hAnsi="Times New Roman"/>
          <w:bCs/>
          <w:sz w:val="24"/>
          <w:szCs w:val="24"/>
          <w:lang w:eastAsia="sk-SK"/>
        </w:rPr>
        <w:t>zriadením kancelárie vojenského ombudsmana so šiestimi novovytvorenými pracovnými pozíciami (5 štátnych zamestnancov a 1 zamestnanec pri výkone práce vo verejnom záujme),</w:t>
      </w:r>
    </w:p>
    <w:p w:rsidR="004C681C" w:rsidRPr="007F2BF4"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ind w:left="142" w:hanging="142"/>
        <w:contextualSpacing/>
        <w:jc w:val="both"/>
        <w:rPr>
          <w:rFonts w:ascii="Times New Roman" w:hAnsi="Times New Roman"/>
          <w:bCs/>
          <w:sz w:val="24"/>
          <w:szCs w:val="24"/>
          <w:lang w:eastAsia="sk-SK"/>
        </w:rPr>
      </w:pPr>
      <w:r w:rsidRPr="007F2BF4">
        <w:rPr>
          <w:rFonts w:ascii="Times New Roman" w:hAnsi="Times New Roman"/>
          <w:bCs/>
          <w:sz w:val="24"/>
          <w:szCs w:val="24"/>
          <w:lang w:eastAsia="sk-SK"/>
        </w:rPr>
        <w:t>vyslaním profesionálneho vojaka na pomaturitné štúdium, nadstavbové štúdium alebo vysokoškolské štúdium v externých formách,</w:t>
      </w:r>
    </w:p>
    <w:p w:rsidR="004C681C" w:rsidRPr="007F2BF4"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ind w:left="142" w:hanging="142"/>
        <w:contextualSpacing/>
        <w:jc w:val="both"/>
        <w:rPr>
          <w:rFonts w:ascii="Times New Roman" w:hAnsi="Times New Roman"/>
          <w:bCs/>
          <w:sz w:val="24"/>
          <w:szCs w:val="24"/>
          <w:lang w:eastAsia="sk-SK"/>
        </w:rPr>
      </w:pPr>
      <w:r w:rsidRPr="007F2BF4">
        <w:rPr>
          <w:rFonts w:ascii="Times New Roman" w:hAnsi="Times New Roman"/>
          <w:bCs/>
          <w:sz w:val="24"/>
          <w:szCs w:val="24"/>
          <w:lang w:eastAsia="sk-SK"/>
        </w:rPr>
        <w:t>vrátením vyplateného dlhu profesionálneho vojaka za nesplnený záväzok v prípade jeho opätovného prijatia,</w:t>
      </w:r>
    </w:p>
    <w:p w:rsidR="004C681C" w:rsidRPr="007F2BF4"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ind w:left="142" w:hanging="142"/>
        <w:contextualSpacing/>
        <w:jc w:val="both"/>
        <w:rPr>
          <w:rFonts w:ascii="Times New Roman" w:hAnsi="Times New Roman"/>
          <w:bCs/>
          <w:sz w:val="24"/>
          <w:szCs w:val="24"/>
          <w:lang w:eastAsia="sk-SK"/>
        </w:rPr>
      </w:pPr>
      <w:r w:rsidRPr="007F2BF4">
        <w:rPr>
          <w:rFonts w:ascii="Times New Roman" w:hAnsi="Times New Roman"/>
          <w:bCs/>
          <w:sz w:val="24"/>
          <w:szCs w:val="24"/>
          <w:lang w:eastAsia="sk-SK"/>
        </w:rPr>
        <w:t>možnosťou vyplatenia dlhu profesionálneho vojaka za vzdelávanie jeho predchádzajúcemu zamestnávateľovi,</w:t>
      </w:r>
    </w:p>
    <w:p w:rsidR="004C681C" w:rsidRPr="000905B6"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ind w:left="142" w:hanging="142"/>
        <w:contextualSpacing/>
        <w:jc w:val="both"/>
        <w:rPr>
          <w:rFonts w:ascii="Times New Roman" w:hAnsi="Times New Roman"/>
          <w:bCs/>
          <w:sz w:val="24"/>
          <w:szCs w:val="24"/>
          <w:lang w:eastAsia="sk-SK"/>
        </w:rPr>
      </w:pPr>
      <w:r w:rsidRPr="007F2BF4">
        <w:rPr>
          <w:rFonts w:ascii="Times New Roman" w:hAnsi="Times New Roman"/>
          <w:bCs/>
          <w:sz w:val="24"/>
          <w:szCs w:val="24"/>
          <w:lang w:eastAsia="sk-SK"/>
        </w:rPr>
        <w:t>zavedením možnosti poskytnúť odmenu pri výročí 30 rokov výkonu štátnej služby namiesto doterajších dožitých</w:t>
      </w:r>
      <w:r w:rsidRPr="000905B6">
        <w:rPr>
          <w:rFonts w:ascii="Times New Roman" w:hAnsi="Times New Roman"/>
          <w:bCs/>
          <w:sz w:val="24"/>
          <w:szCs w:val="24"/>
          <w:lang w:eastAsia="sk-SK"/>
        </w:rPr>
        <w:t xml:space="preserve"> 50 rokov fyzického veku,</w:t>
      </w:r>
    </w:p>
    <w:p w:rsidR="004C681C"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ind w:left="142" w:hanging="142"/>
        <w:contextualSpacing/>
        <w:jc w:val="both"/>
        <w:rPr>
          <w:rFonts w:ascii="Times New Roman" w:hAnsi="Times New Roman"/>
          <w:bCs/>
          <w:sz w:val="24"/>
          <w:szCs w:val="24"/>
          <w:lang w:eastAsia="sk-SK"/>
        </w:rPr>
      </w:pPr>
      <w:r w:rsidRPr="00537F9F">
        <w:rPr>
          <w:rFonts w:ascii="Times New Roman" w:hAnsi="Times New Roman"/>
          <w:bCs/>
          <w:sz w:val="24"/>
          <w:szCs w:val="24"/>
          <w:lang w:eastAsia="sk-SK"/>
        </w:rPr>
        <w:lastRenderedPageBreak/>
        <w:t>zvýšením limitu jednorazovej peňažnej nenávratnej výpomoci profesionálnemu vojakovi so súčasným rozšírením oprávnených žiadateľov,</w:t>
      </w:r>
    </w:p>
    <w:p w:rsidR="004C681C" w:rsidRPr="00537F9F"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ind w:left="142" w:hanging="142"/>
        <w:contextualSpacing/>
        <w:jc w:val="both"/>
        <w:rPr>
          <w:rFonts w:ascii="Times New Roman" w:hAnsi="Times New Roman"/>
          <w:bCs/>
          <w:sz w:val="24"/>
          <w:szCs w:val="24"/>
          <w:lang w:eastAsia="sk-SK"/>
        </w:rPr>
      </w:pPr>
      <w:r w:rsidRPr="00537F9F">
        <w:rPr>
          <w:rFonts w:ascii="Times New Roman" w:hAnsi="Times New Roman"/>
          <w:bCs/>
          <w:sz w:val="24"/>
          <w:szCs w:val="24"/>
          <w:lang w:eastAsia="sk-SK"/>
        </w:rPr>
        <w:t>úpravou výšky osobitného stabilizačného príspevku poskytovaného jedenkrát ročne pre vybranú skupinu profesionálnych vojakov,</w:t>
      </w:r>
    </w:p>
    <w:p w:rsidR="004C681C" w:rsidRPr="000905B6" w:rsidRDefault="004C681C" w:rsidP="004C681C">
      <w:pPr>
        <w:pStyle w:val="Odsekzoznamu"/>
        <w:numPr>
          <w:ilvl w:val="0"/>
          <w:numId w:val="7"/>
        </w:num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bCs/>
          <w:sz w:val="24"/>
          <w:szCs w:val="24"/>
          <w:lang w:eastAsia="sk-SK"/>
        </w:rPr>
      </w:pPr>
      <w:r w:rsidRPr="000905B6">
        <w:rPr>
          <w:rFonts w:ascii="Times New Roman" w:hAnsi="Times New Roman"/>
          <w:bCs/>
          <w:sz w:val="24"/>
          <w:szCs w:val="24"/>
          <w:lang w:eastAsia="sk-SK"/>
        </w:rPr>
        <w:t>možnosťou povýšenia profesionálnych vojakov, ktorým sa upraví minimálna doba štátnej služby vo vojenskej hodnosti.</w:t>
      </w:r>
    </w:p>
    <w:p w:rsidR="004C681C" w:rsidRPr="000905B6" w:rsidRDefault="004C681C" w:rsidP="004C681C">
      <w:pPr>
        <w:pBdr>
          <w:top w:val="single" w:sz="4" w:space="1" w:color="auto"/>
          <w:left w:val="single" w:sz="4" w:space="4" w:color="auto"/>
          <w:bottom w:val="single" w:sz="4" w:space="1" w:color="auto"/>
          <w:right w:val="single" w:sz="4" w:space="4" w:color="auto"/>
        </w:pBdr>
        <w:spacing w:after="0" w:line="240" w:lineRule="auto"/>
        <w:jc w:val="both"/>
        <w:rPr>
          <w:bCs/>
          <w:lang w:eastAsia="sk-SK"/>
        </w:rPr>
      </w:pPr>
      <w:r w:rsidRPr="000905B6">
        <w:rPr>
          <w:bCs/>
          <w:lang w:eastAsia="sk-SK"/>
        </w:rPr>
        <w:t xml:space="preserve">  </w:t>
      </w:r>
      <w:r>
        <w:rPr>
          <w:bCs/>
          <w:lang w:eastAsia="sk-SK"/>
        </w:rPr>
        <w:tab/>
      </w:r>
      <w:r w:rsidRPr="000905B6">
        <w:rPr>
          <w:bCs/>
          <w:lang w:eastAsia="sk-SK"/>
        </w:rPr>
        <w:t xml:space="preserve">Na rok 2023 z dôvodu zavedenia možnosti poskytnúť odmenu pri výročí 30 rokov výkonu štátnej služby namiesto doterajších dožitých 50 rokov fyzického veku sa predpokladá navýšenie finančných prostriedkov pre kategóriu profesionálnych vojakov, ktorí už dosiahli 30 rokov výkonu štátnej služby, ale ešte nedosiahli 50 rokov fyzického veku. </w:t>
      </w:r>
    </w:p>
    <w:p w:rsidR="004C681C" w:rsidRPr="0040296A" w:rsidRDefault="004C681C" w:rsidP="004C681C">
      <w:pPr>
        <w:pBdr>
          <w:top w:val="single" w:sz="4" w:space="1" w:color="auto"/>
          <w:left w:val="single" w:sz="4" w:space="4" w:color="auto"/>
          <w:bottom w:val="single" w:sz="4" w:space="1" w:color="auto"/>
          <w:right w:val="single" w:sz="4" w:space="4" w:color="auto"/>
        </w:pBdr>
        <w:spacing w:before="120" w:after="0" w:line="240" w:lineRule="auto"/>
        <w:jc w:val="both"/>
        <w:rPr>
          <w:rFonts w:eastAsia="Times New Roman"/>
          <w:bCs/>
          <w:lang w:eastAsia="sk-SK"/>
        </w:rPr>
      </w:pPr>
      <w:r w:rsidRPr="000905B6">
        <w:t xml:space="preserve">  </w:t>
      </w:r>
      <w:r>
        <w:t xml:space="preserve">        </w:t>
      </w:r>
      <w:r w:rsidRPr="003E1879">
        <w:rPr>
          <w:rFonts w:eastAsia="Times New Roman"/>
          <w:bCs/>
          <w:lang w:eastAsia="sk-SK"/>
        </w:rPr>
        <w:t>Vplyv na rozpočet verejnej správy bude v plnom rozsahu zabezpečený v rámci limitov rozpočtových prostriedkov pridelených kapitole štátneho rozpočtu Ministerstva obrany Slovenskej republiky na rok 2023 a roky nasledujúce</w:t>
      </w:r>
      <w:r w:rsidRPr="00744359">
        <w:rPr>
          <w:rFonts w:eastAsia="Times New Roman"/>
          <w:bCs/>
          <w:lang w:eastAsia="sk-SK"/>
        </w:rPr>
        <w:t>. Všetky vplyvy aj na počet zamestnancov budú zabezpečené v rámci limitov kapitoly Ministerstva obrany SR na rok 2023 a nasledujúce roky, bez dodatočných vyvolaných vplyvov na rozpočet verejnej správy.</w:t>
      </w:r>
    </w:p>
    <w:p w:rsidR="004C681C" w:rsidRDefault="004C681C" w:rsidP="004C681C">
      <w:pPr>
        <w:pBdr>
          <w:top w:val="single" w:sz="4" w:space="1" w:color="auto"/>
          <w:left w:val="single" w:sz="4" w:space="4" w:color="auto"/>
          <w:bottom w:val="single" w:sz="4" w:space="1" w:color="auto"/>
          <w:right w:val="single" w:sz="4" w:space="4" w:color="auto"/>
        </w:pBdr>
        <w:spacing w:before="120" w:after="0" w:line="240" w:lineRule="auto"/>
        <w:jc w:val="both"/>
        <w:rPr>
          <w:rFonts w:eastAsia="Times New Roman"/>
          <w:bCs/>
          <w:lang w:eastAsia="sk-SK"/>
        </w:rPr>
      </w:pPr>
      <w:r>
        <w:rPr>
          <w:rFonts w:eastAsia="Times New Roman"/>
          <w:bCs/>
          <w:lang w:eastAsia="sk-SK"/>
        </w:rPr>
        <w:t xml:space="preserve">           </w:t>
      </w:r>
      <w:r w:rsidRPr="003E1879">
        <w:rPr>
          <w:rFonts w:eastAsia="Times New Roman"/>
          <w:bCs/>
          <w:lang w:eastAsia="sk-SK"/>
        </w:rPr>
        <w:t xml:space="preserve">Niektoré z opatrení je možné regulovať úpravou interných predpisov, príp. vzhľadom na  fakultatívny charakter niektorých ďalších opatrení, dopad na rozpočet kapitoly v konečnom dôsledku môže byť nižší. </w:t>
      </w:r>
    </w:p>
    <w:p w:rsidR="004C681C" w:rsidRDefault="004C681C" w:rsidP="004C681C">
      <w:pPr>
        <w:pBdr>
          <w:top w:val="single" w:sz="4" w:space="1" w:color="auto"/>
          <w:left w:val="single" w:sz="4" w:space="4" w:color="auto"/>
          <w:bottom w:val="single" w:sz="4" w:space="1" w:color="auto"/>
          <w:right w:val="single" w:sz="4" w:space="4" w:color="auto"/>
        </w:pBdr>
        <w:spacing w:before="120" w:after="0" w:line="240" w:lineRule="auto"/>
        <w:jc w:val="both"/>
        <w:rPr>
          <w:rFonts w:eastAsia="Times New Roman"/>
          <w:bCs/>
          <w:lang w:eastAsia="sk-SK"/>
        </w:rPr>
      </w:pPr>
      <w:r>
        <w:rPr>
          <w:rFonts w:eastAsia="Times New Roman"/>
          <w:bCs/>
          <w:lang w:eastAsia="sk-SK"/>
        </w:rPr>
        <w:t xml:space="preserve">           </w:t>
      </w:r>
      <w:r w:rsidRPr="003E1879">
        <w:rPr>
          <w:rFonts w:eastAsia="Times New Roman"/>
          <w:bCs/>
          <w:lang w:eastAsia="sk-SK"/>
        </w:rPr>
        <w:t xml:space="preserve">Úbytok predpokladaného príjmu štátneho rozpočtu </w:t>
      </w:r>
      <w:r w:rsidRPr="003E1879">
        <w:rPr>
          <w:bCs/>
          <w:lang w:eastAsia="sk-SK"/>
        </w:rPr>
        <w:t xml:space="preserve">zrušením povinnosti splatiť vynaložené prostriedky na základný vojenský výcvik profesionálneho vojaka je určený odhadom na základe počtov profesionálnych vojakov, ktorí skončia výkon štátnej služby. Pričom tvorba príjmu nemusí vôbec nastať, </w:t>
      </w:r>
      <w:r w:rsidRPr="003E1879">
        <w:rPr>
          <w:rFonts w:eastAsia="Times New Roman"/>
          <w:bCs/>
          <w:lang w:eastAsia="sk-SK"/>
        </w:rPr>
        <w:t xml:space="preserve">pretože predmetný príjem má charakter náhodných príjmov a nie je predmetom organizácie vytvárať takýto druh príjmov. Napriek tomu návrh zákona predpokladá tvorbu takéhoto príjmu na základe priemerného počtu profesionálnych vojakov, ktorí skončia výkon štátnej služby </w:t>
      </w:r>
      <w:r w:rsidRPr="003E1879">
        <w:rPr>
          <w:bCs/>
          <w:lang w:eastAsia="sk-SK"/>
        </w:rPr>
        <w:t xml:space="preserve">a výpadok predpokladaného príjmu </w:t>
      </w:r>
      <w:r w:rsidRPr="003E1879">
        <w:rPr>
          <w:rFonts w:eastAsia="Times New Roman"/>
          <w:bCs/>
          <w:lang w:eastAsia="sk-SK"/>
        </w:rPr>
        <w:t xml:space="preserve">bude riešený v rámci plnenia celkových príjmov kapitoly. </w:t>
      </w:r>
      <w:r>
        <w:rPr>
          <w:rFonts w:eastAsia="Times New Roman"/>
          <w:bCs/>
          <w:lang w:eastAsia="sk-SK"/>
        </w:rPr>
        <w:t xml:space="preserve">     </w:t>
      </w:r>
    </w:p>
    <w:p w:rsidR="004C681C" w:rsidRPr="00B00DB6" w:rsidRDefault="004C681C" w:rsidP="004C681C">
      <w:pPr>
        <w:pBdr>
          <w:top w:val="single" w:sz="4" w:space="1" w:color="auto"/>
          <w:left w:val="single" w:sz="4" w:space="4" w:color="auto"/>
          <w:bottom w:val="single" w:sz="4" w:space="1" w:color="auto"/>
          <w:right w:val="single" w:sz="4" w:space="4" w:color="auto"/>
        </w:pBdr>
        <w:spacing w:before="120" w:after="0" w:line="240" w:lineRule="auto"/>
        <w:jc w:val="both"/>
        <w:rPr>
          <w:rFonts w:eastAsia="Times New Roman"/>
          <w:bCs/>
          <w:strike/>
          <w:lang w:eastAsia="sk-SK"/>
        </w:rPr>
      </w:pPr>
      <w:r>
        <w:rPr>
          <w:rFonts w:eastAsia="Times New Roman"/>
          <w:bCs/>
          <w:lang w:eastAsia="sk-SK"/>
        </w:rPr>
        <w:t xml:space="preserve">       </w:t>
      </w:r>
    </w:p>
    <w:p w:rsidR="004C681C" w:rsidRDefault="004C681C" w:rsidP="004C681C">
      <w:pPr>
        <w:spacing w:after="0" w:line="240" w:lineRule="auto"/>
        <w:rPr>
          <w:rFonts w:eastAsia="Times New Roman"/>
          <w:b/>
          <w:bCs/>
          <w:lang w:eastAsia="sk-SK"/>
        </w:rPr>
      </w:pPr>
    </w:p>
    <w:p w:rsidR="004C681C" w:rsidRPr="000905B6" w:rsidRDefault="004C681C" w:rsidP="004C681C">
      <w:pPr>
        <w:spacing w:after="0" w:line="240" w:lineRule="auto"/>
        <w:rPr>
          <w:rFonts w:eastAsia="Times New Roman"/>
          <w:b/>
          <w:bCs/>
          <w:lang w:eastAsia="sk-SK"/>
        </w:rPr>
      </w:pPr>
    </w:p>
    <w:p w:rsidR="004C681C" w:rsidRPr="000905B6" w:rsidRDefault="004C681C" w:rsidP="004C681C">
      <w:pPr>
        <w:spacing w:after="120" w:line="240" w:lineRule="auto"/>
        <w:rPr>
          <w:rFonts w:eastAsia="Times New Roman"/>
          <w:b/>
          <w:bCs/>
          <w:lang w:eastAsia="sk-SK"/>
        </w:rPr>
      </w:pPr>
      <w:r w:rsidRPr="000905B6">
        <w:rPr>
          <w:rFonts w:eastAsia="Times New Roman"/>
          <w:b/>
          <w:bCs/>
          <w:lang w:eastAsia="sk-SK"/>
        </w:rPr>
        <w:t>2.2. Popis a charakteristika návrhu</w:t>
      </w:r>
    </w:p>
    <w:p w:rsidR="004C681C" w:rsidRPr="000905B6" w:rsidRDefault="004C681C" w:rsidP="004C681C">
      <w:pPr>
        <w:spacing w:after="120" w:line="240" w:lineRule="auto"/>
        <w:jc w:val="both"/>
        <w:rPr>
          <w:rFonts w:eastAsia="Times New Roman"/>
          <w:b/>
          <w:bCs/>
          <w:lang w:eastAsia="sk-SK"/>
        </w:rPr>
      </w:pPr>
      <w:r w:rsidRPr="000905B6">
        <w:rPr>
          <w:rFonts w:eastAsia="Times New Roman"/>
          <w:b/>
          <w:bCs/>
          <w:lang w:eastAsia="sk-SK"/>
        </w:rPr>
        <w:t>2.2.1. Popis návrhu:</w:t>
      </w:r>
    </w:p>
    <w:p w:rsidR="004C681C" w:rsidRPr="000905B6" w:rsidRDefault="004C681C" w:rsidP="004C681C">
      <w:pPr>
        <w:spacing w:after="0" w:line="240" w:lineRule="auto"/>
        <w:jc w:val="both"/>
        <w:rPr>
          <w:bCs/>
        </w:rPr>
      </w:pPr>
      <w:r w:rsidRPr="000905B6">
        <w:rPr>
          <w:bCs/>
        </w:rPr>
        <w:t xml:space="preserve">Návrh zákona bol vypracovaný na základe Plánu legislatívnych úloh vlády SR. Cieľom návrhu zákona je realizácia Programového vyhlásenia vlády Slovenskej republiky na roky 2021 – 2024 v časti Obranná politika a ozbrojené sily tak, aby sa položil dôraz na stabilizáciu vojenského personálu rezortu obrany a zvyšovanie jeho kvality, rozšírenie možností a zvýšenie kvality jeho vzdelávania, vytvorenie predpokladov na rozvoj celoživotného vzdelávania profesionálnych vojakov, zabezpečenie objektivizácie kariérneho postupu a hodnotenia profesionálnych vojakov, </w:t>
      </w:r>
      <w:r w:rsidRPr="000905B6">
        <w:t xml:space="preserve">vytváranie podmienok pre zvyšovanie starostlivosti </w:t>
      </w:r>
      <w:r w:rsidRPr="000905B6">
        <w:rPr>
          <w:bCs/>
        </w:rPr>
        <w:t>o profesionálneho vojaka a jeho rodinu, skvalitnenie doplňovania vojenského personálu zmodernizovaním regrutačného systému ozbrojených síl. V návrhu zákona sa zavádza nový prvok ochrany profesionálneho vojaka pri uplatňovaní jeho  práv, úprava vo vzťahu k podmienkam vstupu do štátnej služby profesionálneho vojaka, prípravnej štátnej služby, priebehu a skončenia štátnej služby profesionálneho vojaka. Navrhované úpravy sa budú realizovať na úrovni vedúcich služobných úradov v rámci ich pôsobnosti.</w:t>
      </w:r>
    </w:p>
    <w:p w:rsidR="004C681C" w:rsidRDefault="004C681C" w:rsidP="004C681C">
      <w:pPr>
        <w:spacing w:after="0" w:line="240" w:lineRule="auto"/>
        <w:rPr>
          <w:rFonts w:eastAsia="Times New Roman"/>
          <w:lang w:eastAsia="sk-SK"/>
        </w:rPr>
      </w:pPr>
    </w:p>
    <w:p w:rsidR="004C681C" w:rsidRDefault="004C681C" w:rsidP="004C681C">
      <w:pPr>
        <w:spacing w:after="0" w:line="240" w:lineRule="auto"/>
        <w:rPr>
          <w:rFonts w:eastAsia="Times New Roman"/>
          <w:lang w:eastAsia="sk-SK"/>
        </w:rPr>
      </w:pPr>
    </w:p>
    <w:p w:rsidR="004C681C" w:rsidRPr="000905B6" w:rsidRDefault="004C681C" w:rsidP="004C681C">
      <w:pPr>
        <w:spacing w:after="0" w:line="240" w:lineRule="auto"/>
        <w:rPr>
          <w:rFonts w:eastAsia="Times New Roman"/>
          <w:lang w:eastAsia="sk-SK"/>
        </w:rPr>
      </w:pPr>
    </w:p>
    <w:p w:rsidR="004C681C" w:rsidRPr="00A402E6" w:rsidRDefault="004C681C" w:rsidP="004C681C">
      <w:pPr>
        <w:spacing w:after="120" w:line="240" w:lineRule="auto"/>
        <w:rPr>
          <w:rFonts w:eastAsia="Times New Roman"/>
          <w:b/>
          <w:bCs/>
          <w:lang w:eastAsia="sk-SK"/>
        </w:rPr>
      </w:pPr>
      <w:r w:rsidRPr="000905B6">
        <w:rPr>
          <w:rFonts w:eastAsia="Times New Roman"/>
          <w:b/>
          <w:bCs/>
          <w:lang w:eastAsia="sk-SK"/>
        </w:rPr>
        <w:lastRenderedPageBreak/>
        <w:t>2.2.2. Charakteristika n</w:t>
      </w:r>
      <w:r>
        <w:rPr>
          <w:rFonts w:eastAsia="Times New Roman"/>
          <w:b/>
          <w:bCs/>
          <w:lang w:eastAsia="sk-SK"/>
        </w:rPr>
        <w:t>ávrhu:</w:t>
      </w:r>
    </w:p>
    <w:p w:rsidR="004C681C" w:rsidRPr="000905B6" w:rsidRDefault="004C681C" w:rsidP="004C681C">
      <w:pPr>
        <w:spacing w:after="0" w:line="240" w:lineRule="auto"/>
        <w:rPr>
          <w:rFonts w:eastAsia="Times New Roman"/>
          <w:lang w:eastAsia="sk-SK"/>
        </w:rPr>
      </w:pPr>
      <w:r w:rsidRPr="000905B6">
        <w:rPr>
          <w:rFonts w:eastAsia="Times New Roman"/>
          <w:b/>
          <w:bdr w:val="single" w:sz="4" w:space="0" w:color="auto"/>
          <w:lang w:eastAsia="sk-SK"/>
        </w:rPr>
        <w:t xml:space="preserve">     </w:t>
      </w:r>
      <w:r w:rsidRPr="000905B6">
        <w:rPr>
          <w:rFonts w:eastAsia="Times New Roman"/>
          <w:b/>
          <w:lang w:eastAsia="sk-SK"/>
        </w:rPr>
        <w:t xml:space="preserve">  </w:t>
      </w:r>
      <w:r w:rsidRPr="000905B6">
        <w:rPr>
          <w:rFonts w:eastAsia="Times New Roman"/>
          <w:lang w:eastAsia="sk-SK"/>
        </w:rPr>
        <w:t>zmena sadzby</w:t>
      </w:r>
    </w:p>
    <w:p w:rsidR="004C681C" w:rsidRPr="000905B6" w:rsidRDefault="004C681C" w:rsidP="004C681C">
      <w:pPr>
        <w:spacing w:after="0" w:line="240" w:lineRule="auto"/>
        <w:rPr>
          <w:rFonts w:eastAsia="Times New Roman"/>
          <w:lang w:eastAsia="sk-SK"/>
        </w:rPr>
      </w:pPr>
      <w:r w:rsidRPr="000905B6">
        <w:rPr>
          <w:rFonts w:eastAsia="Times New Roman"/>
          <w:bdr w:val="single" w:sz="4" w:space="0" w:color="auto"/>
          <w:lang w:eastAsia="sk-SK"/>
        </w:rPr>
        <w:t xml:space="preserve">     </w:t>
      </w:r>
      <w:r w:rsidRPr="000905B6">
        <w:rPr>
          <w:rFonts w:eastAsia="Times New Roman"/>
          <w:lang w:eastAsia="sk-SK"/>
        </w:rPr>
        <w:t xml:space="preserve">  zmena v nároku</w:t>
      </w:r>
    </w:p>
    <w:p w:rsidR="004C681C" w:rsidRPr="000905B6" w:rsidRDefault="004C681C" w:rsidP="004C681C">
      <w:pPr>
        <w:spacing w:after="0" w:line="240" w:lineRule="auto"/>
        <w:rPr>
          <w:rFonts w:eastAsia="Times New Roman"/>
          <w:lang w:eastAsia="sk-SK"/>
        </w:rPr>
      </w:pPr>
      <w:r w:rsidRPr="000905B6">
        <w:rPr>
          <w:rFonts w:eastAsia="Times New Roman"/>
          <w:bdr w:val="single" w:sz="4" w:space="0" w:color="auto"/>
          <w:lang w:eastAsia="sk-SK"/>
        </w:rPr>
        <w:t xml:space="preserve">     </w:t>
      </w:r>
      <w:r w:rsidRPr="000905B6">
        <w:rPr>
          <w:rFonts w:eastAsia="Times New Roman"/>
          <w:lang w:eastAsia="sk-SK"/>
        </w:rPr>
        <w:t xml:space="preserve">  nová služba alebo nariadenie (alebo ich zrušenie)</w:t>
      </w:r>
    </w:p>
    <w:p w:rsidR="004C681C" w:rsidRPr="000905B6" w:rsidRDefault="004C681C" w:rsidP="004C681C">
      <w:pPr>
        <w:spacing w:after="0" w:line="240" w:lineRule="auto"/>
        <w:rPr>
          <w:rFonts w:eastAsia="Times New Roman"/>
          <w:lang w:eastAsia="sk-SK"/>
        </w:rPr>
      </w:pPr>
      <w:r w:rsidRPr="000905B6">
        <w:rPr>
          <w:rFonts w:eastAsia="Times New Roman"/>
          <w:bdr w:val="single" w:sz="4" w:space="0" w:color="auto"/>
          <w:lang w:eastAsia="sk-SK"/>
        </w:rPr>
        <w:t xml:space="preserve">     </w:t>
      </w:r>
      <w:r w:rsidRPr="000905B6">
        <w:rPr>
          <w:rFonts w:eastAsia="Times New Roman"/>
          <w:lang w:eastAsia="sk-SK"/>
        </w:rPr>
        <w:t xml:space="preserve">  kombinovaný návrh</w:t>
      </w:r>
    </w:p>
    <w:p w:rsidR="004C681C" w:rsidRPr="000905B6" w:rsidRDefault="004C681C" w:rsidP="004C681C">
      <w:pPr>
        <w:spacing w:after="0" w:line="240" w:lineRule="auto"/>
        <w:rPr>
          <w:rFonts w:eastAsia="Times New Roman"/>
          <w:lang w:eastAsia="sk-SK"/>
        </w:rPr>
      </w:pPr>
      <w:r w:rsidRPr="000905B6">
        <w:rPr>
          <w:rFonts w:eastAsia="Times New Roman"/>
          <w:bdr w:val="single" w:sz="4" w:space="0" w:color="auto"/>
          <w:lang w:eastAsia="sk-SK"/>
        </w:rPr>
        <w:t xml:space="preserve">     </w:t>
      </w:r>
      <w:r w:rsidRPr="000905B6">
        <w:rPr>
          <w:rFonts w:eastAsia="Times New Roman"/>
          <w:lang w:eastAsia="sk-SK"/>
        </w:rPr>
        <w:t xml:space="preserve">  iné </w:t>
      </w:r>
    </w:p>
    <w:p w:rsidR="004C681C" w:rsidRPr="000905B6" w:rsidRDefault="004C681C" w:rsidP="004C681C">
      <w:pPr>
        <w:spacing w:after="0" w:line="240" w:lineRule="auto"/>
        <w:rPr>
          <w:rFonts w:eastAsia="Times New Roman"/>
          <w:lang w:eastAsia="sk-SK"/>
        </w:rPr>
      </w:pPr>
    </w:p>
    <w:p w:rsidR="004C681C" w:rsidRPr="000905B6" w:rsidRDefault="004C681C" w:rsidP="004C681C">
      <w:pPr>
        <w:spacing w:after="120" w:line="240" w:lineRule="auto"/>
        <w:rPr>
          <w:rFonts w:eastAsia="Times New Roman"/>
          <w:lang w:eastAsia="sk-SK"/>
        </w:rPr>
      </w:pPr>
      <w:r w:rsidRPr="000905B6">
        <w:rPr>
          <w:rFonts w:eastAsia="Times New Roman"/>
          <w:b/>
          <w:bCs/>
          <w:lang w:eastAsia="sk-SK"/>
        </w:rPr>
        <w:t>2.2.3. Predpoklady vývoja objemu aktivít:</w:t>
      </w:r>
    </w:p>
    <w:p w:rsidR="004C681C" w:rsidRDefault="004C681C" w:rsidP="004C681C">
      <w:pPr>
        <w:spacing w:after="0" w:line="240" w:lineRule="auto"/>
        <w:ind w:firstLine="708"/>
        <w:jc w:val="both"/>
        <w:rPr>
          <w:rFonts w:eastAsia="Times New Roman"/>
          <w:lang w:eastAsia="sk-SK"/>
        </w:rPr>
      </w:pPr>
      <w:r w:rsidRPr="000905B6">
        <w:rPr>
          <w:rFonts w:eastAsia="Times New Roman"/>
          <w:lang w:eastAsia="sk-SK"/>
        </w:rPr>
        <w:t>Jasne popíšte, v prípade potreby použite nižšie uvedenú tabuľku. Uveďte aj odhady základov daní a/alebo poplatkov, ak sa ich táto zmena týka.</w:t>
      </w:r>
    </w:p>
    <w:p w:rsidR="004C681C" w:rsidRPr="000905B6" w:rsidRDefault="004C681C" w:rsidP="004C681C">
      <w:pPr>
        <w:spacing w:after="0" w:line="240" w:lineRule="auto"/>
        <w:jc w:val="right"/>
        <w:rPr>
          <w:rFonts w:eastAsia="Times New Roman"/>
          <w:sz w:val="20"/>
          <w:szCs w:val="20"/>
          <w:lang w:eastAsia="sk-SK"/>
        </w:rPr>
      </w:pPr>
      <w:r w:rsidRPr="000905B6">
        <w:rPr>
          <w:rFonts w:eastAsia="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4C681C" w:rsidRPr="007F2BF4" w:rsidTr="004C681C">
        <w:trPr>
          <w:cantSplit/>
          <w:trHeight w:val="70"/>
        </w:trPr>
        <w:tc>
          <w:tcPr>
            <w:tcW w:w="4530" w:type="dxa"/>
            <w:vMerge w:val="restart"/>
            <w:shd w:val="clear" w:color="auto" w:fill="BFBFBF" w:themeFill="background1" w:themeFillShade="BF"/>
            <w:vAlign w:val="center"/>
          </w:tcPr>
          <w:p w:rsidR="004C681C" w:rsidRPr="007F2BF4" w:rsidRDefault="004C681C" w:rsidP="004C681C">
            <w:pPr>
              <w:autoSpaceDE w:val="0"/>
              <w:autoSpaceDN w:val="0"/>
              <w:adjustRightInd w:val="0"/>
              <w:spacing w:after="0" w:line="240" w:lineRule="auto"/>
              <w:jc w:val="center"/>
              <w:rPr>
                <w:rFonts w:eastAsia="Times New Roman"/>
                <w:b/>
                <w:bCs/>
                <w:lang w:eastAsia="sk-SK"/>
              </w:rPr>
            </w:pPr>
            <w:r w:rsidRPr="007F2BF4">
              <w:rPr>
                <w:rFonts w:eastAsia="Times New Roman"/>
                <w:b/>
                <w:bCs/>
                <w:lang w:eastAsia="sk-SK"/>
              </w:rPr>
              <w:t>Objem aktivít</w:t>
            </w:r>
          </w:p>
        </w:tc>
        <w:tc>
          <w:tcPr>
            <w:tcW w:w="1134" w:type="dxa"/>
            <w:gridSpan w:val="4"/>
            <w:shd w:val="clear" w:color="auto" w:fill="BFBFBF" w:themeFill="background1" w:themeFillShade="BF"/>
            <w:vAlign w:val="center"/>
          </w:tcPr>
          <w:p w:rsidR="004C681C" w:rsidRPr="007F2BF4" w:rsidRDefault="004C681C" w:rsidP="004C681C">
            <w:pPr>
              <w:autoSpaceDE w:val="0"/>
              <w:autoSpaceDN w:val="0"/>
              <w:adjustRightInd w:val="0"/>
              <w:spacing w:after="0" w:line="240" w:lineRule="auto"/>
              <w:jc w:val="center"/>
              <w:rPr>
                <w:rFonts w:eastAsia="Times New Roman"/>
                <w:b/>
                <w:bCs/>
                <w:lang w:eastAsia="sk-SK"/>
              </w:rPr>
            </w:pPr>
            <w:r w:rsidRPr="007F2BF4">
              <w:rPr>
                <w:rFonts w:eastAsia="Times New Roman"/>
                <w:b/>
                <w:bCs/>
                <w:lang w:eastAsia="sk-SK"/>
              </w:rPr>
              <w:t>Odhadované objemy</w:t>
            </w:r>
          </w:p>
        </w:tc>
      </w:tr>
      <w:tr w:rsidR="004C681C" w:rsidRPr="007F2BF4" w:rsidTr="004C681C">
        <w:trPr>
          <w:cantSplit/>
          <w:trHeight w:val="70"/>
        </w:trPr>
        <w:tc>
          <w:tcPr>
            <w:tcW w:w="4530" w:type="dxa"/>
            <w:vMerge/>
            <w:shd w:val="clear" w:color="auto" w:fill="BFBFBF" w:themeFill="background1" w:themeFillShade="BF"/>
          </w:tcPr>
          <w:p w:rsidR="004C681C" w:rsidRPr="007F2BF4" w:rsidRDefault="004C681C" w:rsidP="004C681C">
            <w:pPr>
              <w:autoSpaceDE w:val="0"/>
              <w:autoSpaceDN w:val="0"/>
              <w:adjustRightInd w:val="0"/>
              <w:spacing w:after="0" w:line="240" w:lineRule="auto"/>
              <w:jc w:val="center"/>
              <w:rPr>
                <w:rFonts w:eastAsia="Times New Roman"/>
                <w:b/>
                <w:bCs/>
                <w:lang w:eastAsia="sk-SK"/>
              </w:rPr>
            </w:pPr>
          </w:p>
        </w:tc>
        <w:tc>
          <w:tcPr>
            <w:tcW w:w="1134" w:type="dxa"/>
            <w:shd w:val="clear" w:color="auto" w:fill="BFBFBF" w:themeFill="background1" w:themeFillShade="BF"/>
            <w:vAlign w:val="center"/>
          </w:tcPr>
          <w:p w:rsidR="004C681C" w:rsidRPr="007F2BF4" w:rsidRDefault="004C681C" w:rsidP="004C681C">
            <w:pPr>
              <w:autoSpaceDE w:val="0"/>
              <w:autoSpaceDN w:val="0"/>
              <w:adjustRightInd w:val="0"/>
              <w:spacing w:after="0" w:line="240" w:lineRule="auto"/>
              <w:jc w:val="center"/>
              <w:rPr>
                <w:rFonts w:eastAsia="Times New Roman"/>
                <w:b/>
                <w:bCs/>
                <w:lang w:eastAsia="sk-SK"/>
              </w:rPr>
            </w:pPr>
            <w:r w:rsidRPr="007F2BF4">
              <w:rPr>
                <w:rFonts w:eastAsia="Times New Roman"/>
                <w:b/>
                <w:bCs/>
                <w:lang w:eastAsia="sk-SK"/>
              </w:rPr>
              <w:t>2022</w:t>
            </w:r>
          </w:p>
        </w:tc>
        <w:tc>
          <w:tcPr>
            <w:tcW w:w="1134" w:type="dxa"/>
            <w:shd w:val="clear" w:color="auto" w:fill="BFBFBF" w:themeFill="background1" w:themeFillShade="BF"/>
            <w:vAlign w:val="center"/>
          </w:tcPr>
          <w:p w:rsidR="004C681C" w:rsidRPr="007F2BF4" w:rsidRDefault="004C681C" w:rsidP="004C681C">
            <w:pPr>
              <w:autoSpaceDE w:val="0"/>
              <w:autoSpaceDN w:val="0"/>
              <w:adjustRightInd w:val="0"/>
              <w:spacing w:after="0" w:line="240" w:lineRule="auto"/>
              <w:jc w:val="center"/>
              <w:rPr>
                <w:rFonts w:eastAsia="Times New Roman"/>
                <w:b/>
                <w:bCs/>
                <w:lang w:eastAsia="sk-SK"/>
              </w:rPr>
            </w:pPr>
            <w:r w:rsidRPr="007F2BF4">
              <w:rPr>
                <w:rFonts w:eastAsia="Times New Roman"/>
                <w:b/>
                <w:bCs/>
                <w:lang w:eastAsia="sk-SK"/>
              </w:rPr>
              <w:t>2023</w:t>
            </w:r>
          </w:p>
        </w:tc>
        <w:tc>
          <w:tcPr>
            <w:tcW w:w="1134" w:type="dxa"/>
            <w:shd w:val="clear" w:color="auto" w:fill="BFBFBF" w:themeFill="background1" w:themeFillShade="BF"/>
            <w:vAlign w:val="center"/>
          </w:tcPr>
          <w:p w:rsidR="004C681C" w:rsidRPr="007F2BF4" w:rsidRDefault="004C681C" w:rsidP="004C681C">
            <w:pPr>
              <w:autoSpaceDE w:val="0"/>
              <w:autoSpaceDN w:val="0"/>
              <w:adjustRightInd w:val="0"/>
              <w:spacing w:after="0" w:line="240" w:lineRule="auto"/>
              <w:jc w:val="center"/>
              <w:rPr>
                <w:rFonts w:eastAsia="Times New Roman"/>
                <w:b/>
                <w:bCs/>
                <w:lang w:eastAsia="sk-SK"/>
              </w:rPr>
            </w:pPr>
            <w:r w:rsidRPr="007F2BF4">
              <w:rPr>
                <w:rFonts w:eastAsia="Times New Roman"/>
                <w:b/>
                <w:bCs/>
                <w:lang w:eastAsia="sk-SK"/>
              </w:rPr>
              <w:t>2024</w:t>
            </w:r>
          </w:p>
        </w:tc>
        <w:tc>
          <w:tcPr>
            <w:tcW w:w="1134" w:type="dxa"/>
            <w:shd w:val="clear" w:color="auto" w:fill="BFBFBF" w:themeFill="background1" w:themeFillShade="BF"/>
            <w:vAlign w:val="center"/>
          </w:tcPr>
          <w:p w:rsidR="004C681C" w:rsidRPr="007F2BF4" w:rsidRDefault="004C681C" w:rsidP="004C681C">
            <w:pPr>
              <w:autoSpaceDE w:val="0"/>
              <w:autoSpaceDN w:val="0"/>
              <w:adjustRightInd w:val="0"/>
              <w:spacing w:after="0" w:line="240" w:lineRule="auto"/>
              <w:jc w:val="center"/>
              <w:rPr>
                <w:rFonts w:eastAsia="Times New Roman"/>
                <w:b/>
                <w:bCs/>
                <w:lang w:eastAsia="sk-SK"/>
              </w:rPr>
            </w:pPr>
            <w:r w:rsidRPr="007F2BF4">
              <w:rPr>
                <w:rFonts w:eastAsia="Times New Roman"/>
                <w:b/>
                <w:bCs/>
                <w:lang w:eastAsia="sk-SK"/>
              </w:rPr>
              <w:t>2025</w:t>
            </w:r>
          </w:p>
        </w:tc>
      </w:tr>
      <w:tr w:rsidR="004C681C" w:rsidRPr="007F2BF4" w:rsidTr="004C681C">
        <w:trPr>
          <w:trHeight w:val="70"/>
        </w:trPr>
        <w:tc>
          <w:tcPr>
            <w:tcW w:w="4530" w:type="dxa"/>
          </w:tcPr>
          <w:p w:rsidR="004C681C" w:rsidRPr="007F2BF4" w:rsidRDefault="004C681C" w:rsidP="004C681C">
            <w:pPr>
              <w:autoSpaceDE w:val="0"/>
              <w:autoSpaceDN w:val="0"/>
              <w:adjustRightInd w:val="0"/>
              <w:spacing w:after="0" w:line="240" w:lineRule="auto"/>
              <w:rPr>
                <w:rFonts w:eastAsia="Times New Roman"/>
                <w:lang w:eastAsia="sk-SK"/>
              </w:rPr>
            </w:pPr>
            <w:r w:rsidRPr="007F2BF4">
              <w:rPr>
                <w:rFonts w:eastAsia="Times New Roman"/>
                <w:lang w:eastAsia="sk-SK"/>
              </w:rPr>
              <w:t>Počet povýšených opätovne prijatých profesionálnych vojakov</w:t>
            </w:r>
          </w:p>
        </w:tc>
        <w:tc>
          <w:tcPr>
            <w:tcW w:w="1134" w:type="dxa"/>
            <w:vAlign w:val="center"/>
          </w:tcPr>
          <w:p w:rsidR="004C681C" w:rsidRPr="007F2BF4" w:rsidRDefault="004C681C" w:rsidP="004C681C">
            <w:pPr>
              <w:autoSpaceDE w:val="0"/>
              <w:autoSpaceDN w:val="0"/>
              <w:adjustRightInd w:val="0"/>
              <w:spacing w:after="0" w:line="240" w:lineRule="auto"/>
              <w:jc w:val="center"/>
              <w:rPr>
                <w:rFonts w:eastAsia="Times New Roman"/>
                <w:lang w:eastAsia="sk-SK"/>
              </w:rPr>
            </w:pPr>
            <w:r w:rsidRPr="007F2BF4">
              <w:rPr>
                <w:rFonts w:eastAsia="Times New Roman"/>
                <w:lang w:eastAsia="sk-SK"/>
              </w:rPr>
              <w:t>0</w:t>
            </w:r>
          </w:p>
        </w:tc>
        <w:tc>
          <w:tcPr>
            <w:tcW w:w="1134" w:type="dxa"/>
            <w:vAlign w:val="center"/>
          </w:tcPr>
          <w:p w:rsidR="004C681C" w:rsidRPr="007F2BF4" w:rsidRDefault="004C681C" w:rsidP="004C681C">
            <w:pPr>
              <w:autoSpaceDE w:val="0"/>
              <w:autoSpaceDN w:val="0"/>
              <w:adjustRightInd w:val="0"/>
              <w:spacing w:after="0" w:line="240" w:lineRule="auto"/>
              <w:jc w:val="center"/>
              <w:rPr>
                <w:rFonts w:eastAsia="Times New Roman"/>
                <w:lang w:eastAsia="sk-SK"/>
              </w:rPr>
            </w:pPr>
            <w:r w:rsidRPr="007F2BF4">
              <w:rPr>
                <w:rFonts w:eastAsia="Times New Roman"/>
                <w:lang w:eastAsia="sk-SK"/>
              </w:rPr>
              <w:t>10</w:t>
            </w:r>
          </w:p>
        </w:tc>
        <w:tc>
          <w:tcPr>
            <w:tcW w:w="1134" w:type="dxa"/>
            <w:vAlign w:val="center"/>
          </w:tcPr>
          <w:p w:rsidR="004C681C" w:rsidRPr="007F2BF4" w:rsidRDefault="004C681C" w:rsidP="004C681C">
            <w:pPr>
              <w:autoSpaceDE w:val="0"/>
              <w:autoSpaceDN w:val="0"/>
              <w:adjustRightInd w:val="0"/>
              <w:spacing w:after="0" w:line="240" w:lineRule="auto"/>
              <w:jc w:val="center"/>
              <w:rPr>
                <w:rFonts w:eastAsia="Times New Roman"/>
                <w:lang w:eastAsia="sk-SK"/>
              </w:rPr>
            </w:pPr>
            <w:r w:rsidRPr="007F2BF4">
              <w:rPr>
                <w:rFonts w:eastAsia="Times New Roman"/>
                <w:lang w:eastAsia="sk-SK"/>
              </w:rPr>
              <w:t>16</w:t>
            </w:r>
          </w:p>
        </w:tc>
        <w:tc>
          <w:tcPr>
            <w:tcW w:w="1134" w:type="dxa"/>
            <w:vAlign w:val="center"/>
          </w:tcPr>
          <w:p w:rsidR="004C681C" w:rsidRPr="007F2BF4" w:rsidRDefault="004C681C" w:rsidP="004C681C">
            <w:pPr>
              <w:autoSpaceDE w:val="0"/>
              <w:autoSpaceDN w:val="0"/>
              <w:adjustRightInd w:val="0"/>
              <w:spacing w:after="0" w:line="240" w:lineRule="auto"/>
              <w:jc w:val="center"/>
              <w:rPr>
                <w:rFonts w:eastAsia="Times New Roman"/>
                <w:lang w:eastAsia="sk-SK"/>
              </w:rPr>
            </w:pPr>
            <w:r w:rsidRPr="007F2BF4">
              <w:rPr>
                <w:rFonts w:eastAsia="Times New Roman"/>
                <w:lang w:eastAsia="sk-SK"/>
              </w:rPr>
              <w:t>22</w:t>
            </w:r>
          </w:p>
        </w:tc>
      </w:tr>
      <w:tr w:rsidR="004C681C" w:rsidRPr="007F2BF4" w:rsidTr="004C681C">
        <w:trPr>
          <w:trHeight w:val="70"/>
        </w:trPr>
        <w:tc>
          <w:tcPr>
            <w:tcW w:w="4530" w:type="dxa"/>
          </w:tcPr>
          <w:p w:rsidR="004C681C" w:rsidRPr="007F2BF4" w:rsidRDefault="004C681C" w:rsidP="004C681C">
            <w:pPr>
              <w:autoSpaceDE w:val="0"/>
              <w:autoSpaceDN w:val="0"/>
              <w:adjustRightInd w:val="0"/>
              <w:spacing w:after="0" w:line="240" w:lineRule="auto"/>
              <w:rPr>
                <w:rFonts w:eastAsia="Times New Roman"/>
                <w:lang w:eastAsia="sk-SK"/>
              </w:rPr>
            </w:pPr>
            <w:r w:rsidRPr="007F2BF4">
              <w:rPr>
                <w:bCs/>
                <w:lang w:eastAsia="sk-SK"/>
              </w:rPr>
              <w:t>Počet vyplatených dlhov profesionálneho vojaka za vzdelávanie jeho predchádzajúcemu zamestnávateľovi</w:t>
            </w:r>
          </w:p>
        </w:tc>
        <w:tc>
          <w:tcPr>
            <w:tcW w:w="1134" w:type="dxa"/>
            <w:vAlign w:val="center"/>
          </w:tcPr>
          <w:p w:rsidR="004C681C" w:rsidRPr="007F2BF4" w:rsidRDefault="004C681C" w:rsidP="004C681C">
            <w:pPr>
              <w:autoSpaceDE w:val="0"/>
              <w:autoSpaceDN w:val="0"/>
              <w:adjustRightInd w:val="0"/>
              <w:spacing w:after="0" w:line="240" w:lineRule="auto"/>
              <w:jc w:val="center"/>
              <w:rPr>
                <w:rFonts w:eastAsia="Times New Roman"/>
                <w:lang w:eastAsia="sk-SK"/>
              </w:rPr>
            </w:pPr>
            <w:r w:rsidRPr="007F2BF4">
              <w:rPr>
                <w:rFonts w:eastAsia="Times New Roman"/>
                <w:lang w:eastAsia="sk-SK"/>
              </w:rPr>
              <w:t>0</w:t>
            </w:r>
          </w:p>
        </w:tc>
        <w:tc>
          <w:tcPr>
            <w:tcW w:w="1134" w:type="dxa"/>
            <w:vAlign w:val="center"/>
          </w:tcPr>
          <w:p w:rsidR="004C681C" w:rsidRPr="007F2BF4" w:rsidRDefault="004C681C" w:rsidP="004C681C">
            <w:pPr>
              <w:autoSpaceDE w:val="0"/>
              <w:autoSpaceDN w:val="0"/>
              <w:adjustRightInd w:val="0"/>
              <w:spacing w:after="0" w:line="240" w:lineRule="auto"/>
              <w:jc w:val="center"/>
              <w:rPr>
                <w:rFonts w:eastAsia="Times New Roman"/>
                <w:lang w:eastAsia="sk-SK"/>
              </w:rPr>
            </w:pPr>
            <w:r w:rsidRPr="007F2BF4">
              <w:rPr>
                <w:rFonts w:eastAsia="Times New Roman"/>
                <w:lang w:eastAsia="sk-SK"/>
              </w:rPr>
              <w:t>5</w:t>
            </w:r>
          </w:p>
        </w:tc>
        <w:tc>
          <w:tcPr>
            <w:tcW w:w="1134" w:type="dxa"/>
            <w:vAlign w:val="center"/>
          </w:tcPr>
          <w:p w:rsidR="004C681C" w:rsidRPr="007F2BF4" w:rsidRDefault="004C681C" w:rsidP="004C681C">
            <w:pPr>
              <w:autoSpaceDE w:val="0"/>
              <w:autoSpaceDN w:val="0"/>
              <w:adjustRightInd w:val="0"/>
              <w:spacing w:after="0" w:line="240" w:lineRule="auto"/>
              <w:jc w:val="center"/>
              <w:rPr>
                <w:rFonts w:eastAsia="Times New Roman"/>
                <w:lang w:eastAsia="sk-SK"/>
              </w:rPr>
            </w:pPr>
            <w:r w:rsidRPr="007F2BF4">
              <w:rPr>
                <w:rFonts w:eastAsia="Times New Roman"/>
                <w:lang w:eastAsia="sk-SK"/>
              </w:rPr>
              <w:t>5</w:t>
            </w:r>
          </w:p>
        </w:tc>
        <w:tc>
          <w:tcPr>
            <w:tcW w:w="1134" w:type="dxa"/>
            <w:vAlign w:val="center"/>
          </w:tcPr>
          <w:p w:rsidR="004C681C" w:rsidRPr="007F2BF4" w:rsidRDefault="004C681C" w:rsidP="004C681C">
            <w:pPr>
              <w:autoSpaceDE w:val="0"/>
              <w:autoSpaceDN w:val="0"/>
              <w:adjustRightInd w:val="0"/>
              <w:spacing w:after="0" w:line="240" w:lineRule="auto"/>
              <w:jc w:val="center"/>
              <w:rPr>
                <w:rFonts w:eastAsia="Times New Roman"/>
                <w:lang w:eastAsia="sk-SK"/>
              </w:rPr>
            </w:pPr>
            <w:r w:rsidRPr="007F2BF4">
              <w:rPr>
                <w:rFonts w:eastAsia="Times New Roman"/>
                <w:lang w:eastAsia="sk-SK"/>
              </w:rPr>
              <w:t>5</w:t>
            </w:r>
          </w:p>
        </w:tc>
      </w:tr>
      <w:tr w:rsidR="004C681C" w:rsidRPr="000905B6" w:rsidTr="004C681C">
        <w:trPr>
          <w:trHeight w:val="70"/>
        </w:trPr>
        <w:tc>
          <w:tcPr>
            <w:tcW w:w="4530" w:type="dxa"/>
          </w:tcPr>
          <w:p w:rsidR="004C681C" w:rsidRPr="000905B6" w:rsidRDefault="004C681C" w:rsidP="004C681C">
            <w:pPr>
              <w:autoSpaceDE w:val="0"/>
              <w:autoSpaceDN w:val="0"/>
              <w:adjustRightInd w:val="0"/>
              <w:spacing w:after="0" w:line="240" w:lineRule="auto"/>
              <w:rPr>
                <w:bCs/>
                <w:lang w:eastAsia="sk-SK"/>
              </w:rPr>
            </w:pPr>
            <w:r w:rsidRPr="000905B6">
              <w:rPr>
                <w:bCs/>
                <w:lang w:eastAsia="sk-SK"/>
              </w:rPr>
              <w:t>Počet vrátených vyplatených dlhov profesionálneho vojaka za nesplnený záväzok v prípade jeho opätovného prijatia</w:t>
            </w:r>
          </w:p>
        </w:tc>
        <w:tc>
          <w:tcPr>
            <w:tcW w:w="1134" w:type="dxa"/>
            <w:vAlign w:val="center"/>
          </w:tcPr>
          <w:p w:rsidR="004C681C" w:rsidRPr="000905B6" w:rsidRDefault="004C681C" w:rsidP="004C681C">
            <w:pPr>
              <w:autoSpaceDE w:val="0"/>
              <w:autoSpaceDN w:val="0"/>
              <w:adjustRightInd w:val="0"/>
              <w:spacing w:after="0" w:line="240" w:lineRule="auto"/>
              <w:jc w:val="center"/>
              <w:rPr>
                <w:rFonts w:eastAsia="Times New Roman"/>
                <w:lang w:eastAsia="sk-SK"/>
              </w:rPr>
            </w:pPr>
            <w:r w:rsidRPr="000905B6">
              <w:rPr>
                <w:rFonts w:eastAsia="Times New Roman"/>
                <w:lang w:eastAsia="sk-SK"/>
              </w:rPr>
              <w:t>0</w:t>
            </w:r>
          </w:p>
        </w:tc>
        <w:tc>
          <w:tcPr>
            <w:tcW w:w="1134" w:type="dxa"/>
            <w:vAlign w:val="center"/>
          </w:tcPr>
          <w:p w:rsidR="004C681C" w:rsidRPr="000905B6" w:rsidRDefault="004C681C" w:rsidP="004C681C">
            <w:pPr>
              <w:autoSpaceDE w:val="0"/>
              <w:autoSpaceDN w:val="0"/>
              <w:adjustRightInd w:val="0"/>
              <w:spacing w:after="0" w:line="240" w:lineRule="auto"/>
              <w:jc w:val="center"/>
              <w:rPr>
                <w:rFonts w:eastAsia="Times New Roman"/>
                <w:lang w:eastAsia="sk-SK"/>
              </w:rPr>
            </w:pPr>
            <w:r w:rsidRPr="000905B6">
              <w:rPr>
                <w:rFonts w:eastAsia="Times New Roman"/>
                <w:lang w:eastAsia="sk-SK"/>
              </w:rPr>
              <w:t>15</w:t>
            </w:r>
          </w:p>
        </w:tc>
        <w:tc>
          <w:tcPr>
            <w:tcW w:w="1134" w:type="dxa"/>
            <w:vAlign w:val="center"/>
          </w:tcPr>
          <w:p w:rsidR="004C681C" w:rsidRPr="000905B6" w:rsidRDefault="004C681C" w:rsidP="004C681C">
            <w:pPr>
              <w:autoSpaceDE w:val="0"/>
              <w:autoSpaceDN w:val="0"/>
              <w:adjustRightInd w:val="0"/>
              <w:spacing w:after="0" w:line="240" w:lineRule="auto"/>
              <w:jc w:val="center"/>
              <w:rPr>
                <w:rFonts w:eastAsia="Times New Roman"/>
                <w:lang w:eastAsia="sk-SK"/>
              </w:rPr>
            </w:pPr>
            <w:r w:rsidRPr="000905B6">
              <w:rPr>
                <w:rFonts w:eastAsia="Times New Roman"/>
                <w:lang w:eastAsia="sk-SK"/>
              </w:rPr>
              <w:t>10</w:t>
            </w:r>
          </w:p>
        </w:tc>
        <w:tc>
          <w:tcPr>
            <w:tcW w:w="1134" w:type="dxa"/>
            <w:vAlign w:val="center"/>
          </w:tcPr>
          <w:p w:rsidR="004C681C" w:rsidRPr="000905B6" w:rsidRDefault="004C681C" w:rsidP="004C681C">
            <w:pPr>
              <w:autoSpaceDE w:val="0"/>
              <w:autoSpaceDN w:val="0"/>
              <w:adjustRightInd w:val="0"/>
              <w:spacing w:after="0" w:line="240" w:lineRule="auto"/>
              <w:jc w:val="center"/>
              <w:rPr>
                <w:rFonts w:eastAsia="Times New Roman"/>
                <w:lang w:eastAsia="sk-SK"/>
              </w:rPr>
            </w:pPr>
            <w:r w:rsidRPr="000905B6">
              <w:rPr>
                <w:rFonts w:eastAsia="Times New Roman"/>
                <w:lang w:eastAsia="sk-SK"/>
              </w:rPr>
              <w:t>10</w:t>
            </w:r>
          </w:p>
        </w:tc>
      </w:tr>
    </w:tbl>
    <w:p w:rsidR="004C681C" w:rsidRPr="000905B6" w:rsidRDefault="004C681C" w:rsidP="004C681C">
      <w:pPr>
        <w:spacing w:after="0" w:line="240" w:lineRule="auto"/>
        <w:rPr>
          <w:rFonts w:eastAsia="Times New Roman"/>
          <w:lang w:eastAsia="sk-SK"/>
        </w:rPr>
      </w:pPr>
    </w:p>
    <w:p w:rsidR="004C681C" w:rsidRPr="000905B6" w:rsidRDefault="004C681C" w:rsidP="004C681C">
      <w:pPr>
        <w:spacing w:after="0" w:line="240" w:lineRule="auto"/>
        <w:rPr>
          <w:rFonts w:eastAsia="Times New Roman"/>
          <w:lang w:eastAsia="sk-SK"/>
        </w:rPr>
      </w:pPr>
    </w:p>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2.2.4. Výpočty vplyvov na verejné financie</w:t>
      </w:r>
    </w:p>
    <w:p w:rsidR="004C681C" w:rsidRPr="000905B6" w:rsidRDefault="004C681C" w:rsidP="004C681C">
      <w:pPr>
        <w:spacing w:after="0" w:line="240" w:lineRule="auto"/>
        <w:rPr>
          <w:rFonts w:eastAsia="Times New Roman"/>
          <w:lang w:eastAsia="sk-SK"/>
        </w:rPr>
      </w:pPr>
    </w:p>
    <w:p w:rsidR="004C681C" w:rsidRPr="000905B6" w:rsidRDefault="004C681C" w:rsidP="004C681C">
      <w:pPr>
        <w:spacing w:after="0" w:line="240" w:lineRule="auto"/>
        <w:ind w:firstLine="708"/>
        <w:jc w:val="both"/>
        <w:rPr>
          <w:rFonts w:eastAsia="Times New Roman"/>
          <w:lang w:eastAsia="sk-SK"/>
        </w:rPr>
      </w:pPr>
      <w:r w:rsidRPr="000905B6">
        <w:rPr>
          <w:rFonts w:eastAsia="Times New Roman"/>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4C681C" w:rsidRPr="000905B6" w:rsidRDefault="004C681C" w:rsidP="004C681C">
      <w:pPr>
        <w:spacing w:after="0" w:line="240" w:lineRule="auto"/>
        <w:jc w:val="both"/>
        <w:rPr>
          <w:rFonts w:eastAsia="Times New Roman"/>
          <w:lang w:eastAsia="sk-SK"/>
        </w:rPr>
      </w:pPr>
    </w:p>
    <w:p w:rsidR="004C681C" w:rsidRPr="000905B6" w:rsidRDefault="004C681C" w:rsidP="004C681C">
      <w:pPr>
        <w:tabs>
          <w:tab w:val="num" w:pos="1080"/>
        </w:tabs>
        <w:spacing w:after="120" w:line="240" w:lineRule="auto"/>
        <w:jc w:val="both"/>
        <w:rPr>
          <w:rFonts w:eastAsia="Times New Roman"/>
          <w:b/>
          <w:bCs/>
          <w:lang w:eastAsia="sk-SK"/>
        </w:rPr>
      </w:pPr>
      <w:r w:rsidRPr="000905B6">
        <w:rPr>
          <w:rFonts w:eastAsia="Times New Roman"/>
          <w:b/>
          <w:bCs/>
          <w:lang w:eastAsia="sk-SK"/>
        </w:rPr>
        <w:t>Kategória 610</w:t>
      </w:r>
    </w:p>
    <w:p w:rsidR="004C681C" w:rsidRPr="000905B6" w:rsidRDefault="004C681C" w:rsidP="004C681C">
      <w:pPr>
        <w:spacing w:after="0" w:line="240" w:lineRule="auto"/>
        <w:ind w:left="426" w:hanging="426"/>
        <w:jc w:val="both"/>
        <w:rPr>
          <w:rFonts w:eastAsia="Times New Roman"/>
          <w:bCs/>
          <w:lang w:eastAsia="sk-SK"/>
        </w:rPr>
      </w:pPr>
      <w:r w:rsidRPr="000905B6">
        <w:rPr>
          <w:rFonts w:eastAsia="Times New Roman"/>
          <w:bCs/>
          <w:lang w:eastAsia="sk-SK"/>
        </w:rPr>
        <w:t>-</w:t>
      </w:r>
      <w:r w:rsidRPr="000905B6">
        <w:rPr>
          <w:rFonts w:eastAsia="Times New Roman"/>
          <w:bCs/>
          <w:lang w:eastAsia="sk-SK"/>
        </w:rPr>
        <w:tab/>
      </w:r>
      <w:r w:rsidRPr="000905B6">
        <w:rPr>
          <w:rFonts w:eastAsia="Times New Roman"/>
          <w:bCs/>
          <w:u w:val="single"/>
          <w:lang w:eastAsia="sk-SK"/>
        </w:rPr>
        <w:t>možnosť povýšenia opätovne prijatých profesionálnych vojakov z dôvodu započítania výsluhy vojenskej hodnosti z predchádzajúceho služobného pomeru</w:t>
      </w:r>
    </w:p>
    <w:p w:rsidR="004C681C" w:rsidRPr="000905B6" w:rsidRDefault="004C681C" w:rsidP="004C681C">
      <w:pPr>
        <w:pStyle w:val="Odsekzoznamu"/>
        <w:numPr>
          <w:ilvl w:val="0"/>
          <w:numId w:val="8"/>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Podľa údajov z roku 2020 a 2021 bolo ročne opätovne prijatých priemerne 5,5 profesionálnych vojakov na funkcie tzv. výnimkových špecializácií, na ktorých môžu hodnostne rásť ihneď po splnení podmienok na povýšenie. V roku 2023 sa predpokladá povýšenie 10 profesionálnych vojakov, ktorí účinnosťou zákona splnia podmienku na povýšenie. V nasledujúcich rokoch sa predpokladá pokles na priemernú úroveň 6 profesionálnych vojakov. </w:t>
      </w:r>
    </w:p>
    <w:p w:rsidR="004C681C" w:rsidRPr="000905B6" w:rsidRDefault="004C681C" w:rsidP="004C681C">
      <w:pPr>
        <w:pStyle w:val="Odsekzoznamu"/>
        <w:numPr>
          <w:ilvl w:val="0"/>
          <w:numId w:val="8"/>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Vplyv na rozpočet sa odvíja od vojenskej hodnosti, ktorú povýšením profesionálny vojak dosiahne. Podľa údajov z predchádzajúcich rokov sa odhaduje v roku 2023 nárast hodnostných platov 10 profesionálnych vojakov vo výške 2 583 eur mesačne, čo ročne predstavuje 31 000 eur. V nasledujúcich rokoch nárast hodnostných platov 6 profesionálnych vojakov vo výške 1 550 eur mesačne, čo ročne predstavuje 18 600 eur.</w:t>
      </w:r>
    </w:p>
    <w:p w:rsidR="004C681C" w:rsidRPr="000905B6" w:rsidRDefault="004C681C" w:rsidP="004C681C">
      <w:pPr>
        <w:pStyle w:val="Odsekzoznamu"/>
        <w:jc w:val="both"/>
        <w:rPr>
          <w:rFonts w:ascii="Times New Roman" w:hAnsi="Times New Roman"/>
          <w:bCs/>
          <w:sz w:val="24"/>
          <w:szCs w:val="24"/>
          <w:lang w:eastAsia="sk-SK"/>
        </w:rPr>
      </w:pPr>
    </w:p>
    <w:p w:rsidR="004C681C" w:rsidRPr="000905B6" w:rsidRDefault="004C681C" w:rsidP="004C681C">
      <w:pPr>
        <w:spacing w:after="0" w:line="240" w:lineRule="auto"/>
        <w:ind w:left="426" w:hanging="426"/>
        <w:jc w:val="both"/>
        <w:rPr>
          <w:rFonts w:eastAsia="Times New Roman"/>
          <w:bCs/>
          <w:lang w:eastAsia="sk-SK"/>
        </w:rPr>
      </w:pPr>
      <w:r w:rsidRPr="000905B6">
        <w:rPr>
          <w:rFonts w:eastAsia="Times New Roman"/>
          <w:bCs/>
          <w:lang w:eastAsia="sk-SK"/>
        </w:rPr>
        <w:t>-</w:t>
      </w:r>
      <w:r w:rsidRPr="000905B6">
        <w:rPr>
          <w:rFonts w:eastAsia="Times New Roman"/>
          <w:bCs/>
          <w:lang w:eastAsia="sk-SK"/>
        </w:rPr>
        <w:tab/>
      </w:r>
      <w:r w:rsidRPr="000905B6">
        <w:rPr>
          <w:rFonts w:eastAsia="Times New Roman"/>
          <w:bCs/>
          <w:u w:val="single"/>
          <w:lang w:eastAsia="sk-SK"/>
        </w:rPr>
        <w:t>zriadenie kancelárie vojenského ombudsmana so šiestimi novovytvorenými pracovnými pozíciami (5 štátnych zamestnancov a 1 zamestnanec pri výkone práce vo verejnom záujme)</w:t>
      </w:r>
    </w:p>
    <w:p w:rsidR="004C681C" w:rsidRPr="000905B6" w:rsidRDefault="004C681C" w:rsidP="004C681C">
      <w:pPr>
        <w:pStyle w:val="Odsekzoznamu"/>
        <w:numPr>
          <w:ilvl w:val="0"/>
          <w:numId w:val="9"/>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Mzdové výdavky začínajúc rokom 2023 v ročnom vyjadrení predstavujú 117 582 eur. Pre nasledujúce roky sa predpokladá nárast mzdových prostriedkov v súvislosti so </w:t>
      </w:r>
      <w:r w:rsidRPr="000905B6">
        <w:rPr>
          <w:rFonts w:ascii="Times New Roman" w:hAnsi="Times New Roman"/>
          <w:bCs/>
          <w:sz w:val="24"/>
          <w:szCs w:val="24"/>
          <w:lang w:eastAsia="sk-SK"/>
        </w:rPr>
        <w:lastRenderedPageBreak/>
        <w:t xml:space="preserve">započítaním rokov praxe, v roku 2024 to predstavuje 118 408 eur a v roku 2025 to predstavuje 119 243 eur. </w:t>
      </w:r>
    </w:p>
    <w:p w:rsidR="004C681C" w:rsidRPr="000905B6" w:rsidRDefault="004C681C" w:rsidP="004C681C">
      <w:pPr>
        <w:pStyle w:val="Odsekzoznamu"/>
        <w:numPr>
          <w:ilvl w:val="0"/>
          <w:numId w:val="9"/>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Východiskom pre výpočet mzdových výdavkov bola navrhnutá štruktúra kancelárie vojenského ombudsmana, kde pracovné pozície boli obsadené zamestnancami s praxou 10 rokov, osobným príplatkom vo výške 15 % a poskytnutou náhradou za pohotovosť vo výške 70 eur. Dve štátnozamestnanecké funkcie boli v 9. platovej triede s príplatkom za riadenie priemerne vo výške 350 eur, tri štátnozamestnanecké funkcie boli v 8. platovej triede a jedna funkcia pre zamestnanca pri výkone práce vo verejnom záujme v 4. platovej triede. </w:t>
      </w:r>
    </w:p>
    <w:p w:rsidR="004C681C" w:rsidRPr="000905B6" w:rsidRDefault="004C681C" w:rsidP="004C681C">
      <w:pPr>
        <w:spacing w:after="0" w:line="240" w:lineRule="auto"/>
        <w:jc w:val="both"/>
        <w:rPr>
          <w:bCs/>
          <w:lang w:eastAsia="sk-SK"/>
        </w:rPr>
      </w:pPr>
    </w:p>
    <w:p w:rsidR="004C681C" w:rsidRPr="000905B6" w:rsidRDefault="004C681C" w:rsidP="004C681C">
      <w:pPr>
        <w:pStyle w:val="Odsekzoznamu"/>
        <w:numPr>
          <w:ilvl w:val="0"/>
          <w:numId w:val="19"/>
        </w:numPr>
        <w:contextualSpacing/>
        <w:jc w:val="both"/>
        <w:rPr>
          <w:rFonts w:ascii="Times New Roman" w:hAnsi="Times New Roman"/>
          <w:bCs/>
          <w:sz w:val="24"/>
          <w:szCs w:val="24"/>
          <w:lang w:eastAsia="sk-SK"/>
        </w:rPr>
      </w:pPr>
      <w:r w:rsidRPr="000905B6">
        <w:rPr>
          <w:rFonts w:ascii="Times New Roman" w:hAnsi="Times New Roman"/>
          <w:bCs/>
          <w:sz w:val="24"/>
          <w:szCs w:val="24"/>
          <w:u w:val="single"/>
          <w:lang w:eastAsia="sk-SK"/>
        </w:rPr>
        <w:t>zavedením možnosti poskytnúť odmenu pri výročí 30 rokov výkonu štátnej služby namiesto doterajších dožitých 50 rokov fyzického veku</w:t>
      </w:r>
    </w:p>
    <w:p w:rsidR="004C681C" w:rsidRPr="000905B6" w:rsidRDefault="004C681C" w:rsidP="004C681C">
      <w:pPr>
        <w:pStyle w:val="Odsekzoznamu"/>
        <w:numPr>
          <w:ilvl w:val="0"/>
          <w:numId w:val="16"/>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V súčasnosti sa v rámci limitov personálnych výdavkov plánujú finančné prostriedky na poskytnutie odmeny pre všetkých profesionálnych vojakov, ktorí v danom roku dosiahnu fyzický vek 50 rokov. Úpravou možnosti poskytnúť odmenu pri dosiahnutí 30 rokov výkonu štátnej služby dôjde k zvýšeniu počtu profesionálnych vojakov len v roku 2023 v počte 297 profesionálnych vojakov, ktorým túto odmenu možno poskytnúť. V rokoch 2024 a 2025 odmenu pri výročí 30 rokov štátnej služby by malo dostať v priemere o 60 profesionálnych vojakov menej ako pri výročí 50 rokov fyzického veku, na ktoré sa aj v súčasnosti plánujú finančné prostriedky. Z uvedeného vyplýva, že plánované finančné prostriedky v rokoch 2024 a 2025 na pokrytie nákladov na výročie 50 rokov fyzického veku budú postačovať na pokrytie nákladov na odmeny súvisiace s 30 rokov štátnej služby. </w:t>
      </w:r>
    </w:p>
    <w:p w:rsidR="004C681C" w:rsidRPr="000905B6" w:rsidRDefault="004C681C" w:rsidP="004C681C">
      <w:pPr>
        <w:pStyle w:val="Odsekzoznamu"/>
        <w:numPr>
          <w:ilvl w:val="0"/>
          <w:numId w:val="16"/>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V roku 2023 sa predpokladá vyplatenie odmeny pri výročí 30 rokov štátnej služby profesionálnym vojakom, ktorí 30 rokov štátnej služby už dosiahli pred účinnosťou zákona, ale zároveň ešte nedosiahli fyzický vek 50 rokov. Počet takýchto profesionálnych vojakov bude 297, čo predstavuje mzdový výdavok vo výške 862 250 eur,  pričom reálny dopad na rozpočet predstavuje sumu 156 250 eur navyše oproti plánovaným prostriedkom na odmeny výročia 50 rokov fyzického veku. V roku 2024 sa predpokladá mzdový výdavok na odmeny pre 246 profesionálnych vojakov vo výške 705 050 eur, čo je menej o 180 750 eur oproti plánovaným finančným prostriedkom na odmeny výročia 50 rokov fyzického veku. V roku 2025 sa predpokladá mzdový výdavok na odmeny pre 277 profesionálnych vojakov vo výške 793 890 eur, čo je menej približne o 300 000 eur oproti plánovaným finančným prostriedkom na odmeny výročia 50 rokov fyzického veku. Pri kalkulácii sa vychádzalo z priemerného služobného platu profesionálneho vojaka podľa vojenskej hodnosti.</w:t>
      </w:r>
    </w:p>
    <w:p w:rsidR="004C681C" w:rsidRPr="000905B6" w:rsidRDefault="004C681C" w:rsidP="004C681C">
      <w:pPr>
        <w:pStyle w:val="Odsekzoznamu"/>
        <w:numPr>
          <w:ilvl w:val="0"/>
          <w:numId w:val="16"/>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Z uvedených výpočtov vyplýva, že vyplatenie odmien pri výročí 30 štátnej služby profesionálnym vojakom v rokoch 2024 a 2025 nebude mať vplyv na rozpočet.</w:t>
      </w:r>
    </w:p>
    <w:p w:rsidR="004C681C" w:rsidRPr="000905B6" w:rsidRDefault="004C681C" w:rsidP="004C681C">
      <w:pPr>
        <w:spacing w:after="0" w:line="240" w:lineRule="auto"/>
        <w:jc w:val="both"/>
        <w:rPr>
          <w:bCs/>
          <w:lang w:eastAsia="sk-SK"/>
        </w:rPr>
      </w:pPr>
    </w:p>
    <w:p w:rsidR="004C681C" w:rsidRPr="000905B6" w:rsidRDefault="004C681C" w:rsidP="004C681C">
      <w:pPr>
        <w:pStyle w:val="Odsekzoznamu"/>
        <w:numPr>
          <w:ilvl w:val="0"/>
          <w:numId w:val="19"/>
        </w:numPr>
        <w:contextualSpacing/>
        <w:jc w:val="both"/>
        <w:rPr>
          <w:rFonts w:ascii="Times New Roman" w:hAnsi="Times New Roman"/>
          <w:bCs/>
          <w:sz w:val="24"/>
          <w:szCs w:val="24"/>
          <w:u w:val="single"/>
          <w:lang w:eastAsia="sk-SK"/>
        </w:rPr>
      </w:pPr>
      <w:r w:rsidRPr="000905B6">
        <w:rPr>
          <w:rFonts w:ascii="Times New Roman" w:hAnsi="Times New Roman"/>
          <w:bCs/>
          <w:sz w:val="24"/>
          <w:szCs w:val="24"/>
          <w:u w:val="single"/>
          <w:lang w:eastAsia="sk-SK"/>
        </w:rPr>
        <w:t>možnosť povýšenia profesionálnych vojakov, ktorým sa upraví minimálna doba štátnej služby vo vojenskej hodnosti</w:t>
      </w:r>
    </w:p>
    <w:p w:rsidR="004C681C" w:rsidRPr="000905B6" w:rsidRDefault="004C681C" w:rsidP="004C681C">
      <w:pPr>
        <w:pStyle w:val="Odsekzoznamu"/>
        <w:numPr>
          <w:ilvl w:val="0"/>
          <w:numId w:val="23"/>
        </w:numPr>
        <w:tabs>
          <w:tab w:val="num" w:pos="1080"/>
        </w:tabs>
        <w:contextualSpacing/>
        <w:jc w:val="both"/>
        <w:rPr>
          <w:rFonts w:ascii="Times New Roman" w:hAnsi="Times New Roman"/>
          <w:b/>
          <w:bCs/>
          <w:sz w:val="24"/>
          <w:szCs w:val="24"/>
          <w:lang w:eastAsia="sk-SK"/>
        </w:rPr>
      </w:pPr>
      <w:r w:rsidRPr="000905B6">
        <w:rPr>
          <w:rFonts w:ascii="Times New Roman" w:hAnsi="Times New Roman"/>
          <w:bCs/>
          <w:sz w:val="24"/>
          <w:szCs w:val="24"/>
          <w:lang w:eastAsia="sk-SK"/>
        </w:rPr>
        <w:t>Úpravou minimálnej doby štátnej služby vo vojenských hodnostiach desiatnik, čatár, rotný, poručík, nadporučík a kapitán sa prechodným ustanovením ustanovuje možnosť povýšiť alebo vymenovať do vyššej vojenskej hodnosti takých profesionálnych vojakov, ktorí sú ustanovení do funkcií vo „výnimkových“ vojenských odbornostiach a uplynie im novoustanovená minimálna dob</w:t>
      </w:r>
      <w:r>
        <w:rPr>
          <w:rFonts w:ascii="Times New Roman" w:hAnsi="Times New Roman"/>
          <w:bCs/>
          <w:sz w:val="24"/>
          <w:szCs w:val="24"/>
          <w:lang w:eastAsia="sk-SK"/>
        </w:rPr>
        <w:t>a</w:t>
      </w:r>
      <w:r w:rsidRPr="000905B6">
        <w:rPr>
          <w:rFonts w:ascii="Times New Roman" w:hAnsi="Times New Roman"/>
          <w:bCs/>
          <w:sz w:val="24"/>
          <w:szCs w:val="24"/>
          <w:lang w:eastAsia="sk-SK"/>
        </w:rPr>
        <w:t xml:space="preserve"> štátnej služby v dosiahnutej vojenskej hodnosti. </w:t>
      </w:r>
    </w:p>
    <w:p w:rsidR="004C681C" w:rsidRPr="000905B6" w:rsidRDefault="004C681C" w:rsidP="004C681C">
      <w:pPr>
        <w:pStyle w:val="Odsekzoznamu"/>
        <w:numPr>
          <w:ilvl w:val="0"/>
          <w:numId w:val="23"/>
        </w:numPr>
        <w:tabs>
          <w:tab w:val="num" w:pos="1080"/>
        </w:tabs>
        <w:contextualSpacing/>
        <w:jc w:val="both"/>
        <w:rPr>
          <w:rFonts w:ascii="Times New Roman" w:hAnsi="Times New Roman"/>
          <w:b/>
          <w:bCs/>
          <w:sz w:val="24"/>
          <w:szCs w:val="24"/>
          <w:lang w:eastAsia="sk-SK"/>
        </w:rPr>
      </w:pPr>
      <w:r w:rsidRPr="000905B6">
        <w:rPr>
          <w:rFonts w:ascii="Times New Roman" w:hAnsi="Times New Roman"/>
          <w:bCs/>
          <w:sz w:val="24"/>
          <w:szCs w:val="24"/>
          <w:lang w:eastAsia="sk-SK"/>
        </w:rPr>
        <w:t>Východiskom pre výpočet boli súčasné počty profesionálnych vojakov, ktorí sú ustanovení na funkciách vo „výnimkových“ vojenských odbornostiach a ktorí k</w:t>
      </w:r>
      <w:r>
        <w:rPr>
          <w:rFonts w:ascii="Times New Roman" w:hAnsi="Times New Roman"/>
          <w:bCs/>
          <w:sz w:val="24"/>
          <w:szCs w:val="24"/>
          <w:lang w:eastAsia="sk-SK"/>
        </w:rPr>
        <w:br/>
      </w:r>
      <w:r w:rsidRPr="000905B6">
        <w:rPr>
          <w:rFonts w:ascii="Times New Roman" w:hAnsi="Times New Roman"/>
          <w:bCs/>
          <w:sz w:val="24"/>
          <w:szCs w:val="24"/>
          <w:lang w:eastAsia="sk-SK"/>
        </w:rPr>
        <w:t>1. januáru 2023 splnia minimálnu dobu výsluhy podľa navrhovanej právnej úpravy,</w:t>
      </w:r>
      <w:r>
        <w:rPr>
          <w:rFonts w:ascii="Times New Roman" w:hAnsi="Times New Roman"/>
          <w:bCs/>
          <w:sz w:val="24"/>
          <w:szCs w:val="24"/>
          <w:lang w:eastAsia="sk-SK"/>
        </w:rPr>
        <w:br/>
      </w:r>
      <w:r w:rsidRPr="000905B6">
        <w:rPr>
          <w:rFonts w:ascii="Times New Roman" w:hAnsi="Times New Roman"/>
          <w:bCs/>
          <w:sz w:val="24"/>
          <w:szCs w:val="24"/>
          <w:lang w:eastAsia="sk-SK"/>
        </w:rPr>
        <w:lastRenderedPageBreak/>
        <w:t>t. j. 176 profesionálnych vojakov. Pri kalkulácii sa vychádzalo z priemerného služobného platu profesionálneho vojaka podľa vojenskej hodnosti.</w:t>
      </w:r>
    </w:p>
    <w:p w:rsidR="004C681C" w:rsidRPr="000905B6" w:rsidRDefault="004C681C" w:rsidP="004C681C">
      <w:pPr>
        <w:pStyle w:val="Odsekzoznamu"/>
        <w:numPr>
          <w:ilvl w:val="0"/>
          <w:numId w:val="23"/>
        </w:numPr>
        <w:tabs>
          <w:tab w:val="num" w:pos="1080"/>
        </w:tabs>
        <w:contextualSpacing/>
        <w:jc w:val="both"/>
        <w:rPr>
          <w:rFonts w:ascii="Times New Roman" w:hAnsi="Times New Roman"/>
          <w:b/>
          <w:bCs/>
          <w:sz w:val="24"/>
          <w:szCs w:val="24"/>
          <w:lang w:eastAsia="sk-SK"/>
        </w:rPr>
      </w:pPr>
      <w:r w:rsidRPr="000905B6">
        <w:rPr>
          <w:rFonts w:ascii="Times New Roman" w:hAnsi="Times New Roman"/>
          <w:bCs/>
          <w:sz w:val="24"/>
          <w:szCs w:val="24"/>
          <w:lang w:eastAsia="sk-SK"/>
        </w:rPr>
        <w:t xml:space="preserve">Uvedená kalkulácia vychádza z predpokladu, že profesionálni vojaci splnia do účinnosti zákona </w:t>
      </w:r>
      <w:r w:rsidRPr="000905B6">
        <w:rPr>
          <w:rFonts w:ascii="Times New Roman" w:hAnsi="Times New Roman"/>
          <w:sz w:val="24"/>
          <w:szCs w:val="24"/>
        </w:rPr>
        <w:t>požiadavku na vojenskú hodnosť, aby mohli byť vymenovaní alebo povýšení do vyššej vojenskej hodnosti.</w:t>
      </w:r>
    </w:p>
    <w:p w:rsidR="004C681C" w:rsidRPr="004B3F64" w:rsidRDefault="004C681C" w:rsidP="004C681C">
      <w:pPr>
        <w:pStyle w:val="Odsekzoznamu"/>
        <w:numPr>
          <w:ilvl w:val="0"/>
          <w:numId w:val="23"/>
        </w:numPr>
        <w:tabs>
          <w:tab w:val="num" w:pos="1080"/>
        </w:tabs>
        <w:contextualSpacing/>
        <w:jc w:val="both"/>
        <w:rPr>
          <w:rFonts w:ascii="Times New Roman" w:hAnsi="Times New Roman"/>
          <w:b/>
          <w:bCs/>
          <w:sz w:val="24"/>
          <w:szCs w:val="24"/>
          <w:lang w:eastAsia="sk-SK"/>
        </w:rPr>
      </w:pPr>
      <w:r w:rsidRPr="000905B6">
        <w:rPr>
          <w:rFonts w:ascii="Times New Roman" w:hAnsi="Times New Roman"/>
          <w:sz w:val="24"/>
          <w:szCs w:val="24"/>
        </w:rPr>
        <w:t xml:space="preserve">Dopad na ekonomickú kategóriu 610 vo výške 366 396 eur je kalkulovaný len jednorazovo pre rok 2023, pretože personálne opatrenie s profesionálnymi vojakmi sa bude realizovať k  1. marcu 2023. </w:t>
      </w:r>
    </w:p>
    <w:p w:rsidR="004C681C" w:rsidRPr="004B3F64" w:rsidRDefault="004C681C" w:rsidP="004C681C">
      <w:pPr>
        <w:pStyle w:val="Odsekzoznamu"/>
        <w:ind w:left="1080"/>
        <w:jc w:val="both"/>
        <w:rPr>
          <w:rFonts w:ascii="Times New Roman" w:hAnsi="Times New Roman"/>
          <w:b/>
          <w:bCs/>
          <w:sz w:val="24"/>
          <w:szCs w:val="24"/>
          <w:lang w:eastAsia="sk-SK"/>
        </w:rPr>
      </w:pPr>
    </w:p>
    <w:p w:rsidR="004C681C" w:rsidRPr="00744359" w:rsidRDefault="004C681C" w:rsidP="004C681C">
      <w:pPr>
        <w:pStyle w:val="Odsekzoznamu"/>
        <w:numPr>
          <w:ilvl w:val="0"/>
          <w:numId w:val="19"/>
        </w:numPr>
        <w:ind w:left="851"/>
        <w:contextualSpacing/>
        <w:jc w:val="both"/>
        <w:rPr>
          <w:rFonts w:ascii="Times New Roman" w:hAnsi="Times New Roman"/>
          <w:bCs/>
          <w:sz w:val="24"/>
          <w:szCs w:val="24"/>
          <w:u w:val="single"/>
          <w:lang w:eastAsia="sk-SK"/>
        </w:rPr>
      </w:pPr>
      <w:r w:rsidRPr="00744359">
        <w:rPr>
          <w:rFonts w:ascii="Times New Roman" w:hAnsi="Times New Roman"/>
          <w:bCs/>
          <w:sz w:val="24"/>
          <w:szCs w:val="24"/>
          <w:u w:val="single"/>
          <w:lang w:eastAsia="sk-SK"/>
        </w:rPr>
        <w:t xml:space="preserve">možnosť ustanovenia profesionálnych vojakov síl pre špeciálne operácie do funkcií s vyššou plánovanou vojenskou hodnosťou </w:t>
      </w:r>
    </w:p>
    <w:p w:rsidR="004C681C" w:rsidRPr="00744359" w:rsidRDefault="004C681C" w:rsidP="004C681C">
      <w:pPr>
        <w:pStyle w:val="Odsekzoznamu"/>
        <w:numPr>
          <w:ilvl w:val="0"/>
          <w:numId w:val="24"/>
        </w:numPr>
        <w:ind w:left="1134"/>
        <w:contextualSpacing/>
        <w:jc w:val="both"/>
        <w:rPr>
          <w:rFonts w:ascii="Times New Roman" w:hAnsi="Times New Roman"/>
          <w:bCs/>
          <w:sz w:val="24"/>
          <w:szCs w:val="24"/>
          <w:lang w:eastAsia="sk-SK"/>
        </w:rPr>
      </w:pPr>
      <w:r w:rsidRPr="00744359">
        <w:rPr>
          <w:rFonts w:ascii="Times New Roman" w:hAnsi="Times New Roman"/>
          <w:bCs/>
          <w:sz w:val="24"/>
          <w:szCs w:val="24"/>
          <w:lang w:eastAsia="sk-SK"/>
        </w:rPr>
        <w:t xml:space="preserve">Východiskom pre výpočet mzdových výdavkov je predpokladaný počet 32 profesionálnych vojakov ročne, ktorí budú ustanovení do funkcií s plánovanou vyššou vojenskou hodnosťou. Uvedený počet vychádza zo súčasne voľných miest v tabuľkách počtov útvarov Síl pre špeciálne operácie v „nevýnimkových“ vojenských odbornostiach, priemerného ročného počtu profesionálnych vojakov ustanovených do funkcií v Silách pre špeciálne operácie a kapacitných možností výcviku. </w:t>
      </w:r>
    </w:p>
    <w:p w:rsidR="004C681C" w:rsidRPr="00744359" w:rsidRDefault="004C681C" w:rsidP="004C681C">
      <w:pPr>
        <w:pStyle w:val="Odsekzoznamu"/>
        <w:numPr>
          <w:ilvl w:val="0"/>
          <w:numId w:val="24"/>
        </w:numPr>
        <w:ind w:left="1134"/>
        <w:contextualSpacing/>
        <w:jc w:val="both"/>
        <w:rPr>
          <w:rFonts w:ascii="Times New Roman" w:hAnsi="Times New Roman"/>
          <w:bCs/>
          <w:sz w:val="24"/>
          <w:szCs w:val="24"/>
          <w:lang w:eastAsia="sk-SK"/>
        </w:rPr>
      </w:pPr>
      <w:r w:rsidRPr="00744359">
        <w:rPr>
          <w:rFonts w:ascii="Times New Roman" w:hAnsi="Times New Roman"/>
          <w:bCs/>
          <w:sz w:val="24"/>
          <w:szCs w:val="24"/>
          <w:lang w:eastAsia="sk-SK"/>
        </w:rPr>
        <w:t>Dosiahnuté vojenské hodnosti profesionálnych vojakov sú pri kvantifikácii určené na základe kvalifikovaného odhadu. Výška dopadu sa premietne len nárastom zvýšenej funkčnej tarify v odhadovanej sume 3 379 eur ročne. Kalkulácia vychádzala z rozdielu vo funkčnej tarife v závislosti od dosiahnutých vojenských hodností a plánovaných vojenských hodností profesionálnych vojakov.</w:t>
      </w:r>
    </w:p>
    <w:p w:rsidR="004C681C" w:rsidRPr="00744359" w:rsidRDefault="004C681C" w:rsidP="004C681C">
      <w:pPr>
        <w:spacing w:after="0" w:line="240" w:lineRule="auto"/>
        <w:jc w:val="both"/>
        <w:rPr>
          <w:bCs/>
          <w:lang w:eastAsia="sk-SK"/>
        </w:rPr>
      </w:pPr>
    </w:p>
    <w:p w:rsidR="004C681C" w:rsidRPr="00744359" w:rsidRDefault="004C681C" w:rsidP="004C681C">
      <w:pPr>
        <w:pStyle w:val="Odsekzoznamu"/>
        <w:numPr>
          <w:ilvl w:val="0"/>
          <w:numId w:val="19"/>
        </w:numPr>
        <w:contextualSpacing/>
        <w:jc w:val="both"/>
        <w:rPr>
          <w:rFonts w:ascii="Times New Roman" w:hAnsi="Times New Roman"/>
          <w:bCs/>
          <w:sz w:val="24"/>
          <w:szCs w:val="24"/>
          <w:u w:val="single"/>
          <w:lang w:eastAsia="sk-SK"/>
        </w:rPr>
      </w:pPr>
      <w:r w:rsidRPr="00744359">
        <w:rPr>
          <w:rFonts w:ascii="Times New Roman" w:hAnsi="Times New Roman"/>
          <w:bCs/>
          <w:sz w:val="24"/>
          <w:szCs w:val="24"/>
          <w:u w:val="single"/>
          <w:lang w:eastAsia="sk-SK"/>
        </w:rPr>
        <w:t>zavedením príplatku veterinárnym pracovníkom</w:t>
      </w:r>
    </w:p>
    <w:p w:rsidR="004C681C" w:rsidRPr="00744359" w:rsidRDefault="004C681C" w:rsidP="004C681C">
      <w:pPr>
        <w:pStyle w:val="Odsekzoznamu"/>
        <w:numPr>
          <w:ilvl w:val="0"/>
          <w:numId w:val="26"/>
        </w:numPr>
        <w:ind w:left="1134"/>
        <w:contextualSpacing/>
        <w:jc w:val="both"/>
        <w:rPr>
          <w:rFonts w:ascii="Times New Roman" w:hAnsi="Times New Roman"/>
          <w:bCs/>
          <w:sz w:val="24"/>
          <w:szCs w:val="24"/>
          <w:lang w:eastAsia="sk-SK"/>
        </w:rPr>
      </w:pPr>
      <w:r w:rsidRPr="00744359">
        <w:rPr>
          <w:rFonts w:ascii="Times New Roman" w:hAnsi="Times New Roman"/>
          <w:bCs/>
          <w:sz w:val="24"/>
          <w:szCs w:val="24"/>
          <w:lang w:eastAsia="sk-SK"/>
        </w:rPr>
        <w:t>Príplatok sa bude poskytovať 16 profesionálnym vojakom v špecializácii odborník vo veterinárstve až do výšky 30 % súčtu hodnostného platu podľa § 157 ods. 1 zákona, zvýšenia funkčnej tarify podľa § 157 ods. 2 zákona a zvýšenia jeho hodnostného platu podľa § 157a zákona. Výška príplatku bude ku dňu účinnosti zákona upravená služobným predpisom. Predpokladaný dopad bol kalkulovaný na v súčasnej dobe obsadené funkcie a hodnostnú štruktúru.</w:t>
      </w:r>
    </w:p>
    <w:p w:rsidR="004C681C" w:rsidRPr="000905B6" w:rsidRDefault="004C681C" w:rsidP="004C681C">
      <w:pPr>
        <w:pStyle w:val="Odsekzoznamu"/>
        <w:ind w:left="851"/>
        <w:jc w:val="both"/>
        <w:rPr>
          <w:rFonts w:ascii="Times New Roman" w:hAnsi="Times New Roman"/>
          <w:b/>
          <w:bCs/>
          <w:sz w:val="24"/>
          <w:szCs w:val="24"/>
          <w:lang w:eastAsia="sk-SK"/>
        </w:rPr>
      </w:pPr>
    </w:p>
    <w:p w:rsidR="004C681C" w:rsidRPr="000905B6" w:rsidRDefault="004C681C" w:rsidP="004C681C">
      <w:pPr>
        <w:tabs>
          <w:tab w:val="num" w:pos="1080"/>
        </w:tabs>
        <w:spacing w:after="0" w:line="240" w:lineRule="auto"/>
        <w:jc w:val="both"/>
        <w:rPr>
          <w:rFonts w:eastAsia="Times New Roman"/>
          <w:b/>
          <w:bCs/>
          <w:lang w:eastAsia="sk-SK"/>
        </w:rPr>
      </w:pPr>
      <w:r w:rsidRPr="000905B6">
        <w:rPr>
          <w:rFonts w:eastAsia="Times New Roman"/>
          <w:b/>
          <w:bCs/>
          <w:lang w:eastAsia="sk-SK"/>
        </w:rPr>
        <w:t>Kategória 620</w:t>
      </w:r>
    </w:p>
    <w:p w:rsidR="004C681C" w:rsidRPr="000905B6" w:rsidRDefault="004C681C" w:rsidP="004C681C">
      <w:pPr>
        <w:tabs>
          <w:tab w:val="num" w:pos="1080"/>
        </w:tabs>
        <w:spacing w:after="0" w:line="240" w:lineRule="auto"/>
        <w:jc w:val="both"/>
        <w:rPr>
          <w:rFonts w:eastAsia="Times New Roman"/>
          <w:bCs/>
          <w:szCs w:val="20"/>
          <w:lang w:eastAsia="sk-SK"/>
        </w:rPr>
      </w:pPr>
    </w:p>
    <w:p w:rsidR="004C681C" w:rsidRPr="000905B6" w:rsidRDefault="004C681C" w:rsidP="004C681C">
      <w:pPr>
        <w:spacing w:after="0" w:line="240" w:lineRule="auto"/>
        <w:ind w:left="426" w:hanging="426"/>
        <w:jc w:val="both"/>
        <w:rPr>
          <w:rFonts w:eastAsia="Times New Roman"/>
          <w:bCs/>
          <w:lang w:eastAsia="sk-SK"/>
        </w:rPr>
      </w:pPr>
      <w:r w:rsidRPr="000905B6">
        <w:rPr>
          <w:rFonts w:eastAsia="Times New Roman"/>
          <w:bCs/>
          <w:lang w:eastAsia="sk-SK"/>
        </w:rPr>
        <w:t>-</w:t>
      </w:r>
      <w:r w:rsidRPr="000905B6">
        <w:rPr>
          <w:rFonts w:eastAsia="Times New Roman"/>
          <w:bCs/>
          <w:lang w:eastAsia="sk-SK"/>
        </w:rPr>
        <w:tab/>
      </w:r>
      <w:r w:rsidRPr="000905B6">
        <w:rPr>
          <w:rFonts w:eastAsia="Times New Roman"/>
          <w:bCs/>
          <w:u w:val="single"/>
          <w:lang w:eastAsia="sk-SK"/>
        </w:rPr>
        <w:t>možnosť povýšenia opätovne prijatých profesionálnych vojakov z dôvodu započítania výsluhy vojenskej hodnosti z predchádzajúceho služobného pomeru</w:t>
      </w:r>
    </w:p>
    <w:p w:rsidR="004C681C" w:rsidRPr="000905B6" w:rsidRDefault="004C681C" w:rsidP="004C681C">
      <w:pPr>
        <w:pStyle w:val="Odsekzoznamu"/>
        <w:numPr>
          <w:ilvl w:val="0"/>
          <w:numId w:val="12"/>
        </w:numPr>
        <w:tabs>
          <w:tab w:val="num" w:pos="1080"/>
        </w:tabs>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Poistné v ročnom vyjadrení vypočítané z navýšenia v kategórii 610 predstavuje na rok 2023 sumu 11 067 eur, na rok 2024 sumu  6 640 eur a na rok 2025 sumu 6 640 eur.</w:t>
      </w:r>
    </w:p>
    <w:p w:rsidR="004C681C" w:rsidRPr="000905B6" w:rsidRDefault="004C681C" w:rsidP="004C681C">
      <w:pPr>
        <w:pStyle w:val="Odsekzoznamu"/>
        <w:jc w:val="both"/>
        <w:rPr>
          <w:rFonts w:ascii="Times New Roman" w:hAnsi="Times New Roman"/>
          <w:bCs/>
          <w:sz w:val="24"/>
          <w:szCs w:val="24"/>
          <w:lang w:eastAsia="sk-SK"/>
        </w:rPr>
      </w:pPr>
    </w:p>
    <w:p w:rsidR="004C681C" w:rsidRPr="000905B6" w:rsidRDefault="004C681C" w:rsidP="004C681C">
      <w:pPr>
        <w:spacing w:after="0" w:line="240" w:lineRule="auto"/>
        <w:ind w:left="426" w:hanging="426"/>
        <w:jc w:val="both"/>
        <w:rPr>
          <w:rFonts w:eastAsia="Times New Roman"/>
          <w:bCs/>
          <w:lang w:eastAsia="sk-SK"/>
        </w:rPr>
      </w:pPr>
      <w:r w:rsidRPr="000905B6">
        <w:rPr>
          <w:rFonts w:eastAsia="Times New Roman"/>
          <w:bCs/>
          <w:lang w:eastAsia="sk-SK"/>
        </w:rPr>
        <w:t>-</w:t>
      </w:r>
      <w:r w:rsidRPr="000905B6">
        <w:rPr>
          <w:rFonts w:eastAsia="Times New Roman"/>
          <w:bCs/>
          <w:lang w:eastAsia="sk-SK"/>
        </w:rPr>
        <w:tab/>
      </w:r>
      <w:r w:rsidRPr="000905B6">
        <w:rPr>
          <w:rFonts w:eastAsia="Times New Roman"/>
          <w:bCs/>
          <w:u w:val="single"/>
          <w:lang w:eastAsia="sk-SK"/>
        </w:rPr>
        <w:t>zriadenie kancelárie vojenského ombudsmana so šiestimi novovytvorenými pracovnými pozíciami (5 štátnych zamestnancov a 1 zamestnanec pri výkone práce vo verejnom záujme)</w:t>
      </w:r>
    </w:p>
    <w:p w:rsidR="004C681C" w:rsidRPr="000905B6" w:rsidRDefault="004C681C" w:rsidP="004C681C">
      <w:pPr>
        <w:pStyle w:val="Odsekzoznamu"/>
        <w:numPr>
          <w:ilvl w:val="0"/>
          <w:numId w:val="12"/>
        </w:numPr>
        <w:tabs>
          <w:tab w:val="num" w:pos="1080"/>
        </w:tabs>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Poistné v ročnom vyjadrení vypočítané z navýšenia v kategórii 610 predstavuje na rok 2023 sumu 41 095 eur, v roku 2024 sumu 41 384 eur a v roku 2025 sumu 41 675 eur. </w:t>
      </w:r>
    </w:p>
    <w:p w:rsidR="004C681C" w:rsidRPr="000905B6" w:rsidRDefault="004C681C" w:rsidP="004C681C">
      <w:pPr>
        <w:spacing w:after="0" w:line="240" w:lineRule="auto"/>
        <w:jc w:val="both"/>
        <w:rPr>
          <w:bCs/>
          <w:lang w:eastAsia="sk-SK"/>
        </w:rPr>
      </w:pPr>
    </w:p>
    <w:p w:rsidR="004C681C" w:rsidRPr="000905B6" w:rsidRDefault="004C681C" w:rsidP="004C681C">
      <w:pPr>
        <w:pStyle w:val="Odsekzoznamu"/>
        <w:numPr>
          <w:ilvl w:val="0"/>
          <w:numId w:val="19"/>
        </w:numPr>
        <w:ind w:left="426"/>
        <w:contextualSpacing/>
        <w:jc w:val="both"/>
        <w:rPr>
          <w:rFonts w:ascii="Times New Roman" w:hAnsi="Times New Roman"/>
          <w:bCs/>
          <w:sz w:val="24"/>
          <w:szCs w:val="24"/>
          <w:lang w:eastAsia="sk-SK"/>
        </w:rPr>
      </w:pPr>
      <w:r w:rsidRPr="000905B6">
        <w:rPr>
          <w:rFonts w:ascii="Times New Roman" w:hAnsi="Times New Roman"/>
          <w:bCs/>
          <w:sz w:val="24"/>
          <w:szCs w:val="24"/>
          <w:u w:val="single"/>
          <w:lang w:eastAsia="sk-SK"/>
        </w:rPr>
        <w:t>zavedením možnosti poskytnúť odmenu pri výročí 30 rokov výkonu štátnej služby namiesto doterajších dožitých 50 rokov fyzického veku</w:t>
      </w:r>
    </w:p>
    <w:p w:rsidR="004C681C" w:rsidRPr="000905B6" w:rsidRDefault="004C681C" w:rsidP="004C681C">
      <w:pPr>
        <w:pStyle w:val="Odsekzoznamu"/>
        <w:numPr>
          <w:ilvl w:val="0"/>
          <w:numId w:val="12"/>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Poistné v ročnom vyjadrení vypočítané z navýšenia v kategórii 610 predstavuje na rok 2023 sumu 86 225 eur, v roku 2024 sumu 70 505 eur, v roku 2025 sumu 79 389 eur. </w:t>
      </w:r>
    </w:p>
    <w:p w:rsidR="004C681C" w:rsidRPr="000905B6" w:rsidRDefault="004C681C" w:rsidP="004C681C">
      <w:pPr>
        <w:pStyle w:val="Odsekzoznamu"/>
        <w:jc w:val="both"/>
        <w:rPr>
          <w:rFonts w:ascii="Times New Roman" w:hAnsi="Times New Roman"/>
          <w:bCs/>
          <w:sz w:val="24"/>
          <w:szCs w:val="24"/>
          <w:lang w:eastAsia="sk-SK"/>
        </w:rPr>
      </w:pPr>
    </w:p>
    <w:p w:rsidR="004C681C" w:rsidRPr="000905B6" w:rsidRDefault="004C681C" w:rsidP="004C681C">
      <w:pPr>
        <w:pStyle w:val="Odsekzoznamu"/>
        <w:numPr>
          <w:ilvl w:val="0"/>
          <w:numId w:val="19"/>
        </w:numPr>
        <w:ind w:left="426"/>
        <w:contextualSpacing/>
        <w:jc w:val="both"/>
        <w:rPr>
          <w:rFonts w:ascii="Times New Roman" w:hAnsi="Times New Roman"/>
          <w:bCs/>
          <w:sz w:val="24"/>
          <w:szCs w:val="24"/>
          <w:u w:val="single"/>
          <w:lang w:eastAsia="sk-SK"/>
        </w:rPr>
      </w:pPr>
      <w:r w:rsidRPr="000905B6">
        <w:rPr>
          <w:rFonts w:ascii="Times New Roman" w:hAnsi="Times New Roman"/>
          <w:bCs/>
          <w:sz w:val="24"/>
          <w:szCs w:val="24"/>
          <w:u w:val="single"/>
          <w:lang w:eastAsia="sk-SK"/>
        </w:rPr>
        <w:lastRenderedPageBreak/>
        <w:t>možnosť povýšenia profesionálnych vojakov, ktorým sa upraví minimálna doba štátnej služby vo vojenskej hodnosti</w:t>
      </w:r>
    </w:p>
    <w:p w:rsidR="004C681C" w:rsidRDefault="004C681C" w:rsidP="004C681C">
      <w:pPr>
        <w:pStyle w:val="Odsekzoznamu"/>
        <w:numPr>
          <w:ilvl w:val="0"/>
          <w:numId w:val="12"/>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Poistné v ročnom vyjadrení vypočítané z navýšenia v kategórii 610 predstavuje na rok 2023 sumu 132 635 eur. </w:t>
      </w:r>
    </w:p>
    <w:p w:rsidR="004C681C" w:rsidRDefault="004C681C" w:rsidP="004C681C">
      <w:pPr>
        <w:pStyle w:val="Odsekzoznamu"/>
        <w:jc w:val="both"/>
        <w:rPr>
          <w:rFonts w:ascii="Times New Roman" w:hAnsi="Times New Roman"/>
          <w:bCs/>
          <w:color w:val="FF0000"/>
          <w:sz w:val="24"/>
          <w:szCs w:val="24"/>
          <w:u w:val="single"/>
          <w:lang w:eastAsia="sk-SK"/>
        </w:rPr>
      </w:pPr>
    </w:p>
    <w:p w:rsidR="004C681C" w:rsidRPr="00744359" w:rsidRDefault="004C681C" w:rsidP="004C681C">
      <w:pPr>
        <w:pStyle w:val="Odsekzoznamu"/>
        <w:numPr>
          <w:ilvl w:val="0"/>
          <w:numId w:val="25"/>
        </w:numPr>
        <w:ind w:left="426"/>
        <w:contextualSpacing/>
        <w:jc w:val="both"/>
        <w:rPr>
          <w:rFonts w:ascii="Times New Roman" w:hAnsi="Times New Roman"/>
          <w:bCs/>
          <w:sz w:val="24"/>
          <w:szCs w:val="24"/>
          <w:u w:val="single"/>
          <w:lang w:eastAsia="sk-SK"/>
        </w:rPr>
      </w:pPr>
      <w:r w:rsidRPr="00744359">
        <w:rPr>
          <w:rFonts w:ascii="Times New Roman" w:hAnsi="Times New Roman"/>
          <w:bCs/>
          <w:sz w:val="24"/>
          <w:szCs w:val="24"/>
          <w:u w:val="single"/>
          <w:lang w:eastAsia="sk-SK"/>
        </w:rPr>
        <w:t xml:space="preserve">možnosť ustanovenia profesionálnych vojakov síl pre špeciálne operácie do funkcií s vyššou plánovanou vojenskou hodnosťou </w:t>
      </w:r>
    </w:p>
    <w:p w:rsidR="004C681C" w:rsidRPr="00744359" w:rsidRDefault="004C681C" w:rsidP="004C681C">
      <w:pPr>
        <w:pStyle w:val="Odsekzoznamu"/>
        <w:numPr>
          <w:ilvl w:val="0"/>
          <w:numId w:val="12"/>
        </w:numPr>
        <w:contextualSpacing/>
        <w:jc w:val="both"/>
        <w:rPr>
          <w:rFonts w:ascii="Times New Roman" w:hAnsi="Times New Roman"/>
          <w:bCs/>
          <w:sz w:val="24"/>
          <w:szCs w:val="24"/>
          <w:lang w:eastAsia="sk-SK"/>
        </w:rPr>
      </w:pPr>
      <w:r w:rsidRPr="00744359">
        <w:rPr>
          <w:rFonts w:ascii="Times New Roman" w:hAnsi="Times New Roman"/>
          <w:bCs/>
          <w:sz w:val="24"/>
          <w:szCs w:val="24"/>
          <w:lang w:eastAsia="sk-SK"/>
        </w:rPr>
        <w:t xml:space="preserve">Poistné v ročnom vyjadrení vypočítané z navýšenia v kategórii 610 predstavuje na rok 2023 sumu 1 215 eur. </w:t>
      </w:r>
    </w:p>
    <w:p w:rsidR="004C681C" w:rsidRPr="00744359" w:rsidRDefault="004C681C" w:rsidP="004C681C">
      <w:pPr>
        <w:spacing w:after="0" w:line="240" w:lineRule="auto"/>
        <w:jc w:val="both"/>
        <w:rPr>
          <w:bCs/>
          <w:lang w:eastAsia="sk-SK"/>
        </w:rPr>
      </w:pPr>
    </w:p>
    <w:p w:rsidR="004C681C" w:rsidRPr="00744359" w:rsidRDefault="004C681C" w:rsidP="004C681C">
      <w:pPr>
        <w:pStyle w:val="Odsekzoznamu"/>
        <w:numPr>
          <w:ilvl w:val="0"/>
          <w:numId w:val="19"/>
        </w:numPr>
        <w:ind w:left="426"/>
        <w:contextualSpacing/>
        <w:jc w:val="both"/>
        <w:rPr>
          <w:rFonts w:ascii="Times New Roman" w:hAnsi="Times New Roman"/>
          <w:bCs/>
          <w:sz w:val="24"/>
          <w:szCs w:val="24"/>
          <w:u w:val="single"/>
          <w:lang w:eastAsia="sk-SK"/>
        </w:rPr>
      </w:pPr>
      <w:r w:rsidRPr="00744359">
        <w:rPr>
          <w:rFonts w:ascii="Times New Roman" w:hAnsi="Times New Roman"/>
          <w:bCs/>
          <w:sz w:val="24"/>
          <w:szCs w:val="24"/>
          <w:u w:val="single"/>
          <w:lang w:eastAsia="sk-SK"/>
        </w:rPr>
        <w:t>zavedením príplatku veterinárnym pracovníkom</w:t>
      </w:r>
    </w:p>
    <w:p w:rsidR="004C681C" w:rsidRPr="00744359" w:rsidRDefault="004C681C" w:rsidP="004C681C">
      <w:pPr>
        <w:pStyle w:val="Odsekzoznamu"/>
        <w:numPr>
          <w:ilvl w:val="0"/>
          <w:numId w:val="12"/>
        </w:numPr>
        <w:contextualSpacing/>
        <w:jc w:val="both"/>
        <w:rPr>
          <w:rFonts w:ascii="Times New Roman" w:hAnsi="Times New Roman"/>
          <w:bCs/>
          <w:sz w:val="24"/>
          <w:szCs w:val="24"/>
          <w:lang w:eastAsia="sk-SK"/>
        </w:rPr>
      </w:pPr>
      <w:r w:rsidRPr="00744359">
        <w:rPr>
          <w:rFonts w:ascii="Times New Roman" w:hAnsi="Times New Roman"/>
          <w:bCs/>
          <w:sz w:val="24"/>
          <w:szCs w:val="24"/>
          <w:lang w:eastAsia="sk-SK"/>
        </w:rPr>
        <w:t xml:space="preserve">Poistné v ročnom vyjadrení vypočítané z navýšenia v kategórii 610 predstavuje na rok 2023 sumu 32 784 eur. </w:t>
      </w:r>
    </w:p>
    <w:p w:rsidR="004C681C" w:rsidRPr="00EA078B" w:rsidRDefault="004C681C" w:rsidP="004C681C">
      <w:pPr>
        <w:spacing w:after="0" w:line="240" w:lineRule="auto"/>
        <w:jc w:val="both"/>
        <w:rPr>
          <w:bCs/>
          <w:lang w:eastAsia="sk-SK"/>
        </w:rPr>
      </w:pPr>
    </w:p>
    <w:p w:rsidR="004C681C" w:rsidRPr="000905B6" w:rsidRDefault="004C681C" w:rsidP="004C681C">
      <w:pPr>
        <w:tabs>
          <w:tab w:val="num" w:pos="1080"/>
        </w:tabs>
        <w:spacing w:after="0" w:line="240" w:lineRule="auto"/>
        <w:jc w:val="both"/>
        <w:rPr>
          <w:rFonts w:eastAsia="Times New Roman"/>
          <w:b/>
          <w:bCs/>
          <w:lang w:eastAsia="sk-SK"/>
        </w:rPr>
      </w:pPr>
      <w:r w:rsidRPr="000905B6">
        <w:rPr>
          <w:rFonts w:eastAsia="Times New Roman"/>
          <w:b/>
          <w:bCs/>
          <w:lang w:eastAsia="sk-SK"/>
        </w:rPr>
        <w:t>Kategória 630 a 640</w:t>
      </w:r>
    </w:p>
    <w:p w:rsidR="004C681C" w:rsidRPr="000905B6" w:rsidRDefault="004C681C" w:rsidP="004C681C">
      <w:pPr>
        <w:pStyle w:val="Odsekzoznamu"/>
        <w:numPr>
          <w:ilvl w:val="0"/>
          <w:numId w:val="20"/>
        </w:numPr>
        <w:ind w:left="426"/>
        <w:contextualSpacing/>
        <w:jc w:val="both"/>
        <w:rPr>
          <w:rFonts w:ascii="Times New Roman" w:hAnsi="Times New Roman"/>
          <w:bCs/>
          <w:sz w:val="24"/>
          <w:szCs w:val="24"/>
          <w:lang w:eastAsia="sk-SK"/>
        </w:rPr>
      </w:pPr>
      <w:r w:rsidRPr="000905B6">
        <w:rPr>
          <w:rFonts w:ascii="Times New Roman" w:hAnsi="Times New Roman"/>
          <w:bCs/>
          <w:sz w:val="24"/>
          <w:szCs w:val="24"/>
          <w:u w:val="single"/>
          <w:lang w:eastAsia="sk-SK"/>
        </w:rPr>
        <w:t>možnosť povýšenia opätovne prijatých profesionálnych vojakov z dôvodu započítania výsluhy vojenskej hodnosti z predchádzajúceho služobného pomeru</w:t>
      </w:r>
    </w:p>
    <w:p w:rsidR="004C681C" w:rsidRPr="000905B6" w:rsidRDefault="004C681C" w:rsidP="004C681C">
      <w:pPr>
        <w:pStyle w:val="Odsekzoznamu"/>
        <w:numPr>
          <w:ilvl w:val="0"/>
          <w:numId w:val="12"/>
        </w:numPr>
        <w:tabs>
          <w:tab w:val="num" w:pos="1080"/>
        </w:tabs>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Náklady v ročnom vyjadrení vypočítané z navýšenia v kategórii 610 predstavujú na rok 2023 sumu 310 eur, na rok 2024 sumu  186 eur a na rok 2025 sumu 186 eur.</w:t>
      </w:r>
    </w:p>
    <w:p w:rsidR="004C681C" w:rsidRPr="000905B6" w:rsidRDefault="004C681C" w:rsidP="004C681C">
      <w:pPr>
        <w:pStyle w:val="Odsekzoznamu"/>
        <w:jc w:val="both"/>
        <w:rPr>
          <w:rFonts w:ascii="Times New Roman" w:hAnsi="Times New Roman"/>
          <w:bCs/>
          <w:sz w:val="24"/>
          <w:szCs w:val="24"/>
          <w:lang w:eastAsia="sk-SK"/>
        </w:rPr>
      </w:pPr>
    </w:p>
    <w:p w:rsidR="004C681C" w:rsidRPr="000905B6" w:rsidRDefault="004C681C" w:rsidP="004C681C">
      <w:pPr>
        <w:spacing w:after="0" w:line="240" w:lineRule="auto"/>
        <w:ind w:left="426" w:hanging="426"/>
        <w:jc w:val="both"/>
        <w:rPr>
          <w:rFonts w:eastAsia="Times New Roman"/>
          <w:bCs/>
          <w:lang w:eastAsia="sk-SK"/>
        </w:rPr>
      </w:pPr>
      <w:r w:rsidRPr="000905B6">
        <w:rPr>
          <w:rFonts w:eastAsia="Times New Roman"/>
          <w:bCs/>
          <w:lang w:eastAsia="sk-SK"/>
        </w:rPr>
        <w:t>-</w:t>
      </w:r>
      <w:r w:rsidRPr="000905B6">
        <w:rPr>
          <w:rFonts w:eastAsia="Times New Roman"/>
          <w:bCs/>
          <w:lang w:eastAsia="sk-SK"/>
        </w:rPr>
        <w:tab/>
      </w:r>
      <w:r w:rsidRPr="000905B6">
        <w:rPr>
          <w:rFonts w:eastAsia="Times New Roman"/>
          <w:bCs/>
          <w:u w:val="single"/>
          <w:lang w:eastAsia="sk-SK"/>
        </w:rPr>
        <w:t>zriadenie kancelárie vojenského ombudsmana so šiestimi novovytvorenými pracovnými pozíciami (5 štátnych zamestnancov a 1 zamestnanec pri výkone práce vo verejnom záujme)</w:t>
      </w:r>
    </w:p>
    <w:p w:rsidR="004C681C" w:rsidRPr="000905B6" w:rsidRDefault="004C681C" w:rsidP="004C681C">
      <w:pPr>
        <w:pStyle w:val="Odsekzoznamu"/>
        <w:numPr>
          <w:ilvl w:val="0"/>
          <w:numId w:val="12"/>
        </w:numPr>
        <w:tabs>
          <w:tab w:val="num" w:pos="1080"/>
        </w:tabs>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Náklady v ročnom vyjadrení vypočítané z navýšenia v kategórii 610 predstavujú na rok 2023 sumu 1 646 eur, v roku 2024 sumu 1 658 eur a v roku 2025 sumu 1 670 eur. </w:t>
      </w:r>
    </w:p>
    <w:p w:rsidR="004C681C" w:rsidRPr="000905B6" w:rsidRDefault="004C681C" w:rsidP="004C681C">
      <w:pPr>
        <w:tabs>
          <w:tab w:val="num" w:pos="1080"/>
        </w:tabs>
        <w:spacing w:after="0" w:line="240" w:lineRule="auto"/>
        <w:jc w:val="both"/>
        <w:rPr>
          <w:rFonts w:eastAsia="Times New Roman"/>
          <w:b/>
          <w:bCs/>
          <w:lang w:eastAsia="sk-SK"/>
        </w:rPr>
      </w:pPr>
    </w:p>
    <w:p w:rsidR="004C681C" w:rsidRPr="000905B6" w:rsidRDefault="004C681C" w:rsidP="004C681C">
      <w:pPr>
        <w:spacing w:after="0" w:line="240" w:lineRule="auto"/>
        <w:ind w:left="426" w:hanging="426"/>
        <w:jc w:val="both"/>
        <w:rPr>
          <w:rFonts w:eastAsia="Times New Roman"/>
          <w:bCs/>
          <w:lang w:eastAsia="sk-SK"/>
        </w:rPr>
      </w:pPr>
      <w:r w:rsidRPr="000905B6">
        <w:rPr>
          <w:rFonts w:eastAsia="Times New Roman"/>
          <w:bCs/>
          <w:lang w:eastAsia="sk-SK"/>
        </w:rPr>
        <w:t>-</w:t>
      </w:r>
      <w:r w:rsidRPr="000905B6">
        <w:rPr>
          <w:rFonts w:eastAsia="Times New Roman"/>
          <w:bCs/>
          <w:lang w:eastAsia="sk-SK"/>
        </w:rPr>
        <w:tab/>
      </w:r>
      <w:r w:rsidRPr="000905B6">
        <w:rPr>
          <w:rFonts w:eastAsia="Times New Roman"/>
          <w:bCs/>
          <w:u w:val="single"/>
          <w:lang w:eastAsia="sk-SK"/>
        </w:rPr>
        <w:t>vyslanie profesionálneho vojaka na pomaturitné štúdium, nadstavbové štúdium alebo vysokoškolské štúdium v externých formách</w:t>
      </w:r>
    </w:p>
    <w:p w:rsidR="004C681C" w:rsidRPr="000905B6" w:rsidRDefault="004C681C" w:rsidP="004C681C">
      <w:pPr>
        <w:pStyle w:val="Odsekzoznamu"/>
        <w:numPr>
          <w:ilvl w:val="0"/>
          <w:numId w:val="11"/>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Výška nákladov na stredoškolské štúdium sa odvíja od zamerania študijného odboru a strednej školy, ktorá štúdium organizuje. Na účely určenia predpokladaných finančných dopadov navrhovanej právnej úpravy sa predpokladá dĺžka štúdia 2 roky, potrebná účasť na štúdiu za jeden školský rok je 80 dní (cca 30 ciest) formou vyslania na služobnú cestu, bez poplatkov na školné, ktoré sa neplatí a bez ubytovania, ktoré bude poskytnuté bezplatne vo vojenskej ubytovni. Náklady na stravné na dva roky štúdia budú predstavovať cca 1 856 eur (11,60 eur x 160 dní), náklady na cestovné výdavky cca  600 eur (20 eur x 30 ciest). Náklady spolu na vyslanie jedného profesionálneho vojaka sa predpokladajú vo výške 2 456 eur. Ročne sa predpokladá vyslať 15 profesionálnych vojakov, čo predstavuje v roku 2023 náklady vo výške 7 368 eur, v roku 2024 náklady vo výške 25 788 eur a v roku 2025 náklady vo výške 36 840 eur.</w:t>
      </w:r>
    </w:p>
    <w:p w:rsidR="004C681C" w:rsidRPr="000905B6" w:rsidRDefault="004C681C" w:rsidP="004C681C">
      <w:pPr>
        <w:pStyle w:val="Odsekzoznamu"/>
        <w:numPr>
          <w:ilvl w:val="0"/>
          <w:numId w:val="11"/>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Výška nákladov na vysokoškolské štúdium sa odvíja od zamerania študijného programu a vysokej školy, ktorá štúdium organizuje. Na účely určenia predpokladaných finančných dopadov navrhovanej právnej úpravy sa predpokladá dĺžka jedného stupňa vysokoškolského štúdia štyri roky (môže byť od dvoch do päť rokov), potrebná účasť na štúdiu za jeden akademický rok je v priemere 40 dní, formou štyroch sústredení za akademický rok, čo znamená 16 služobných ciest za štyri akademické roky. Poplatok za štúdium za jeden akademický rok je 600 eur. Za účelom účasti na štúdiu bude profesionálny vojak vyslaný na služobnú cestu, predpokladá sa, že profesionálnemu vojakovi bude poskytnuté bezplatné ubytovanie vo vojenskej ubytovni, náklady na stravné na štyri roky štúdia budú predstavovať cca 1 856 eur (11,60 eur x 160 dní), náklady na cestovné výdavky cca 320 eur (20 eur x 16 ciest), náklady na školné 2 400 </w:t>
      </w:r>
      <w:r w:rsidRPr="000905B6">
        <w:rPr>
          <w:rFonts w:ascii="Times New Roman" w:hAnsi="Times New Roman"/>
          <w:bCs/>
          <w:sz w:val="24"/>
          <w:szCs w:val="24"/>
          <w:lang w:eastAsia="sk-SK"/>
        </w:rPr>
        <w:lastRenderedPageBreak/>
        <w:t>eur. Náklady spolu na vyslanie jedného profesionálneho vojaka sa predpokladajú vo výške 4 576 eur. Ročne sa predpokladá vyslať 5 profesionálnych vojakov, čo predstavuje v roku 2023 náklady vo výške 2 288 eur, v roku 2024 náklady vo výške 8 008 eur, v roku 2025 náklady vo výške 13 728 eur a v ďalších rokoch náklady vo výške 19 448 eur.</w:t>
      </w:r>
    </w:p>
    <w:p w:rsidR="004C681C" w:rsidRPr="000905B6" w:rsidRDefault="004C681C" w:rsidP="004C681C">
      <w:pPr>
        <w:pStyle w:val="Odsekzoznamu"/>
        <w:jc w:val="both"/>
        <w:rPr>
          <w:rFonts w:ascii="Times New Roman" w:hAnsi="Times New Roman"/>
          <w:bCs/>
          <w:sz w:val="24"/>
          <w:szCs w:val="24"/>
          <w:lang w:eastAsia="sk-SK"/>
        </w:rPr>
      </w:pPr>
    </w:p>
    <w:p w:rsidR="004C681C" w:rsidRPr="000905B6" w:rsidRDefault="004C681C" w:rsidP="004C681C">
      <w:pPr>
        <w:spacing w:after="0" w:line="240" w:lineRule="auto"/>
        <w:ind w:left="426" w:hanging="426"/>
        <w:jc w:val="both"/>
        <w:rPr>
          <w:rFonts w:eastAsia="Times New Roman"/>
          <w:bCs/>
          <w:lang w:eastAsia="sk-SK"/>
        </w:rPr>
      </w:pPr>
      <w:r w:rsidRPr="000905B6">
        <w:rPr>
          <w:rFonts w:eastAsia="Times New Roman"/>
          <w:bCs/>
          <w:lang w:eastAsia="sk-SK"/>
        </w:rPr>
        <w:t>-</w:t>
      </w:r>
      <w:r w:rsidRPr="000905B6">
        <w:rPr>
          <w:rFonts w:eastAsia="Times New Roman"/>
          <w:bCs/>
          <w:lang w:eastAsia="sk-SK"/>
        </w:rPr>
        <w:tab/>
      </w:r>
      <w:r w:rsidRPr="000905B6">
        <w:rPr>
          <w:rFonts w:eastAsia="Times New Roman"/>
          <w:bCs/>
          <w:u w:val="single"/>
          <w:lang w:eastAsia="sk-SK"/>
        </w:rPr>
        <w:t>vrátením vyplateného dlhu profesionálneho vojaka za nesplnený záväzok v prípade jeho opätovného prijatia</w:t>
      </w:r>
    </w:p>
    <w:p w:rsidR="004C681C" w:rsidRPr="000905B6" w:rsidRDefault="004C681C" w:rsidP="004C681C">
      <w:pPr>
        <w:pStyle w:val="Odsekzoznamu"/>
        <w:numPr>
          <w:ilvl w:val="0"/>
          <w:numId w:val="12"/>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Ročne narastal počet dlžníkov za nesplnený záväzok v priemere za roky 2019 až 2021 o 21 profesionálnych vojakov. Ich priemerný záväzok bol vo výške 575 eur. </w:t>
      </w:r>
    </w:p>
    <w:p w:rsidR="004C681C" w:rsidRPr="000905B6" w:rsidRDefault="004C681C" w:rsidP="004C681C">
      <w:pPr>
        <w:pStyle w:val="Odsekzoznamu"/>
        <w:numPr>
          <w:ilvl w:val="0"/>
          <w:numId w:val="12"/>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V roku 2023 pri zavedení možnosti vrátenia vyplateného dlhu za nesplnený záväzok sa očakáva opätovné prijatie 15 profesionálnych vojakov, čo predstavuje 8 625 eur, ktoré služobný úrad vyplatí profesionálnym vojakom, v prípade že tieto peniaze už uhradili. V rokoch 2024 a ďalších sa predpokladá opätovne prijať 10 profesionálnych vojakov, čo predstavuje 5 750 eur ročne.</w:t>
      </w:r>
    </w:p>
    <w:p w:rsidR="004C681C" w:rsidRPr="000905B6" w:rsidRDefault="004C681C" w:rsidP="004C681C">
      <w:pPr>
        <w:pStyle w:val="Odsekzoznamu"/>
        <w:jc w:val="both"/>
        <w:rPr>
          <w:rFonts w:ascii="Times New Roman" w:hAnsi="Times New Roman"/>
          <w:bCs/>
          <w:sz w:val="24"/>
          <w:szCs w:val="24"/>
          <w:lang w:eastAsia="sk-SK"/>
        </w:rPr>
      </w:pPr>
    </w:p>
    <w:p w:rsidR="004C681C" w:rsidRPr="000905B6" w:rsidRDefault="004C681C" w:rsidP="004C681C">
      <w:pPr>
        <w:spacing w:after="0" w:line="240" w:lineRule="auto"/>
        <w:ind w:left="426" w:hanging="426"/>
        <w:jc w:val="both"/>
        <w:rPr>
          <w:rFonts w:eastAsia="Times New Roman"/>
          <w:bCs/>
          <w:lang w:eastAsia="sk-SK"/>
        </w:rPr>
      </w:pPr>
      <w:r w:rsidRPr="000905B6">
        <w:rPr>
          <w:rFonts w:eastAsia="Times New Roman"/>
          <w:bCs/>
          <w:lang w:eastAsia="sk-SK"/>
        </w:rPr>
        <w:t>-</w:t>
      </w:r>
      <w:r w:rsidRPr="000905B6">
        <w:rPr>
          <w:rFonts w:eastAsia="Times New Roman"/>
          <w:bCs/>
          <w:lang w:eastAsia="sk-SK"/>
        </w:rPr>
        <w:tab/>
      </w:r>
      <w:r w:rsidRPr="000905B6">
        <w:rPr>
          <w:rFonts w:eastAsia="Times New Roman"/>
          <w:bCs/>
          <w:u w:val="single"/>
          <w:lang w:eastAsia="sk-SK"/>
        </w:rPr>
        <w:t>možnosťou vyplatenia dlhu profesionálneho vojaka za vzdelávanie jeho predchádzajúcemu zamestnávateľovi</w:t>
      </w:r>
    </w:p>
    <w:p w:rsidR="004C681C" w:rsidRPr="000905B6" w:rsidRDefault="004C681C" w:rsidP="004C681C">
      <w:pPr>
        <w:pStyle w:val="Odsekzoznamu"/>
        <w:numPr>
          <w:ilvl w:val="0"/>
          <w:numId w:val="16"/>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Predpokladá sa uvedené ustanovenie využiť najmä v prospech Vojenského spravodajstva, kde sa uvažuje o vyplatení 5 profesionálnych vojakoch ročne, čo predstavuje odhadované náklady vo výške 72 000 eur ročne. Vzhľadom na to, že ide o vysokošpecializovaných odborníkov, predpokladá sa, že hodnota ich vzdelania poskytnutá predchádzajúcim zamestnávateľom môže dosiahnuť výšku v priemere až 14 400 eur. </w:t>
      </w:r>
    </w:p>
    <w:p w:rsidR="004C681C" w:rsidRPr="000905B6" w:rsidRDefault="004C681C" w:rsidP="004C681C">
      <w:pPr>
        <w:pStyle w:val="Odsekzoznamu"/>
        <w:jc w:val="both"/>
        <w:rPr>
          <w:rFonts w:ascii="Times New Roman" w:hAnsi="Times New Roman"/>
          <w:bCs/>
          <w:sz w:val="24"/>
          <w:szCs w:val="24"/>
          <w:lang w:eastAsia="sk-SK"/>
        </w:rPr>
      </w:pPr>
    </w:p>
    <w:p w:rsidR="004C681C" w:rsidRPr="000905B6" w:rsidRDefault="004C681C" w:rsidP="004C681C">
      <w:pPr>
        <w:pStyle w:val="Odsekzoznamu"/>
        <w:numPr>
          <w:ilvl w:val="0"/>
          <w:numId w:val="19"/>
        </w:numPr>
        <w:ind w:left="426"/>
        <w:contextualSpacing/>
        <w:jc w:val="both"/>
        <w:rPr>
          <w:rFonts w:ascii="Times New Roman" w:hAnsi="Times New Roman"/>
          <w:bCs/>
          <w:sz w:val="24"/>
          <w:szCs w:val="24"/>
          <w:lang w:eastAsia="sk-SK"/>
        </w:rPr>
      </w:pPr>
      <w:r w:rsidRPr="000905B6">
        <w:rPr>
          <w:rFonts w:ascii="Times New Roman" w:hAnsi="Times New Roman"/>
          <w:bCs/>
          <w:sz w:val="24"/>
          <w:szCs w:val="24"/>
          <w:u w:val="single"/>
          <w:lang w:eastAsia="sk-SK"/>
        </w:rPr>
        <w:t>zavedením možnosti poskytnúť odmenu pri výročí 30 rokov výkonu štátnej služby namiesto doterajších dožitých 50 rokov fyzického veku</w:t>
      </w:r>
    </w:p>
    <w:p w:rsidR="004C681C" w:rsidRPr="000905B6" w:rsidRDefault="004C681C" w:rsidP="004C681C">
      <w:pPr>
        <w:pStyle w:val="Odsekzoznamu"/>
        <w:numPr>
          <w:ilvl w:val="0"/>
          <w:numId w:val="12"/>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Náklady v ročnom vyjadrení vypočítané z navýšenia v kategórii 610 predstavujú na rok 2023 sumu 8 623 eur, v roku 2024 sumu 7 051 eur a v roku 2025 sumu 7 939 eur. </w:t>
      </w:r>
    </w:p>
    <w:p w:rsidR="004C681C" w:rsidRDefault="004C681C" w:rsidP="004C681C">
      <w:pPr>
        <w:tabs>
          <w:tab w:val="num" w:pos="1080"/>
        </w:tabs>
        <w:spacing w:after="0" w:line="240" w:lineRule="auto"/>
        <w:jc w:val="both"/>
        <w:rPr>
          <w:rFonts w:eastAsia="Times New Roman"/>
          <w:b/>
          <w:bCs/>
          <w:lang w:eastAsia="sk-SK"/>
        </w:rPr>
      </w:pPr>
    </w:p>
    <w:p w:rsidR="004C681C" w:rsidRPr="000905B6" w:rsidRDefault="004C681C" w:rsidP="004C681C">
      <w:pPr>
        <w:spacing w:after="0" w:line="240" w:lineRule="auto"/>
        <w:ind w:left="426" w:hanging="426"/>
        <w:jc w:val="both"/>
        <w:rPr>
          <w:rFonts w:eastAsia="Times New Roman"/>
          <w:bCs/>
          <w:u w:val="single"/>
          <w:lang w:eastAsia="sk-SK"/>
        </w:rPr>
      </w:pPr>
      <w:r w:rsidRPr="000905B6">
        <w:rPr>
          <w:rFonts w:eastAsia="Times New Roman"/>
          <w:bCs/>
          <w:lang w:eastAsia="sk-SK"/>
        </w:rPr>
        <w:t>-</w:t>
      </w:r>
      <w:r w:rsidRPr="000905B6">
        <w:rPr>
          <w:rFonts w:eastAsia="Times New Roman"/>
          <w:bCs/>
          <w:lang w:eastAsia="sk-SK"/>
        </w:rPr>
        <w:tab/>
      </w:r>
      <w:r w:rsidRPr="000905B6">
        <w:rPr>
          <w:rFonts w:eastAsia="Times New Roman"/>
          <w:bCs/>
          <w:u w:val="single"/>
          <w:lang w:eastAsia="sk-SK"/>
        </w:rPr>
        <w:t>zvýšením limitu jednorazovej peňažnej nenávratnej výpomoci profesionálnemu vojakovi so súčasným rozšírením oprávnených žiadateľov</w:t>
      </w:r>
    </w:p>
    <w:p w:rsidR="004C681C" w:rsidRPr="000905B6" w:rsidRDefault="004C681C" w:rsidP="004C681C">
      <w:pPr>
        <w:pStyle w:val="Odsekzoznamu"/>
        <w:numPr>
          <w:ilvl w:val="0"/>
          <w:numId w:val="17"/>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Priemerne na jednorazovú peňažnú nenávratnú výpomoc profesionálnemu vojakovi v rokoch 2018 až 2020 bolo vyplatených 3 000 eur na jedného žiadateľa. Priemerne o výpomoc žiadajú ročne dvaja profesionálni vojaci. </w:t>
      </w:r>
    </w:p>
    <w:p w:rsidR="004C681C" w:rsidRPr="000905B6" w:rsidRDefault="004C681C" w:rsidP="004C681C">
      <w:pPr>
        <w:pStyle w:val="Odsekzoznamu"/>
        <w:numPr>
          <w:ilvl w:val="0"/>
          <w:numId w:val="17"/>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Rozšírením možnosti poskytnúť jednorazovú peňažnú nenávratnú výpomoc pozostalým po profesionálnom vojakovi môže navýšiť počet žiadateľov priemerne o štyri osoby.</w:t>
      </w:r>
    </w:p>
    <w:p w:rsidR="004C681C" w:rsidRPr="000905B6" w:rsidRDefault="004C681C" w:rsidP="004C681C">
      <w:pPr>
        <w:pStyle w:val="Odsekzoznamu"/>
        <w:numPr>
          <w:ilvl w:val="0"/>
          <w:numId w:val="17"/>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Súčasne so zvýšením výšky limitu poskytovanej pomoci sa predpokladá nárast dopadu na rozpočtovú kapitolu so zachovaním priemerného počtu žiadateľov doplnenú o žiadateľov pozostalých po profesionálnom vojakovi  vo výške 59 100 eur ročne.</w:t>
      </w:r>
    </w:p>
    <w:p w:rsidR="004C681C" w:rsidRPr="000905B6" w:rsidRDefault="004C681C" w:rsidP="004C681C">
      <w:pPr>
        <w:spacing w:after="0" w:line="240" w:lineRule="auto"/>
        <w:jc w:val="both"/>
        <w:rPr>
          <w:bCs/>
          <w:lang w:eastAsia="sk-SK"/>
        </w:rPr>
      </w:pPr>
    </w:p>
    <w:p w:rsidR="004C681C" w:rsidRPr="000905B6" w:rsidRDefault="004C681C" w:rsidP="004C681C">
      <w:pPr>
        <w:spacing w:after="0" w:line="240" w:lineRule="auto"/>
        <w:ind w:left="426" w:hanging="426"/>
        <w:jc w:val="both"/>
        <w:rPr>
          <w:rFonts w:eastAsia="Times New Roman"/>
          <w:bCs/>
          <w:lang w:eastAsia="sk-SK"/>
        </w:rPr>
      </w:pPr>
      <w:r w:rsidRPr="000905B6">
        <w:rPr>
          <w:rFonts w:eastAsia="Times New Roman"/>
          <w:bCs/>
          <w:lang w:eastAsia="sk-SK"/>
        </w:rPr>
        <w:t>-</w:t>
      </w:r>
      <w:r w:rsidRPr="000905B6">
        <w:rPr>
          <w:rFonts w:eastAsia="Times New Roman"/>
          <w:bCs/>
          <w:lang w:eastAsia="sk-SK"/>
        </w:rPr>
        <w:tab/>
      </w:r>
      <w:r w:rsidRPr="000905B6">
        <w:rPr>
          <w:rFonts w:eastAsia="Times New Roman"/>
          <w:bCs/>
          <w:u w:val="single"/>
          <w:lang w:eastAsia="sk-SK"/>
        </w:rPr>
        <w:t>úpravou výšky osobitného stabilizačného príspevku poskytovaného jedenkrát ročne pre vybranú skupinu profesionálnych vojakov</w:t>
      </w:r>
    </w:p>
    <w:p w:rsidR="004C681C" w:rsidRPr="000905B6" w:rsidRDefault="004C681C" w:rsidP="004C681C">
      <w:pPr>
        <w:pStyle w:val="Odsekzoznamu"/>
        <w:numPr>
          <w:ilvl w:val="0"/>
          <w:numId w:val="18"/>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V súčasnosti vychádzajúc z interného predpisu sa poskytuje osobitný stabilizačný príspevok 128 profesionálnym vojakom. Pri kalkulácii sa vychádzalo zo zachovania súčasného stavu okruhu funkcií, ktorým je poskytovaný tento príspevok a maximálna možná výška príspevku v sume 1 050 eur ročne na jedného profesionálneho vojaka, čo predstavuje dopad 83 712 eur ročne. Výšku dopadu je možné regulovať úpravou interného predpisu. </w:t>
      </w:r>
    </w:p>
    <w:p w:rsidR="004C681C" w:rsidRPr="000905B6" w:rsidRDefault="004C681C" w:rsidP="004C681C">
      <w:pPr>
        <w:spacing w:after="0" w:line="240" w:lineRule="auto"/>
        <w:jc w:val="both"/>
        <w:rPr>
          <w:bCs/>
          <w:lang w:eastAsia="sk-SK"/>
        </w:rPr>
      </w:pPr>
    </w:p>
    <w:p w:rsidR="004C681C" w:rsidRPr="000905B6" w:rsidRDefault="004C681C" w:rsidP="004C681C">
      <w:pPr>
        <w:spacing w:after="0" w:line="240" w:lineRule="auto"/>
        <w:ind w:left="426" w:hanging="426"/>
        <w:jc w:val="both"/>
        <w:rPr>
          <w:rFonts w:eastAsia="Times New Roman"/>
          <w:bCs/>
          <w:lang w:eastAsia="sk-SK"/>
        </w:rPr>
      </w:pPr>
      <w:r w:rsidRPr="000905B6">
        <w:rPr>
          <w:rFonts w:eastAsia="Times New Roman"/>
          <w:bCs/>
          <w:lang w:eastAsia="sk-SK"/>
        </w:rPr>
        <w:lastRenderedPageBreak/>
        <w:t>-</w:t>
      </w:r>
      <w:r w:rsidRPr="000905B6">
        <w:rPr>
          <w:rFonts w:eastAsia="Times New Roman"/>
          <w:bCs/>
          <w:lang w:eastAsia="sk-SK"/>
        </w:rPr>
        <w:tab/>
      </w:r>
      <w:r w:rsidRPr="000905B6">
        <w:rPr>
          <w:rFonts w:eastAsia="Times New Roman"/>
          <w:bCs/>
          <w:u w:val="single"/>
          <w:lang w:eastAsia="sk-SK"/>
        </w:rPr>
        <w:t>zvýšením limitu aktivačného príspevku pre prijatie profesionálneho vojaka do štátnej služby</w:t>
      </w:r>
    </w:p>
    <w:p w:rsidR="004C681C" w:rsidRPr="000905B6" w:rsidRDefault="004C681C" w:rsidP="004C681C">
      <w:pPr>
        <w:pStyle w:val="Odsekzoznamu"/>
        <w:numPr>
          <w:ilvl w:val="0"/>
          <w:numId w:val="18"/>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Zvýšenie limitu aktivačného príspevku nepredstavuje reálny dopad na rozpočet. Výška aktivačného príspevku a počet priznaných aktivačných príspevkov je upravený interným predpisom. Predpokladá sa zachovanie súčasne vynakladaných nákladov na poskytovanie aktivačného príspevku úpravou interného predpisu s cieľom znížiť okruh funkcií, ktorým je aktivačný príspevok poskytovaný.  </w:t>
      </w:r>
    </w:p>
    <w:p w:rsidR="004C681C" w:rsidRPr="000905B6" w:rsidRDefault="004C681C" w:rsidP="004C681C">
      <w:pPr>
        <w:spacing w:after="0" w:line="240" w:lineRule="auto"/>
        <w:jc w:val="both"/>
        <w:rPr>
          <w:bCs/>
          <w:lang w:eastAsia="sk-SK"/>
        </w:rPr>
      </w:pPr>
    </w:p>
    <w:p w:rsidR="004C681C" w:rsidRPr="000905B6" w:rsidRDefault="004C681C" w:rsidP="004C681C">
      <w:pPr>
        <w:pStyle w:val="Odsekzoznamu"/>
        <w:numPr>
          <w:ilvl w:val="0"/>
          <w:numId w:val="19"/>
        </w:numPr>
        <w:ind w:left="426"/>
        <w:contextualSpacing/>
        <w:jc w:val="both"/>
        <w:rPr>
          <w:rFonts w:ascii="Times New Roman" w:hAnsi="Times New Roman"/>
          <w:bCs/>
          <w:sz w:val="24"/>
          <w:szCs w:val="24"/>
          <w:u w:val="single"/>
          <w:lang w:eastAsia="sk-SK"/>
        </w:rPr>
      </w:pPr>
      <w:r w:rsidRPr="000905B6">
        <w:rPr>
          <w:rFonts w:ascii="Times New Roman" w:hAnsi="Times New Roman"/>
          <w:bCs/>
          <w:sz w:val="24"/>
          <w:szCs w:val="24"/>
          <w:u w:val="single"/>
          <w:lang w:eastAsia="sk-SK"/>
        </w:rPr>
        <w:t>možnosť povýšenia profesionálnych vojakov, ktorým sa upraví minimálna doba štátnej služby vo vojenskej hodnosti</w:t>
      </w:r>
    </w:p>
    <w:p w:rsidR="004C681C" w:rsidRPr="000905B6" w:rsidRDefault="004C681C" w:rsidP="004C681C">
      <w:pPr>
        <w:pStyle w:val="Odsekzoznamu"/>
        <w:numPr>
          <w:ilvl w:val="0"/>
          <w:numId w:val="12"/>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Náklady v ročnom vyjadrení vypočítané z navýšenia v kategórii 610 predstavujú na rok 2023 sumu 3 664 eur. </w:t>
      </w:r>
    </w:p>
    <w:p w:rsidR="004C681C" w:rsidRPr="000905B6" w:rsidRDefault="004C681C" w:rsidP="004C681C">
      <w:pPr>
        <w:spacing w:after="0" w:line="240" w:lineRule="auto"/>
        <w:jc w:val="both"/>
        <w:rPr>
          <w:bCs/>
          <w:lang w:eastAsia="sk-SK"/>
        </w:rPr>
      </w:pPr>
    </w:p>
    <w:p w:rsidR="004C681C" w:rsidRPr="000905B6" w:rsidRDefault="004C681C" w:rsidP="004C681C">
      <w:pPr>
        <w:spacing w:after="0" w:line="240" w:lineRule="auto"/>
        <w:jc w:val="both"/>
        <w:rPr>
          <w:b/>
          <w:bCs/>
          <w:lang w:eastAsia="sk-SK"/>
        </w:rPr>
      </w:pPr>
      <w:r w:rsidRPr="000905B6">
        <w:rPr>
          <w:b/>
          <w:bCs/>
          <w:lang w:eastAsia="sk-SK"/>
        </w:rPr>
        <w:t>Kategória 200</w:t>
      </w:r>
    </w:p>
    <w:p w:rsidR="004C681C" w:rsidRPr="000905B6" w:rsidRDefault="004C681C" w:rsidP="004C681C">
      <w:pPr>
        <w:spacing w:after="0" w:line="240" w:lineRule="auto"/>
        <w:jc w:val="both"/>
        <w:rPr>
          <w:bCs/>
          <w:lang w:eastAsia="sk-SK"/>
        </w:rPr>
      </w:pPr>
    </w:p>
    <w:p w:rsidR="004C681C" w:rsidRPr="000905B6" w:rsidRDefault="004C681C" w:rsidP="004C681C">
      <w:pPr>
        <w:spacing w:after="0" w:line="240" w:lineRule="auto"/>
        <w:ind w:left="426" w:hanging="426"/>
        <w:jc w:val="both"/>
        <w:rPr>
          <w:rFonts w:eastAsia="Times New Roman"/>
          <w:bCs/>
          <w:u w:val="single"/>
          <w:lang w:eastAsia="sk-SK"/>
        </w:rPr>
      </w:pPr>
      <w:r w:rsidRPr="000905B6">
        <w:rPr>
          <w:rFonts w:eastAsia="Times New Roman"/>
          <w:bCs/>
          <w:lang w:eastAsia="sk-SK"/>
        </w:rPr>
        <w:t>-</w:t>
      </w:r>
      <w:r w:rsidRPr="000905B6">
        <w:rPr>
          <w:rFonts w:eastAsia="Times New Roman"/>
          <w:bCs/>
          <w:lang w:eastAsia="sk-SK"/>
        </w:rPr>
        <w:tab/>
      </w:r>
      <w:r w:rsidRPr="000905B6">
        <w:rPr>
          <w:rFonts w:eastAsia="Times New Roman"/>
          <w:bCs/>
          <w:u w:val="single"/>
          <w:lang w:eastAsia="sk-SK"/>
        </w:rPr>
        <w:t>zrušenie povinnosti splatiť vynaložené prostriedky na základný vojenský výcvik profesionálneho vojaka</w:t>
      </w:r>
    </w:p>
    <w:p w:rsidR="004C681C" w:rsidRPr="000905B6" w:rsidRDefault="004C681C" w:rsidP="004C681C">
      <w:pPr>
        <w:pStyle w:val="Odsekzoznamu"/>
        <w:numPr>
          <w:ilvl w:val="0"/>
          <w:numId w:val="10"/>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Ročne skončí štátnu službu priemerne 35 profesionálnych vojakov, ktorí nesplnili záväzok zotrvať v štátnej službe profesionálneho vojak</w:t>
      </w:r>
      <w:r>
        <w:rPr>
          <w:rFonts w:ascii="Times New Roman" w:hAnsi="Times New Roman"/>
          <w:bCs/>
          <w:sz w:val="24"/>
          <w:szCs w:val="24"/>
          <w:lang w:eastAsia="sk-SK"/>
        </w:rPr>
        <w:t>a</w:t>
      </w:r>
      <w:r w:rsidRPr="000905B6">
        <w:rPr>
          <w:rFonts w:ascii="Times New Roman" w:hAnsi="Times New Roman"/>
          <w:bCs/>
          <w:sz w:val="24"/>
          <w:szCs w:val="24"/>
          <w:lang w:eastAsia="sk-SK"/>
        </w:rPr>
        <w:t xml:space="preserve"> za poskytnutý základný vojenský výcvik. </w:t>
      </w:r>
    </w:p>
    <w:p w:rsidR="004C681C" w:rsidRPr="000905B6" w:rsidRDefault="004C681C" w:rsidP="004C681C">
      <w:pPr>
        <w:pStyle w:val="Odsekzoznamu"/>
        <w:numPr>
          <w:ilvl w:val="0"/>
          <w:numId w:val="10"/>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Výška vynaložených prostriedkov na naturálne a finančné zabezpečenie základného vojenského výcviku je vyčíslená sumou 214,93 eur. Predpokladaný výpadok príjmov štátneho rozpočtu pri nezohľadnení splnenia časti záväzku, príp. odpustenia časti záväzku predstavuje 7 523 eur.</w:t>
      </w:r>
      <w:r w:rsidRPr="000905B6">
        <w:rPr>
          <w:rFonts w:ascii="Times New Roman" w:hAnsi="Times New Roman"/>
          <w:bCs/>
          <w:sz w:val="24"/>
          <w:szCs w:val="24"/>
          <w:highlight w:val="yellow"/>
          <w:lang w:eastAsia="sk-SK"/>
        </w:rPr>
        <w:t xml:space="preserve"> </w:t>
      </w:r>
    </w:p>
    <w:p w:rsidR="004C681C" w:rsidRPr="000905B6" w:rsidRDefault="004C681C" w:rsidP="004C681C">
      <w:pPr>
        <w:pStyle w:val="Odsekzoznamu"/>
        <w:numPr>
          <w:ilvl w:val="0"/>
          <w:numId w:val="10"/>
        </w:numPr>
        <w:contextualSpacing/>
        <w:jc w:val="both"/>
        <w:rPr>
          <w:rFonts w:ascii="Times New Roman" w:hAnsi="Times New Roman"/>
          <w:bCs/>
          <w:sz w:val="24"/>
          <w:szCs w:val="24"/>
          <w:lang w:eastAsia="sk-SK"/>
        </w:rPr>
      </w:pPr>
      <w:r w:rsidRPr="000905B6">
        <w:rPr>
          <w:rFonts w:ascii="Times New Roman" w:hAnsi="Times New Roman"/>
          <w:bCs/>
          <w:sz w:val="24"/>
          <w:szCs w:val="24"/>
          <w:lang w:eastAsia="sk-SK"/>
        </w:rPr>
        <w:t xml:space="preserve">Výpadok predpokladaného príjmu do rozpočtu verejnej správy bude krytý z plnenia celkových príjmov kapitoly a to aj vzhľadom na skutočnosť, že predmetný príjem má charakter náhodných príjmov a nie je predmetom organizácie vytvárať takýto druh príjmov. </w:t>
      </w:r>
    </w:p>
    <w:p w:rsidR="004C681C" w:rsidRPr="000905B6" w:rsidRDefault="004C681C" w:rsidP="004C681C">
      <w:pPr>
        <w:pStyle w:val="Odsekzoznamu"/>
        <w:jc w:val="both"/>
        <w:rPr>
          <w:rFonts w:ascii="Times New Roman" w:hAnsi="Times New Roman"/>
          <w:bCs/>
          <w:sz w:val="24"/>
          <w:szCs w:val="24"/>
          <w:lang w:eastAsia="sk-SK"/>
        </w:rPr>
      </w:pPr>
    </w:p>
    <w:p w:rsidR="004C681C" w:rsidRPr="000905B6" w:rsidRDefault="004C681C" w:rsidP="004C681C">
      <w:pPr>
        <w:pStyle w:val="Odsekzoznamu"/>
        <w:jc w:val="both"/>
        <w:rPr>
          <w:rFonts w:ascii="Times New Roman" w:hAnsi="Times New Roman"/>
          <w:bCs/>
          <w:sz w:val="24"/>
          <w:szCs w:val="24"/>
          <w:lang w:eastAsia="sk-SK"/>
        </w:rPr>
      </w:pPr>
    </w:p>
    <w:p w:rsidR="004C681C" w:rsidRPr="000905B6" w:rsidRDefault="004C681C" w:rsidP="004C681C">
      <w:pPr>
        <w:spacing w:after="0" w:line="240" w:lineRule="auto"/>
        <w:jc w:val="both"/>
        <w:rPr>
          <w:bCs/>
          <w:lang w:eastAsia="sk-SK"/>
        </w:rPr>
        <w:sectPr w:rsidR="004C681C" w:rsidRPr="000905B6" w:rsidSect="004C681C">
          <w:headerReference w:type="even" r:id="rId13"/>
          <w:footerReference w:type="even" r:id="rId14"/>
          <w:footerReference w:type="default" r:id="rId15"/>
          <w:footerReference w:type="first" r:id="rId16"/>
          <w:pgSz w:w="11906" w:h="16838"/>
          <w:pgMar w:top="1417" w:right="1417" w:bottom="1276" w:left="1417" w:header="708" w:footer="708" w:gutter="0"/>
          <w:pgNumType w:start="1"/>
          <w:cols w:space="708"/>
          <w:docGrid w:linePitch="360"/>
        </w:sectPr>
      </w:pPr>
    </w:p>
    <w:p w:rsidR="004C681C" w:rsidRPr="000905B6" w:rsidRDefault="004C681C" w:rsidP="004C681C">
      <w:pPr>
        <w:tabs>
          <w:tab w:val="num" w:pos="1080"/>
        </w:tabs>
        <w:spacing w:after="0" w:line="240" w:lineRule="auto"/>
        <w:jc w:val="right"/>
        <w:rPr>
          <w:rFonts w:eastAsia="Times New Roman"/>
          <w:bCs/>
          <w:lang w:eastAsia="sk-SK"/>
        </w:rPr>
      </w:pPr>
      <w:r w:rsidRPr="000905B6">
        <w:rPr>
          <w:rFonts w:eastAsia="Times New Roman"/>
          <w:bCs/>
          <w:lang w:eastAsia="sk-SK"/>
        </w:rPr>
        <w:lastRenderedPageBreak/>
        <w:t xml:space="preserve">Tabuľka č. 3 </w:t>
      </w:r>
    </w:p>
    <w:p w:rsidR="004C681C" w:rsidRPr="008822AE" w:rsidRDefault="004C681C" w:rsidP="004C681C">
      <w:pPr>
        <w:tabs>
          <w:tab w:val="num" w:pos="1080"/>
        </w:tabs>
        <w:spacing w:after="0" w:line="240" w:lineRule="auto"/>
        <w:jc w:val="both"/>
        <w:rPr>
          <w:rFonts w:eastAsia="Times New Roman"/>
          <w:bCs/>
          <w:sz w:val="16"/>
          <w:szCs w:val="16"/>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4C681C" w:rsidRPr="000905B6" w:rsidTr="004C681C">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poznámka</w:t>
            </w:r>
          </w:p>
        </w:tc>
      </w:tr>
      <w:tr w:rsidR="004C681C" w:rsidRPr="000905B6" w:rsidTr="004C681C">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4C681C" w:rsidRPr="000905B6" w:rsidRDefault="004C681C" w:rsidP="004C681C">
            <w:pPr>
              <w:spacing w:after="0" w:line="240" w:lineRule="auto"/>
              <w:rPr>
                <w:rFonts w:eastAsia="Times New Roman"/>
                <w:b/>
                <w:bCs/>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rsidR="004C681C" w:rsidRPr="000905B6" w:rsidRDefault="004C681C" w:rsidP="004C681C">
            <w:pPr>
              <w:spacing w:after="0" w:line="240" w:lineRule="auto"/>
              <w:rPr>
                <w:rFonts w:eastAsia="Times New Roman"/>
                <w:b/>
                <w:bCs/>
                <w:lang w:eastAsia="sk-SK"/>
              </w:rPr>
            </w:pPr>
          </w:p>
        </w:tc>
      </w:tr>
      <w:tr w:rsidR="004C681C" w:rsidRPr="000905B6" w:rsidTr="004C681C">
        <w:trPr>
          <w:trHeight w:val="255"/>
        </w:trPr>
        <w:tc>
          <w:tcPr>
            <w:tcW w:w="4950" w:type="dxa"/>
            <w:tcBorders>
              <w:top w:val="nil"/>
              <w:left w:val="single" w:sz="4" w:space="0" w:color="auto"/>
              <w:bottom w:val="single" w:sz="4" w:space="0" w:color="auto"/>
              <w:right w:val="single" w:sz="4" w:space="0" w:color="auto"/>
            </w:tcBorders>
          </w:tcPr>
          <w:p w:rsidR="004C681C" w:rsidRPr="00D00FFA" w:rsidRDefault="004C681C" w:rsidP="004C681C">
            <w:pPr>
              <w:spacing w:after="0" w:line="240" w:lineRule="auto"/>
              <w:rPr>
                <w:rFonts w:eastAsia="Times New Roman"/>
                <w:b/>
                <w:bCs/>
                <w:color w:val="FF0000"/>
                <w:vertAlign w:val="superscript"/>
                <w:lang w:eastAsia="sk-SK"/>
              </w:rPr>
            </w:pPr>
            <w:r w:rsidRPr="005F6F57">
              <w:rPr>
                <w:rFonts w:eastAsia="Times New Roman"/>
                <w:b/>
                <w:bCs/>
                <w:lang w:eastAsia="sk-SK"/>
              </w:rPr>
              <w:t>Daňové príjmy (100)</w:t>
            </w:r>
            <w:r w:rsidRPr="005F6F57">
              <w:rPr>
                <w:rFonts w:eastAsia="Times New Roman"/>
                <w:b/>
                <w:bCs/>
                <w:vertAlign w:val="superscript"/>
                <w:lang w:eastAsia="sk-SK"/>
              </w:rPr>
              <w:t>1</w:t>
            </w:r>
          </w:p>
        </w:tc>
        <w:tc>
          <w:tcPr>
            <w:tcW w:w="1500" w:type="dxa"/>
            <w:tcBorders>
              <w:top w:val="nil"/>
              <w:left w:val="nil"/>
              <w:bottom w:val="single" w:sz="4" w:space="0" w:color="auto"/>
              <w:right w:val="single" w:sz="4" w:space="0" w:color="auto"/>
            </w:tcBorders>
          </w:tcPr>
          <w:p w:rsidR="004C681C" w:rsidRPr="005F6F57" w:rsidRDefault="004C681C" w:rsidP="004C681C">
            <w:pPr>
              <w:spacing w:after="0" w:line="240" w:lineRule="auto"/>
              <w:jc w:val="center"/>
              <w:rPr>
                <w:rFonts w:eastAsia="Times New Roman"/>
                <w:b/>
                <w:bCs/>
                <w:lang w:eastAsia="sk-SK"/>
              </w:rPr>
            </w:pPr>
            <w:r w:rsidRPr="005F6F57">
              <w:rPr>
                <w:rFonts w:eastAsia="Times New Roman"/>
                <w:b/>
                <w:bCs/>
                <w:lang w:eastAsia="sk-SK"/>
              </w:rPr>
              <w:t>0</w:t>
            </w:r>
          </w:p>
        </w:tc>
        <w:tc>
          <w:tcPr>
            <w:tcW w:w="1500" w:type="dxa"/>
            <w:tcBorders>
              <w:top w:val="nil"/>
              <w:left w:val="nil"/>
              <w:bottom w:val="single" w:sz="4" w:space="0" w:color="auto"/>
              <w:right w:val="single" w:sz="4" w:space="0" w:color="auto"/>
            </w:tcBorders>
          </w:tcPr>
          <w:p w:rsidR="004C681C" w:rsidRPr="005F6F57" w:rsidRDefault="004C681C" w:rsidP="004C681C">
            <w:pPr>
              <w:spacing w:after="0" w:line="240" w:lineRule="auto"/>
              <w:jc w:val="center"/>
              <w:rPr>
                <w:rFonts w:eastAsia="Times New Roman"/>
                <w:b/>
                <w:bCs/>
                <w:lang w:eastAsia="sk-SK"/>
              </w:rPr>
            </w:pPr>
            <w:r>
              <w:rPr>
                <w:rFonts w:eastAsia="Times New Roman"/>
                <w:b/>
                <w:bCs/>
                <w:lang w:eastAsia="sk-SK"/>
              </w:rPr>
              <w:t>0</w:t>
            </w:r>
          </w:p>
        </w:tc>
        <w:tc>
          <w:tcPr>
            <w:tcW w:w="1500" w:type="dxa"/>
            <w:tcBorders>
              <w:top w:val="nil"/>
              <w:left w:val="nil"/>
              <w:bottom w:val="single" w:sz="4" w:space="0" w:color="auto"/>
              <w:right w:val="single" w:sz="4" w:space="0" w:color="auto"/>
            </w:tcBorders>
          </w:tcPr>
          <w:p w:rsidR="004C681C" w:rsidRPr="005F6F57" w:rsidRDefault="004C681C" w:rsidP="004C681C">
            <w:pPr>
              <w:spacing w:after="0" w:line="240" w:lineRule="auto"/>
              <w:jc w:val="center"/>
              <w:rPr>
                <w:rFonts w:eastAsia="Times New Roman"/>
                <w:b/>
                <w:bCs/>
                <w:lang w:eastAsia="sk-SK"/>
              </w:rPr>
            </w:pPr>
            <w:r>
              <w:rPr>
                <w:rFonts w:eastAsia="Times New Roman"/>
                <w:b/>
                <w:bCs/>
                <w:lang w:eastAsia="sk-SK"/>
              </w:rPr>
              <w:t>0</w:t>
            </w:r>
          </w:p>
        </w:tc>
        <w:tc>
          <w:tcPr>
            <w:tcW w:w="1500" w:type="dxa"/>
            <w:tcBorders>
              <w:top w:val="nil"/>
              <w:left w:val="nil"/>
              <w:bottom w:val="single" w:sz="4" w:space="0" w:color="auto"/>
              <w:right w:val="single" w:sz="4" w:space="0" w:color="auto"/>
            </w:tcBorders>
          </w:tcPr>
          <w:p w:rsidR="004C681C" w:rsidRPr="005F6F57" w:rsidRDefault="004C681C" w:rsidP="004C681C">
            <w:pPr>
              <w:spacing w:after="0" w:line="240" w:lineRule="auto"/>
              <w:jc w:val="center"/>
              <w:rPr>
                <w:rFonts w:eastAsia="Times New Roman"/>
                <w:b/>
                <w:bCs/>
                <w:lang w:eastAsia="sk-SK"/>
              </w:rPr>
            </w:pPr>
            <w:r>
              <w:rPr>
                <w:rFonts w:eastAsia="Times New Roman"/>
                <w:b/>
                <w:bCs/>
                <w:lang w:eastAsia="sk-SK"/>
              </w:rPr>
              <w:t>0</w:t>
            </w:r>
          </w:p>
        </w:tc>
        <w:tc>
          <w:tcPr>
            <w:tcW w:w="3000" w:type="dxa"/>
            <w:tcBorders>
              <w:top w:val="nil"/>
              <w:left w:val="nil"/>
              <w:bottom w:val="single" w:sz="4" w:space="0" w:color="auto"/>
              <w:right w:val="single" w:sz="4" w:space="0" w:color="auto"/>
            </w:tcBorders>
            <w:noWrap/>
            <w:vAlign w:val="bottom"/>
          </w:tcPr>
          <w:p w:rsidR="004C681C" w:rsidRPr="00D00FFA" w:rsidRDefault="004C681C" w:rsidP="004C681C">
            <w:pPr>
              <w:spacing w:after="0" w:line="240" w:lineRule="auto"/>
              <w:rPr>
                <w:rFonts w:eastAsia="Times New Roman"/>
                <w:color w:val="FF0000"/>
                <w:lang w:eastAsia="sk-SK"/>
              </w:rPr>
            </w:pPr>
            <w:r w:rsidRPr="00D00FFA">
              <w:rPr>
                <w:rFonts w:eastAsia="Times New Roman"/>
                <w:color w:val="FF0000"/>
                <w:lang w:eastAsia="sk-SK"/>
              </w:rPr>
              <w:t> </w:t>
            </w:r>
          </w:p>
        </w:tc>
      </w:tr>
      <w:tr w:rsidR="004C681C" w:rsidRPr="000905B6" w:rsidTr="004C681C">
        <w:trPr>
          <w:trHeight w:val="255"/>
        </w:trPr>
        <w:tc>
          <w:tcPr>
            <w:tcW w:w="4950"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Nedaňové príjmy (200)</w:t>
            </w:r>
            <w:r w:rsidRPr="000905B6">
              <w:rPr>
                <w:rFonts w:eastAsia="Times New Roman"/>
                <w:b/>
                <w:bCs/>
                <w:vertAlign w:val="superscript"/>
                <w:lang w:eastAsia="sk-SK"/>
              </w:rPr>
              <w:t>1</w:t>
            </w:r>
            <w:r w:rsidRPr="000905B6">
              <w:rPr>
                <w:rFonts w:eastAsia="Times New Roman"/>
                <w:b/>
                <w:bCs/>
                <w:lang w:eastAsia="sk-SK"/>
              </w:rPr>
              <w:t xml:space="preserve"> </w:t>
            </w:r>
          </w:p>
        </w:tc>
        <w:tc>
          <w:tcPr>
            <w:tcW w:w="150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50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-7 523</w:t>
            </w:r>
          </w:p>
        </w:tc>
        <w:tc>
          <w:tcPr>
            <w:tcW w:w="150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-7 523</w:t>
            </w:r>
          </w:p>
        </w:tc>
        <w:tc>
          <w:tcPr>
            <w:tcW w:w="150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-7 523</w:t>
            </w:r>
          </w:p>
        </w:tc>
        <w:tc>
          <w:tcPr>
            <w:tcW w:w="3000"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4950"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 xml:space="preserve">     RP 292 – Ostatné príjmy</w:t>
            </w:r>
          </w:p>
        </w:tc>
        <w:tc>
          <w:tcPr>
            <w:tcW w:w="150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50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-7 523</w:t>
            </w:r>
          </w:p>
        </w:tc>
        <w:tc>
          <w:tcPr>
            <w:tcW w:w="150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-7 523</w:t>
            </w:r>
          </w:p>
        </w:tc>
        <w:tc>
          <w:tcPr>
            <w:tcW w:w="150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-7 523</w:t>
            </w:r>
          </w:p>
        </w:tc>
        <w:tc>
          <w:tcPr>
            <w:tcW w:w="3000"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p>
        </w:tc>
      </w:tr>
      <w:tr w:rsidR="004C681C" w:rsidRPr="000905B6" w:rsidTr="004C681C">
        <w:trPr>
          <w:trHeight w:val="255"/>
        </w:trPr>
        <w:tc>
          <w:tcPr>
            <w:tcW w:w="4950"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Granty a transfery (300)</w:t>
            </w:r>
            <w:r w:rsidRPr="000905B6">
              <w:rPr>
                <w:rFonts w:eastAsia="Times New Roman"/>
                <w:b/>
                <w:bCs/>
                <w:vertAlign w:val="superscript"/>
                <w:lang w:eastAsia="sk-SK"/>
              </w:rPr>
              <w:t>1</w:t>
            </w:r>
          </w:p>
        </w:tc>
        <w:tc>
          <w:tcPr>
            <w:tcW w:w="150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p>
        </w:tc>
        <w:tc>
          <w:tcPr>
            <w:tcW w:w="150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p>
        </w:tc>
        <w:tc>
          <w:tcPr>
            <w:tcW w:w="150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p>
        </w:tc>
        <w:tc>
          <w:tcPr>
            <w:tcW w:w="150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p>
        </w:tc>
        <w:tc>
          <w:tcPr>
            <w:tcW w:w="3000"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4950"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 </w:t>
            </w:r>
          </w:p>
        </w:tc>
        <w:tc>
          <w:tcPr>
            <w:tcW w:w="1500" w:type="dxa"/>
            <w:tcBorders>
              <w:top w:val="nil"/>
              <w:left w:val="nil"/>
              <w:bottom w:val="single" w:sz="4" w:space="0" w:color="auto"/>
              <w:right w:val="single" w:sz="4" w:space="0" w:color="auto"/>
            </w:tcBorders>
            <w:shd w:val="clear" w:color="auto" w:fill="FFFF99"/>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 </w:t>
            </w:r>
          </w:p>
        </w:tc>
        <w:tc>
          <w:tcPr>
            <w:tcW w:w="1500" w:type="dxa"/>
            <w:tcBorders>
              <w:top w:val="nil"/>
              <w:left w:val="nil"/>
              <w:bottom w:val="single" w:sz="4" w:space="0" w:color="auto"/>
              <w:right w:val="single" w:sz="4" w:space="0" w:color="auto"/>
            </w:tcBorders>
            <w:shd w:val="clear" w:color="auto" w:fill="FFFF99"/>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 </w:t>
            </w:r>
          </w:p>
        </w:tc>
        <w:tc>
          <w:tcPr>
            <w:tcW w:w="1500" w:type="dxa"/>
            <w:tcBorders>
              <w:top w:val="nil"/>
              <w:left w:val="nil"/>
              <w:bottom w:val="single" w:sz="4" w:space="0" w:color="auto"/>
              <w:right w:val="single" w:sz="4" w:space="0" w:color="auto"/>
            </w:tcBorders>
            <w:shd w:val="clear" w:color="auto" w:fill="FFFF99"/>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 </w:t>
            </w:r>
          </w:p>
        </w:tc>
        <w:tc>
          <w:tcPr>
            <w:tcW w:w="3000"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4950"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 </w:t>
            </w:r>
          </w:p>
        </w:tc>
        <w:tc>
          <w:tcPr>
            <w:tcW w:w="1500" w:type="dxa"/>
            <w:tcBorders>
              <w:top w:val="nil"/>
              <w:left w:val="nil"/>
              <w:bottom w:val="single" w:sz="4" w:space="0" w:color="auto"/>
              <w:right w:val="single" w:sz="4" w:space="0" w:color="auto"/>
            </w:tcBorders>
            <w:shd w:val="clear" w:color="auto" w:fill="FFFF99"/>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 </w:t>
            </w:r>
          </w:p>
        </w:tc>
        <w:tc>
          <w:tcPr>
            <w:tcW w:w="1500" w:type="dxa"/>
            <w:tcBorders>
              <w:top w:val="nil"/>
              <w:left w:val="nil"/>
              <w:bottom w:val="single" w:sz="4" w:space="0" w:color="auto"/>
              <w:right w:val="single" w:sz="4" w:space="0" w:color="auto"/>
            </w:tcBorders>
            <w:shd w:val="clear" w:color="auto" w:fill="FFFF99"/>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 </w:t>
            </w:r>
          </w:p>
        </w:tc>
        <w:tc>
          <w:tcPr>
            <w:tcW w:w="1500" w:type="dxa"/>
            <w:tcBorders>
              <w:top w:val="nil"/>
              <w:left w:val="nil"/>
              <w:bottom w:val="single" w:sz="4" w:space="0" w:color="auto"/>
              <w:right w:val="single" w:sz="4" w:space="0" w:color="auto"/>
            </w:tcBorders>
            <w:shd w:val="clear" w:color="auto" w:fill="FFFF99"/>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 </w:t>
            </w:r>
          </w:p>
        </w:tc>
        <w:tc>
          <w:tcPr>
            <w:tcW w:w="3000"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5F6F57">
              <w:rPr>
                <w:rFonts w:eastAsia="Times New Roman"/>
                <w:b/>
                <w:bCs/>
                <w:lang w:eastAsia="sk-SK"/>
              </w:rPr>
              <w:t>-</w:t>
            </w:r>
            <w:r>
              <w:rPr>
                <w:rFonts w:eastAsia="Times New Roman"/>
                <w:b/>
                <w:bCs/>
                <w:lang w:eastAsia="sk-SK"/>
              </w:rPr>
              <w:t>7 523</w:t>
            </w:r>
          </w:p>
        </w:tc>
        <w:tc>
          <w:tcPr>
            <w:tcW w:w="1500"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5F6F57">
              <w:rPr>
                <w:rFonts w:eastAsia="Times New Roman"/>
                <w:b/>
                <w:bCs/>
                <w:lang w:eastAsia="sk-SK"/>
              </w:rPr>
              <w:t>-</w:t>
            </w:r>
            <w:r>
              <w:rPr>
                <w:rFonts w:eastAsia="Times New Roman"/>
                <w:b/>
                <w:bCs/>
                <w:lang w:eastAsia="sk-SK"/>
              </w:rPr>
              <w:t>7 523</w:t>
            </w:r>
          </w:p>
        </w:tc>
        <w:tc>
          <w:tcPr>
            <w:tcW w:w="1500"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5F6F57">
              <w:rPr>
                <w:rFonts w:eastAsia="Times New Roman"/>
                <w:b/>
                <w:bCs/>
                <w:lang w:eastAsia="sk-SK"/>
              </w:rPr>
              <w:t>-</w:t>
            </w:r>
            <w:r>
              <w:rPr>
                <w:rFonts w:eastAsia="Times New Roman"/>
                <w:b/>
                <w:bCs/>
                <w:lang w:eastAsia="sk-SK"/>
              </w:rPr>
              <w:t>7 523</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bl>
    <w:p w:rsidR="004C681C" w:rsidRPr="000905B6" w:rsidRDefault="004C681C" w:rsidP="004C681C">
      <w:pPr>
        <w:tabs>
          <w:tab w:val="num" w:pos="1080"/>
        </w:tabs>
        <w:spacing w:after="0" w:line="240" w:lineRule="auto"/>
        <w:jc w:val="both"/>
        <w:rPr>
          <w:rFonts w:eastAsia="Times New Roman"/>
          <w:bCs/>
          <w:sz w:val="20"/>
          <w:szCs w:val="20"/>
          <w:lang w:eastAsia="sk-SK"/>
        </w:rPr>
      </w:pPr>
      <w:r w:rsidRPr="000905B6">
        <w:rPr>
          <w:rFonts w:eastAsia="Times New Roman"/>
          <w:bCs/>
          <w:sz w:val="20"/>
          <w:szCs w:val="20"/>
          <w:lang w:eastAsia="sk-SK"/>
        </w:rPr>
        <w:t>1 –  príjmy rozpísať až do položiek platnej ekonomickej klasifikácie</w:t>
      </w:r>
    </w:p>
    <w:p w:rsidR="004C681C" w:rsidRPr="000905B6" w:rsidRDefault="004C681C" w:rsidP="004C681C">
      <w:pPr>
        <w:tabs>
          <w:tab w:val="num" w:pos="1080"/>
        </w:tabs>
        <w:spacing w:after="0" w:line="240" w:lineRule="auto"/>
        <w:jc w:val="both"/>
        <w:rPr>
          <w:rFonts w:eastAsia="Times New Roman"/>
          <w:bCs/>
          <w:szCs w:val="20"/>
          <w:lang w:eastAsia="sk-SK"/>
        </w:rPr>
      </w:pPr>
    </w:p>
    <w:p w:rsidR="004C681C" w:rsidRPr="000905B6" w:rsidRDefault="004C681C" w:rsidP="004C681C">
      <w:pPr>
        <w:tabs>
          <w:tab w:val="num" w:pos="1080"/>
        </w:tabs>
        <w:spacing w:after="0" w:line="240" w:lineRule="auto"/>
        <w:jc w:val="both"/>
        <w:rPr>
          <w:rFonts w:eastAsia="Times New Roman"/>
          <w:b/>
          <w:bCs/>
          <w:szCs w:val="20"/>
          <w:lang w:eastAsia="sk-SK"/>
        </w:rPr>
      </w:pPr>
      <w:r w:rsidRPr="000905B6">
        <w:rPr>
          <w:rFonts w:eastAsia="Times New Roman"/>
          <w:b/>
          <w:bCs/>
          <w:szCs w:val="20"/>
          <w:lang w:eastAsia="sk-SK"/>
        </w:rPr>
        <w:t>Poznámka:</w:t>
      </w:r>
    </w:p>
    <w:p w:rsidR="004C681C" w:rsidRPr="000905B6" w:rsidRDefault="004C681C" w:rsidP="004C681C">
      <w:pPr>
        <w:tabs>
          <w:tab w:val="num" w:pos="1080"/>
        </w:tabs>
        <w:spacing w:after="0" w:line="240" w:lineRule="auto"/>
        <w:jc w:val="both"/>
        <w:rPr>
          <w:rFonts w:eastAsia="Times New Roman"/>
          <w:bCs/>
          <w:szCs w:val="20"/>
          <w:lang w:eastAsia="sk-SK"/>
        </w:rPr>
      </w:pPr>
      <w:r w:rsidRPr="000905B6">
        <w:rPr>
          <w:rFonts w:eastAsia="Times New Roman"/>
          <w:bCs/>
          <w:szCs w:val="20"/>
          <w:lang w:eastAsia="sk-SK"/>
        </w:rPr>
        <w:t>Ak sa vplyv týka viacerých subjektov verejnej správy, vypĺňa sa samostatná tabuľka za každý subjekt.</w:t>
      </w:r>
    </w:p>
    <w:p w:rsidR="004C681C" w:rsidRPr="000905B6" w:rsidRDefault="004C681C" w:rsidP="004C681C">
      <w:pPr>
        <w:tabs>
          <w:tab w:val="num" w:pos="1080"/>
        </w:tabs>
        <w:spacing w:after="0" w:line="240" w:lineRule="auto"/>
        <w:ind w:right="-578"/>
        <w:jc w:val="right"/>
        <w:rPr>
          <w:rFonts w:eastAsia="Times New Roman"/>
          <w:bCs/>
          <w:lang w:eastAsia="sk-SK"/>
        </w:rPr>
      </w:pPr>
      <w:r w:rsidRPr="000905B6">
        <w:rPr>
          <w:rFonts w:eastAsia="Times New Roman"/>
          <w:bCs/>
          <w:lang w:eastAsia="sk-SK"/>
        </w:rPr>
        <w:t xml:space="preserve"> </w:t>
      </w:r>
    </w:p>
    <w:p w:rsidR="004C681C" w:rsidRPr="000905B6" w:rsidRDefault="004C681C" w:rsidP="004C681C">
      <w:pPr>
        <w:tabs>
          <w:tab w:val="num" w:pos="1080"/>
        </w:tabs>
        <w:spacing w:after="0" w:line="240" w:lineRule="auto"/>
        <w:ind w:right="-578"/>
        <w:jc w:val="right"/>
        <w:rPr>
          <w:rFonts w:eastAsia="Times New Roman"/>
          <w:bCs/>
          <w:lang w:eastAsia="sk-SK"/>
        </w:rPr>
      </w:pPr>
    </w:p>
    <w:p w:rsidR="004C681C" w:rsidRPr="000905B6" w:rsidRDefault="004C681C" w:rsidP="004C681C">
      <w:pPr>
        <w:tabs>
          <w:tab w:val="num" w:pos="1080"/>
        </w:tabs>
        <w:spacing w:after="0" w:line="240" w:lineRule="auto"/>
        <w:ind w:right="-578"/>
        <w:jc w:val="right"/>
        <w:rPr>
          <w:rFonts w:eastAsia="Times New Roman"/>
          <w:bCs/>
          <w:lang w:eastAsia="sk-SK"/>
        </w:rPr>
      </w:pPr>
    </w:p>
    <w:p w:rsidR="004C681C" w:rsidRPr="000905B6" w:rsidRDefault="004C681C" w:rsidP="004C681C">
      <w:pPr>
        <w:tabs>
          <w:tab w:val="num" w:pos="1080"/>
        </w:tabs>
        <w:spacing w:after="0" w:line="240" w:lineRule="auto"/>
        <w:ind w:right="-578"/>
        <w:jc w:val="right"/>
        <w:rPr>
          <w:rFonts w:eastAsia="Times New Roman"/>
          <w:bCs/>
          <w:lang w:eastAsia="sk-SK"/>
        </w:rPr>
      </w:pPr>
    </w:p>
    <w:p w:rsidR="004C681C" w:rsidRPr="000905B6" w:rsidRDefault="004C681C" w:rsidP="004C681C">
      <w:pPr>
        <w:tabs>
          <w:tab w:val="num" w:pos="1080"/>
        </w:tabs>
        <w:spacing w:after="0" w:line="240" w:lineRule="auto"/>
        <w:ind w:right="-578"/>
        <w:jc w:val="right"/>
        <w:rPr>
          <w:rFonts w:eastAsia="Times New Roman"/>
          <w:bCs/>
          <w:lang w:eastAsia="sk-SK"/>
        </w:rPr>
      </w:pPr>
    </w:p>
    <w:p w:rsidR="004C681C" w:rsidRPr="000905B6" w:rsidRDefault="004C681C" w:rsidP="004C681C">
      <w:pPr>
        <w:tabs>
          <w:tab w:val="num" w:pos="1080"/>
        </w:tabs>
        <w:spacing w:after="0" w:line="240" w:lineRule="auto"/>
        <w:ind w:right="-578"/>
        <w:jc w:val="right"/>
        <w:rPr>
          <w:rFonts w:eastAsia="Times New Roman"/>
          <w:bCs/>
          <w:lang w:eastAsia="sk-SK"/>
        </w:rPr>
      </w:pPr>
    </w:p>
    <w:p w:rsidR="004C681C" w:rsidRPr="000905B6" w:rsidRDefault="004C681C" w:rsidP="004C681C">
      <w:pPr>
        <w:tabs>
          <w:tab w:val="num" w:pos="1080"/>
        </w:tabs>
        <w:spacing w:after="0" w:line="240" w:lineRule="auto"/>
        <w:ind w:right="-578"/>
        <w:jc w:val="right"/>
        <w:rPr>
          <w:rFonts w:eastAsia="Times New Roman"/>
          <w:bCs/>
          <w:lang w:eastAsia="sk-SK"/>
        </w:rPr>
      </w:pPr>
    </w:p>
    <w:p w:rsidR="004C681C" w:rsidRPr="000905B6" w:rsidRDefault="004C681C" w:rsidP="004C681C">
      <w:pPr>
        <w:tabs>
          <w:tab w:val="num" w:pos="1080"/>
        </w:tabs>
        <w:spacing w:after="0" w:line="240" w:lineRule="auto"/>
        <w:ind w:right="-578"/>
        <w:jc w:val="right"/>
        <w:rPr>
          <w:rFonts w:eastAsia="Times New Roman"/>
          <w:bCs/>
          <w:lang w:eastAsia="sk-SK"/>
        </w:rPr>
      </w:pPr>
    </w:p>
    <w:p w:rsidR="004C681C" w:rsidRPr="000905B6" w:rsidRDefault="004C681C" w:rsidP="004C681C">
      <w:pPr>
        <w:tabs>
          <w:tab w:val="num" w:pos="1080"/>
        </w:tabs>
        <w:spacing w:after="0" w:line="240" w:lineRule="auto"/>
        <w:ind w:right="-578"/>
        <w:jc w:val="right"/>
        <w:rPr>
          <w:rFonts w:eastAsia="Times New Roman"/>
          <w:bCs/>
          <w:lang w:eastAsia="sk-SK"/>
        </w:rPr>
      </w:pPr>
    </w:p>
    <w:p w:rsidR="004C681C" w:rsidRPr="000905B6" w:rsidRDefault="004C681C" w:rsidP="004C681C">
      <w:pPr>
        <w:tabs>
          <w:tab w:val="num" w:pos="1080"/>
        </w:tabs>
        <w:spacing w:after="0" w:line="240" w:lineRule="auto"/>
        <w:ind w:right="-578"/>
        <w:jc w:val="right"/>
        <w:rPr>
          <w:rFonts w:eastAsia="Times New Roman"/>
          <w:bCs/>
          <w:lang w:eastAsia="sk-SK"/>
        </w:rPr>
      </w:pPr>
    </w:p>
    <w:p w:rsidR="004C681C" w:rsidRPr="000905B6" w:rsidRDefault="004C681C" w:rsidP="004C681C">
      <w:pPr>
        <w:tabs>
          <w:tab w:val="num" w:pos="1080"/>
        </w:tabs>
        <w:spacing w:after="0" w:line="240" w:lineRule="auto"/>
        <w:ind w:right="-578"/>
        <w:jc w:val="right"/>
        <w:rPr>
          <w:rFonts w:eastAsia="Times New Roman"/>
          <w:bCs/>
          <w:lang w:eastAsia="sk-SK"/>
        </w:rPr>
      </w:pPr>
    </w:p>
    <w:p w:rsidR="004C681C" w:rsidRPr="000905B6" w:rsidRDefault="004C681C" w:rsidP="004C681C">
      <w:pPr>
        <w:tabs>
          <w:tab w:val="num" w:pos="1080"/>
        </w:tabs>
        <w:spacing w:after="0" w:line="240" w:lineRule="auto"/>
        <w:ind w:right="-578"/>
        <w:jc w:val="right"/>
        <w:rPr>
          <w:rFonts w:eastAsia="Times New Roman"/>
          <w:bCs/>
          <w:lang w:eastAsia="sk-SK"/>
        </w:rPr>
      </w:pPr>
    </w:p>
    <w:p w:rsidR="004C681C" w:rsidRPr="000905B6" w:rsidRDefault="004C681C" w:rsidP="004C681C">
      <w:pPr>
        <w:tabs>
          <w:tab w:val="num" w:pos="1080"/>
        </w:tabs>
        <w:spacing w:after="0" w:line="240" w:lineRule="auto"/>
        <w:ind w:right="-578"/>
        <w:jc w:val="right"/>
        <w:rPr>
          <w:rFonts w:eastAsia="Times New Roman"/>
          <w:bCs/>
          <w:lang w:eastAsia="sk-SK"/>
        </w:rPr>
      </w:pPr>
    </w:p>
    <w:p w:rsidR="004C681C" w:rsidRPr="000905B6" w:rsidRDefault="004C681C" w:rsidP="004C681C">
      <w:pPr>
        <w:tabs>
          <w:tab w:val="num" w:pos="1080"/>
        </w:tabs>
        <w:spacing w:after="0" w:line="240" w:lineRule="auto"/>
        <w:ind w:right="-578"/>
        <w:jc w:val="right"/>
        <w:rPr>
          <w:rFonts w:eastAsia="Times New Roman"/>
          <w:bCs/>
          <w:lang w:eastAsia="sk-SK"/>
        </w:rPr>
      </w:pPr>
    </w:p>
    <w:p w:rsidR="004C681C" w:rsidRPr="000905B6" w:rsidRDefault="004C681C" w:rsidP="004C681C">
      <w:pPr>
        <w:tabs>
          <w:tab w:val="num" w:pos="1080"/>
        </w:tabs>
        <w:spacing w:after="0" w:line="240" w:lineRule="auto"/>
        <w:ind w:right="-578"/>
        <w:jc w:val="right"/>
        <w:rPr>
          <w:rFonts w:eastAsia="Times New Roman"/>
          <w:bCs/>
          <w:lang w:eastAsia="sk-SK"/>
        </w:rPr>
      </w:pPr>
    </w:p>
    <w:p w:rsidR="004C681C" w:rsidRPr="000905B6" w:rsidRDefault="004C681C" w:rsidP="004C681C">
      <w:pPr>
        <w:tabs>
          <w:tab w:val="num" w:pos="1080"/>
        </w:tabs>
        <w:spacing w:after="0" w:line="240" w:lineRule="auto"/>
        <w:ind w:right="-32"/>
        <w:jc w:val="right"/>
        <w:rPr>
          <w:rFonts w:eastAsia="Times New Roman"/>
          <w:bCs/>
          <w:lang w:eastAsia="sk-SK"/>
        </w:rPr>
      </w:pPr>
      <w:r w:rsidRPr="000905B6">
        <w:rPr>
          <w:rFonts w:eastAsia="Times New Roman"/>
          <w:bCs/>
          <w:lang w:eastAsia="sk-SK"/>
        </w:rPr>
        <w:lastRenderedPageBreak/>
        <w:t xml:space="preserve">Tabuľka č. 4 </w:t>
      </w:r>
    </w:p>
    <w:p w:rsidR="004C681C" w:rsidRPr="000905B6" w:rsidRDefault="004C681C" w:rsidP="004C681C">
      <w:pPr>
        <w:tabs>
          <w:tab w:val="num" w:pos="1080"/>
        </w:tabs>
        <w:spacing w:after="0" w:line="240" w:lineRule="auto"/>
        <w:jc w:val="both"/>
        <w:rPr>
          <w:rFonts w:eastAsia="Times New Roman"/>
          <w:bCs/>
          <w:szCs w:val="20"/>
          <w:lang w:eastAsia="sk-SK"/>
        </w:rPr>
      </w:pPr>
    </w:p>
    <w:tbl>
      <w:tblPr>
        <w:tblpPr w:leftFromText="141" w:rightFromText="141" w:vertAnchor="text" w:horzAnchor="page" w:tblpX="908" w:tblpY="2"/>
        <w:tblW w:w="14884" w:type="dxa"/>
        <w:tblCellMar>
          <w:left w:w="70" w:type="dxa"/>
          <w:right w:w="70" w:type="dxa"/>
        </w:tblCellMar>
        <w:tblLook w:val="0000" w:firstRow="0" w:lastRow="0" w:firstColumn="0" w:lastColumn="0" w:noHBand="0" w:noVBand="0"/>
      </w:tblPr>
      <w:tblGrid>
        <w:gridCol w:w="6946"/>
        <w:gridCol w:w="1385"/>
        <w:gridCol w:w="1540"/>
        <w:gridCol w:w="1540"/>
        <w:gridCol w:w="1540"/>
        <w:gridCol w:w="1933"/>
      </w:tblGrid>
      <w:tr w:rsidR="004C681C" w:rsidRPr="000905B6" w:rsidTr="004C681C">
        <w:trPr>
          <w:cantSplit/>
          <w:trHeight w:val="255"/>
        </w:trPr>
        <w:tc>
          <w:tcPr>
            <w:tcW w:w="694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4C681C" w:rsidRPr="000905B6" w:rsidRDefault="004C681C" w:rsidP="004C681C">
            <w:pPr>
              <w:spacing w:after="0" w:line="240" w:lineRule="auto"/>
              <w:jc w:val="center"/>
              <w:rPr>
                <w:rFonts w:eastAsia="Times New Roman"/>
                <w:b/>
                <w:bCs/>
                <w:sz w:val="20"/>
                <w:szCs w:val="20"/>
                <w:lang w:eastAsia="sk-SK"/>
              </w:rPr>
            </w:pPr>
            <w:r w:rsidRPr="000905B6">
              <w:rPr>
                <w:rFonts w:eastAsia="Times New Roman"/>
                <w:b/>
                <w:bCs/>
                <w:sz w:val="20"/>
                <w:szCs w:val="20"/>
                <w:lang w:eastAsia="sk-SK"/>
              </w:rPr>
              <w:t>Výdavky (v eurách)</w:t>
            </w:r>
          </w:p>
        </w:tc>
        <w:tc>
          <w:tcPr>
            <w:tcW w:w="6005"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sz w:val="20"/>
                <w:szCs w:val="20"/>
                <w:lang w:eastAsia="sk-SK"/>
              </w:rPr>
            </w:pPr>
            <w:r w:rsidRPr="000905B6">
              <w:rPr>
                <w:rFonts w:eastAsia="Times New Roman"/>
                <w:b/>
                <w:bCs/>
                <w:sz w:val="20"/>
                <w:szCs w:val="20"/>
                <w:lang w:eastAsia="sk-SK"/>
              </w:rPr>
              <w:t>Vplyv na rozpočet verejnej správy</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poznámka</w:t>
            </w:r>
          </w:p>
        </w:tc>
      </w:tr>
      <w:tr w:rsidR="004C681C" w:rsidRPr="000905B6" w:rsidTr="004C681C">
        <w:trPr>
          <w:cantSplit/>
          <w:trHeight w:val="255"/>
        </w:trPr>
        <w:tc>
          <w:tcPr>
            <w:tcW w:w="6946" w:type="dxa"/>
            <w:vMerge/>
            <w:tcBorders>
              <w:top w:val="single" w:sz="4" w:space="0" w:color="auto"/>
              <w:left w:val="single" w:sz="4" w:space="0" w:color="auto"/>
              <w:bottom w:val="single" w:sz="4" w:space="0" w:color="000000"/>
              <w:right w:val="single" w:sz="4" w:space="0" w:color="auto"/>
            </w:tcBorders>
            <w:vAlign w:val="center"/>
          </w:tcPr>
          <w:p w:rsidR="004C681C" w:rsidRPr="000905B6" w:rsidRDefault="004C681C" w:rsidP="004C681C">
            <w:pPr>
              <w:spacing w:after="0" w:line="240" w:lineRule="auto"/>
              <w:rPr>
                <w:rFonts w:eastAsia="Times New Roman"/>
                <w:b/>
                <w:bCs/>
                <w:sz w:val="20"/>
                <w:szCs w:val="20"/>
                <w:lang w:eastAsia="sk-SK"/>
              </w:rPr>
            </w:pPr>
          </w:p>
        </w:tc>
        <w:tc>
          <w:tcPr>
            <w:tcW w:w="1385"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sz w:val="20"/>
                <w:szCs w:val="20"/>
                <w:lang w:eastAsia="sk-SK"/>
              </w:rPr>
            </w:pPr>
            <w:r w:rsidRPr="000905B6">
              <w:rPr>
                <w:rFonts w:eastAsia="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sz w:val="20"/>
                <w:szCs w:val="20"/>
                <w:lang w:eastAsia="sk-SK"/>
              </w:rPr>
            </w:pPr>
            <w:r w:rsidRPr="000905B6">
              <w:rPr>
                <w:rFonts w:eastAsia="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sz w:val="20"/>
                <w:szCs w:val="20"/>
                <w:lang w:eastAsia="sk-SK"/>
              </w:rPr>
            </w:pPr>
            <w:r w:rsidRPr="000905B6">
              <w:rPr>
                <w:rFonts w:eastAsia="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sz w:val="20"/>
                <w:szCs w:val="20"/>
                <w:lang w:eastAsia="sk-SK"/>
              </w:rPr>
              <w:t>2025</w:t>
            </w:r>
          </w:p>
        </w:tc>
        <w:tc>
          <w:tcPr>
            <w:tcW w:w="1933" w:type="dxa"/>
            <w:vMerge/>
            <w:tcBorders>
              <w:top w:val="single" w:sz="4" w:space="0" w:color="auto"/>
              <w:left w:val="single" w:sz="4" w:space="0" w:color="auto"/>
              <w:bottom w:val="single" w:sz="4" w:space="0" w:color="auto"/>
              <w:right w:val="single" w:sz="4" w:space="0" w:color="auto"/>
            </w:tcBorders>
            <w:vAlign w:val="center"/>
          </w:tcPr>
          <w:p w:rsidR="004C681C" w:rsidRPr="000905B6" w:rsidRDefault="004C681C" w:rsidP="004C681C">
            <w:pPr>
              <w:spacing w:after="0" w:line="240" w:lineRule="auto"/>
              <w:rPr>
                <w:rFonts w:eastAsia="Times New Roman"/>
                <w:b/>
                <w:bCs/>
                <w:lang w:eastAsia="sk-SK"/>
              </w:rPr>
            </w:pPr>
          </w:p>
        </w:tc>
      </w:tr>
      <w:tr w:rsidR="004C681C" w:rsidRPr="000905B6" w:rsidTr="004C681C">
        <w:trPr>
          <w:trHeight w:val="255"/>
        </w:trPr>
        <w:tc>
          <w:tcPr>
            <w:tcW w:w="6946"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sz w:val="20"/>
                <w:szCs w:val="20"/>
                <w:lang w:eastAsia="sk-SK"/>
              </w:rPr>
            </w:pPr>
            <w:r w:rsidRPr="000905B6">
              <w:rPr>
                <w:rFonts w:eastAsia="Times New Roman"/>
                <w:b/>
                <w:bCs/>
                <w:sz w:val="20"/>
                <w:szCs w:val="20"/>
                <w:lang w:eastAsia="sk-SK"/>
              </w:rPr>
              <w:t>Bežné výdavky (600)</w:t>
            </w:r>
          </w:p>
        </w:tc>
        <w:tc>
          <w:tcPr>
            <w:tcW w:w="1385"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sz w:val="20"/>
                <w:szCs w:val="20"/>
                <w:lang w:eastAsia="sk-SK"/>
              </w:rPr>
            </w:pPr>
            <w:r w:rsidRPr="000905B6">
              <w:rPr>
                <w:rFonts w:eastAsia="Times New Roman"/>
                <w:b/>
                <w:bCs/>
                <w:sz w:val="20"/>
                <w:szCs w:val="20"/>
                <w:lang w:eastAsia="sk-SK"/>
              </w:rPr>
              <w:t>0</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sz w:val="20"/>
                <w:szCs w:val="20"/>
                <w:lang w:eastAsia="sk-SK"/>
              </w:rPr>
            </w:pPr>
            <w:r>
              <w:rPr>
                <w:rFonts w:eastAsia="Times New Roman"/>
                <w:b/>
                <w:bCs/>
                <w:sz w:val="20"/>
                <w:szCs w:val="20"/>
                <w:lang w:eastAsia="sk-SK"/>
              </w:rPr>
              <w:t>2 024 164</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sz w:val="20"/>
                <w:szCs w:val="20"/>
                <w:lang w:eastAsia="sk-SK"/>
              </w:rPr>
            </w:pPr>
            <w:r>
              <w:rPr>
                <w:rFonts w:eastAsia="Times New Roman"/>
                <w:b/>
                <w:bCs/>
                <w:sz w:val="20"/>
                <w:szCs w:val="20"/>
                <w:lang w:eastAsia="sk-SK"/>
              </w:rPr>
              <w:t>1 352 418</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sz w:val="20"/>
                <w:szCs w:val="20"/>
                <w:lang w:eastAsia="sk-SK"/>
              </w:rPr>
            </w:pPr>
            <w:r>
              <w:rPr>
                <w:rFonts w:eastAsia="Times New Roman"/>
                <w:b/>
                <w:bCs/>
                <w:sz w:val="20"/>
                <w:szCs w:val="20"/>
                <w:lang w:eastAsia="sk-SK"/>
              </w:rPr>
              <w:t>1 468 940</w:t>
            </w:r>
          </w:p>
        </w:tc>
        <w:tc>
          <w:tcPr>
            <w:tcW w:w="1933"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946"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sz w:val="20"/>
                <w:szCs w:val="20"/>
                <w:lang w:eastAsia="sk-SK"/>
              </w:rPr>
            </w:pPr>
            <w:r w:rsidRPr="000905B6">
              <w:rPr>
                <w:rFonts w:eastAsia="Times New Roman"/>
                <w:sz w:val="20"/>
                <w:szCs w:val="20"/>
                <w:lang w:eastAsia="sk-SK"/>
              </w:rPr>
              <w:t xml:space="preserve">  Mzdy, platy, služobné príjmy a ostatné osobné vyrovnania (610)</w:t>
            </w:r>
          </w:p>
        </w:tc>
        <w:tc>
          <w:tcPr>
            <w:tcW w:w="1385"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0</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Pr>
                <w:rFonts w:eastAsia="Times New Roman"/>
                <w:sz w:val="20"/>
                <w:szCs w:val="20"/>
                <w:lang w:eastAsia="sk-SK"/>
              </w:rPr>
              <w:t>1 471 807</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Pr>
                <w:rFonts w:eastAsia="Times New Roman"/>
                <w:sz w:val="20"/>
                <w:szCs w:val="20"/>
                <w:lang w:eastAsia="sk-SK"/>
              </w:rPr>
              <w:t>936 637</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Pr>
                <w:rFonts w:eastAsia="Times New Roman"/>
                <w:sz w:val="20"/>
                <w:szCs w:val="20"/>
                <w:lang w:eastAsia="sk-SK"/>
              </w:rPr>
              <w:t>1 026 312</w:t>
            </w:r>
          </w:p>
        </w:tc>
        <w:tc>
          <w:tcPr>
            <w:tcW w:w="1933"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946"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sz w:val="20"/>
                <w:szCs w:val="20"/>
                <w:vertAlign w:val="superscript"/>
                <w:lang w:eastAsia="sk-SK"/>
              </w:rPr>
            </w:pPr>
            <w:r w:rsidRPr="000905B6">
              <w:rPr>
                <w:rFonts w:eastAsia="Times New Roman"/>
                <w:sz w:val="20"/>
                <w:szCs w:val="20"/>
                <w:lang w:eastAsia="sk-SK"/>
              </w:rPr>
              <w:t xml:space="preserve">  Poistné a príspevok do poisťovní (620)</w:t>
            </w:r>
          </w:p>
        </w:tc>
        <w:tc>
          <w:tcPr>
            <w:tcW w:w="1385"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0</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Pr>
                <w:rFonts w:eastAsia="Times New Roman"/>
                <w:sz w:val="20"/>
                <w:szCs w:val="20"/>
                <w:lang w:eastAsia="sk-SK"/>
              </w:rPr>
              <w:t>305 021</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Pr>
                <w:rFonts w:eastAsia="Times New Roman"/>
                <w:sz w:val="20"/>
                <w:szCs w:val="20"/>
                <w:lang w:eastAsia="sk-SK"/>
              </w:rPr>
              <w:t>152 528</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Pr>
                <w:rFonts w:eastAsia="Times New Roman"/>
                <w:sz w:val="20"/>
                <w:szCs w:val="20"/>
                <w:lang w:eastAsia="sk-SK"/>
              </w:rPr>
              <w:t>161 703</w:t>
            </w:r>
          </w:p>
        </w:tc>
        <w:tc>
          <w:tcPr>
            <w:tcW w:w="1933"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946"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sz w:val="20"/>
                <w:szCs w:val="20"/>
                <w:vertAlign w:val="superscript"/>
                <w:lang w:eastAsia="sk-SK"/>
              </w:rPr>
            </w:pPr>
            <w:r w:rsidRPr="000905B6">
              <w:rPr>
                <w:rFonts w:eastAsia="Times New Roman"/>
                <w:sz w:val="20"/>
                <w:szCs w:val="20"/>
                <w:lang w:eastAsia="sk-SK"/>
              </w:rPr>
              <w:t xml:space="preserve">  Tovary a služby (630)</w:t>
            </w:r>
            <w:r w:rsidRPr="000905B6">
              <w:rPr>
                <w:rFonts w:eastAsia="Times New Roman"/>
                <w:sz w:val="20"/>
                <w:szCs w:val="20"/>
                <w:vertAlign w:val="superscript"/>
                <w:lang w:eastAsia="sk-SK"/>
              </w:rPr>
              <w:t>2</w:t>
            </w:r>
          </w:p>
        </w:tc>
        <w:tc>
          <w:tcPr>
            <w:tcW w:w="1385"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0</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95 899</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114 691</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132 363</w:t>
            </w:r>
          </w:p>
        </w:tc>
        <w:tc>
          <w:tcPr>
            <w:tcW w:w="1933"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946"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sz w:val="20"/>
                <w:szCs w:val="20"/>
                <w:lang w:eastAsia="sk-SK"/>
              </w:rPr>
            </w:pPr>
            <w:r w:rsidRPr="000905B6">
              <w:rPr>
                <w:rFonts w:eastAsia="Times New Roman"/>
                <w:sz w:val="20"/>
                <w:szCs w:val="20"/>
                <w:lang w:eastAsia="sk-SK"/>
              </w:rPr>
              <w:t xml:space="preserve">            RP 637 - Služby</w:t>
            </w:r>
          </w:p>
        </w:tc>
        <w:tc>
          <w:tcPr>
            <w:tcW w:w="1385"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0</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95 899</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114 691</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132 363</w:t>
            </w:r>
          </w:p>
        </w:tc>
        <w:tc>
          <w:tcPr>
            <w:tcW w:w="1933"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p>
        </w:tc>
      </w:tr>
      <w:tr w:rsidR="004C681C" w:rsidRPr="000905B6" w:rsidTr="004C681C">
        <w:trPr>
          <w:trHeight w:val="255"/>
        </w:trPr>
        <w:tc>
          <w:tcPr>
            <w:tcW w:w="6946"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sz w:val="20"/>
                <w:szCs w:val="20"/>
                <w:lang w:eastAsia="sk-SK"/>
              </w:rPr>
            </w:pPr>
            <w:r w:rsidRPr="000905B6">
              <w:rPr>
                <w:rFonts w:eastAsia="Times New Roman"/>
                <w:sz w:val="20"/>
                <w:szCs w:val="20"/>
                <w:lang w:eastAsia="sk-SK"/>
              </w:rPr>
              <w:t xml:space="preserve">  Bežné transfery (640)</w:t>
            </w:r>
            <w:r w:rsidRPr="000905B6">
              <w:rPr>
                <w:rFonts w:eastAsia="Times New Roman"/>
                <w:sz w:val="20"/>
                <w:szCs w:val="20"/>
                <w:vertAlign w:val="superscript"/>
                <w:lang w:eastAsia="sk-SK"/>
              </w:rPr>
              <w:t>2</w:t>
            </w:r>
          </w:p>
        </w:tc>
        <w:tc>
          <w:tcPr>
            <w:tcW w:w="1385"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0</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151 437</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148 562</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148 562</w:t>
            </w:r>
          </w:p>
        </w:tc>
        <w:tc>
          <w:tcPr>
            <w:tcW w:w="1933"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946" w:type="dxa"/>
            <w:tcBorders>
              <w:top w:val="nil"/>
              <w:left w:val="single" w:sz="4" w:space="0" w:color="auto"/>
              <w:bottom w:val="single" w:sz="4" w:space="0" w:color="auto"/>
              <w:right w:val="single" w:sz="4" w:space="0" w:color="auto"/>
            </w:tcBorders>
            <w:vAlign w:val="center"/>
          </w:tcPr>
          <w:p w:rsidR="004C681C" w:rsidRPr="000905B6" w:rsidRDefault="004C681C" w:rsidP="004C681C">
            <w:pPr>
              <w:spacing w:after="0" w:line="240" w:lineRule="auto"/>
              <w:rPr>
                <w:rFonts w:eastAsia="Times New Roman"/>
                <w:sz w:val="20"/>
                <w:szCs w:val="20"/>
                <w:lang w:eastAsia="sk-SK"/>
              </w:rPr>
            </w:pPr>
            <w:r w:rsidRPr="000905B6">
              <w:rPr>
                <w:rFonts w:eastAsia="Times New Roman"/>
                <w:sz w:val="20"/>
                <w:szCs w:val="20"/>
                <w:lang w:eastAsia="sk-SK"/>
              </w:rPr>
              <w:t xml:space="preserve">            RP 642 - </w:t>
            </w:r>
            <w:r w:rsidRPr="000905B6">
              <w:rPr>
                <w:rStyle w:val="markedcontent"/>
                <w:sz w:val="20"/>
                <w:szCs w:val="20"/>
              </w:rPr>
              <w:t>Transfery jednotlivcom a neziskovým právnickým osobám</w:t>
            </w:r>
          </w:p>
        </w:tc>
        <w:tc>
          <w:tcPr>
            <w:tcW w:w="1385"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0</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151 437</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148 562</w:t>
            </w: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r w:rsidRPr="000905B6">
              <w:rPr>
                <w:rFonts w:eastAsia="Times New Roman"/>
                <w:sz w:val="20"/>
                <w:szCs w:val="20"/>
                <w:lang w:eastAsia="sk-SK"/>
              </w:rPr>
              <w:t>148 562</w:t>
            </w:r>
          </w:p>
        </w:tc>
        <w:tc>
          <w:tcPr>
            <w:tcW w:w="1933"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p>
        </w:tc>
      </w:tr>
      <w:tr w:rsidR="004C681C" w:rsidRPr="000905B6" w:rsidTr="004C681C">
        <w:trPr>
          <w:trHeight w:val="255"/>
        </w:trPr>
        <w:tc>
          <w:tcPr>
            <w:tcW w:w="6946" w:type="dxa"/>
            <w:tcBorders>
              <w:top w:val="nil"/>
              <w:left w:val="single" w:sz="4" w:space="0" w:color="auto"/>
              <w:bottom w:val="single" w:sz="4" w:space="0" w:color="auto"/>
              <w:right w:val="single" w:sz="4" w:space="0" w:color="auto"/>
            </w:tcBorders>
            <w:vAlign w:val="center"/>
          </w:tcPr>
          <w:p w:rsidR="004C681C" w:rsidRPr="000905B6" w:rsidRDefault="004C681C" w:rsidP="004C681C">
            <w:pPr>
              <w:spacing w:after="0" w:line="240" w:lineRule="auto"/>
              <w:rPr>
                <w:rFonts w:eastAsia="Times New Roman"/>
                <w:sz w:val="20"/>
                <w:szCs w:val="20"/>
                <w:lang w:eastAsia="sk-SK"/>
              </w:rPr>
            </w:pPr>
            <w:r w:rsidRPr="000905B6">
              <w:rPr>
                <w:rFonts w:eastAsia="Times New Roman"/>
                <w:sz w:val="20"/>
                <w:szCs w:val="20"/>
                <w:lang w:eastAsia="sk-SK"/>
              </w:rPr>
              <w:t>Splácanie úrokov a ostatné platby súvisiace s </w:t>
            </w:r>
            <w:r w:rsidRPr="000905B6">
              <w:t xml:space="preserve"> </w:t>
            </w:r>
            <w:r w:rsidRPr="000905B6">
              <w:rPr>
                <w:rFonts w:eastAsia="Times New Roman"/>
                <w:sz w:val="20"/>
                <w:szCs w:val="20"/>
                <w:lang w:eastAsia="sk-SK"/>
              </w:rPr>
              <w:t>úverom, pôžičkou, návratnou finančnou výpomocou a finančným prenájmom (650)</w:t>
            </w:r>
            <w:r w:rsidRPr="000905B6">
              <w:rPr>
                <w:rFonts w:eastAsia="Times New Roman"/>
                <w:sz w:val="20"/>
                <w:szCs w:val="20"/>
                <w:vertAlign w:val="superscript"/>
                <w:lang w:eastAsia="sk-SK"/>
              </w:rPr>
              <w:t>2</w:t>
            </w:r>
          </w:p>
        </w:tc>
        <w:tc>
          <w:tcPr>
            <w:tcW w:w="1385"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p>
        </w:tc>
        <w:tc>
          <w:tcPr>
            <w:tcW w:w="1933"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p>
        </w:tc>
      </w:tr>
      <w:tr w:rsidR="004C681C" w:rsidRPr="000905B6" w:rsidTr="004C681C">
        <w:trPr>
          <w:trHeight w:val="255"/>
        </w:trPr>
        <w:tc>
          <w:tcPr>
            <w:tcW w:w="6946"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sz w:val="20"/>
                <w:szCs w:val="20"/>
                <w:lang w:eastAsia="sk-SK"/>
              </w:rPr>
            </w:pPr>
            <w:r w:rsidRPr="000905B6">
              <w:rPr>
                <w:rFonts w:eastAsia="Times New Roman"/>
                <w:b/>
                <w:bCs/>
                <w:sz w:val="20"/>
                <w:szCs w:val="20"/>
                <w:lang w:eastAsia="sk-SK"/>
              </w:rPr>
              <w:t>Kapitálové výdavky (700)</w:t>
            </w:r>
          </w:p>
        </w:tc>
        <w:tc>
          <w:tcPr>
            <w:tcW w:w="1385"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sz w:val="20"/>
                <w:szCs w:val="20"/>
                <w:lang w:eastAsia="sk-SK"/>
              </w:rPr>
            </w:pP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sz w:val="20"/>
                <w:szCs w:val="20"/>
                <w:lang w:eastAsia="sk-SK"/>
              </w:rPr>
            </w:pP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sz w:val="20"/>
                <w:szCs w:val="20"/>
                <w:lang w:eastAsia="sk-SK"/>
              </w:rPr>
            </w:pP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sz w:val="20"/>
                <w:szCs w:val="20"/>
                <w:lang w:eastAsia="sk-SK"/>
              </w:rPr>
            </w:pPr>
          </w:p>
        </w:tc>
        <w:tc>
          <w:tcPr>
            <w:tcW w:w="1933"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946"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sz w:val="20"/>
                <w:szCs w:val="20"/>
                <w:lang w:eastAsia="sk-SK"/>
              </w:rPr>
            </w:pPr>
            <w:r w:rsidRPr="000905B6">
              <w:rPr>
                <w:rFonts w:eastAsia="Times New Roman"/>
                <w:sz w:val="20"/>
                <w:szCs w:val="20"/>
                <w:lang w:eastAsia="sk-SK"/>
              </w:rPr>
              <w:t xml:space="preserve">  Obstarávanie kapitálových aktív (710)</w:t>
            </w:r>
            <w:r w:rsidRPr="000905B6">
              <w:rPr>
                <w:rFonts w:eastAsia="Times New Roman"/>
                <w:sz w:val="20"/>
                <w:szCs w:val="20"/>
                <w:vertAlign w:val="superscript"/>
                <w:lang w:eastAsia="sk-SK"/>
              </w:rPr>
              <w:t>2</w:t>
            </w:r>
          </w:p>
        </w:tc>
        <w:tc>
          <w:tcPr>
            <w:tcW w:w="1385"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p>
        </w:tc>
        <w:tc>
          <w:tcPr>
            <w:tcW w:w="1933"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946"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sz w:val="20"/>
                <w:szCs w:val="20"/>
                <w:lang w:eastAsia="sk-SK"/>
              </w:rPr>
            </w:pPr>
            <w:r w:rsidRPr="000905B6">
              <w:rPr>
                <w:rFonts w:eastAsia="Times New Roman"/>
                <w:sz w:val="20"/>
                <w:szCs w:val="20"/>
                <w:lang w:eastAsia="sk-SK"/>
              </w:rPr>
              <w:t xml:space="preserve">  Kapitálové transfery (720)</w:t>
            </w:r>
            <w:r w:rsidRPr="000905B6">
              <w:rPr>
                <w:rFonts w:eastAsia="Times New Roman"/>
                <w:sz w:val="20"/>
                <w:szCs w:val="20"/>
                <w:vertAlign w:val="superscript"/>
                <w:lang w:eastAsia="sk-SK"/>
              </w:rPr>
              <w:t>2</w:t>
            </w:r>
          </w:p>
        </w:tc>
        <w:tc>
          <w:tcPr>
            <w:tcW w:w="1385"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p>
        </w:tc>
        <w:tc>
          <w:tcPr>
            <w:tcW w:w="1540"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sz w:val="20"/>
                <w:szCs w:val="20"/>
                <w:lang w:eastAsia="sk-SK"/>
              </w:rPr>
            </w:pPr>
          </w:p>
        </w:tc>
        <w:tc>
          <w:tcPr>
            <w:tcW w:w="1933"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946"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sz w:val="20"/>
                <w:szCs w:val="20"/>
                <w:lang w:eastAsia="sk-SK"/>
              </w:rPr>
            </w:pPr>
            <w:r w:rsidRPr="000905B6">
              <w:rPr>
                <w:rFonts w:eastAsia="Times New Roman"/>
                <w:b/>
                <w:bCs/>
                <w:sz w:val="20"/>
                <w:szCs w:val="20"/>
                <w:lang w:eastAsia="sk-SK"/>
              </w:rPr>
              <w:t>Výdavky z transakcií s finančnými aktívami a finančnými pasívami (800)</w:t>
            </w:r>
          </w:p>
        </w:tc>
        <w:tc>
          <w:tcPr>
            <w:tcW w:w="1385" w:type="dxa"/>
            <w:tcBorders>
              <w:top w:val="nil"/>
              <w:left w:val="nil"/>
              <w:bottom w:val="single" w:sz="4" w:space="0" w:color="auto"/>
              <w:right w:val="single" w:sz="4" w:space="0" w:color="auto"/>
            </w:tcBorders>
            <w:shd w:val="clear" w:color="auto" w:fill="FFFF99"/>
          </w:tcPr>
          <w:p w:rsidR="004C681C" w:rsidRPr="000905B6" w:rsidRDefault="004C681C" w:rsidP="004C681C">
            <w:pPr>
              <w:spacing w:after="0" w:line="240" w:lineRule="auto"/>
              <w:jc w:val="center"/>
              <w:rPr>
                <w:rFonts w:eastAsia="Times New Roman"/>
                <w:b/>
                <w:bCs/>
                <w:sz w:val="20"/>
                <w:szCs w:val="20"/>
                <w:lang w:eastAsia="sk-SK"/>
              </w:rPr>
            </w:pPr>
            <w:r w:rsidRPr="000905B6">
              <w:rPr>
                <w:rFonts w:eastAsia="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4C681C" w:rsidRPr="000905B6" w:rsidRDefault="004C681C" w:rsidP="004C681C">
            <w:pPr>
              <w:spacing w:after="0" w:line="240" w:lineRule="auto"/>
              <w:jc w:val="center"/>
              <w:rPr>
                <w:rFonts w:eastAsia="Times New Roman"/>
                <w:b/>
                <w:bCs/>
                <w:sz w:val="20"/>
                <w:szCs w:val="20"/>
                <w:lang w:eastAsia="sk-SK"/>
              </w:rPr>
            </w:pPr>
            <w:r w:rsidRPr="000905B6">
              <w:rPr>
                <w:rFonts w:eastAsia="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4C681C" w:rsidRPr="000905B6" w:rsidRDefault="004C681C" w:rsidP="004C681C">
            <w:pPr>
              <w:spacing w:after="0" w:line="240" w:lineRule="auto"/>
              <w:jc w:val="center"/>
              <w:rPr>
                <w:rFonts w:eastAsia="Times New Roman"/>
                <w:b/>
                <w:bCs/>
                <w:sz w:val="20"/>
                <w:szCs w:val="20"/>
                <w:lang w:eastAsia="sk-SK"/>
              </w:rPr>
            </w:pPr>
            <w:r w:rsidRPr="000905B6">
              <w:rPr>
                <w:rFonts w:eastAsia="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4C681C" w:rsidRPr="000905B6" w:rsidRDefault="004C681C" w:rsidP="004C681C">
            <w:pPr>
              <w:spacing w:after="0" w:line="240" w:lineRule="auto"/>
              <w:jc w:val="center"/>
              <w:rPr>
                <w:rFonts w:eastAsia="Times New Roman"/>
                <w:b/>
                <w:bCs/>
                <w:sz w:val="20"/>
                <w:szCs w:val="20"/>
                <w:lang w:eastAsia="sk-SK"/>
              </w:rPr>
            </w:pPr>
            <w:r w:rsidRPr="000905B6">
              <w:rPr>
                <w:rFonts w:eastAsia="Times New Roman"/>
                <w:b/>
                <w:bCs/>
                <w:sz w:val="20"/>
                <w:szCs w:val="20"/>
                <w:lang w:eastAsia="sk-SK"/>
              </w:rPr>
              <w:t> </w:t>
            </w:r>
          </w:p>
        </w:tc>
        <w:tc>
          <w:tcPr>
            <w:tcW w:w="1933" w:type="dxa"/>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rPr>
                <w:rFonts w:eastAsia="Times New Roman"/>
                <w:b/>
                <w:bCs/>
                <w:sz w:val="20"/>
                <w:szCs w:val="20"/>
                <w:lang w:eastAsia="sk-SK"/>
              </w:rPr>
            </w:pPr>
            <w:r w:rsidRPr="000905B6">
              <w:rPr>
                <w:rFonts w:eastAsia="Times New Roman"/>
                <w:b/>
                <w:bCs/>
                <w:sz w:val="20"/>
                <w:szCs w:val="20"/>
                <w:lang w:eastAsia="sk-SK"/>
              </w:rPr>
              <w:t>Dopad na výdavky verejnej správy celkom</w:t>
            </w:r>
          </w:p>
        </w:tc>
        <w:tc>
          <w:tcPr>
            <w:tcW w:w="1385" w:type="dxa"/>
            <w:tcBorders>
              <w:top w:val="single" w:sz="4" w:space="0" w:color="auto"/>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sz w:val="20"/>
                <w:szCs w:val="20"/>
                <w:lang w:eastAsia="sk-SK"/>
              </w:rPr>
            </w:pPr>
            <w:r w:rsidRPr="000905B6">
              <w:rPr>
                <w:rFonts w:eastAsia="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sz w:val="20"/>
                <w:szCs w:val="20"/>
                <w:lang w:eastAsia="sk-SK"/>
              </w:rPr>
            </w:pPr>
            <w:r>
              <w:rPr>
                <w:rFonts w:eastAsia="Times New Roman"/>
                <w:b/>
                <w:bCs/>
                <w:sz w:val="20"/>
                <w:szCs w:val="20"/>
                <w:lang w:eastAsia="sk-SK"/>
              </w:rPr>
              <w:t>2 024 164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sz w:val="20"/>
                <w:szCs w:val="20"/>
                <w:lang w:eastAsia="sk-SK"/>
              </w:rPr>
            </w:pPr>
            <w:r>
              <w:rPr>
                <w:rFonts w:eastAsia="Times New Roman"/>
                <w:b/>
                <w:bCs/>
                <w:sz w:val="20"/>
                <w:szCs w:val="20"/>
                <w:lang w:eastAsia="sk-SK"/>
              </w:rPr>
              <w:t>1 352 418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sz w:val="20"/>
                <w:szCs w:val="20"/>
                <w:lang w:eastAsia="sk-SK"/>
              </w:rPr>
            </w:pPr>
            <w:r>
              <w:rPr>
                <w:rFonts w:eastAsia="Times New Roman"/>
                <w:b/>
                <w:bCs/>
                <w:sz w:val="20"/>
                <w:szCs w:val="20"/>
                <w:lang w:eastAsia="sk-SK"/>
              </w:rPr>
              <w:t>1 468 940</w:t>
            </w:r>
          </w:p>
        </w:tc>
        <w:tc>
          <w:tcPr>
            <w:tcW w:w="1933"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bl>
    <w:p w:rsidR="004C681C" w:rsidRPr="000905B6" w:rsidRDefault="004C681C" w:rsidP="004C681C">
      <w:pPr>
        <w:tabs>
          <w:tab w:val="num" w:pos="1080"/>
        </w:tabs>
        <w:spacing w:after="0" w:line="240" w:lineRule="auto"/>
        <w:ind w:left="-426"/>
        <w:jc w:val="both"/>
        <w:rPr>
          <w:rFonts w:eastAsia="Times New Roman"/>
          <w:bCs/>
          <w:sz w:val="20"/>
          <w:szCs w:val="20"/>
          <w:lang w:eastAsia="sk-SK"/>
        </w:rPr>
      </w:pPr>
      <w:r w:rsidRPr="000905B6">
        <w:rPr>
          <w:rFonts w:eastAsia="Times New Roman"/>
          <w:bCs/>
          <w:sz w:val="20"/>
          <w:szCs w:val="20"/>
          <w:lang w:eastAsia="sk-SK"/>
        </w:rPr>
        <w:t>2 –  výdavky rozpísať až do položiek platnej ekonomickej klasifikácie</w:t>
      </w:r>
    </w:p>
    <w:p w:rsidR="004C681C" w:rsidRPr="000905B6" w:rsidRDefault="004C681C" w:rsidP="004C681C">
      <w:pPr>
        <w:tabs>
          <w:tab w:val="num" w:pos="1080"/>
        </w:tabs>
        <w:spacing w:after="0" w:line="240" w:lineRule="auto"/>
        <w:ind w:left="-900"/>
        <w:jc w:val="both"/>
        <w:rPr>
          <w:rFonts w:eastAsia="Times New Roman"/>
          <w:bCs/>
          <w:szCs w:val="20"/>
          <w:lang w:eastAsia="sk-SK"/>
        </w:rPr>
      </w:pPr>
    </w:p>
    <w:p w:rsidR="004C681C" w:rsidRPr="000905B6" w:rsidRDefault="004C681C" w:rsidP="004C681C">
      <w:pPr>
        <w:tabs>
          <w:tab w:val="num" w:pos="1080"/>
        </w:tabs>
        <w:spacing w:after="0" w:line="240" w:lineRule="auto"/>
        <w:ind w:left="-426"/>
        <w:jc w:val="both"/>
        <w:rPr>
          <w:rFonts w:eastAsia="Times New Roman"/>
          <w:b/>
          <w:bCs/>
          <w:sz w:val="20"/>
          <w:szCs w:val="20"/>
          <w:lang w:eastAsia="sk-SK"/>
        </w:rPr>
      </w:pPr>
      <w:r w:rsidRPr="000905B6">
        <w:rPr>
          <w:rFonts w:eastAsia="Times New Roman"/>
          <w:b/>
          <w:bCs/>
          <w:szCs w:val="20"/>
          <w:lang w:eastAsia="sk-SK"/>
        </w:rPr>
        <w:t>Poznámka:</w:t>
      </w:r>
    </w:p>
    <w:p w:rsidR="004C681C" w:rsidRPr="000905B6" w:rsidRDefault="004C681C" w:rsidP="004C681C">
      <w:pPr>
        <w:tabs>
          <w:tab w:val="num" w:pos="1080"/>
        </w:tabs>
        <w:spacing w:after="0" w:line="240" w:lineRule="auto"/>
        <w:ind w:left="-426"/>
        <w:jc w:val="both"/>
        <w:rPr>
          <w:rFonts w:eastAsia="Times New Roman"/>
          <w:bCs/>
          <w:sz w:val="20"/>
          <w:szCs w:val="20"/>
          <w:lang w:eastAsia="sk-SK"/>
        </w:rPr>
      </w:pPr>
      <w:r w:rsidRPr="000905B6">
        <w:rPr>
          <w:rFonts w:eastAsia="Times New Roman"/>
          <w:bCs/>
          <w:szCs w:val="20"/>
          <w:lang w:eastAsia="sk-SK"/>
        </w:rPr>
        <w:t>Ak sa vplyv týka viacerých subjektov verejnej správy, vypĺňa sa samostatná tabuľka za každý subjekt.</w:t>
      </w:r>
    </w:p>
    <w:p w:rsidR="004C681C" w:rsidRPr="000905B6" w:rsidRDefault="004C681C" w:rsidP="004C681C">
      <w:pPr>
        <w:tabs>
          <w:tab w:val="num" w:pos="1080"/>
        </w:tabs>
        <w:spacing w:after="0" w:line="240" w:lineRule="auto"/>
        <w:ind w:left="-900"/>
        <w:jc w:val="both"/>
        <w:rPr>
          <w:rFonts w:eastAsia="Times New Roman"/>
          <w:bCs/>
          <w:sz w:val="20"/>
          <w:szCs w:val="20"/>
          <w:lang w:eastAsia="sk-SK"/>
        </w:rPr>
      </w:pPr>
    </w:p>
    <w:p w:rsidR="004C681C" w:rsidRPr="000905B6" w:rsidRDefault="004C681C" w:rsidP="004C681C">
      <w:pPr>
        <w:tabs>
          <w:tab w:val="num" w:pos="1080"/>
        </w:tabs>
        <w:spacing w:after="0" w:line="240" w:lineRule="auto"/>
        <w:ind w:left="-900"/>
        <w:jc w:val="both"/>
        <w:rPr>
          <w:rFonts w:eastAsia="Times New Roman"/>
          <w:bCs/>
          <w:sz w:val="20"/>
          <w:szCs w:val="20"/>
          <w:lang w:eastAsia="sk-SK"/>
        </w:rPr>
      </w:pPr>
    </w:p>
    <w:p w:rsidR="004C681C" w:rsidRPr="000905B6" w:rsidRDefault="004C681C" w:rsidP="004C681C">
      <w:pPr>
        <w:tabs>
          <w:tab w:val="num" w:pos="1080"/>
        </w:tabs>
        <w:spacing w:after="0" w:line="240" w:lineRule="auto"/>
        <w:ind w:left="-900"/>
        <w:jc w:val="both"/>
        <w:rPr>
          <w:rFonts w:eastAsia="Times New Roman"/>
          <w:bCs/>
          <w:sz w:val="20"/>
          <w:szCs w:val="20"/>
          <w:lang w:eastAsia="sk-SK"/>
        </w:rPr>
      </w:pPr>
    </w:p>
    <w:p w:rsidR="004C681C" w:rsidRPr="000905B6" w:rsidRDefault="004C681C" w:rsidP="004C681C">
      <w:pPr>
        <w:tabs>
          <w:tab w:val="num" w:pos="1080"/>
        </w:tabs>
        <w:spacing w:after="0" w:line="240" w:lineRule="auto"/>
        <w:ind w:left="-900"/>
        <w:jc w:val="both"/>
        <w:rPr>
          <w:rFonts w:eastAsia="Times New Roman"/>
          <w:bCs/>
          <w:sz w:val="20"/>
          <w:szCs w:val="20"/>
          <w:lang w:eastAsia="sk-SK"/>
        </w:rPr>
      </w:pPr>
    </w:p>
    <w:p w:rsidR="004C681C" w:rsidRPr="000905B6" w:rsidRDefault="004C681C" w:rsidP="004C681C">
      <w:pPr>
        <w:tabs>
          <w:tab w:val="num" w:pos="1080"/>
        </w:tabs>
        <w:spacing w:after="0" w:line="240" w:lineRule="auto"/>
        <w:ind w:left="-900"/>
        <w:jc w:val="both"/>
        <w:rPr>
          <w:rFonts w:eastAsia="Times New Roman"/>
          <w:bCs/>
          <w:sz w:val="20"/>
          <w:szCs w:val="20"/>
          <w:lang w:eastAsia="sk-SK"/>
        </w:rPr>
      </w:pPr>
    </w:p>
    <w:p w:rsidR="004C681C" w:rsidRPr="000905B6" w:rsidRDefault="004C681C" w:rsidP="004C681C">
      <w:pPr>
        <w:tabs>
          <w:tab w:val="num" w:pos="1080"/>
        </w:tabs>
        <w:spacing w:after="0" w:line="240" w:lineRule="auto"/>
        <w:ind w:left="-900"/>
        <w:jc w:val="both"/>
        <w:rPr>
          <w:rFonts w:eastAsia="Times New Roman"/>
          <w:bCs/>
          <w:sz w:val="20"/>
          <w:szCs w:val="20"/>
          <w:lang w:eastAsia="sk-SK"/>
        </w:rPr>
      </w:pPr>
    </w:p>
    <w:p w:rsidR="004C681C" w:rsidRPr="000905B6" w:rsidRDefault="004C681C" w:rsidP="004C681C">
      <w:pPr>
        <w:tabs>
          <w:tab w:val="num" w:pos="1080"/>
        </w:tabs>
        <w:spacing w:after="0" w:line="240" w:lineRule="auto"/>
        <w:ind w:left="-900"/>
        <w:jc w:val="both"/>
        <w:rPr>
          <w:rFonts w:eastAsia="Times New Roman"/>
          <w:bCs/>
          <w:sz w:val="20"/>
          <w:szCs w:val="20"/>
          <w:lang w:eastAsia="sk-SK"/>
        </w:rPr>
      </w:pPr>
    </w:p>
    <w:p w:rsidR="004C681C" w:rsidRPr="000905B6" w:rsidRDefault="004C681C" w:rsidP="004C681C">
      <w:pPr>
        <w:tabs>
          <w:tab w:val="num" w:pos="1080"/>
        </w:tabs>
        <w:spacing w:after="0" w:line="240" w:lineRule="auto"/>
        <w:ind w:left="-900"/>
        <w:jc w:val="both"/>
        <w:rPr>
          <w:rFonts w:eastAsia="Times New Roman"/>
          <w:bCs/>
          <w:sz w:val="20"/>
          <w:szCs w:val="20"/>
          <w:lang w:eastAsia="sk-SK"/>
        </w:rPr>
      </w:pPr>
    </w:p>
    <w:p w:rsidR="004C681C" w:rsidRPr="000905B6" w:rsidRDefault="004C681C" w:rsidP="004C681C">
      <w:pPr>
        <w:tabs>
          <w:tab w:val="num" w:pos="1080"/>
        </w:tabs>
        <w:spacing w:after="0" w:line="240" w:lineRule="auto"/>
        <w:ind w:left="-900"/>
        <w:jc w:val="both"/>
        <w:rPr>
          <w:rFonts w:eastAsia="Times New Roman"/>
          <w:bCs/>
          <w:sz w:val="20"/>
          <w:szCs w:val="20"/>
          <w:lang w:eastAsia="sk-SK"/>
        </w:rPr>
      </w:pPr>
    </w:p>
    <w:p w:rsidR="004C681C" w:rsidRPr="000905B6" w:rsidRDefault="004C681C" w:rsidP="004C681C">
      <w:pPr>
        <w:tabs>
          <w:tab w:val="num" w:pos="1080"/>
        </w:tabs>
        <w:spacing w:after="0" w:line="240" w:lineRule="auto"/>
        <w:ind w:left="-900"/>
        <w:jc w:val="both"/>
        <w:rPr>
          <w:rFonts w:eastAsia="Times New Roman"/>
          <w:bCs/>
          <w:sz w:val="20"/>
          <w:szCs w:val="20"/>
          <w:lang w:eastAsia="sk-SK"/>
        </w:rPr>
      </w:pPr>
    </w:p>
    <w:p w:rsidR="004C681C" w:rsidRPr="000905B6" w:rsidRDefault="004C681C" w:rsidP="004C681C">
      <w:pPr>
        <w:tabs>
          <w:tab w:val="num" w:pos="1080"/>
        </w:tabs>
        <w:spacing w:after="0" w:line="240" w:lineRule="auto"/>
        <w:ind w:left="-900"/>
        <w:jc w:val="both"/>
        <w:rPr>
          <w:rFonts w:eastAsia="Times New Roman"/>
          <w:bCs/>
          <w:sz w:val="20"/>
          <w:szCs w:val="20"/>
          <w:lang w:eastAsia="sk-SK"/>
        </w:rPr>
      </w:pPr>
    </w:p>
    <w:p w:rsidR="004C681C" w:rsidRPr="000905B6" w:rsidRDefault="004C681C" w:rsidP="004C681C">
      <w:pPr>
        <w:tabs>
          <w:tab w:val="num" w:pos="1080"/>
        </w:tabs>
        <w:spacing w:after="0" w:line="240" w:lineRule="auto"/>
        <w:ind w:left="-900"/>
        <w:jc w:val="both"/>
        <w:rPr>
          <w:rFonts w:eastAsia="Times New Roman"/>
          <w:bCs/>
          <w:sz w:val="20"/>
          <w:szCs w:val="20"/>
          <w:lang w:eastAsia="sk-SK"/>
        </w:rPr>
      </w:pPr>
    </w:p>
    <w:p w:rsidR="004C681C" w:rsidRPr="000905B6" w:rsidRDefault="004C681C" w:rsidP="004C681C">
      <w:pPr>
        <w:tabs>
          <w:tab w:val="num" w:pos="1080"/>
        </w:tabs>
        <w:spacing w:after="0" w:line="240" w:lineRule="auto"/>
        <w:ind w:left="-900"/>
        <w:jc w:val="both"/>
        <w:rPr>
          <w:rFonts w:eastAsia="Times New Roman"/>
          <w:bCs/>
          <w:sz w:val="20"/>
          <w:szCs w:val="20"/>
          <w:lang w:eastAsia="sk-SK"/>
        </w:rPr>
      </w:pPr>
    </w:p>
    <w:p w:rsidR="004C681C" w:rsidRPr="000905B6" w:rsidRDefault="004C681C" w:rsidP="004C681C">
      <w:pPr>
        <w:tabs>
          <w:tab w:val="num" w:pos="1080"/>
        </w:tabs>
        <w:spacing w:after="0" w:line="240" w:lineRule="auto"/>
        <w:jc w:val="right"/>
        <w:rPr>
          <w:rFonts w:eastAsia="Times New Roman"/>
          <w:bCs/>
          <w:lang w:eastAsia="sk-SK"/>
        </w:rPr>
      </w:pPr>
      <w:r w:rsidRPr="000905B6">
        <w:rPr>
          <w:rFonts w:eastAsia="Times New Roman"/>
          <w:bCs/>
          <w:lang w:eastAsia="sk-SK"/>
        </w:rPr>
        <w:lastRenderedPageBreak/>
        <w:t xml:space="preserve">                 Tabuľka č. 5 </w:t>
      </w:r>
    </w:p>
    <w:p w:rsidR="004C681C" w:rsidRPr="000905B6" w:rsidRDefault="004C681C" w:rsidP="004C681C">
      <w:pPr>
        <w:tabs>
          <w:tab w:val="num" w:pos="1080"/>
        </w:tabs>
        <w:spacing w:after="0" w:line="240" w:lineRule="auto"/>
        <w:jc w:val="both"/>
        <w:rPr>
          <w:rFonts w:eastAsia="Times New Roman"/>
          <w:bCs/>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4C681C" w:rsidRPr="000905B6" w:rsidTr="004C681C">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Zamestnanosť – profesionálni vojaci</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poznámka</w:t>
            </w:r>
          </w:p>
        </w:tc>
      </w:tr>
      <w:tr w:rsidR="004C681C" w:rsidRPr="000905B6" w:rsidTr="004C681C">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681C" w:rsidRPr="000905B6" w:rsidRDefault="004C681C" w:rsidP="004C681C">
            <w:pPr>
              <w:spacing w:after="0" w:line="240" w:lineRule="auto"/>
              <w:rPr>
                <w:rFonts w:eastAsia="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2022</w:t>
            </w:r>
          </w:p>
        </w:tc>
        <w:tc>
          <w:tcPr>
            <w:tcW w:w="1788"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2024</w:t>
            </w:r>
          </w:p>
        </w:tc>
        <w:tc>
          <w:tcPr>
            <w:tcW w:w="1722"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681C" w:rsidRPr="000905B6" w:rsidRDefault="004C681C" w:rsidP="004C681C">
            <w:pPr>
              <w:spacing w:after="0" w:line="240" w:lineRule="auto"/>
              <w:rPr>
                <w:rFonts w:eastAsia="Times New Roman"/>
                <w:b/>
                <w:bCs/>
                <w:lang w:eastAsia="sk-SK"/>
              </w:rPr>
            </w:pP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Počet zamestnancov celkom</w:t>
            </w:r>
          </w:p>
        </w:tc>
        <w:tc>
          <w:tcPr>
            <w:tcW w:w="169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78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483</w:t>
            </w:r>
          </w:p>
        </w:tc>
        <w:tc>
          <w:tcPr>
            <w:tcW w:w="2418" w:type="dxa"/>
            <w:gridSpan w:val="2"/>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252</w:t>
            </w:r>
          </w:p>
        </w:tc>
        <w:tc>
          <w:tcPr>
            <w:tcW w:w="1722"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283</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7F2BF4" w:rsidTr="004C681C">
        <w:trPr>
          <w:trHeight w:val="255"/>
        </w:trPr>
        <w:tc>
          <w:tcPr>
            <w:tcW w:w="6188" w:type="dxa"/>
            <w:tcBorders>
              <w:top w:val="nil"/>
              <w:left w:val="single" w:sz="4" w:space="0" w:color="auto"/>
              <w:bottom w:val="single" w:sz="4" w:space="0" w:color="auto"/>
              <w:right w:val="single" w:sz="4" w:space="0" w:color="auto"/>
            </w:tcBorders>
          </w:tcPr>
          <w:p w:rsidR="004C681C" w:rsidRPr="007F2BF4" w:rsidRDefault="004C681C" w:rsidP="004C681C">
            <w:pPr>
              <w:spacing w:after="0" w:line="240" w:lineRule="auto"/>
              <w:rPr>
                <w:rFonts w:eastAsia="Times New Roman"/>
                <w:b/>
                <w:bCs/>
                <w:lang w:eastAsia="sk-SK"/>
              </w:rPr>
            </w:pPr>
            <w:r w:rsidRPr="007F2BF4">
              <w:rPr>
                <w:rFonts w:eastAsia="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sidRPr="007F2BF4">
              <w:rPr>
                <w:rFonts w:eastAsia="Times New Roman"/>
                <w:b/>
                <w:bCs/>
                <w:lang w:eastAsia="sk-SK"/>
              </w:rPr>
              <w:t>0</w:t>
            </w:r>
          </w:p>
        </w:tc>
        <w:tc>
          <w:tcPr>
            <w:tcW w:w="1788" w:type="dxa"/>
            <w:tcBorders>
              <w:top w:val="single" w:sz="4" w:space="0" w:color="auto"/>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sidRPr="007F2BF4">
              <w:rPr>
                <w:rFonts w:eastAsia="Times New Roman"/>
                <w:b/>
                <w:bCs/>
                <w:lang w:eastAsia="sk-SK"/>
              </w:rPr>
              <w:t>483</w:t>
            </w:r>
          </w:p>
        </w:tc>
        <w:tc>
          <w:tcPr>
            <w:tcW w:w="2418" w:type="dxa"/>
            <w:gridSpan w:val="2"/>
            <w:tcBorders>
              <w:top w:val="single" w:sz="4" w:space="0" w:color="auto"/>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sidRPr="007F2BF4">
              <w:rPr>
                <w:rFonts w:eastAsia="Times New Roman"/>
                <w:b/>
                <w:bCs/>
                <w:lang w:eastAsia="sk-SK"/>
              </w:rPr>
              <w:t>252</w:t>
            </w:r>
          </w:p>
        </w:tc>
        <w:tc>
          <w:tcPr>
            <w:tcW w:w="1722" w:type="dxa"/>
            <w:tcBorders>
              <w:top w:val="single" w:sz="4" w:space="0" w:color="auto"/>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sidRPr="007F2BF4">
              <w:rPr>
                <w:rFonts w:eastAsia="Times New Roman"/>
                <w:b/>
                <w:bCs/>
                <w:lang w:eastAsia="sk-SK"/>
              </w:rPr>
              <w:t>283</w:t>
            </w:r>
          </w:p>
        </w:tc>
        <w:tc>
          <w:tcPr>
            <w:tcW w:w="1620" w:type="dxa"/>
            <w:gridSpan w:val="2"/>
            <w:tcBorders>
              <w:top w:val="nil"/>
              <w:left w:val="nil"/>
              <w:bottom w:val="single" w:sz="4" w:space="0" w:color="auto"/>
              <w:right w:val="single" w:sz="4" w:space="0" w:color="auto"/>
            </w:tcBorders>
            <w:noWrap/>
            <w:vAlign w:val="bottom"/>
          </w:tcPr>
          <w:p w:rsidR="004C681C" w:rsidRPr="007F2BF4" w:rsidRDefault="004C681C" w:rsidP="004C681C">
            <w:pPr>
              <w:spacing w:after="0" w:line="240" w:lineRule="auto"/>
              <w:rPr>
                <w:rFonts w:eastAsia="Times New Roman"/>
                <w:lang w:eastAsia="sk-SK"/>
              </w:rPr>
            </w:pPr>
          </w:p>
        </w:tc>
      </w:tr>
      <w:tr w:rsidR="004C681C" w:rsidRPr="007F2BF4" w:rsidTr="004C681C">
        <w:trPr>
          <w:trHeight w:val="255"/>
        </w:trPr>
        <w:tc>
          <w:tcPr>
            <w:tcW w:w="6188" w:type="dxa"/>
            <w:tcBorders>
              <w:top w:val="nil"/>
              <w:left w:val="single" w:sz="4" w:space="0" w:color="auto"/>
              <w:bottom w:val="single" w:sz="4" w:space="0" w:color="auto"/>
              <w:right w:val="single" w:sz="4" w:space="0" w:color="auto"/>
            </w:tcBorders>
          </w:tcPr>
          <w:p w:rsidR="004C681C" w:rsidRPr="007F2BF4" w:rsidRDefault="004C681C" w:rsidP="004C681C">
            <w:pPr>
              <w:spacing w:after="0" w:line="240" w:lineRule="auto"/>
              <w:rPr>
                <w:rFonts w:eastAsia="Times New Roman"/>
                <w:b/>
                <w:bCs/>
                <w:lang w:eastAsia="sk-SK"/>
              </w:rPr>
            </w:pPr>
            <w:r w:rsidRPr="007F2BF4">
              <w:rPr>
                <w:rFonts w:eastAsia="Times New Roman"/>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sidRPr="007F2BF4">
              <w:rPr>
                <w:rFonts w:eastAsia="Times New Roman"/>
                <w:b/>
                <w:bCs/>
                <w:lang w:eastAsia="sk-SK"/>
              </w:rPr>
              <w:t>0</w:t>
            </w:r>
          </w:p>
        </w:tc>
        <w:tc>
          <w:tcPr>
            <w:tcW w:w="1788" w:type="dxa"/>
            <w:tcBorders>
              <w:top w:val="single" w:sz="4" w:space="0" w:color="auto"/>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sidRPr="007F2BF4">
              <w:rPr>
                <w:rFonts w:eastAsia="Times New Roman"/>
                <w:b/>
                <w:bCs/>
                <w:lang w:eastAsia="sk-SK"/>
              </w:rPr>
              <w:t>217</w:t>
            </w:r>
          </w:p>
        </w:tc>
        <w:tc>
          <w:tcPr>
            <w:tcW w:w="2418" w:type="dxa"/>
            <w:gridSpan w:val="2"/>
            <w:tcBorders>
              <w:top w:val="single" w:sz="4" w:space="0" w:color="auto"/>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sidRPr="007F2BF4">
              <w:rPr>
                <w:rFonts w:eastAsia="Times New Roman"/>
                <w:b/>
                <w:bCs/>
                <w:lang w:eastAsia="sk-SK"/>
              </w:rPr>
              <w:t>239</w:t>
            </w:r>
          </w:p>
        </w:tc>
        <w:tc>
          <w:tcPr>
            <w:tcW w:w="1722" w:type="dxa"/>
            <w:tcBorders>
              <w:top w:val="single" w:sz="4" w:space="0" w:color="auto"/>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sidRPr="007F2BF4">
              <w:rPr>
                <w:rFonts w:eastAsia="Times New Roman"/>
                <w:b/>
                <w:bCs/>
                <w:lang w:eastAsia="sk-SK"/>
              </w:rPr>
              <w:t>239</w:t>
            </w:r>
          </w:p>
        </w:tc>
        <w:tc>
          <w:tcPr>
            <w:tcW w:w="1620" w:type="dxa"/>
            <w:gridSpan w:val="2"/>
            <w:tcBorders>
              <w:top w:val="nil"/>
              <w:left w:val="nil"/>
              <w:bottom w:val="single" w:sz="4" w:space="0" w:color="auto"/>
              <w:right w:val="single" w:sz="4" w:space="0" w:color="auto"/>
            </w:tcBorders>
            <w:noWrap/>
            <w:vAlign w:val="bottom"/>
          </w:tcPr>
          <w:p w:rsidR="004C681C" w:rsidRPr="007F2BF4" w:rsidRDefault="004C681C" w:rsidP="004C681C">
            <w:pPr>
              <w:spacing w:after="0" w:line="240" w:lineRule="auto"/>
              <w:rPr>
                <w:rFonts w:eastAsia="Times New Roman"/>
                <w:lang w:eastAsia="sk-SK"/>
              </w:rPr>
            </w:pPr>
            <w:r w:rsidRPr="007F2BF4">
              <w:rPr>
                <w:rFonts w:eastAsia="Times New Roman"/>
                <w:lang w:eastAsia="sk-SK"/>
              </w:rPr>
              <w:t> </w:t>
            </w:r>
          </w:p>
        </w:tc>
      </w:tr>
      <w:tr w:rsidR="004C681C" w:rsidRPr="007F2BF4" w:rsidTr="004C681C">
        <w:trPr>
          <w:trHeight w:val="255"/>
        </w:trPr>
        <w:tc>
          <w:tcPr>
            <w:tcW w:w="6188" w:type="dxa"/>
            <w:tcBorders>
              <w:top w:val="nil"/>
              <w:left w:val="single" w:sz="4" w:space="0" w:color="auto"/>
              <w:bottom w:val="single" w:sz="4" w:space="0" w:color="auto"/>
              <w:right w:val="single" w:sz="4" w:space="0" w:color="auto"/>
            </w:tcBorders>
          </w:tcPr>
          <w:p w:rsidR="004C681C" w:rsidRPr="007F2BF4" w:rsidRDefault="004C681C" w:rsidP="004C681C">
            <w:pPr>
              <w:spacing w:after="0" w:line="240" w:lineRule="auto"/>
              <w:rPr>
                <w:rFonts w:eastAsia="Times New Roman"/>
                <w:lang w:eastAsia="sk-SK"/>
              </w:rPr>
            </w:pPr>
            <w:r w:rsidRPr="007F2BF4">
              <w:rPr>
                <w:rFonts w:eastAsia="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lang w:eastAsia="sk-SK"/>
              </w:rPr>
            </w:pPr>
            <w:r w:rsidRPr="007F2BF4">
              <w:rPr>
                <w:rFonts w:eastAsia="Times New Roman"/>
                <w:lang w:eastAsia="sk-SK"/>
              </w:rPr>
              <w:t> 0</w:t>
            </w:r>
          </w:p>
        </w:tc>
        <w:tc>
          <w:tcPr>
            <w:tcW w:w="1788" w:type="dxa"/>
            <w:tcBorders>
              <w:top w:val="single" w:sz="4" w:space="0" w:color="auto"/>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lang w:eastAsia="sk-SK"/>
              </w:rPr>
            </w:pPr>
            <w:r w:rsidRPr="007F2BF4">
              <w:rPr>
                <w:rFonts w:eastAsia="Times New Roman"/>
                <w:b/>
                <w:lang w:eastAsia="sk-SK"/>
              </w:rPr>
              <w:t>217</w:t>
            </w:r>
          </w:p>
        </w:tc>
        <w:tc>
          <w:tcPr>
            <w:tcW w:w="2418" w:type="dxa"/>
            <w:gridSpan w:val="2"/>
            <w:tcBorders>
              <w:top w:val="single" w:sz="4" w:space="0" w:color="auto"/>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lang w:eastAsia="sk-SK"/>
              </w:rPr>
            </w:pPr>
            <w:r w:rsidRPr="007F2BF4">
              <w:rPr>
                <w:rFonts w:eastAsia="Times New Roman"/>
                <w:b/>
                <w:lang w:eastAsia="sk-SK"/>
              </w:rPr>
              <w:t> 239</w:t>
            </w:r>
          </w:p>
        </w:tc>
        <w:tc>
          <w:tcPr>
            <w:tcW w:w="1722" w:type="dxa"/>
            <w:tcBorders>
              <w:top w:val="single" w:sz="4" w:space="0" w:color="auto"/>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lang w:eastAsia="sk-SK"/>
              </w:rPr>
            </w:pPr>
            <w:r w:rsidRPr="007F2BF4">
              <w:rPr>
                <w:rFonts w:eastAsia="Times New Roman"/>
                <w:b/>
                <w:lang w:eastAsia="sk-SK"/>
              </w:rPr>
              <w:t>239</w:t>
            </w:r>
          </w:p>
        </w:tc>
        <w:tc>
          <w:tcPr>
            <w:tcW w:w="1620" w:type="dxa"/>
            <w:gridSpan w:val="2"/>
            <w:tcBorders>
              <w:top w:val="nil"/>
              <w:left w:val="nil"/>
              <w:bottom w:val="single" w:sz="4" w:space="0" w:color="auto"/>
              <w:right w:val="single" w:sz="4" w:space="0" w:color="auto"/>
            </w:tcBorders>
            <w:noWrap/>
            <w:vAlign w:val="bottom"/>
          </w:tcPr>
          <w:p w:rsidR="004C681C" w:rsidRPr="007F2BF4" w:rsidRDefault="004C681C" w:rsidP="004C681C">
            <w:pPr>
              <w:spacing w:after="0" w:line="240" w:lineRule="auto"/>
              <w:rPr>
                <w:rFonts w:eastAsia="Times New Roman"/>
                <w:lang w:eastAsia="sk-SK"/>
              </w:rPr>
            </w:pPr>
            <w:r w:rsidRPr="007F2BF4">
              <w:rPr>
                <w:rFonts w:eastAsia="Times New Roman"/>
                <w:lang w:eastAsia="sk-SK"/>
              </w:rPr>
              <w:t> </w:t>
            </w:r>
          </w:p>
        </w:tc>
      </w:tr>
      <w:tr w:rsidR="004C681C" w:rsidRPr="007F2BF4" w:rsidTr="004C681C">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4C681C" w:rsidRPr="007F2BF4" w:rsidRDefault="004C681C" w:rsidP="004C681C">
            <w:pPr>
              <w:spacing w:after="0" w:line="240" w:lineRule="auto"/>
              <w:rPr>
                <w:rFonts w:eastAsia="Times New Roman"/>
                <w:b/>
                <w:bCs/>
                <w:lang w:eastAsia="sk-SK"/>
              </w:rPr>
            </w:pPr>
            <w:r w:rsidRPr="007F2BF4">
              <w:rPr>
                <w:rFonts w:eastAsia="Times New Roman"/>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4C681C" w:rsidRPr="007F2BF4" w:rsidRDefault="004C681C" w:rsidP="004C681C">
            <w:pPr>
              <w:spacing w:after="0" w:line="240" w:lineRule="auto"/>
              <w:jc w:val="center"/>
              <w:rPr>
                <w:rFonts w:eastAsia="Times New Roman"/>
                <w:b/>
                <w:bCs/>
                <w:lang w:eastAsia="sk-SK"/>
              </w:rPr>
            </w:pPr>
            <w:r w:rsidRPr="007F2BF4">
              <w:rPr>
                <w:rFonts w:eastAsia="Times New Roman"/>
                <w:b/>
                <w:bCs/>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4C681C" w:rsidRPr="007F2BF4" w:rsidRDefault="004C681C" w:rsidP="004C681C">
            <w:pPr>
              <w:spacing w:after="0" w:line="240" w:lineRule="auto"/>
              <w:jc w:val="center"/>
              <w:rPr>
                <w:rFonts w:eastAsia="Times New Roman"/>
                <w:b/>
                <w:bCs/>
                <w:lang w:eastAsia="sk-SK"/>
              </w:rPr>
            </w:pPr>
            <w:r>
              <w:rPr>
                <w:rFonts w:eastAsia="Times New Roman"/>
                <w:b/>
                <w:bCs/>
                <w:lang w:eastAsia="sk-SK"/>
              </w:rPr>
              <w:t>1 618 151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4C681C" w:rsidRPr="007F2BF4" w:rsidRDefault="004C681C" w:rsidP="004C681C">
            <w:pPr>
              <w:spacing w:after="0" w:line="240" w:lineRule="auto"/>
              <w:jc w:val="center"/>
              <w:rPr>
                <w:rFonts w:eastAsia="Times New Roman"/>
                <w:b/>
                <w:bCs/>
                <w:lang w:eastAsia="sk-SK"/>
              </w:rPr>
            </w:pPr>
            <w:r>
              <w:rPr>
                <w:rFonts w:eastAsia="Times New Roman"/>
                <w:b/>
                <w:bCs/>
                <w:lang w:eastAsia="sk-SK"/>
              </w:rPr>
              <w:t>929 373</w:t>
            </w:r>
          </w:p>
        </w:tc>
        <w:tc>
          <w:tcPr>
            <w:tcW w:w="1722" w:type="dxa"/>
            <w:tcBorders>
              <w:top w:val="nil"/>
              <w:left w:val="nil"/>
              <w:bottom w:val="single" w:sz="4" w:space="0" w:color="auto"/>
              <w:right w:val="single" w:sz="4" w:space="0" w:color="auto"/>
            </w:tcBorders>
            <w:shd w:val="clear" w:color="auto" w:fill="BFBFBF" w:themeFill="background1" w:themeFillShade="BF"/>
          </w:tcPr>
          <w:p w:rsidR="004C681C" w:rsidRPr="007F2BF4" w:rsidRDefault="004C681C" w:rsidP="004C681C">
            <w:pPr>
              <w:spacing w:after="0" w:line="240" w:lineRule="auto"/>
              <w:jc w:val="center"/>
              <w:rPr>
                <w:rFonts w:eastAsia="Times New Roman"/>
                <w:b/>
                <w:bCs/>
                <w:lang w:eastAsia="sk-SK"/>
              </w:rPr>
            </w:pPr>
            <w:r>
              <w:rPr>
                <w:rFonts w:eastAsia="Times New Roman"/>
                <w:b/>
                <w:bCs/>
                <w:lang w:eastAsia="sk-SK"/>
              </w:rPr>
              <w:t>1 027 097</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4C681C" w:rsidRPr="007F2BF4" w:rsidRDefault="004C681C" w:rsidP="004C681C">
            <w:pPr>
              <w:spacing w:after="0" w:line="240" w:lineRule="auto"/>
              <w:rPr>
                <w:rFonts w:eastAsia="Times New Roman"/>
                <w:b/>
                <w:bCs/>
                <w:lang w:eastAsia="sk-SK"/>
              </w:rPr>
            </w:pPr>
            <w:r w:rsidRPr="007F2BF4">
              <w:rPr>
                <w:rFonts w:eastAsia="Times New Roman"/>
                <w:b/>
                <w:bCs/>
                <w:lang w:eastAsia="sk-SK"/>
              </w:rPr>
              <w:t> </w:t>
            </w:r>
          </w:p>
        </w:tc>
      </w:tr>
      <w:tr w:rsidR="004C681C" w:rsidRPr="007F2BF4" w:rsidTr="004C681C">
        <w:trPr>
          <w:trHeight w:val="255"/>
        </w:trPr>
        <w:tc>
          <w:tcPr>
            <w:tcW w:w="6188" w:type="dxa"/>
            <w:tcBorders>
              <w:top w:val="nil"/>
              <w:left w:val="single" w:sz="4" w:space="0" w:color="auto"/>
              <w:bottom w:val="single" w:sz="4" w:space="0" w:color="auto"/>
              <w:right w:val="single" w:sz="4" w:space="0" w:color="auto"/>
            </w:tcBorders>
          </w:tcPr>
          <w:p w:rsidR="004C681C" w:rsidRPr="007F2BF4" w:rsidRDefault="004C681C" w:rsidP="004C681C">
            <w:pPr>
              <w:spacing w:after="0" w:line="240" w:lineRule="auto"/>
              <w:rPr>
                <w:rFonts w:eastAsia="Times New Roman"/>
                <w:b/>
                <w:bCs/>
                <w:lang w:eastAsia="sk-SK"/>
              </w:rPr>
            </w:pPr>
            <w:r w:rsidRPr="007F2BF4">
              <w:rPr>
                <w:rFonts w:eastAsia="Times New Roman"/>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sidRPr="007F2BF4">
              <w:rPr>
                <w:rFonts w:eastAsia="Times New Roman"/>
                <w:b/>
                <w:bCs/>
                <w:lang w:eastAsia="sk-SK"/>
              </w:rPr>
              <w:t>0</w:t>
            </w:r>
          </w:p>
        </w:tc>
        <w:tc>
          <w:tcPr>
            <w:tcW w:w="1788" w:type="dxa"/>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Pr>
                <w:rFonts w:eastAsia="Times New Roman"/>
                <w:b/>
                <w:bCs/>
                <w:lang w:eastAsia="sk-SK"/>
              </w:rPr>
              <w:t>1 354 225</w:t>
            </w:r>
          </w:p>
        </w:tc>
        <w:tc>
          <w:tcPr>
            <w:tcW w:w="2418" w:type="dxa"/>
            <w:gridSpan w:val="2"/>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Pr>
                <w:rFonts w:eastAsia="Times New Roman"/>
                <w:b/>
                <w:bCs/>
                <w:lang w:eastAsia="sk-SK"/>
              </w:rPr>
              <w:t>818 229</w:t>
            </w:r>
          </w:p>
        </w:tc>
        <w:tc>
          <w:tcPr>
            <w:tcW w:w="1722" w:type="dxa"/>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Pr>
                <w:rFonts w:eastAsia="Times New Roman"/>
                <w:b/>
                <w:bCs/>
                <w:lang w:eastAsia="sk-SK"/>
              </w:rPr>
              <w:t>907 069</w:t>
            </w:r>
          </w:p>
        </w:tc>
        <w:tc>
          <w:tcPr>
            <w:tcW w:w="1620" w:type="dxa"/>
            <w:gridSpan w:val="2"/>
            <w:tcBorders>
              <w:top w:val="nil"/>
              <w:left w:val="nil"/>
              <w:bottom w:val="single" w:sz="4" w:space="0" w:color="auto"/>
              <w:right w:val="single" w:sz="4" w:space="0" w:color="auto"/>
            </w:tcBorders>
            <w:noWrap/>
            <w:vAlign w:val="bottom"/>
          </w:tcPr>
          <w:p w:rsidR="004C681C" w:rsidRPr="007F2BF4" w:rsidRDefault="004C681C" w:rsidP="004C681C">
            <w:pPr>
              <w:spacing w:after="0" w:line="240" w:lineRule="auto"/>
              <w:rPr>
                <w:rFonts w:eastAsia="Times New Roman"/>
                <w:b/>
                <w:bCs/>
                <w:lang w:eastAsia="sk-SK"/>
              </w:rPr>
            </w:pPr>
            <w:r w:rsidRPr="007F2BF4">
              <w:rPr>
                <w:rFonts w:eastAsia="Times New Roman"/>
                <w:b/>
                <w:bCs/>
                <w:lang w:eastAsia="sk-SK"/>
              </w:rPr>
              <w:t> </w:t>
            </w:r>
          </w:p>
        </w:tc>
      </w:tr>
      <w:tr w:rsidR="004C681C" w:rsidRPr="007F2BF4" w:rsidTr="004C681C">
        <w:trPr>
          <w:trHeight w:val="255"/>
        </w:trPr>
        <w:tc>
          <w:tcPr>
            <w:tcW w:w="6188" w:type="dxa"/>
            <w:tcBorders>
              <w:top w:val="nil"/>
              <w:left w:val="single" w:sz="4" w:space="0" w:color="auto"/>
              <w:bottom w:val="single" w:sz="4" w:space="0" w:color="auto"/>
              <w:right w:val="single" w:sz="4" w:space="0" w:color="auto"/>
            </w:tcBorders>
          </w:tcPr>
          <w:p w:rsidR="004C681C" w:rsidRPr="007F2BF4" w:rsidRDefault="004C681C" w:rsidP="004C681C">
            <w:pPr>
              <w:spacing w:after="0" w:line="240" w:lineRule="auto"/>
              <w:rPr>
                <w:rFonts w:eastAsia="Times New Roman"/>
                <w:lang w:eastAsia="sk-SK"/>
              </w:rPr>
            </w:pPr>
            <w:r w:rsidRPr="007F2BF4">
              <w:rPr>
                <w:rFonts w:eastAsia="Times New Roman"/>
                <w:b/>
                <w:bCs/>
                <w:lang w:eastAsia="sk-SK"/>
              </w:rPr>
              <w:t xml:space="preserve">   z toho vplyv na ŠR</w:t>
            </w:r>
          </w:p>
        </w:tc>
        <w:tc>
          <w:tcPr>
            <w:tcW w:w="1698" w:type="dxa"/>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lang w:eastAsia="sk-SK"/>
              </w:rPr>
            </w:pPr>
            <w:r w:rsidRPr="007F2BF4">
              <w:rPr>
                <w:rFonts w:eastAsia="Times New Roman"/>
                <w:lang w:eastAsia="sk-SK"/>
              </w:rPr>
              <w:t>0</w:t>
            </w:r>
          </w:p>
        </w:tc>
        <w:tc>
          <w:tcPr>
            <w:tcW w:w="1788" w:type="dxa"/>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lang w:eastAsia="sk-SK"/>
              </w:rPr>
            </w:pPr>
            <w:r>
              <w:rPr>
                <w:rFonts w:eastAsia="Times New Roman"/>
                <w:lang w:eastAsia="sk-SK"/>
              </w:rPr>
              <w:t>1 354 225</w:t>
            </w:r>
          </w:p>
        </w:tc>
        <w:tc>
          <w:tcPr>
            <w:tcW w:w="2418" w:type="dxa"/>
            <w:gridSpan w:val="2"/>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lang w:eastAsia="sk-SK"/>
              </w:rPr>
            </w:pPr>
            <w:r>
              <w:rPr>
                <w:rFonts w:eastAsia="Times New Roman"/>
                <w:lang w:eastAsia="sk-SK"/>
              </w:rPr>
              <w:t>818 229</w:t>
            </w:r>
          </w:p>
        </w:tc>
        <w:tc>
          <w:tcPr>
            <w:tcW w:w="1722" w:type="dxa"/>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lang w:eastAsia="sk-SK"/>
              </w:rPr>
            </w:pPr>
            <w:r>
              <w:rPr>
                <w:rFonts w:eastAsia="Times New Roman"/>
                <w:lang w:eastAsia="sk-SK"/>
              </w:rPr>
              <w:t>907 069</w:t>
            </w:r>
          </w:p>
        </w:tc>
        <w:tc>
          <w:tcPr>
            <w:tcW w:w="1620" w:type="dxa"/>
            <w:gridSpan w:val="2"/>
            <w:tcBorders>
              <w:top w:val="nil"/>
              <w:left w:val="nil"/>
              <w:bottom w:val="single" w:sz="4" w:space="0" w:color="auto"/>
              <w:right w:val="single" w:sz="4" w:space="0" w:color="auto"/>
            </w:tcBorders>
            <w:noWrap/>
            <w:vAlign w:val="bottom"/>
          </w:tcPr>
          <w:p w:rsidR="004C681C" w:rsidRPr="007F2BF4" w:rsidRDefault="004C681C" w:rsidP="004C681C">
            <w:pPr>
              <w:spacing w:after="0" w:line="240" w:lineRule="auto"/>
              <w:rPr>
                <w:rFonts w:eastAsia="Times New Roman"/>
                <w:lang w:eastAsia="sk-SK"/>
              </w:rPr>
            </w:pPr>
            <w:r w:rsidRPr="007F2BF4">
              <w:rPr>
                <w:rFonts w:eastAsia="Times New Roman"/>
                <w:lang w:eastAsia="sk-SK"/>
              </w:rPr>
              <w:t> </w:t>
            </w:r>
          </w:p>
        </w:tc>
      </w:tr>
      <w:tr w:rsidR="004C681C" w:rsidRPr="007F2BF4" w:rsidTr="004C681C">
        <w:trPr>
          <w:trHeight w:val="255"/>
        </w:trPr>
        <w:tc>
          <w:tcPr>
            <w:tcW w:w="6188" w:type="dxa"/>
            <w:tcBorders>
              <w:top w:val="nil"/>
              <w:left w:val="single" w:sz="4" w:space="0" w:color="auto"/>
              <w:bottom w:val="single" w:sz="4" w:space="0" w:color="auto"/>
              <w:right w:val="single" w:sz="4" w:space="0" w:color="auto"/>
            </w:tcBorders>
          </w:tcPr>
          <w:p w:rsidR="004C681C" w:rsidRPr="007F2BF4" w:rsidRDefault="004C681C" w:rsidP="004C681C">
            <w:pPr>
              <w:spacing w:after="0" w:line="240" w:lineRule="auto"/>
              <w:rPr>
                <w:rFonts w:eastAsia="Times New Roman"/>
                <w:b/>
                <w:bCs/>
                <w:lang w:eastAsia="sk-SK"/>
              </w:rPr>
            </w:pPr>
            <w:r w:rsidRPr="007F2BF4">
              <w:rPr>
                <w:rFonts w:eastAsia="Times New Roman"/>
                <w:b/>
                <w:bCs/>
                <w:lang w:eastAsia="sk-SK"/>
              </w:rPr>
              <w:t>Poistné a príspevok do poisťovní (620)</w:t>
            </w:r>
          </w:p>
        </w:tc>
        <w:tc>
          <w:tcPr>
            <w:tcW w:w="1698" w:type="dxa"/>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sidRPr="007F2BF4">
              <w:rPr>
                <w:rFonts w:eastAsia="Times New Roman"/>
                <w:b/>
                <w:bCs/>
                <w:lang w:eastAsia="sk-SK"/>
              </w:rPr>
              <w:t>0</w:t>
            </w:r>
          </w:p>
        </w:tc>
        <w:tc>
          <w:tcPr>
            <w:tcW w:w="1788" w:type="dxa"/>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Pr>
                <w:rFonts w:eastAsia="Times New Roman"/>
                <w:b/>
                <w:bCs/>
                <w:lang w:eastAsia="sk-SK"/>
              </w:rPr>
              <w:t>263 926</w:t>
            </w:r>
          </w:p>
        </w:tc>
        <w:tc>
          <w:tcPr>
            <w:tcW w:w="2418" w:type="dxa"/>
            <w:gridSpan w:val="2"/>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Pr>
                <w:rFonts w:eastAsia="Times New Roman"/>
                <w:b/>
                <w:bCs/>
                <w:lang w:eastAsia="sk-SK"/>
              </w:rPr>
              <w:t>111 144</w:t>
            </w:r>
          </w:p>
        </w:tc>
        <w:tc>
          <w:tcPr>
            <w:tcW w:w="1722" w:type="dxa"/>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b/>
                <w:bCs/>
                <w:lang w:eastAsia="sk-SK"/>
              </w:rPr>
            </w:pPr>
            <w:r>
              <w:rPr>
                <w:rFonts w:eastAsia="Times New Roman"/>
                <w:b/>
                <w:bCs/>
                <w:lang w:eastAsia="sk-SK"/>
              </w:rPr>
              <w:t>120 028</w:t>
            </w:r>
          </w:p>
        </w:tc>
        <w:tc>
          <w:tcPr>
            <w:tcW w:w="1620" w:type="dxa"/>
            <w:gridSpan w:val="2"/>
            <w:tcBorders>
              <w:top w:val="nil"/>
              <w:left w:val="nil"/>
              <w:bottom w:val="single" w:sz="4" w:space="0" w:color="auto"/>
              <w:right w:val="single" w:sz="4" w:space="0" w:color="auto"/>
            </w:tcBorders>
            <w:noWrap/>
            <w:vAlign w:val="bottom"/>
          </w:tcPr>
          <w:p w:rsidR="004C681C" w:rsidRPr="007F2BF4" w:rsidRDefault="004C681C" w:rsidP="004C681C">
            <w:pPr>
              <w:spacing w:after="0" w:line="240" w:lineRule="auto"/>
              <w:rPr>
                <w:rFonts w:eastAsia="Times New Roman"/>
                <w:b/>
                <w:bCs/>
                <w:lang w:eastAsia="sk-SK"/>
              </w:rPr>
            </w:pPr>
            <w:r w:rsidRPr="007F2BF4">
              <w:rPr>
                <w:rFonts w:eastAsia="Times New Roman"/>
                <w:b/>
                <w:bCs/>
                <w:lang w:eastAsia="sk-SK"/>
              </w:rPr>
              <w:t> </w:t>
            </w:r>
          </w:p>
        </w:tc>
      </w:tr>
      <w:tr w:rsidR="004C681C" w:rsidRPr="007F2BF4" w:rsidTr="004C681C">
        <w:trPr>
          <w:trHeight w:val="255"/>
        </w:trPr>
        <w:tc>
          <w:tcPr>
            <w:tcW w:w="6188" w:type="dxa"/>
            <w:tcBorders>
              <w:top w:val="nil"/>
              <w:left w:val="single" w:sz="4" w:space="0" w:color="auto"/>
              <w:bottom w:val="single" w:sz="4" w:space="0" w:color="auto"/>
              <w:right w:val="single" w:sz="4" w:space="0" w:color="auto"/>
            </w:tcBorders>
          </w:tcPr>
          <w:p w:rsidR="004C681C" w:rsidRPr="007F2BF4" w:rsidRDefault="004C681C" w:rsidP="004C681C">
            <w:pPr>
              <w:spacing w:after="0" w:line="240" w:lineRule="auto"/>
              <w:rPr>
                <w:rFonts w:eastAsia="Times New Roman"/>
                <w:lang w:eastAsia="sk-SK"/>
              </w:rPr>
            </w:pPr>
            <w:r w:rsidRPr="007F2BF4">
              <w:rPr>
                <w:rFonts w:eastAsia="Times New Roman"/>
                <w:b/>
                <w:bCs/>
                <w:lang w:eastAsia="sk-SK"/>
              </w:rPr>
              <w:t xml:space="preserve">   z toho vplyv na ŠR</w:t>
            </w:r>
          </w:p>
        </w:tc>
        <w:tc>
          <w:tcPr>
            <w:tcW w:w="1698" w:type="dxa"/>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lang w:eastAsia="sk-SK"/>
              </w:rPr>
            </w:pPr>
            <w:r w:rsidRPr="007F2BF4">
              <w:rPr>
                <w:rFonts w:eastAsia="Times New Roman"/>
                <w:lang w:eastAsia="sk-SK"/>
              </w:rPr>
              <w:t>0</w:t>
            </w:r>
          </w:p>
        </w:tc>
        <w:tc>
          <w:tcPr>
            <w:tcW w:w="1788" w:type="dxa"/>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lang w:eastAsia="sk-SK"/>
              </w:rPr>
            </w:pPr>
            <w:r>
              <w:rPr>
                <w:rFonts w:eastAsia="Times New Roman"/>
                <w:lang w:eastAsia="sk-SK"/>
              </w:rPr>
              <w:t>263 926</w:t>
            </w:r>
          </w:p>
        </w:tc>
        <w:tc>
          <w:tcPr>
            <w:tcW w:w="2418" w:type="dxa"/>
            <w:gridSpan w:val="2"/>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lang w:eastAsia="sk-SK"/>
              </w:rPr>
            </w:pPr>
            <w:r>
              <w:rPr>
                <w:rFonts w:eastAsia="Times New Roman"/>
                <w:lang w:eastAsia="sk-SK"/>
              </w:rPr>
              <w:t>111 144</w:t>
            </w:r>
          </w:p>
        </w:tc>
        <w:tc>
          <w:tcPr>
            <w:tcW w:w="1722" w:type="dxa"/>
            <w:tcBorders>
              <w:top w:val="nil"/>
              <w:left w:val="nil"/>
              <w:bottom w:val="single" w:sz="4" w:space="0" w:color="auto"/>
              <w:right w:val="single" w:sz="4" w:space="0" w:color="auto"/>
            </w:tcBorders>
          </w:tcPr>
          <w:p w:rsidR="004C681C" w:rsidRPr="007F2BF4" w:rsidRDefault="004C681C" w:rsidP="004C681C">
            <w:pPr>
              <w:spacing w:after="0" w:line="240" w:lineRule="auto"/>
              <w:jc w:val="center"/>
              <w:rPr>
                <w:rFonts w:eastAsia="Times New Roman"/>
                <w:lang w:eastAsia="sk-SK"/>
              </w:rPr>
            </w:pPr>
            <w:r>
              <w:rPr>
                <w:rFonts w:eastAsia="Times New Roman"/>
                <w:lang w:eastAsia="sk-SK"/>
              </w:rPr>
              <w:t>120 028</w:t>
            </w:r>
          </w:p>
        </w:tc>
        <w:tc>
          <w:tcPr>
            <w:tcW w:w="1620" w:type="dxa"/>
            <w:gridSpan w:val="2"/>
            <w:tcBorders>
              <w:top w:val="nil"/>
              <w:left w:val="nil"/>
              <w:bottom w:val="single" w:sz="4" w:space="0" w:color="auto"/>
              <w:right w:val="single" w:sz="4" w:space="0" w:color="auto"/>
            </w:tcBorders>
            <w:noWrap/>
            <w:vAlign w:val="bottom"/>
          </w:tcPr>
          <w:p w:rsidR="004C681C" w:rsidRPr="007F2BF4" w:rsidRDefault="004C681C" w:rsidP="004C681C">
            <w:pPr>
              <w:spacing w:after="0" w:line="240" w:lineRule="auto"/>
              <w:rPr>
                <w:rFonts w:eastAsia="Times New Roman"/>
                <w:lang w:eastAsia="sk-SK"/>
              </w:rPr>
            </w:pPr>
            <w:r w:rsidRPr="007F2BF4">
              <w:rPr>
                <w:rFonts w:eastAsia="Times New Roman"/>
                <w:lang w:eastAsia="sk-SK"/>
              </w:rPr>
              <w:t> </w:t>
            </w:r>
          </w:p>
        </w:tc>
      </w:tr>
      <w:tr w:rsidR="004C681C" w:rsidRPr="007F2BF4" w:rsidTr="004C681C">
        <w:trPr>
          <w:cantSplit/>
          <w:trHeight w:val="255"/>
        </w:trPr>
        <w:tc>
          <w:tcPr>
            <w:tcW w:w="6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681C" w:rsidRPr="007F2BF4" w:rsidRDefault="004C681C" w:rsidP="004C681C">
            <w:pPr>
              <w:spacing w:after="0" w:line="240" w:lineRule="auto"/>
              <w:jc w:val="center"/>
              <w:rPr>
                <w:rFonts w:eastAsia="Times New Roman"/>
                <w:b/>
                <w:bCs/>
                <w:lang w:eastAsia="sk-SK"/>
              </w:rPr>
            </w:pPr>
          </w:p>
        </w:tc>
        <w:tc>
          <w:tcPr>
            <w:tcW w:w="7626" w:type="dxa"/>
            <w:gridSpan w:val="5"/>
            <w:tcBorders>
              <w:top w:val="single" w:sz="4" w:space="0" w:color="auto"/>
              <w:left w:val="nil"/>
              <w:bottom w:val="single" w:sz="4" w:space="0" w:color="auto"/>
              <w:right w:val="single" w:sz="4" w:space="0" w:color="auto"/>
            </w:tcBorders>
            <w:shd w:val="clear" w:color="auto" w:fill="FFFFFF" w:themeFill="background1"/>
          </w:tcPr>
          <w:p w:rsidR="004C681C" w:rsidRPr="007F2BF4" w:rsidRDefault="004C681C" w:rsidP="004C681C">
            <w:pPr>
              <w:spacing w:after="0" w:line="240" w:lineRule="auto"/>
              <w:jc w:val="center"/>
              <w:rPr>
                <w:rFonts w:eastAsia="Times New Roman"/>
                <w:b/>
                <w:bCs/>
                <w:lang w:eastAsia="sk-SK"/>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C681C" w:rsidRPr="007F2BF4" w:rsidRDefault="004C681C" w:rsidP="004C681C">
            <w:pPr>
              <w:spacing w:after="0" w:line="240" w:lineRule="auto"/>
              <w:jc w:val="center"/>
              <w:rPr>
                <w:rFonts w:eastAsia="Times New Roman"/>
                <w:b/>
                <w:bCs/>
                <w:lang w:eastAsia="sk-SK"/>
              </w:rPr>
            </w:pPr>
          </w:p>
        </w:tc>
      </w:tr>
      <w:tr w:rsidR="004C681C" w:rsidRPr="000905B6" w:rsidTr="004C681C">
        <w:trPr>
          <w:cantSplit/>
          <w:trHeight w:val="255"/>
        </w:trPr>
        <w:tc>
          <w:tcPr>
            <w:tcW w:w="6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681C" w:rsidRPr="000905B6" w:rsidRDefault="004C681C" w:rsidP="004C681C">
            <w:pPr>
              <w:spacing w:after="0" w:line="240" w:lineRule="auto"/>
              <w:jc w:val="center"/>
              <w:rPr>
                <w:rFonts w:eastAsia="Times New Roman"/>
                <w:b/>
                <w:bCs/>
                <w:lang w:eastAsia="sk-SK"/>
              </w:rPr>
            </w:pPr>
          </w:p>
        </w:tc>
        <w:tc>
          <w:tcPr>
            <w:tcW w:w="7626" w:type="dxa"/>
            <w:gridSpan w:val="5"/>
            <w:tcBorders>
              <w:top w:val="single" w:sz="4" w:space="0" w:color="auto"/>
              <w:left w:val="nil"/>
              <w:bottom w:val="single" w:sz="4" w:space="0" w:color="auto"/>
              <w:right w:val="single" w:sz="4" w:space="0" w:color="auto"/>
            </w:tcBorders>
            <w:shd w:val="clear" w:color="auto" w:fill="FFFFFF" w:themeFill="background1"/>
          </w:tcPr>
          <w:p w:rsidR="004C681C" w:rsidRPr="000905B6" w:rsidRDefault="004C681C" w:rsidP="004C681C">
            <w:pPr>
              <w:spacing w:after="0" w:line="240" w:lineRule="auto"/>
              <w:jc w:val="center"/>
              <w:rPr>
                <w:rFonts w:eastAsia="Times New Roman"/>
                <w:b/>
                <w:bCs/>
                <w:lang w:eastAsia="sk-SK"/>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C681C" w:rsidRPr="000905B6" w:rsidRDefault="004C681C" w:rsidP="004C681C">
            <w:pPr>
              <w:spacing w:after="0" w:line="240" w:lineRule="auto"/>
              <w:jc w:val="center"/>
              <w:rPr>
                <w:rFonts w:eastAsia="Times New Roman"/>
                <w:b/>
                <w:bCs/>
                <w:lang w:eastAsia="sk-SK"/>
              </w:rPr>
            </w:pPr>
          </w:p>
        </w:tc>
      </w:tr>
      <w:tr w:rsidR="004C681C" w:rsidRPr="000905B6" w:rsidTr="004C681C">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Zamestnanosť- štátni zamestnanci</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poznámka</w:t>
            </w:r>
          </w:p>
        </w:tc>
      </w:tr>
      <w:tr w:rsidR="004C681C" w:rsidRPr="000905B6" w:rsidTr="004C681C">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681C" w:rsidRPr="000905B6" w:rsidRDefault="004C681C" w:rsidP="004C681C">
            <w:pPr>
              <w:spacing w:after="0" w:line="240" w:lineRule="auto"/>
              <w:rPr>
                <w:rFonts w:eastAsia="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2022</w:t>
            </w:r>
          </w:p>
        </w:tc>
        <w:tc>
          <w:tcPr>
            <w:tcW w:w="1788"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2024</w:t>
            </w:r>
          </w:p>
        </w:tc>
        <w:tc>
          <w:tcPr>
            <w:tcW w:w="1722"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681C" w:rsidRPr="000905B6" w:rsidRDefault="004C681C" w:rsidP="004C681C">
            <w:pPr>
              <w:spacing w:after="0" w:line="240" w:lineRule="auto"/>
              <w:rPr>
                <w:rFonts w:eastAsia="Times New Roman"/>
                <w:b/>
                <w:bCs/>
                <w:lang w:eastAsia="sk-SK"/>
              </w:rPr>
            </w:pP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Počet zamestnancov celkom</w:t>
            </w:r>
          </w:p>
        </w:tc>
        <w:tc>
          <w:tcPr>
            <w:tcW w:w="169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78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5</w:t>
            </w:r>
          </w:p>
        </w:tc>
        <w:tc>
          <w:tcPr>
            <w:tcW w:w="2418" w:type="dxa"/>
            <w:gridSpan w:val="2"/>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5</w:t>
            </w:r>
          </w:p>
        </w:tc>
        <w:tc>
          <w:tcPr>
            <w:tcW w:w="1722"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5</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788"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5</w:t>
            </w:r>
          </w:p>
        </w:tc>
        <w:tc>
          <w:tcPr>
            <w:tcW w:w="2418" w:type="dxa"/>
            <w:gridSpan w:val="2"/>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5</w:t>
            </w:r>
          </w:p>
        </w:tc>
        <w:tc>
          <w:tcPr>
            <w:tcW w:w="1722"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5</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788"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1 792</w:t>
            </w:r>
          </w:p>
        </w:tc>
        <w:tc>
          <w:tcPr>
            <w:tcW w:w="2418" w:type="dxa"/>
            <w:gridSpan w:val="2"/>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1 805</w:t>
            </w:r>
          </w:p>
        </w:tc>
        <w:tc>
          <w:tcPr>
            <w:tcW w:w="1722"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1 819</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lang w:eastAsia="sk-SK"/>
              </w:rPr>
            </w:pPr>
            <w:r w:rsidRPr="000905B6">
              <w:rPr>
                <w:rFonts w:eastAsia="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 0</w:t>
            </w:r>
          </w:p>
        </w:tc>
        <w:tc>
          <w:tcPr>
            <w:tcW w:w="1788"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 1 792</w:t>
            </w:r>
          </w:p>
        </w:tc>
        <w:tc>
          <w:tcPr>
            <w:tcW w:w="2418" w:type="dxa"/>
            <w:gridSpan w:val="2"/>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1 805</w:t>
            </w:r>
          </w:p>
        </w:tc>
        <w:tc>
          <w:tcPr>
            <w:tcW w:w="1722"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1 819</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145 058</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146 173</w:t>
            </w:r>
          </w:p>
        </w:tc>
        <w:tc>
          <w:tcPr>
            <w:tcW w:w="1722"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147 299</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78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 xml:space="preserve"> 107 490</w:t>
            </w:r>
          </w:p>
        </w:tc>
        <w:tc>
          <w:tcPr>
            <w:tcW w:w="2418" w:type="dxa"/>
            <w:gridSpan w:val="2"/>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108 316</w:t>
            </w:r>
          </w:p>
        </w:tc>
        <w:tc>
          <w:tcPr>
            <w:tcW w:w="1722"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109 151</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lang w:eastAsia="sk-SK"/>
              </w:rPr>
            </w:pPr>
            <w:r w:rsidRPr="000905B6">
              <w:rPr>
                <w:rFonts w:eastAsia="Times New Roman"/>
                <w:b/>
                <w:bCs/>
                <w:lang w:eastAsia="sk-SK"/>
              </w:rPr>
              <w:t xml:space="preserve">   z toho vplyv na ŠR</w:t>
            </w:r>
          </w:p>
        </w:tc>
        <w:tc>
          <w:tcPr>
            <w:tcW w:w="169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0</w:t>
            </w:r>
          </w:p>
        </w:tc>
        <w:tc>
          <w:tcPr>
            <w:tcW w:w="178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107 490</w:t>
            </w:r>
          </w:p>
        </w:tc>
        <w:tc>
          <w:tcPr>
            <w:tcW w:w="2418" w:type="dxa"/>
            <w:gridSpan w:val="2"/>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108 316</w:t>
            </w:r>
          </w:p>
        </w:tc>
        <w:tc>
          <w:tcPr>
            <w:tcW w:w="1722"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109 151</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Poistné a príspevok do poisťovní (620)</w:t>
            </w:r>
          </w:p>
        </w:tc>
        <w:tc>
          <w:tcPr>
            <w:tcW w:w="169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78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37 568</w:t>
            </w:r>
          </w:p>
        </w:tc>
        <w:tc>
          <w:tcPr>
            <w:tcW w:w="2418" w:type="dxa"/>
            <w:gridSpan w:val="2"/>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37 857</w:t>
            </w:r>
          </w:p>
        </w:tc>
        <w:tc>
          <w:tcPr>
            <w:tcW w:w="1722"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38 148</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lang w:eastAsia="sk-SK"/>
              </w:rPr>
            </w:pPr>
            <w:r w:rsidRPr="000905B6">
              <w:rPr>
                <w:rFonts w:eastAsia="Times New Roman"/>
                <w:b/>
                <w:bCs/>
                <w:lang w:eastAsia="sk-SK"/>
              </w:rPr>
              <w:t xml:space="preserve">   z toho vplyv na ŠR</w:t>
            </w:r>
          </w:p>
        </w:tc>
        <w:tc>
          <w:tcPr>
            <w:tcW w:w="169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0</w:t>
            </w:r>
          </w:p>
        </w:tc>
        <w:tc>
          <w:tcPr>
            <w:tcW w:w="178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37 568</w:t>
            </w:r>
          </w:p>
        </w:tc>
        <w:tc>
          <w:tcPr>
            <w:tcW w:w="2418" w:type="dxa"/>
            <w:gridSpan w:val="2"/>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37 857</w:t>
            </w:r>
          </w:p>
        </w:tc>
        <w:tc>
          <w:tcPr>
            <w:tcW w:w="1722"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38 148</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p>
        </w:tc>
        <w:tc>
          <w:tcPr>
            <w:tcW w:w="169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p>
        </w:tc>
        <w:tc>
          <w:tcPr>
            <w:tcW w:w="178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p>
        </w:tc>
        <w:tc>
          <w:tcPr>
            <w:tcW w:w="2418" w:type="dxa"/>
            <w:gridSpan w:val="2"/>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p>
        </w:tc>
        <w:tc>
          <w:tcPr>
            <w:tcW w:w="1722"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p>
        </w:tc>
        <w:tc>
          <w:tcPr>
            <w:tcW w:w="169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p>
        </w:tc>
        <w:tc>
          <w:tcPr>
            <w:tcW w:w="178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p>
        </w:tc>
        <w:tc>
          <w:tcPr>
            <w:tcW w:w="2418" w:type="dxa"/>
            <w:gridSpan w:val="2"/>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p>
        </w:tc>
        <w:tc>
          <w:tcPr>
            <w:tcW w:w="1722"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p>
        </w:tc>
      </w:tr>
      <w:tr w:rsidR="004C681C" w:rsidRPr="000905B6" w:rsidTr="004C681C">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Zamestnanosť – zamestnanci vo verejnom záujme</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poznámka</w:t>
            </w:r>
          </w:p>
        </w:tc>
      </w:tr>
      <w:tr w:rsidR="004C681C" w:rsidRPr="000905B6" w:rsidTr="004C681C">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681C" w:rsidRPr="000905B6" w:rsidRDefault="004C681C" w:rsidP="004C681C">
            <w:pPr>
              <w:spacing w:after="0" w:line="240" w:lineRule="auto"/>
              <w:rPr>
                <w:rFonts w:eastAsia="Times New Roman"/>
                <w:b/>
                <w:bCs/>
                <w:lang w:eastAsia="sk-SK"/>
              </w:rPr>
            </w:pPr>
          </w:p>
        </w:tc>
        <w:tc>
          <w:tcPr>
            <w:tcW w:w="1698" w:type="dxa"/>
            <w:tcBorders>
              <w:top w:val="single" w:sz="4" w:space="0" w:color="auto"/>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2022</w:t>
            </w:r>
          </w:p>
        </w:tc>
        <w:tc>
          <w:tcPr>
            <w:tcW w:w="1788" w:type="dxa"/>
            <w:tcBorders>
              <w:top w:val="single" w:sz="4" w:space="0" w:color="auto"/>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2023</w:t>
            </w:r>
          </w:p>
        </w:tc>
        <w:tc>
          <w:tcPr>
            <w:tcW w:w="2418" w:type="dxa"/>
            <w:gridSpan w:val="2"/>
            <w:tcBorders>
              <w:top w:val="single" w:sz="4" w:space="0" w:color="auto"/>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2024</w:t>
            </w:r>
          </w:p>
        </w:tc>
        <w:tc>
          <w:tcPr>
            <w:tcW w:w="1722" w:type="dxa"/>
            <w:tcBorders>
              <w:top w:val="single" w:sz="4" w:space="0" w:color="auto"/>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681C" w:rsidRPr="000905B6" w:rsidRDefault="004C681C" w:rsidP="004C681C">
            <w:pPr>
              <w:spacing w:after="0" w:line="240" w:lineRule="auto"/>
              <w:rPr>
                <w:rFonts w:eastAsia="Times New Roman"/>
                <w:b/>
                <w:bCs/>
                <w:lang w:eastAsia="sk-SK"/>
              </w:rPr>
            </w:pP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Počet zamestnancov celkom</w:t>
            </w:r>
          </w:p>
        </w:tc>
        <w:tc>
          <w:tcPr>
            <w:tcW w:w="169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78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w:t>
            </w:r>
          </w:p>
        </w:tc>
        <w:tc>
          <w:tcPr>
            <w:tcW w:w="2418" w:type="dxa"/>
            <w:gridSpan w:val="2"/>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w:t>
            </w:r>
          </w:p>
        </w:tc>
        <w:tc>
          <w:tcPr>
            <w:tcW w:w="1722"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788"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w:t>
            </w:r>
          </w:p>
        </w:tc>
        <w:tc>
          <w:tcPr>
            <w:tcW w:w="2418" w:type="dxa"/>
            <w:gridSpan w:val="2"/>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w:t>
            </w:r>
          </w:p>
        </w:tc>
        <w:tc>
          <w:tcPr>
            <w:tcW w:w="1722"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788"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841</w:t>
            </w:r>
          </w:p>
        </w:tc>
        <w:tc>
          <w:tcPr>
            <w:tcW w:w="2418" w:type="dxa"/>
            <w:gridSpan w:val="2"/>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841</w:t>
            </w:r>
          </w:p>
        </w:tc>
        <w:tc>
          <w:tcPr>
            <w:tcW w:w="1722"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841</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lang w:eastAsia="sk-SK"/>
              </w:rPr>
            </w:pPr>
            <w:r w:rsidRPr="000905B6">
              <w:rPr>
                <w:rFonts w:eastAsia="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 0</w:t>
            </w:r>
          </w:p>
        </w:tc>
        <w:tc>
          <w:tcPr>
            <w:tcW w:w="1788"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 841</w:t>
            </w:r>
          </w:p>
        </w:tc>
        <w:tc>
          <w:tcPr>
            <w:tcW w:w="2418" w:type="dxa"/>
            <w:gridSpan w:val="2"/>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 841</w:t>
            </w:r>
          </w:p>
        </w:tc>
        <w:tc>
          <w:tcPr>
            <w:tcW w:w="1722" w:type="dxa"/>
            <w:tcBorders>
              <w:top w:val="single" w:sz="4" w:space="0" w:color="auto"/>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841</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13 619</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13 619</w:t>
            </w:r>
          </w:p>
        </w:tc>
        <w:tc>
          <w:tcPr>
            <w:tcW w:w="1722" w:type="dxa"/>
            <w:tcBorders>
              <w:top w:val="nil"/>
              <w:left w:val="nil"/>
              <w:bottom w:val="single" w:sz="4" w:space="0" w:color="auto"/>
              <w:right w:val="single" w:sz="4" w:space="0" w:color="auto"/>
            </w:tcBorders>
            <w:shd w:val="clear" w:color="auto" w:fill="BFBFBF" w:themeFill="background1" w:themeFillShade="BF"/>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13 619</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78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10 092</w:t>
            </w:r>
          </w:p>
        </w:tc>
        <w:tc>
          <w:tcPr>
            <w:tcW w:w="2418" w:type="dxa"/>
            <w:gridSpan w:val="2"/>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10 092</w:t>
            </w:r>
          </w:p>
        </w:tc>
        <w:tc>
          <w:tcPr>
            <w:tcW w:w="1722"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10 092</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lang w:eastAsia="sk-SK"/>
              </w:rPr>
            </w:pPr>
            <w:r w:rsidRPr="000905B6">
              <w:rPr>
                <w:rFonts w:eastAsia="Times New Roman"/>
                <w:b/>
                <w:bCs/>
                <w:lang w:eastAsia="sk-SK"/>
              </w:rPr>
              <w:t xml:space="preserve">   z toho vplyv na ŠR</w:t>
            </w:r>
          </w:p>
        </w:tc>
        <w:tc>
          <w:tcPr>
            <w:tcW w:w="169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0</w:t>
            </w:r>
          </w:p>
        </w:tc>
        <w:tc>
          <w:tcPr>
            <w:tcW w:w="178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10 092</w:t>
            </w:r>
          </w:p>
        </w:tc>
        <w:tc>
          <w:tcPr>
            <w:tcW w:w="2418" w:type="dxa"/>
            <w:gridSpan w:val="2"/>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10 092</w:t>
            </w:r>
          </w:p>
        </w:tc>
        <w:tc>
          <w:tcPr>
            <w:tcW w:w="1722"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10 092</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Poistné a príspevok do poisťovní (620)</w:t>
            </w:r>
          </w:p>
        </w:tc>
        <w:tc>
          <w:tcPr>
            <w:tcW w:w="169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0</w:t>
            </w:r>
          </w:p>
        </w:tc>
        <w:tc>
          <w:tcPr>
            <w:tcW w:w="178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3 527</w:t>
            </w:r>
          </w:p>
        </w:tc>
        <w:tc>
          <w:tcPr>
            <w:tcW w:w="2418" w:type="dxa"/>
            <w:gridSpan w:val="2"/>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3 527</w:t>
            </w:r>
          </w:p>
        </w:tc>
        <w:tc>
          <w:tcPr>
            <w:tcW w:w="1722"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b/>
                <w:bCs/>
                <w:lang w:eastAsia="sk-SK"/>
              </w:rPr>
            </w:pPr>
            <w:r w:rsidRPr="000905B6">
              <w:rPr>
                <w:rFonts w:eastAsia="Times New Roman"/>
                <w:b/>
                <w:bCs/>
                <w:lang w:eastAsia="sk-SK"/>
              </w:rPr>
              <w:t>3 527</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 </w:t>
            </w:r>
          </w:p>
        </w:tc>
      </w:tr>
      <w:tr w:rsidR="004C681C" w:rsidRPr="000905B6" w:rsidTr="004C681C">
        <w:trPr>
          <w:trHeight w:val="255"/>
        </w:trPr>
        <w:tc>
          <w:tcPr>
            <w:tcW w:w="6188" w:type="dxa"/>
            <w:tcBorders>
              <w:top w:val="nil"/>
              <w:left w:val="single" w:sz="4" w:space="0" w:color="auto"/>
              <w:bottom w:val="single" w:sz="4" w:space="0" w:color="auto"/>
              <w:right w:val="single" w:sz="4" w:space="0" w:color="auto"/>
            </w:tcBorders>
          </w:tcPr>
          <w:p w:rsidR="004C681C" w:rsidRPr="000905B6" w:rsidRDefault="004C681C" w:rsidP="004C681C">
            <w:pPr>
              <w:spacing w:after="0" w:line="240" w:lineRule="auto"/>
              <w:rPr>
                <w:rFonts w:eastAsia="Times New Roman"/>
                <w:lang w:eastAsia="sk-SK"/>
              </w:rPr>
            </w:pPr>
            <w:r w:rsidRPr="000905B6">
              <w:rPr>
                <w:rFonts w:eastAsia="Times New Roman"/>
                <w:b/>
                <w:bCs/>
                <w:lang w:eastAsia="sk-SK"/>
              </w:rPr>
              <w:t xml:space="preserve">   z toho vplyv na ŠR</w:t>
            </w:r>
          </w:p>
        </w:tc>
        <w:tc>
          <w:tcPr>
            <w:tcW w:w="169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0</w:t>
            </w:r>
          </w:p>
        </w:tc>
        <w:tc>
          <w:tcPr>
            <w:tcW w:w="1788"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3 527</w:t>
            </w:r>
          </w:p>
        </w:tc>
        <w:tc>
          <w:tcPr>
            <w:tcW w:w="2418" w:type="dxa"/>
            <w:gridSpan w:val="2"/>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3 527</w:t>
            </w:r>
          </w:p>
        </w:tc>
        <w:tc>
          <w:tcPr>
            <w:tcW w:w="1722" w:type="dxa"/>
            <w:tcBorders>
              <w:top w:val="nil"/>
              <w:left w:val="nil"/>
              <w:bottom w:val="single" w:sz="4" w:space="0" w:color="auto"/>
              <w:right w:val="single" w:sz="4" w:space="0" w:color="auto"/>
            </w:tcBorders>
          </w:tcPr>
          <w:p w:rsidR="004C681C" w:rsidRPr="000905B6" w:rsidRDefault="004C681C" w:rsidP="004C681C">
            <w:pPr>
              <w:spacing w:after="0" w:line="240" w:lineRule="auto"/>
              <w:jc w:val="center"/>
              <w:rPr>
                <w:rFonts w:eastAsia="Times New Roman"/>
                <w:lang w:eastAsia="sk-SK"/>
              </w:rPr>
            </w:pPr>
            <w:r w:rsidRPr="000905B6">
              <w:rPr>
                <w:rFonts w:eastAsia="Times New Roman"/>
                <w:lang w:eastAsia="sk-SK"/>
              </w:rPr>
              <w:t>3 527</w:t>
            </w:r>
          </w:p>
        </w:tc>
        <w:tc>
          <w:tcPr>
            <w:tcW w:w="1620" w:type="dxa"/>
            <w:gridSpan w:val="2"/>
            <w:tcBorders>
              <w:top w:val="nil"/>
              <w:left w:val="nil"/>
              <w:bottom w:val="single" w:sz="4" w:space="0" w:color="auto"/>
              <w:right w:val="single" w:sz="4" w:space="0" w:color="auto"/>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 </w:t>
            </w:r>
          </w:p>
        </w:tc>
      </w:tr>
      <w:tr w:rsidR="004C681C" w:rsidRPr="000905B6" w:rsidTr="004C681C">
        <w:trPr>
          <w:trHeight w:val="255"/>
        </w:trPr>
        <w:tc>
          <w:tcPr>
            <w:tcW w:w="6188" w:type="dxa"/>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c>
          <w:tcPr>
            <w:tcW w:w="1698" w:type="dxa"/>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c>
          <w:tcPr>
            <w:tcW w:w="1788" w:type="dxa"/>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c>
          <w:tcPr>
            <w:tcW w:w="2418" w:type="dxa"/>
            <w:gridSpan w:val="2"/>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c>
          <w:tcPr>
            <w:tcW w:w="1722" w:type="dxa"/>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c>
          <w:tcPr>
            <w:tcW w:w="1620" w:type="dxa"/>
            <w:gridSpan w:val="2"/>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r>
      <w:tr w:rsidR="004C681C" w:rsidRPr="000905B6" w:rsidTr="004C681C">
        <w:trPr>
          <w:trHeight w:val="255"/>
        </w:trPr>
        <w:tc>
          <w:tcPr>
            <w:tcW w:w="6188" w:type="dxa"/>
            <w:tcBorders>
              <w:top w:val="nil"/>
              <w:left w:val="nil"/>
              <w:bottom w:val="nil"/>
              <w:right w:val="nil"/>
            </w:tcBorders>
          </w:tcPr>
          <w:p w:rsidR="004C681C" w:rsidRPr="000905B6" w:rsidRDefault="004C681C" w:rsidP="004C681C">
            <w:pPr>
              <w:spacing w:after="0" w:line="240" w:lineRule="auto"/>
              <w:rPr>
                <w:rFonts w:eastAsia="Times New Roman"/>
                <w:b/>
                <w:bCs/>
                <w:lang w:eastAsia="sk-SK"/>
              </w:rPr>
            </w:pPr>
            <w:r w:rsidRPr="000905B6">
              <w:rPr>
                <w:rFonts w:eastAsia="Times New Roman"/>
                <w:b/>
                <w:bCs/>
                <w:lang w:eastAsia="sk-SK"/>
              </w:rPr>
              <w:t>Poznámky:</w:t>
            </w:r>
          </w:p>
        </w:tc>
        <w:tc>
          <w:tcPr>
            <w:tcW w:w="1698" w:type="dxa"/>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c>
          <w:tcPr>
            <w:tcW w:w="1788" w:type="dxa"/>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c>
          <w:tcPr>
            <w:tcW w:w="2418" w:type="dxa"/>
            <w:gridSpan w:val="2"/>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c>
          <w:tcPr>
            <w:tcW w:w="1722" w:type="dxa"/>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c>
          <w:tcPr>
            <w:tcW w:w="1620" w:type="dxa"/>
            <w:gridSpan w:val="2"/>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r>
      <w:tr w:rsidR="004C681C" w:rsidRPr="000905B6" w:rsidTr="004C681C">
        <w:trPr>
          <w:trHeight w:val="255"/>
        </w:trPr>
        <w:tc>
          <w:tcPr>
            <w:tcW w:w="13814" w:type="dxa"/>
            <w:gridSpan w:val="6"/>
            <w:tcBorders>
              <w:top w:val="nil"/>
              <w:left w:val="nil"/>
              <w:bottom w:val="nil"/>
              <w:right w:val="nil"/>
            </w:tcBorders>
            <w:noWrap/>
          </w:tcPr>
          <w:p w:rsidR="004C681C" w:rsidRPr="000905B6" w:rsidRDefault="004C681C" w:rsidP="004C681C">
            <w:pPr>
              <w:tabs>
                <w:tab w:val="num" w:pos="1080"/>
              </w:tabs>
              <w:spacing w:after="0" w:line="240" w:lineRule="auto"/>
              <w:jc w:val="both"/>
              <w:rPr>
                <w:rFonts w:eastAsia="Times New Roman"/>
                <w:bCs/>
                <w:szCs w:val="20"/>
                <w:lang w:eastAsia="sk-SK"/>
              </w:rPr>
            </w:pPr>
            <w:r w:rsidRPr="000905B6">
              <w:rPr>
                <w:rFonts w:eastAsia="Times New Roman"/>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4C681C" w:rsidRPr="000905B6" w:rsidRDefault="004C681C" w:rsidP="004C681C">
            <w:pPr>
              <w:spacing w:after="0" w:line="240" w:lineRule="auto"/>
              <w:rPr>
                <w:rFonts w:eastAsia="Times New Roman"/>
                <w:lang w:eastAsia="sk-SK"/>
              </w:rPr>
            </w:pPr>
            <w:r w:rsidRPr="000905B6">
              <w:rPr>
                <w:rFonts w:eastAsia="Times New Roman"/>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r>
      <w:tr w:rsidR="004C681C" w:rsidRPr="000905B6" w:rsidTr="004C681C">
        <w:trPr>
          <w:trHeight w:val="255"/>
        </w:trPr>
        <w:tc>
          <w:tcPr>
            <w:tcW w:w="10394" w:type="dxa"/>
            <w:gridSpan w:val="4"/>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r w:rsidRPr="000905B6">
              <w:rPr>
                <w:rFonts w:eastAsia="Times New Roman"/>
                <w:lang w:eastAsia="sk-SK"/>
              </w:rPr>
              <w:t>Kategórie 610 a 620 sú z tejto prílohy prenášané do príslušných kategórií prílohy „výdavky“.</w:t>
            </w:r>
          </w:p>
          <w:p w:rsidR="004C681C" w:rsidRPr="000905B6" w:rsidRDefault="004C681C" w:rsidP="004C681C">
            <w:pPr>
              <w:spacing w:after="0" w:line="240" w:lineRule="auto"/>
              <w:rPr>
                <w:rFonts w:eastAsia="Times New Roman"/>
                <w:lang w:eastAsia="sk-SK"/>
              </w:rPr>
            </w:pPr>
          </w:p>
          <w:p w:rsidR="004C681C" w:rsidRPr="000905B6" w:rsidRDefault="004C681C" w:rsidP="004C681C">
            <w:pPr>
              <w:spacing w:after="0" w:line="240" w:lineRule="auto"/>
              <w:rPr>
                <w:rFonts w:eastAsia="Times New Roman"/>
                <w:lang w:eastAsia="sk-SK"/>
              </w:rPr>
            </w:pPr>
          </w:p>
        </w:tc>
        <w:tc>
          <w:tcPr>
            <w:tcW w:w="1698" w:type="dxa"/>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c>
          <w:tcPr>
            <w:tcW w:w="2352" w:type="dxa"/>
            <w:gridSpan w:val="2"/>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c>
          <w:tcPr>
            <w:tcW w:w="990" w:type="dxa"/>
            <w:tcBorders>
              <w:top w:val="nil"/>
              <w:left w:val="nil"/>
              <w:bottom w:val="nil"/>
              <w:right w:val="nil"/>
            </w:tcBorders>
            <w:noWrap/>
            <w:vAlign w:val="bottom"/>
          </w:tcPr>
          <w:p w:rsidR="004C681C" w:rsidRPr="000905B6" w:rsidRDefault="004C681C" w:rsidP="004C681C">
            <w:pPr>
              <w:spacing w:after="0" w:line="240" w:lineRule="auto"/>
              <w:rPr>
                <w:rFonts w:eastAsia="Times New Roman"/>
                <w:lang w:eastAsia="sk-SK"/>
              </w:rPr>
            </w:pPr>
          </w:p>
        </w:tc>
      </w:tr>
    </w:tbl>
    <w:p w:rsidR="004C681C" w:rsidRPr="000905B6" w:rsidRDefault="004C681C" w:rsidP="004C681C">
      <w:pPr>
        <w:spacing w:after="0" w:line="240" w:lineRule="auto"/>
        <w:rPr>
          <w:rFonts w:eastAsia="Times New Roman"/>
          <w:b/>
          <w:bCs/>
          <w:lang w:eastAsia="sk-SK"/>
        </w:rPr>
        <w:sectPr w:rsidR="004C681C" w:rsidRPr="000905B6">
          <w:pgSz w:w="16838" w:h="11906" w:orient="landscape"/>
          <w:pgMar w:top="1418" w:right="1418" w:bottom="1418" w:left="1418" w:header="709" w:footer="709" w:gutter="0"/>
          <w:cols w:space="708"/>
          <w:docGrid w:linePitch="360"/>
        </w:sect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4C681C" w:rsidRPr="00DD4B0C" w:rsidTr="004C681C">
        <w:trPr>
          <w:trHeight w:val="534"/>
          <w:jc w:val="center"/>
        </w:trPr>
        <w:tc>
          <w:tcPr>
            <w:tcW w:w="5000" w:type="pct"/>
            <w:gridSpan w:val="3"/>
            <w:tcBorders>
              <w:bottom w:val="single" w:sz="4" w:space="0" w:color="auto"/>
            </w:tcBorders>
            <w:shd w:val="clear" w:color="auto" w:fill="808080" w:themeFill="background1" w:themeFillShade="80"/>
          </w:tcPr>
          <w:p w:rsidR="004C681C" w:rsidRPr="00DD4B0C" w:rsidRDefault="004C681C" w:rsidP="004C681C">
            <w:pPr>
              <w:spacing w:after="0" w:line="240" w:lineRule="auto"/>
              <w:ind w:left="-284" w:firstLine="284"/>
              <w:jc w:val="center"/>
              <w:rPr>
                <w:rFonts w:eastAsia="Calibri"/>
                <w:b/>
                <w:lang w:eastAsia="sk-SK"/>
              </w:rPr>
            </w:pPr>
            <w:r w:rsidRPr="00DD4B0C">
              <w:rPr>
                <w:rFonts w:eastAsia="Calibri"/>
                <w:b/>
                <w:sz w:val="28"/>
                <w:lang w:eastAsia="sk-SK"/>
              </w:rPr>
              <w:lastRenderedPageBreak/>
              <w:t>Analýza sociálnych vplyvov</w:t>
            </w:r>
          </w:p>
          <w:p w:rsidR="004C681C" w:rsidRPr="00DD4B0C" w:rsidRDefault="004C681C" w:rsidP="004C681C">
            <w:pPr>
              <w:spacing w:after="0" w:line="240" w:lineRule="auto"/>
              <w:jc w:val="center"/>
              <w:rPr>
                <w:rFonts w:eastAsia="Calibri"/>
                <w:b/>
                <w:lang w:eastAsia="sk-SK"/>
              </w:rPr>
            </w:pPr>
            <w:r w:rsidRPr="00DD4B0C">
              <w:rPr>
                <w:rFonts w:eastAsia="Calibri"/>
                <w:b/>
                <w:lang w:eastAsia="sk-SK"/>
              </w:rPr>
              <w:t>Vplyvy na hospodárenie domácností, prístup k zdrojom, právam, tovarom a službám, sociálnu inklúziu, rovnosť príležitostí a rovnosť žien a mužov a vplyvy na zamestnanosť</w:t>
            </w:r>
          </w:p>
          <w:p w:rsidR="004C681C" w:rsidRPr="00DD4B0C" w:rsidRDefault="004C681C" w:rsidP="004C681C">
            <w:pPr>
              <w:spacing w:after="0" w:line="240" w:lineRule="auto"/>
              <w:jc w:val="both"/>
              <w:rPr>
                <w:rFonts w:eastAsia="Calibri"/>
                <w:b/>
                <w:lang w:eastAsia="sk-SK"/>
              </w:rPr>
            </w:pPr>
            <w:r w:rsidRPr="00DD4B0C">
              <w:rPr>
                <w:rFonts w:eastAsia="Calibri"/>
                <w:b/>
                <w:sz w:val="18"/>
                <w:lang w:eastAsia="sk-SK"/>
              </w:rPr>
              <w:t>(</w:t>
            </w:r>
            <w:r w:rsidRPr="00DD4B0C">
              <w:rPr>
                <w:rFonts w:eastAsia="Calibri"/>
                <w:sz w:val="18"/>
                <w:lang w:eastAsia="sk-SK"/>
              </w:rPr>
              <w:t>Ak v niektorej z hodnotených oblastí sociálnych vplyvov (bodov 4.1 až 4.4) nebol identifikovaný vplyv, uveďte v príslušnom riadku analýzy poznámku „Bez vplyvu.“.)</w:t>
            </w:r>
          </w:p>
        </w:tc>
      </w:tr>
      <w:tr w:rsidR="004C681C" w:rsidRPr="00DD4B0C" w:rsidTr="004C681C">
        <w:trPr>
          <w:jc w:val="center"/>
        </w:trPr>
        <w:tc>
          <w:tcPr>
            <w:tcW w:w="5000" w:type="pct"/>
            <w:gridSpan w:val="3"/>
            <w:tcBorders>
              <w:bottom w:val="single" w:sz="4" w:space="0" w:color="auto"/>
            </w:tcBorders>
            <w:shd w:val="clear" w:color="auto" w:fill="A6A6A6" w:themeFill="background1" w:themeFillShade="A6"/>
          </w:tcPr>
          <w:p w:rsidR="004C681C" w:rsidRPr="00DD4B0C" w:rsidRDefault="004C681C" w:rsidP="004C681C">
            <w:pPr>
              <w:spacing w:after="0" w:line="240" w:lineRule="auto"/>
              <w:rPr>
                <w:rFonts w:eastAsia="Calibri"/>
                <w:b/>
                <w:lang w:eastAsia="sk-SK"/>
              </w:rPr>
            </w:pPr>
            <w:r w:rsidRPr="00DD4B0C">
              <w:rPr>
                <w:rFonts w:eastAsia="Calibri"/>
                <w:b/>
                <w:lang w:eastAsia="sk-SK"/>
              </w:rPr>
              <w:t>4.1 Identifikujte, popíšte a kvantifikujte vplyv na hospodárenie domácností a špecifikujte ovplyvnené skupiny domácností, ktoré budú pozitívne/negatívne ovplyvnené.</w:t>
            </w:r>
          </w:p>
        </w:tc>
      </w:tr>
      <w:tr w:rsidR="004C681C" w:rsidRPr="00DD4B0C" w:rsidTr="004C681C">
        <w:trPr>
          <w:jc w:val="center"/>
        </w:trPr>
        <w:tc>
          <w:tcPr>
            <w:tcW w:w="5000" w:type="pct"/>
            <w:gridSpan w:val="3"/>
            <w:tcBorders>
              <w:bottom w:val="single" w:sz="4" w:space="0" w:color="auto"/>
            </w:tcBorders>
            <w:shd w:val="clear" w:color="auto" w:fill="F2F2F2"/>
          </w:tcPr>
          <w:p w:rsidR="004C681C" w:rsidRPr="00DD4B0C" w:rsidRDefault="004C681C" w:rsidP="004C681C">
            <w:pPr>
              <w:spacing w:after="0" w:line="240" w:lineRule="auto"/>
              <w:rPr>
                <w:rFonts w:eastAsia="Calibri"/>
                <w:i/>
                <w:sz w:val="20"/>
                <w:lang w:eastAsia="sk-SK"/>
              </w:rPr>
            </w:pPr>
            <w:r w:rsidRPr="00DD4B0C">
              <w:rPr>
                <w:rFonts w:eastAsia="Calibri"/>
                <w:i/>
                <w:sz w:val="20"/>
                <w:lang w:eastAsia="sk-SK"/>
              </w:rPr>
              <w:t xml:space="preserve">Vedie návrh k zvýšeniu alebo zníženiu príjmov alebo výdavkov domácností? </w:t>
            </w:r>
          </w:p>
          <w:p w:rsidR="004C681C" w:rsidRPr="00DD4B0C" w:rsidRDefault="004C681C" w:rsidP="004C681C">
            <w:pPr>
              <w:spacing w:after="0" w:line="240" w:lineRule="auto"/>
              <w:rPr>
                <w:rFonts w:eastAsia="Calibri"/>
                <w:i/>
                <w:sz w:val="20"/>
                <w:lang w:eastAsia="sk-SK"/>
              </w:rPr>
            </w:pPr>
            <w:r w:rsidRPr="00DD4B0C">
              <w:rPr>
                <w:rFonts w:eastAsia="Calibri"/>
                <w:i/>
                <w:sz w:val="20"/>
                <w:lang w:eastAsia="sk-SK"/>
              </w:rPr>
              <w:t xml:space="preserve">Ktoré skupiny domácností/obyvateľstva sú takto ovplyvnené a akým spôsobom? </w:t>
            </w:r>
          </w:p>
          <w:p w:rsidR="004C681C" w:rsidRPr="00DD4B0C" w:rsidRDefault="004C681C" w:rsidP="004C681C">
            <w:pPr>
              <w:spacing w:after="0" w:line="240" w:lineRule="auto"/>
              <w:rPr>
                <w:rFonts w:eastAsia="Calibri"/>
                <w:i/>
                <w:sz w:val="20"/>
                <w:lang w:eastAsia="sk-SK"/>
              </w:rPr>
            </w:pPr>
            <w:r w:rsidRPr="00DD4B0C">
              <w:rPr>
                <w:rFonts w:eastAsia="Calibri"/>
                <w:i/>
                <w:sz w:val="20"/>
                <w:lang w:eastAsia="sk-SK"/>
              </w:rPr>
              <w:t>Sú medzi potenciálne ovplyvnenými skupinami skupiny v riziku chudoby alebo sociálneho vylúčenia?</w:t>
            </w:r>
          </w:p>
          <w:p w:rsidR="004C681C" w:rsidRPr="00DD4B0C" w:rsidRDefault="004C681C" w:rsidP="004C681C">
            <w:pPr>
              <w:spacing w:after="0" w:line="240" w:lineRule="auto"/>
              <w:rPr>
                <w:rFonts w:eastAsia="Calibri"/>
                <w:b/>
                <w:sz w:val="18"/>
                <w:lang w:eastAsia="sk-SK"/>
              </w:rPr>
            </w:pPr>
            <w:r w:rsidRPr="00DD4B0C">
              <w:rPr>
                <w:rFonts w:eastAsia="Calibri"/>
                <w:b/>
                <w:sz w:val="18"/>
                <w:lang w:eastAsia="sk-SK"/>
              </w:rPr>
              <w:t>(V prípade vyššieho počtu hodnotených opatrení doplňte podľa potreby do tabuľky pred bod 4.2 ďalšie sekcie - 4.1.1 Pozitívny vplyv/4.1.2 Negatívny vplyv).</w:t>
            </w:r>
          </w:p>
        </w:tc>
      </w:tr>
      <w:tr w:rsidR="004C681C" w:rsidRPr="00DD4B0C" w:rsidTr="004C681C">
        <w:trPr>
          <w:trHeight w:val="170"/>
          <w:jc w:val="center"/>
        </w:trPr>
        <w:tc>
          <w:tcPr>
            <w:tcW w:w="129" w:type="pct"/>
            <w:tcBorders>
              <w:top w:val="single" w:sz="4" w:space="0" w:color="auto"/>
              <w:bottom w:val="single" w:sz="4" w:space="0" w:color="auto"/>
            </w:tcBorders>
            <w:shd w:val="clear" w:color="auto" w:fill="DDDDDD"/>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4C681C" w:rsidRPr="00DD4B0C" w:rsidRDefault="004C681C" w:rsidP="004C681C">
            <w:pPr>
              <w:spacing w:after="0" w:line="240" w:lineRule="auto"/>
              <w:jc w:val="center"/>
              <w:rPr>
                <w:rFonts w:eastAsia="Calibri"/>
                <w:b/>
                <w:sz w:val="20"/>
                <w:szCs w:val="20"/>
                <w:lang w:eastAsia="sk-SK"/>
              </w:rPr>
            </w:pPr>
            <w:r w:rsidRPr="00DD4B0C">
              <w:rPr>
                <w:rFonts w:eastAsia="Calibri"/>
                <w:b/>
                <w:i/>
                <w:sz w:val="20"/>
                <w:szCs w:val="20"/>
                <w:lang w:eastAsia="sk-SK"/>
              </w:rPr>
              <w:t>4.1.1 Pozitívny vplyv</w:t>
            </w:r>
          </w:p>
        </w:tc>
      </w:tr>
      <w:tr w:rsidR="004C681C" w:rsidRPr="00DD4B0C" w:rsidTr="004C681C">
        <w:trPr>
          <w:trHeight w:val="759"/>
          <w:jc w:val="center"/>
        </w:trPr>
        <w:tc>
          <w:tcPr>
            <w:tcW w:w="129" w:type="pct"/>
            <w:tcBorders>
              <w:top w:val="single" w:sz="4" w:space="0" w:color="auto"/>
              <w:bottom w:val="single" w:sz="4" w:space="0" w:color="auto"/>
            </w:tcBorders>
            <w:shd w:val="clear" w:color="auto" w:fill="auto"/>
            <w:vAlign w:val="center"/>
          </w:tcPr>
          <w:p w:rsidR="004C681C" w:rsidRPr="00DD4B0C" w:rsidRDefault="004C681C" w:rsidP="004C681C">
            <w:pPr>
              <w:spacing w:after="0" w:line="240" w:lineRule="auto"/>
              <w:contextualSpacing/>
              <w:jc w:val="center"/>
              <w:rPr>
                <w:rFonts w:eastAsia="Calibri"/>
                <w:i/>
                <w:sz w:val="18"/>
                <w:szCs w:val="18"/>
                <w:lang w:eastAsia="sk-SK"/>
              </w:rPr>
            </w:pPr>
            <w:r w:rsidRPr="00DD4B0C">
              <w:rPr>
                <w:rFonts w:eastAsia="Calibri"/>
                <w:i/>
                <w:sz w:val="18"/>
                <w:szCs w:val="18"/>
                <w:lang w:eastAsia="sk-SK"/>
              </w:rPr>
              <w:t>b)</w:t>
            </w:r>
          </w:p>
        </w:tc>
        <w:tc>
          <w:tcPr>
            <w:tcW w:w="1642" w:type="pct"/>
            <w:tcBorders>
              <w:top w:val="single" w:sz="4" w:space="0" w:color="auto"/>
              <w:bottom w:val="single" w:sz="4" w:space="0" w:color="auto"/>
            </w:tcBorders>
            <w:shd w:val="clear" w:color="auto" w:fill="auto"/>
            <w:vAlign w:val="center"/>
          </w:tcPr>
          <w:p w:rsidR="004C681C" w:rsidRPr="00DD4B0C" w:rsidRDefault="004C681C" w:rsidP="004C681C">
            <w:pPr>
              <w:spacing w:after="0" w:line="240" w:lineRule="auto"/>
              <w:jc w:val="both"/>
              <w:rPr>
                <w:rFonts w:eastAsia="Calibri"/>
                <w:i/>
                <w:sz w:val="20"/>
                <w:szCs w:val="20"/>
                <w:lang w:eastAsia="sk-SK"/>
              </w:rPr>
            </w:pPr>
            <w:r w:rsidRPr="00DD4B0C">
              <w:rPr>
                <w:rFonts w:eastAsia="Calibri"/>
                <w:b/>
                <w:i/>
                <w:sz w:val="20"/>
                <w:szCs w:val="20"/>
                <w:lang w:eastAsia="sk-SK"/>
              </w:rPr>
              <w:t xml:space="preserve">Popíšte </w:t>
            </w:r>
            <w:r w:rsidRPr="00DD4B0C">
              <w:rPr>
                <w:rFonts w:eastAsia="Calibri"/>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4C681C" w:rsidRPr="00DD4B0C" w:rsidRDefault="004C681C" w:rsidP="004C681C">
            <w:pPr>
              <w:pStyle w:val="Odsekzoznamu"/>
              <w:numPr>
                <w:ilvl w:val="0"/>
                <w:numId w:val="30"/>
              </w:numPr>
              <w:ind w:left="291" w:hanging="218"/>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 xml:space="preserve">Možnosť skoršieho povýšenia opätovne prijatých profesionálnych vojakov z dôvodu započítania výsluhy vojenskej hodnosti z predchádzajúceho služobného pomeru. Uvedené opatrenie bude mať pozitívny vplyv na príjmy domácnosti profesionálneho vojaka, keďže dôjde k jeho skoršiemu povýšeniu v porovnaní so súčasným stavom. Povýšenie do vyššej vojenskej hodnosti bude mať za následok zvýšenie hodnostného platu profesionálneho vojaka. </w:t>
            </w:r>
          </w:p>
          <w:p w:rsidR="004C681C" w:rsidRPr="00DD4B0C" w:rsidRDefault="004C681C" w:rsidP="004C681C">
            <w:pPr>
              <w:pStyle w:val="Odsekzoznamu"/>
              <w:numPr>
                <w:ilvl w:val="0"/>
                <w:numId w:val="30"/>
              </w:numPr>
              <w:ind w:left="291" w:hanging="218"/>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Zrušenie povinnosti splatiť prostriedky vynaložené rezortom obrany na základný vojenský výcvik profesionálneho vojaka. Navrhovaná úprava v porovnaní s platnou právnou úpravou upúšťa od povinnosti uzatvárať s profesionálnym vojakom dohodu o úhrade nákladov vynaložených na základný vojenský výcvik. Absolvovanie aj časti základného vojenského výcviku možno považovať za jeho prípravu na obranu štátu podľa § 4 ods. 13 zákona č. 321/2002 Z. z. o ozbrojených silách Slovenskej republiky v znení neskorších predpisov.</w:t>
            </w:r>
          </w:p>
          <w:p w:rsidR="004C681C" w:rsidRPr="00DD4B0C" w:rsidRDefault="004C681C" w:rsidP="004C681C">
            <w:pPr>
              <w:pStyle w:val="Odsekzoznamu"/>
              <w:numPr>
                <w:ilvl w:val="0"/>
                <w:numId w:val="30"/>
              </w:numPr>
              <w:ind w:left="291" w:hanging="218"/>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 xml:space="preserve">Na základe potrieb aplikačnej praxe sa ustanovujú prípady, kedy profesionálnemu vojakovi nevznikne povinnosť uhradiť náklady spojené s nadstavbovým štúdiom, pomaturitným štúdiom, vysokoškolským štúdiom, špecializačným štúdiom, certifikačnou prípravou alebo kurzom. Povinnosť profesionálneho vojaka uhradiť náklady spojené s absolvovaním kurzu, ak jeho služobný pomer skončí pred uplynutím jeho záväzku zotrvať v štátnej službe, je podmienené dĺžkou trvania kurzu viac ako 40 dní alebo výškou poplatkov spojených s účasťou v kurze v sume vyššej ako 2500 eur. Pozitívny sociálny vplyv na úrovni zníženia hypotetických výdavkov domácnosti sa prejaví pri absolvovaní kurzu, ktorého poplatky budú nižšie ako 2500 eur tým, že profesionálny vojak v prípade jeho skončenia služobného pomeru nebude povinný vynaložené náklady na vzdelávanie vrátiť. </w:t>
            </w:r>
          </w:p>
          <w:p w:rsidR="004C681C" w:rsidRPr="00DD4B0C" w:rsidRDefault="004C681C" w:rsidP="004C681C">
            <w:pPr>
              <w:pStyle w:val="Odsekzoznamu"/>
              <w:numPr>
                <w:ilvl w:val="0"/>
                <w:numId w:val="30"/>
              </w:numPr>
              <w:ind w:left="291" w:hanging="218"/>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 xml:space="preserve">Zvýšením výšky aktivačného príspevku a jeho čiastkovým priznaním po zmene funkcie sa prejaví pozitívny sociálny vplyv zvýšením príjmu domácnosti profesionálneho vojaka na začiatku jeho služobnej kariéry. </w:t>
            </w:r>
          </w:p>
          <w:p w:rsidR="004C681C" w:rsidRDefault="004C681C" w:rsidP="004C681C">
            <w:pPr>
              <w:pStyle w:val="Odsekzoznamu"/>
              <w:numPr>
                <w:ilvl w:val="0"/>
                <w:numId w:val="30"/>
              </w:numPr>
              <w:ind w:left="291" w:hanging="218"/>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 xml:space="preserve">Navrhuje sa úprava výšky osobitného stabilizačného príspevku poskytovaného jedenkrát ročne pre vybranú skupinu profesionálnych vojakov.  </w:t>
            </w:r>
          </w:p>
          <w:p w:rsidR="004C681C" w:rsidRPr="00DD4B0C" w:rsidRDefault="004C681C" w:rsidP="004C681C">
            <w:pPr>
              <w:pStyle w:val="Odsekzoznamu"/>
              <w:numPr>
                <w:ilvl w:val="0"/>
                <w:numId w:val="30"/>
              </w:numPr>
              <w:ind w:left="291" w:hanging="218"/>
              <w:contextualSpacing/>
              <w:jc w:val="both"/>
              <w:rPr>
                <w:rFonts w:ascii="Times New Roman" w:eastAsia="Calibri" w:hAnsi="Times New Roman"/>
                <w:sz w:val="20"/>
                <w:szCs w:val="20"/>
                <w:lang w:eastAsia="sk-SK"/>
              </w:rPr>
            </w:pPr>
            <w:r w:rsidRPr="00913F40">
              <w:rPr>
                <w:rFonts w:ascii="Times New Roman" w:eastAsia="Calibri" w:hAnsi="Times New Roman"/>
                <w:sz w:val="20"/>
                <w:szCs w:val="20"/>
                <w:lang w:eastAsia="sk-SK"/>
              </w:rPr>
              <w:t>Zavedením príplatku veterinárnym pracovníkom sa prejaví pozitívny sociálny vplyv zvýšením príjmu domácnosti profesionálneho vojaka.</w:t>
            </w:r>
          </w:p>
        </w:tc>
      </w:tr>
      <w:tr w:rsidR="004C681C" w:rsidRPr="00DD4B0C" w:rsidTr="004C681C">
        <w:trPr>
          <w:trHeight w:val="397"/>
          <w:jc w:val="center"/>
        </w:trPr>
        <w:tc>
          <w:tcPr>
            <w:tcW w:w="129" w:type="pct"/>
            <w:vMerge w:val="restart"/>
            <w:tcBorders>
              <w:top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c)</w:t>
            </w:r>
          </w:p>
        </w:tc>
        <w:tc>
          <w:tcPr>
            <w:tcW w:w="1642" w:type="pct"/>
            <w:tcBorders>
              <w:top w:val="single" w:sz="4" w:space="0" w:color="auto"/>
            </w:tcBorders>
            <w:shd w:val="clear" w:color="auto" w:fill="auto"/>
          </w:tcPr>
          <w:p w:rsidR="004C681C" w:rsidRPr="00DD4B0C" w:rsidRDefault="004C681C" w:rsidP="004C681C">
            <w:pPr>
              <w:spacing w:after="0" w:line="240" w:lineRule="auto"/>
              <w:rPr>
                <w:rFonts w:eastAsia="Calibri"/>
                <w:i/>
                <w:sz w:val="20"/>
                <w:szCs w:val="20"/>
                <w:lang w:eastAsia="sk-SK"/>
              </w:rPr>
            </w:pPr>
            <w:r w:rsidRPr="00DD4B0C">
              <w:rPr>
                <w:rFonts w:eastAsia="Calibri"/>
                <w:b/>
                <w:i/>
                <w:sz w:val="20"/>
                <w:szCs w:val="20"/>
                <w:lang w:eastAsia="sk-SK"/>
              </w:rPr>
              <w:t xml:space="preserve">Špecifikujte </w:t>
            </w:r>
            <w:r w:rsidRPr="00DD4B0C">
              <w:rPr>
                <w:rFonts w:eastAsia="Calibri"/>
                <w:i/>
                <w:sz w:val="20"/>
                <w:szCs w:val="20"/>
                <w:lang w:eastAsia="sk-SK"/>
              </w:rPr>
              <w:t>ovplyvnené skupiny:</w:t>
            </w:r>
          </w:p>
        </w:tc>
        <w:tc>
          <w:tcPr>
            <w:tcW w:w="3229" w:type="pct"/>
            <w:tcBorders>
              <w:top w:val="single"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p>
        </w:tc>
      </w:tr>
      <w:tr w:rsidR="004C681C" w:rsidRPr="00DD4B0C" w:rsidTr="004C681C">
        <w:trPr>
          <w:trHeight w:val="397"/>
          <w:jc w:val="center"/>
        </w:trPr>
        <w:tc>
          <w:tcPr>
            <w:tcW w:w="129" w:type="pct"/>
            <w:vMerge/>
            <w:tcBorders>
              <w:top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top w:val="single"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1</w:t>
            </w:r>
          </w:p>
          <w:p w:rsidR="004C681C" w:rsidRPr="00DD4B0C" w:rsidRDefault="004C681C" w:rsidP="004C681C">
            <w:pPr>
              <w:spacing w:after="0" w:line="240" w:lineRule="auto"/>
              <w:rPr>
                <w:rFonts w:eastAsia="Calibri"/>
                <w:b/>
                <w:i/>
                <w:sz w:val="20"/>
                <w:szCs w:val="20"/>
                <w:lang w:eastAsia="sk-SK"/>
              </w:rPr>
            </w:pPr>
          </w:p>
        </w:tc>
        <w:tc>
          <w:tcPr>
            <w:tcW w:w="3229" w:type="pct"/>
            <w:tcBorders>
              <w:top w:val="single" w:sz="4" w:space="0" w:color="auto"/>
            </w:tcBorders>
            <w:shd w:val="clear" w:color="auto" w:fill="auto"/>
          </w:tcPr>
          <w:p w:rsidR="004C681C" w:rsidRPr="00DD4B0C" w:rsidRDefault="004C681C" w:rsidP="004C681C">
            <w:pPr>
              <w:spacing w:after="0" w:line="240" w:lineRule="auto"/>
              <w:jc w:val="both"/>
              <w:rPr>
                <w:rFonts w:eastAsia="Calibri"/>
                <w:sz w:val="20"/>
                <w:szCs w:val="20"/>
                <w:lang w:eastAsia="sk-SK"/>
              </w:rPr>
            </w:pPr>
            <w:r w:rsidRPr="00DD4B0C">
              <w:rPr>
                <w:rFonts w:eastAsia="Calibri"/>
                <w:sz w:val="20"/>
                <w:szCs w:val="20"/>
                <w:lang w:eastAsia="sk-SK"/>
              </w:rPr>
              <w:t xml:space="preserve">opätovne prijatí profesionálni vojaci </w:t>
            </w:r>
          </w:p>
        </w:tc>
      </w:tr>
      <w:tr w:rsidR="004C681C" w:rsidRPr="00DD4B0C" w:rsidTr="004C681C">
        <w:trPr>
          <w:trHeight w:val="397"/>
          <w:jc w:val="center"/>
        </w:trPr>
        <w:tc>
          <w:tcPr>
            <w:tcW w:w="129" w:type="pct"/>
            <w:vMerge/>
            <w:tcBorders>
              <w:top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top w:val="single"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2</w:t>
            </w:r>
          </w:p>
          <w:p w:rsidR="004C681C" w:rsidRPr="00DD4B0C" w:rsidRDefault="004C681C" w:rsidP="004C681C">
            <w:pPr>
              <w:spacing w:after="0" w:line="240" w:lineRule="auto"/>
              <w:rPr>
                <w:rFonts w:eastAsia="Calibri"/>
                <w:i/>
                <w:sz w:val="18"/>
                <w:szCs w:val="20"/>
                <w:lang w:eastAsia="sk-SK"/>
              </w:rPr>
            </w:pPr>
          </w:p>
        </w:tc>
        <w:tc>
          <w:tcPr>
            <w:tcW w:w="3229" w:type="pct"/>
            <w:tcBorders>
              <w:top w:val="single" w:sz="4" w:space="0" w:color="auto"/>
            </w:tcBorders>
            <w:shd w:val="clear" w:color="auto" w:fill="auto"/>
          </w:tcPr>
          <w:p w:rsidR="004C681C" w:rsidRPr="00DD4B0C" w:rsidRDefault="004C681C" w:rsidP="004C681C">
            <w:pPr>
              <w:spacing w:after="0" w:line="240" w:lineRule="auto"/>
              <w:jc w:val="both"/>
              <w:rPr>
                <w:rFonts w:eastAsia="Calibri"/>
                <w:sz w:val="20"/>
                <w:szCs w:val="20"/>
                <w:lang w:eastAsia="sk-SK"/>
              </w:rPr>
            </w:pPr>
            <w:r w:rsidRPr="00DD4B0C">
              <w:rPr>
                <w:rFonts w:eastAsia="Calibri"/>
                <w:sz w:val="20"/>
                <w:szCs w:val="20"/>
                <w:lang w:eastAsia="sk-SK"/>
              </w:rPr>
              <w:t>profesionálni vojaci, ktorí po absolvovaní základného vojenského výcviku skončili výkon štátnej služby</w:t>
            </w:r>
          </w:p>
        </w:tc>
      </w:tr>
      <w:tr w:rsidR="004C681C" w:rsidRPr="00DD4B0C" w:rsidTr="004C681C">
        <w:trPr>
          <w:trHeight w:val="397"/>
          <w:jc w:val="center"/>
        </w:trPr>
        <w:tc>
          <w:tcPr>
            <w:tcW w:w="129" w:type="pct"/>
            <w:vMerge/>
            <w:tcBorders>
              <w:top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top w:val="single"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3</w:t>
            </w:r>
          </w:p>
          <w:p w:rsidR="004C681C" w:rsidRPr="00DD4B0C" w:rsidRDefault="004C681C" w:rsidP="004C681C">
            <w:pPr>
              <w:spacing w:after="0" w:line="240" w:lineRule="auto"/>
              <w:rPr>
                <w:rFonts w:eastAsia="Calibri"/>
                <w:i/>
                <w:sz w:val="18"/>
                <w:szCs w:val="20"/>
                <w:lang w:eastAsia="sk-SK"/>
              </w:rPr>
            </w:pPr>
          </w:p>
        </w:tc>
        <w:tc>
          <w:tcPr>
            <w:tcW w:w="3229" w:type="pct"/>
            <w:tcBorders>
              <w:top w:val="single" w:sz="4" w:space="0" w:color="auto"/>
            </w:tcBorders>
            <w:shd w:val="clear" w:color="auto" w:fill="auto"/>
          </w:tcPr>
          <w:p w:rsidR="004C681C" w:rsidRPr="00DD4B0C" w:rsidRDefault="004C681C" w:rsidP="004C681C">
            <w:pPr>
              <w:spacing w:after="0" w:line="240" w:lineRule="auto"/>
              <w:jc w:val="both"/>
              <w:rPr>
                <w:rFonts w:eastAsia="Calibri"/>
                <w:sz w:val="20"/>
                <w:szCs w:val="20"/>
                <w:lang w:eastAsia="sk-SK"/>
              </w:rPr>
            </w:pPr>
            <w:r w:rsidRPr="00DD4B0C">
              <w:rPr>
                <w:rFonts w:eastAsia="Calibri"/>
                <w:sz w:val="20"/>
                <w:szCs w:val="20"/>
                <w:lang w:eastAsia="sk-SK"/>
              </w:rPr>
              <w:t>profesionálni vojaci vyslaní do kurzov, ktorých výška poplatkov neprevyšuje 2500 eur</w:t>
            </w:r>
          </w:p>
        </w:tc>
      </w:tr>
      <w:tr w:rsidR="004C681C" w:rsidRPr="00DD4B0C" w:rsidTr="004C681C">
        <w:trPr>
          <w:trHeight w:val="397"/>
          <w:jc w:val="center"/>
        </w:trPr>
        <w:tc>
          <w:tcPr>
            <w:tcW w:w="129" w:type="pct"/>
            <w:vMerge/>
            <w:tcBorders>
              <w:top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top w:val="single"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4</w:t>
            </w:r>
          </w:p>
          <w:p w:rsidR="004C681C" w:rsidRPr="00DD4B0C" w:rsidRDefault="004C681C" w:rsidP="004C681C">
            <w:pPr>
              <w:spacing w:after="0" w:line="240" w:lineRule="auto"/>
              <w:rPr>
                <w:rFonts w:eastAsia="Calibri"/>
                <w:b/>
                <w:i/>
                <w:sz w:val="20"/>
                <w:szCs w:val="20"/>
                <w:lang w:eastAsia="sk-SK"/>
              </w:rPr>
            </w:pPr>
          </w:p>
        </w:tc>
        <w:tc>
          <w:tcPr>
            <w:tcW w:w="3229" w:type="pct"/>
            <w:tcBorders>
              <w:top w:val="single" w:sz="4" w:space="0" w:color="auto"/>
            </w:tcBorders>
            <w:shd w:val="clear" w:color="auto" w:fill="auto"/>
          </w:tcPr>
          <w:p w:rsidR="004C681C" w:rsidRPr="00DD4B0C" w:rsidRDefault="004C681C" w:rsidP="004C681C">
            <w:pPr>
              <w:spacing w:after="0" w:line="240" w:lineRule="auto"/>
              <w:jc w:val="both"/>
              <w:rPr>
                <w:rFonts w:eastAsia="Calibri"/>
                <w:i/>
                <w:sz w:val="18"/>
                <w:szCs w:val="20"/>
                <w:lang w:eastAsia="sk-SK"/>
              </w:rPr>
            </w:pPr>
            <w:r w:rsidRPr="00DD4B0C">
              <w:rPr>
                <w:rFonts w:eastAsia="Calibri"/>
                <w:sz w:val="20"/>
                <w:szCs w:val="20"/>
                <w:lang w:eastAsia="sk-SK"/>
              </w:rPr>
              <w:t xml:space="preserve">profesionálni vojaci na začiatku ich služobnej kariéry v určených vojenských odbornostiach a ich špecializáciách podľa služobného predpisu </w:t>
            </w:r>
          </w:p>
        </w:tc>
      </w:tr>
      <w:tr w:rsidR="004C681C" w:rsidRPr="00DD4B0C" w:rsidTr="004C681C">
        <w:trPr>
          <w:trHeight w:val="397"/>
          <w:jc w:val="center"/>
        </w:trPr>
        <w:tc>
          <w:tcPr>
            <w:tcW w:w="129" w:type="pct"/>
            <w:tcBorders>
              <w:top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top w:val="single"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5</w:t>
            </w:r>
          </w:p>
          <w:p w:rsidR="004C681C" w:rsidRPr="00DD4B0C" w:rsidRDefault="004C681C" w:rsidP="004C681C">
            <w:pPr>
              <w:spacing w:after="0" w:line="240" w:lineRule="auto"/>
              <w:rPr>
                <w:rFonts w:eastAsia="Calibri"/>
                <w:i/>
                <w:sz w:val="18"/>
                <w:szCs w:val="20"/>
                <w:lang w:eastAsia="sk-SK"/>
              </w:rPr>
            </w:pPr>
          </w:p>
        </w:tc>
        <w:tc>
          <w:tcPr>
            <w:tcW w:w="3229" w:type="pct"/>
            <w:tcBorders>
              <w:top w:val="single" w:sz="4" w:space="0" w:color="auto"/>
            </w:tcBorders>
            <w:shd w:val="clear" w:color="auto" w:fill="auto"/>
          </w:tcPr>
          <w:p w:rsidR="004C681C" w:rsidRPr="00DD4B0C" w:rsidRDefault="004C681C" w:rsidP="004C681C">
            <w:pPr>
              <w:spacing w:after="0" w:line="240" w:lineRule="auto"/>
              <w:jc w:val="both"/>
              <w:rPr>
                <w:rFonts w:eastAsia="Calibri"/>
                <w:sz w:val="20"/>
                <w:szCs w:val="20"/>
                <w:lang w:eastAsia="sk-SK"/>
              </w:rPr>
            </w:pPr>
            <w:r w:rsidRPr="00431F41">
              <w:rPr>
                <w:rFonts w:eastAsia="Calibri"/>
                <w:sz w:val="20"/>
                <w:szCs w:val="20"/>
                <w:lang w:eastAsia="sk-SK"/>
              </w:rPr>
              <w:t>128 profesionálnych vojakov v určených vojenských odbornostiach a ich špecializáciách podľa služobného predpisu</w:t>
            </w:r>
          </w:p>
        </w:tc>
      </w:tr>
      <w:tr w:rsidR="004C681C" w:rsidRPr="00DD4B0C" w:rsidTr="004C681C">
        <w:trPr>
          <w:trHeight w:val="397"/>
          <w:jc w:val="center"/>
        </w:trPr>
        <w:tc>
          <w:tcPr>
            <w:tcW w:w="129" w:type="pct"/>
            <w:tcBorders>
              <w:top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top w:val="single"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Pr>
                <w:rFonts w:eastAsia="Calibri"/>
                <w:i/>
                <w:sz w:val="18"/>
                <w:szCs w:val="20"/>
                <w:lang w:eastAsia="sk-SK"/>
              </w:rPr>
              <w:t>Ovplyvnená skupina č. 6</w:t>
            </w:r>
          </w:p>
          <w:p w:rsidR="004C681C" w:rsidRPr="00DD4B0C" w:rsidRDefault="004C681C" w:rsidP="004C681C">
            <w:pPr>
              <w:spacing w:after="0" w:line="240" w:lineRule="auto"/>
              <w:rPr>
                <w:rFonts w:eastAsia="Calibri"/>
                <w:i/>
                <w:sz w:val="18"/>
                <w:szCs w:val="20"/>
                <w:lang w:eastAsia="sk-SK"/>
              </w:rPr>
            </w:pPr>
          </w:p>
        </w:tc>
        <w:tc>
          <w:tcPr>
            <w:tcW w:w="3229" w:type="pct"/>
            <w:tcBorders>
              <w:top w:val="single" w:sz="4" w:space="0" w:color="auto"/>
            </w:tcBorders>
            <w:shd w:val="clear" w:color="auto" w:fill="auto"/>
          </w:tcPr>
          <w:p w:rsidR="004C681C" w:rsidRPr="00913F40" w:rsidRDefault="004C681C" w:rsidP="004C681C">
            <w:pPr>
              <w:spacing w:after="0" w:line="240" w:lineRule="auto"/>
              <w:jc w:val="both"/>
              <w:rPr>
                <w:rFonts w:eastAsia="Calibri"/>
                <w:sz w:val="20"/>
                <w:szCs w:val="20"/>
                <w:lang w:eastAsia="sk-SK"/>
              </w:rPr>
            </w:pPr>
            <w:r w:rsidRPr="00913F40">
              <w:rPr>
                <w:rFonts w:eastAsia="Calibri"/>
                <w:sz w:val="20"/>
                <w:szCs w:val="20"/>
                <w:lang w:eastAsia="sk-SK"/>
              </w:rPr>
              <w:t>profesionálni vojaci vo funkciách v špecializácii odborník vo veterinárstve</w:t>
            </w:r>
          </w:p>
        </w:tc>
      </w:tr>
      <w:tr w:rsidR="004C681C" w:rsidRPr="00DD4B0C" w:rsidTr="004C681C">
        <w:trPr>
          <w:trHeight w:val="454"/>
          <w:jc w:val="center"/>
        </w:trPr>
        <w:tc>
          <w:tcPr>
            <w:tcW w:w="129" w:type="pct"/>
            <w:tcBorders>
              <w:top w:val="dotted" w:sz="4" w:space="0" w:color="auto"/>
              <w:bottom w:val="single" w:sz="4" w:space="0" w:color="auto"/>
            </w:tcBorders>
            <w:shd w:val="clear" w:color="auto" w:fill="F2F2F2"/>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d)</w:t>
            </w:r>
          </w:p>
        </w:tc>
        <w:tc>
          <w:tcPr>
            <w:tcW w:w="4871" w:type="pct"/>
            <w:gridSpan w:val="2"/>
            <w:tcBorders>
              <w:top w:val="dotted" w:sz="4" w:space="0" w:color="auto"/>
            </w:tcBorders>
            <w:shd w:val="clear" w:color="auto" w:fill="F2F2F2"/>
            <w:vAlign w:val="center"/>
          </w:tcPr>
          <w:p w:rsidR="004C681C" w:rsidRPr="00DD4B0C" w:rsidRDefault="004C681C" w:rsidP="004C681C">
            <w:pPr>
              <w:spacing w:after="0" w:line="240" w:lineRule="auto"/>
              <w:rPr>
                <w:rFonts w:eastAsia="Calibri"/>
                <w:sz w:val="20"/>
                <w:szCs w:val="20"/>
                <w:lang w:eastAsia="sk-SK"/>
              </w:rPr>
            </w:pPr>
            <w:r w:rsidRPr="00DD4B0C">
              <w:rPr>
                <w:rFonts w:eastAsia="Calibri"/>
                <w:b/>
                <w:i/>
                <w:sz w:val="20"/>
                <w:szCs w:val="20"/>
                <w:lang w:eastAsia="sk-SK"/>
              </w:rPr>
              <w:t>Kvantifikujte</w:t>
            </w:r>
            <w:r w:rsidRPr="00DD4B0C">
              <w:rPr>
                <w:rFonts w:eastAsia="Calibri"/>
                <w:i/>
                <w:sz w:val="20"/>
                <w:szCs w:val="20"/>
                <w:lang w:eastAsia="sk-SK"/>
              </w:rPr>
              <w:t xml:space="preserve"> rast príjmov alebo pokles výdavkov </w:t>
            </w:r>
            <w:r w:rsidRPr="00DD4B0C">
              <w:rPr>
                <w:rFonts w:eastAsia="Calibri"/>
                <w:b/>
                <w:i/>
                <w:sz w:val="20"/>
                <w:szCs w:val="20"/>
                <w:lang w:eastAsia="sk-SK"/>
              </w:rPr>
              <w:t>za jednotlivé</w:t>
            </w:r>
            <w:r w:rsidRPr="00DD4B0C">
              <w:rPr>
                <w:rFonts w:eastAsia="Calibri"/>
                <w:i/>
                <w:sz w:val="20"/>
                <w:szCs w:val="20"/>
                <w:lang w:eastAsia="sk-SK"/>
              </w:rPr>
              <w:t xml:space="preserve"> </w:t>
            </w:r>
            <w:r w:rsidRPr="00DD4B0C">
              <w:rPr>
                <w:rFonts w:eastAsia="Calibri"/>
                <w:b/>
                <w:i/>
                <w:sz w:val="20"/>
                <w:szCs w:val="20"/>
                <w:lang w:eastAsia="sk-SK"/>
              </w:rPr>
              <w:t>ovplyvnené</w:t>
            </w:r>
            <w:r w:rsidRPr="00DD4B0C">
              <w:rPr>
                <w:rFonts w:eastAsia="Calibri"/>
                <w:i/>
                <w:sz w:val="20"/>
                <w:szCs w:val="20"/>
                <w:lang w:eastAsia="sk-SK"/>
              </w:rPr>
              <w:t xml:space="preserve"> </w:t>
            </w:r>
            <w:r w:rsidRPr="00DD4B0C">
              <w:rPr>
                <w:rFonts w:eastAsia="Calibri"/>
                <w:b/>
                <w:i/>
                <w:sz w:val="20"/>
                <w:szCs w:val="20"/>
                <w:lang w:eastAsia="sk-SK"/>
              </w:rPr>
              <w:t>skupiny</w:t>
            </w:r>
            <w:r w:rsidRPr="00DD4B0C">
              <w:rPr>
                <w:rFonts w:eastAsia="Calibri"/>
                <w:i/>
                <w:sz w:val="20"/>
                <w:szCs w:val="20"/>
                <w:lang w:eastAsia="sk-SK"/>
              </w:rPr>
              <w:t xml:space="preserve"> domácností / skupiny jednotlivcov a počet obyvateľstva/domácností ovplyvnených predkladaným návrhom.</w:t>
            </w:r>
          </w:p>
        </w:tc>
      </w:tr>
      <w:tr w:rsidR="004C681C" w:rsidRPr="00DD4B0C" w:rsidTr="004C681C">
        <w:trPr>
          <w:trHeight w:val="680"/>
          <w:jc w:val="center"/>
        </w:trPr>
        <w:tc>
          <w:tcPr>
            <w:tcW w:w="129" w:type="pct"/>
            <w:vMerge w:val="restart"/>
            <w:tcBorders>
              <w:top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e)</w:t>
            </w:r>
          </w:p>
        </w:tc>
        <w:tc>
          <w:tcPr>
            <w:tcW w:w="1642" w:type="pct"/>
            <w:tcBorders>
              <w:top w:val="single" w:sz="4" w:space="0" w:color="auto"/>
            </w:tcBorders>
            <w:shd w:val="clear" w:color="auto" w:fill="auto"/>
          </w:tcPr>
          <w:p w:rsidR="004C681C" w:rsidRPr="00DD4B0C" w:rsidRDefault="004C681C" w:rsidP="004C681C">
            <w:pPr>
              <w:numPr>
                <w:ilvl w:val="0"/>
                <w:numId w:val="29"/>
              </w:numPr>
              <w:spacing w:after="0" w:line="240" w:lineRule="auto"/>
              <w:contextualSpacing/>
              <w:jc w:val="both"/>
              <w:rPr>
                <w:rFonts w:eastAsia="Calibri"/>
                <w:i/>
                <w:sz w:val="18"/>
                <w:szCs w:val="20"/>
                <w:lang w:eastAsia="sk-SK"/>
              </w:rPr>
            </w:pPr>
            <w:r w:rsidRPr="00DD4B0C">
              <w:rPr>
                <w:rFonts w:eastAsia="Calibri"/>
                <w:i/>
                <w:sz w:val="18"/>
                <w:szCs w:val="20"/>
                <w:lang w:eastAsia="sk-SK"/>
              </w:rPr>
              <w:t>priemerný rast príjmov/ pokles výdavkov v skupine v eurách a/alebo v % / obdobie:</w:t>
            </w:r>
          </w:p>
          <w:p w:rsidR="004C681C" w:rsidRPr="00DD4B0C" w:rsidRDefault="004C681C" w:rsidP="004C681C">
            <w:pPr>
              <w:numPr>
                <w:ilvl w:val="0"/>
                <w:numId w:val="29"/>
              </w:numPr>
              <w:spacing w:after="0" w:line="240" w:lineRule="auto"/>
              <w:contextualSpacing/>
              <w:jc w:val="both"/>
              <w:rPr>
                <w:rFonts w:eastAsia="Calibri"/>
                <w:i/>
                <w:sz w:val="20"/>
                <w:szCs w:val="20"/>
                <w:lang w:eastAsia="sk-SK"/>
              </w:rPr>
            </w:pPr>
            <w:r w:rsidRPr="00DD4B0C">
              <w:rPr>
                <w:rFonts w:eastAsia="Calibri"/>
                <w:i/>
                <w:sz w:val="18"/>
                <w:szCs w:val="20"/>
                <w:lang w:eastAsia="sk-SK"/>
              </w:rPr>
              <w:t>veľkosť skupiny (počet obyvateľov):</w:t>
            </w:r>
          </w:p>
        </w:tc>
        <w:tc>
          <w:tcPr>
            <w:tcW w:w="3229" w:type="pct"/>
            <w:tcBorders>
              <w:top w:val="single"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p>
        </w:tc>
      </w:tr>
      <w:tr w:rsidR="004C681C" w:rsidRPr="00DD4B0C" w:rsidTr="004C681C">
        <w:trPr>
          <w:trHeight w:val="680"/>
          <w:jc w:val="center"/>
        </w:trPr>
        <w:tc>
          <w:tcPr>
            <w:tcW w:w="129" w:type="pct"/>
            <w:vMerge/>
            <w:tcBorders>
              <w:top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top w:val="dotted"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1</w:t>
            </w:r>
          </w:p>
          <w:p w:rsidR="004C681C" w:rsidRPr="00DD4B0C" w:rsidRDefault="004C681C" w:rsidP="004C681C">
            <w:pPr>
              <w:spacing w:after="0" w:line="240" w:lineRule="auto"/>
              <w:ind w:left="170"/>
              <w:contextualSpacing/>
              <w:jc w:val="both"/>
              <w:rPr>
                <w:rFonts w:eastAsia="Calibri"/>
                <w:i/>
                <w:sz w:val="18"/>
                <w:szCs w:val="20"/>
                <w:lang w:eastAsia="sk-SK"/>
              </w:rPr>
            </w:pPr>
          </w:p>
        </w:tc>
        <w:tc>
          <w:tcPr>
            <w:tcW w:w="3229" w:type="pct"/>
            <w:tcBorders>
              <w:top w:val="dotted" w:sz="4" w:space="0" w:color="auto"/>
            </w:tcBorders>
            <w:shd w:val="clear" w:color="auto" w:fill="auto"/>
          </w:tcPr>
          <w:p w:rsidR="004C681C" w:rsidRPr="00DD4B0C" w:rsidRDefault="004C681C" w:rsidP="004C681C">
            <w:pPr>
              <w:pStyle w:val="Odsekzoznamu"/>
              <w:numPr>
                <w:ilvl w:val="0"/>
                <w:numId w:val="29"/>
              </w:numPr>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v roku 2023 sa odhaduje 10 profesionálnych vojakov, v nasledujúcich rokoch 6 profesionálnych vojakov</w:t>
            </w:r>
          </w:p>
          <w:p w:rsidR="004C681C" w:rsidRPr="00DD4B0C" w:rsidRDefault="004C681C" w:rsidP="004C681C">
            <w:pPr>
              <w:pStyle w:val="Odsekzoznamu"/>
              <w:numPr>
                <w:ilvl w:val="0"/>
                <w:numId w:val="29"/>
              </w:numPr>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 xml:space="preserve">odhadovaný nárast hodnostného platu profesionálneho vojaka o 258 eur mesačne </w:t>
            </w:r>
          </w:p>
        </w:tc>
      </w:tr>
      <w:tr w:rsidR="004C681C" w:rsidRPr="00DD4B0C" w:rsidTr="004C681C">
        <w:trPr>
          <w:trHeight w:val="680"/>
          <w:jc w:val="center"/>
        </w:trPr>
        <w:tc>
          <w:tcPr>
            <w:tcW w:w="129" w:type="pct"/>
            <w:vMerge/>
            <w:tcBorders>
              <w:top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top w:val="dotted"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2</w:t>
            </w:r>
          </w:p>
          <w:p w:rsidR="004C681C" w:rsidRPr="00DD4B0C" w:rsidRDefault="004C681C" w:rsidP="004C681C">
            <w:pPr>
              <w:spacing w:after="0" w:line="240" w:lineRule="auto"/>
              <w:rPr>
                <w:rFonts w:eastAsia="Calibri"/>
                <w:i/>
                <w:sz w:val="18"/>
                <w:szCs w:val="20"/>
                <w:lang w:eastAsia="sk-SK"/>
              </w:rPr>
            </w:pPr>
          </w:p>
        </w:tc>
        <w:tc>
          <w:tcPr>
            <w:tcW w:w="3229" w:type="pct"/>
            <w:tcBorders>
              <w:top w:val="dotted" w:sz="4" w:space="0" w:color="auto"/>
            </w:tcBorders>
            <w:shd w:val="clear" w:color="auto" w:fill="auto"/>
          </w:tcPr>
          <w:p w:rsidR="004C681C" w:rsidRPr="00DD4B0C" w:rsidRDefault="004C681C" w:rsidP="004C681C">
            <w:pPr>
              <w:pStyle w:val="Odsekzoznamu"/>
              <w:numPr>
                <w:ilvl w:val="0"/>
                <w:numId w:val="29"/>
              </w:numPr>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ročne skončí štátnu službu priemerne 35 profesionálnych vojakov</w:t>
            </w:r>
          </w:p>
          <w:p w:rsidR="004C681C" w:rsidRPr="00DD4B0C" w:rsidRDefault="004C681C" w:rsidP="004C681C">
            <w:pPr>
              <w:pStyle w:val="Odsekzoznamu"/>
              <w:numPr>
                <w:ilvl w:val="0"/>
                <w:numId w:val="29"/>
              </w:numPr>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výška vynaložených prostriedkov na naturálne a finančné zabezpečenie základného vojenského výcviku je vyčíslená sumou 214,93 eur</w:t>
            </w:r>
          </w:p>
        </w:tc>
      </w:tr>
      <w:tr w:rsidR="004C681C" w:rsidRPr="00DD4B0C" w:rsidTr="004C681C">
        <w:trPr>
          <w:trHeight w:val="680"/>
          <w:jc w:val="center"/>
        </w:trPr>
        <w:tc>
          <w:tcPr>
            <w:tcW w:w="129" w:type="pct"/>
            <w:vMerge/>
            <w:tcBorders>
              <w:top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top w:val="dotted"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3</w:t>
            </w:r>
          </w:p>
          <w:p w:rsidR="004C681C" w:rsidRPr="00DD4B0C" w:rsidRDefault="004C681C" w:rsidP="004C681C">
            <w:pPr>
              <w:spacing w:after="0" w:line="240" w:lineRule="auto"/>
              <w:rPr>
                <w:rFonts w:eastAsia="Calibri"/>
                <w:i/>
                <w:sz w:val="18"/>
                <w:szCs w:val="20"/>
                <w:lang w:eastAsia="sk-SK"/>
              </w:rPr>
            </w:pPr>
          </w:p>
        </w:tc>
        <w:tc>
          <w:tcPr>
            <w:tcW w:w="3229" w:type="pct"/>
            <w:tcBorders>
              <w:top w:val="dotted" w:sz="4" w:space="0" w:color="auto"/>
            </w:tcBorders>
            <w:shd w:val="clear" w:color="auto" w:fill="auto"/>
          </w:tcPr>
          <w:p w:rsidR="004C681C" w:rsidRPr="00DD4B0C" w:rsidRDefault="004C681C" w:rsidP="004C681C">
            <w:pPr>
              <w:pStyle w:val="Odsekzoznamu"/>
              <w:numPr>
                <w:ilvl w:val="0"/>
                <w:numId w:val="29"/>
              </w:numPr>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priemerná cena krátkodobého kurzu je 215 eur</w:t>
            </w:r>
          </w:p>
          <w:p w:rsidR="004C681C" w:rsidRPr="00DD4B0C" w:rsidRDefault="004C681C" w:rsidP="004C681C">
            <w:pPr>
              <w:pStyle w:val="Odsekzoznamu"/>
              <w:numPr>
                <w:ilvl w:val="0"/>
                <w:numId w:val="29"/>
              </w:numPr>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cca 1 200 profesionálnych vojakov vyslaných do kurzov ročne</w:t>
            </w:r>
          </w:p>
          <w:p w:rsidR="004C681C" w:rsidRPr="00DD4B0C" w:rsidRDefault="004C681C" w:rsidP="004C681C">
            <w:pPr>
              <w:pStyle w:val="Odsekzoznamu"/>
              <w:ind w:left="170"/>
              <w:jc w:val="both"/>
              <w:rPr>
                <w:rFonts w:ascii="Times New Roman" w:eastAsia="Calibri" w:hAnsi="Times New Roman"/>
                <w:sz w:val="20"/>
                <w:szCs w:val="20"/>
                <w:lang w:eastAsia="sk-SK"/>
              </w:rPr>
            </w:pPr>
          </w:p>
        </w:tc>
      </w:tr>
      <w:tr w:rsidR="004C681C" w:rsidRPr="00DD4B0C" w:rsidTr="004C681C">
        <w:trPr>
          <w:trHeight w:val="680"/>
          <w:jc w:val="center"/>
        </w:trPr>
        <w:tc>
          <w:tcPr>
            <w:tcW w:w="129" w:type="pct"/>
            <w:vMerge/>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4</w:t>
            </w:r>
          </w:p>
          <w:p w:rsidR="004C681C" w:rsidRPr="00DD4B0C" w:rsidRDefault="004C681C" w:rsidP="004C681C">
            <w:pPr>
              <w:spacing w:after="0" w:line="240" w:lineRule="auto"/>
              <w:rPr>
                <w:rFonts w:eastAsia="Calibri"/>
                <w:i/>
                <w:sz w:val="20"/>
                <w:szCs w:val="20"/>
                <w:lang w:eastAsia="sk-SK"/>
              </w:rPr>
            </w:pPr>
          </w:p>
        </w:tc>
        <w:tc>
          <w:tcPr>
            <w:tcW w:w="3229" w:type="pct"/>
            <w:tcBorders>
              <w:top w:val="dotted" w:sz="4" w:space="0" w:color="auto"/>
            </w:tcBorders>
            <w:shd w:val="clear" w:color="auto" w:fill="auto"/>
          </w:tcPr>
          <w:p w:rsidR="004C681C" w:rsidRPr="00DD4B0C" w:rsidRDefault="004C681C" w:rsidP="004C681C">
            <w:pPr>
              <w:pStyle w:val="Odsekzoznamu"/>
              <w:numPr>
                <w:ilvl w:val="0"/>
                <w:numId w:val="29"/>
              </w:numPr>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do 3 500 eur ročne profesionálnemu vojakovi podľa výšky priznaného aktivačného príspevku určenej služobným predpisom</w:t>
            </w:r>
          </w:p>
          <w:p w:rsidR="004C681C" w:rsidRPr="00DD4B0C" w:rsidRDefault="004C681C" w:rsidP="004C681C">
            <w:pPr>
              <w:pStyle w:val="Odsekzoznamu"/>
              <w:numPr>
                <w:ilvl w:val="0"/>
                <w:numId w:val="29"/>
              </w:numPr>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odhadom 350 profesionálnych vojakov ročne</w:t>
            </w:r>
          </w:p>
        </w:tc>
      </w:tr>
      <w:tr w:rsidR="004C681C" w:rsidRPr="00DD4B0C" w:rsidTr="004C681C">
        <w:trPr>
          <w:trHeight w:val="680"/>
          <w:jc w:val="center"/>
        </w:trPr>
        <w:tc>
          <w:tcPr>
            <w:tcW w:w="129" w:type="pct"/>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5</w:t>
            </w:r>
          </w:p>
          <w:p w:rsidR="004C681C" w:rsidRPr="00DD4B0C" w:rsidRDefault="004C681C" w:rsidP="004C681C">
            <w:pPr>
              <w:spacing w:after="0" w:line="240" w:lineRule="auto"/>
              <w:rPr>
                <w:rFonts w:eastAsia="Calibri"/>
                <w:i/>
                <w:sz w:val="18"/>
                <w:szCs w:val="20"/>
                <w:lang w:eastAsia="sk-SK"/>
              </w:rPr>
            </w:pPr>
          </w:p>
        </w:tc>
        <w:tc>
          <w:tcPr>
            <w:tcW w:w="3229" w:type="pct"/>
            <w:tcBorders>
              <w:top w:val="dotted" w:sz="4" w:space="0" w:color="auto"/>
            </w:tcBorders>
            <w:shd w:val="clear" w:color="auto" w:fill="auto"/>
          </w:tcPr>
          <w:p w:rsidR="004C681C" w:rsidRPr="00DD4B0C" w:rsidRDefault="004C681C" w:rsidP="004C681C">
            <w:pPr>
              <w:pStyle w:val="Odsekzoznamu"/>
              <w:numPr>
                <w:ilvl w:val="0"/>
                <w:numId w:val="29"/>
              </w:numPr>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výška osobitného stabilizačného príspevku sa navrhuje zvýšiť zo sumy 396 eur na 1050 eur</w:t>
            </w:r>
          </w:p>
        </w:tc>
      </w:tr>
      <w:tr w:rsidR="004C681C" w:rsidRPr="00DD4B0C" w:rsidTr="004C681C">
        <w:trPr>
          <w:trHeight w:val="680"/>
          <w:jc w:val="center"/>
        </w:trPr>
        <w:tc>
          <w:tcPr>
            <w:tcW w:w="129" w:type="pct"/>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 xml:space="preserve">Ovplyvnená skupina č. </w:t>
            </w:r>
            <w:r>
              <w:rPr>
                <w:rFonts w:eastAsia="Calibri"/>
                <w:i/>
                <w:sz w:val="18"/>
                <w:szCs w:val="20"/>
                <w:lang w:eastAsia="sk-SK"/>
              </w:rPr>
              <w:t>6</w:t>
            </w:r>
          </w:p>
          <w:p w:rsidR="004C681C" w:rsidRPr="00DD4B0C" w:rsidRDefault="004C681C" w:rsidP="004C681C">
            <w:pPr>
              <w:spacing w:after="0" w:line="240" w:lineRule="auto"/>
              <w:rPr>
                <w:rFonts w:eastAsia="Calibri"/>
                <w:i/>
                <w:sz w:val="18"/>
                <w:szCs w:val="20"/>
                <w:lang w:eastAsia="sk-SK"/>
              </w:rPr>
            </w:pPr>
          </w:p>
        </w:tc>
        <w:tc>
          <w:tcPr>
            <w:tcW w:w="3229" w:type="pct"/>
            <w:tcBorders>
              <w:top w:val="dotted" w:sz="4" w:space="0" w:color="auto"/>
            </w:tcBorders>
            <w:shd w:val="clear" w:color="auto" w:fill="auto"/>
          </w:tcPr>
          <w:p w:rsidR="004C681C" w:rsidRPr="00913F40" w:rsidRDefault="004C681C" w:rsidP="004C681C">
            <w:pPr>
              <w:pStyle w:val="Odsekzoznamu"/>
              <w:numPr>
                <w:ilvl w:val="0"/>
                <w:numId w:val="29"/>
              </w:numPr>
              <w:contextualSpacing/>
              <w:jc w:val="both"/>
              <w:rPr>
                <w:rFonts w:ascii="Times New Roman" w:eastAsia="Calibri" w:hAnsi="Times New Roman"/>
                <w:sz w:val="20"/>
                <w:szCs w:val="20"/>
                <w:lang w:eastAsia="sk-SK"/>
              </w:rPr>
            </w:pPr>
            <w:r w:rsidRPr="00913F40">
              <w:rPr>
                <w:rFonts w:ascii="Times New Roman" w:eastAsia="Calibri" w:hAnsi="Times New Roman"/>
                <w:sz w:val="20"/>
                <w:szCs w:val="20"/>
                <w:lang w:eastAsia="sk-SK"/>
              </w:rPr>
              <w:t>výška príplatku závisí od vykonávanej funkcie a jej plánovanej hodnosti, priemerne 475 eur mesačne</w:t>
            </w:r>
          </w:p>
          <w:p w:rsidR="004C681C" w:rsidRPr="00913F40" w:rsidRDefault="004C681C" w:rsidP="004C681C">
            <w:pPr>
              <w:pStyle w:val="Odsekzoznamu"/>
              <w:numPr>
                <w:ilvl w:val="0"/>
                <w:numId w:val="29"/>
              </w:numPr>
              <w:contextualSpacing/>
              <w:jc w:val="both"/>
              <w:rPr>
                <w:rFonts w:ascii="Times New Roman" w:eastAsia="Calibri" w:hAnsi="Times New Roman"/>
                <w:sz w:val="20"/>
                <w:szCs w:val="20"/>
                <w:lang w:eastAsia="sk-SK"/>
              </w:rPr>
            </w:pPr>
            <w:r w:rsidRPr="00913F40">
              <w:rPr>
                <w:rFonts w:ascii="Times New Roman" w:eastAsia="Calibri" w:hAnsi="Times New Roman"/>
                <w:sz w:val="20"/>
                <w:szCs w:val="20"/>
                <w:lang w:eastAsia="sk-SK"/>
              </w:rPr>
              <w:t>predpoklad 16 profesionálnych vojakov</w:t>
            </w:r>
          </w:p>
        </w:tc>
      </w:tr>
      <w:tr w:rsidR="004C681C" w:rsidRPr="00DD4B0C" w:rsidTr="004C681C">
        <w:trPr>
          <w:trHeight w:val="680"/>
          <w:jc w:val="center"/>
        </w:trPr>
        <w:tc>
          <w:tcPr>
            <w:tcW w:w="129" w:type="pct"/>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f)</w:t>
            </w:r>
          </w:p>
        </w:tc>
        <w:tc>
          <w:tcPr>
            <w:tcW w:w="1642" w:type="pct"/>
            <w:shd w:val="clear" w:color="auto" w:fill="auto"/>
            <w:vAlign w:val="center"/>
          </w:tcPr>
          <w:p w:rsidR="004C681C" w:rsidRPr="00DD4B0C" w:rsidRDefault="004C681C" w:rsidP="004C681C">
            <w:pPr>
              <w:spacing w:after="0" w:line="240" w:lineRule="auto"/>
              <w:rPr>
                <w:rFonts w:eastAsia="Calibri"/>
                <w:i/>
                <w:sz w:val="18"/>
                <w:szCs w:val="20"/>
                <w:highlight w:val="yellow"/>
                <w:lang w:eastAsia="sk-SK"/>
              </w:rPr>
            </w:pPr>
            <w:r w:rsidRPr="00DD4B0C">
              <w:rPr>
                <w:rFonts w:eastAsia="Calibri"/>
                <w:i/>
                <w:sz w:val="20"/>
                <w:szCs w:val="20"/>
                <w:lang w:eastAsia="sk-SK"/>
              </w:rPr>
              <w:t>Dôvod chýbajúcej kvantifikácie:</w:t>
            </w:r>
          </w:p>
        </w:tc>
        <w:tc>
          <w:tcPr>
            <w:tcW w:w="3229" w:type="pct"/>
            <w:tcBorders>
              <w:top w:val="dotted" w:sz="4" w:space="0" w:color="auto"/>
            </w:tcBorders>
            <w:shd w:val="clear" w:color="auto" w:fill="auto"/>
          </w:tcPr>
          <w:p w:rsidR="004C681C" w:rsidRPr="00DD4B0C" w:rsidRDefault="004C681C" w:rsidP="004C681C">
            <w:pPr>
              <w:spacing w:after="0" w:line="240" w:lineRule="auto"/>
              <w:jc w:val="both"/>
              <w:rPr>
                <w:rFonts w:eastAsia="Calibri"/>
                <w:i/>
                <w:sz w:val="18"/>
                <w:szCs w:val="20"/>
                <w:lang w:eastAsia="sk-SK"/>
              </w:rPr>
            </w:pPr>
          </w:p>
        </w:tc>
      </w:tr>
      <w:tr w:rsidR="004C681C" w:rsidRPr="00DD4B0C" w:rsidTr="004C681C">
        <w:trPr>
          <w:trHeight w:val="170"/>
          <w:jc w:val="center"/>
        </w:trPr>
        <w:tc>
          <w:tcPr>
            <w:tcW w:w="129" w:type="pct"/>
            <w:tcBorders>
              <w:top w:val="nil"/>
              <w:bottom w:val="single" w:sz="4" w:space="0" w:color="auto"/>
            </w:tcBorders>
            <w:shd w:val="clear" w:color="auto" w:fill="F2F2F2"/>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g)</w:t>
            </w:r>
          </w:p>
        </w:tc>
        <w:tc>
          <w:tcPr>
            <w:tcW w:w="4871" w:type="pct"/>
            <w:gridSpan w:val="2"/>
            <w:tcBorders>
              <w:top w:val="nil"/>
              <w:bottom w:val="single" w:sz="4" w:space="0" w:color="auto"/>
            </w:tcBorders>
            <w:shd w:val="clear" w:color="auto" w:fill="F2F2F2"/>
            <w:vAlign w:val="center"/>
          </w:tcPr>
          <w:p w:rsidR="004C681C" w:rsidRPr="00DD4B0C" w:rsidRDefault="004C681C" w:rsidP="004C681C">
            <w:pPr>
              <w:spacing w:after="0" w:line="240" w:lineRule="auto"/>
              <w:rPr>
                <w:rFonts w:eastAsia="Calibri"/>
                <w:b/>
                <w:i/>
                <w:sz w:val="20"/>
                <w:szCs w:val="20"/>
                <w:lang w:eastAsia="sk-SK"/>
              </w:rPr>
            </w:pPr>
            <w:r w:rsidRPr="00DD4B0C">
              <w:rPr>
                <w:rFonts w:eastAsia="Calibri"/>
                <w:b/>
                <w:i/>
                <w:sz w:val="20"/>
                <w:szCs w:val="20"/>
                <w:lang w:eastAsia="sk-SK"/>
              </w:rPr>
              <w:t>4.1.1.1</w:t>
            </w:r>
            <w:r w:rsidRPr="00DD4B0C">
              <w:rPr>
                <w:rFonts w:eastAsia="Calibri"/>
                <w:i/>
                <w:sz w:val="20"/>
                <w:szCs w:val="20"/>
                <w:lang w:eastAsia="sk-SK"/>
              </w:rPr>
              <w:t xml:space="preserve"> </w:t>
            </w:r>
            <w:r w:rsidRPr="00DD4B0C">
              <w:rPr>
                <w:rFonts w:eastAsia="Calibri"/>
                <w:b/>
                <w:i/>
                <w:sz w:val="20"/>
                <w:szCs w:val="20"/>
                <w:lang w:eastAsia="sk-SK"/>
              </w:rPr>
              <w:t>Z toho pozitívny vplyv na skupiny v riziku chudoby alebo sociálneho vylúčenia</w:t>
            </w:r>
          </w:p>
          <w:p w:rsidR="004C681C" w:rsidRPr="00DD4B0C" w:rsidRDefault="004C681C" w:rsidP="004C681C">
            <w:pPr>
              <w:spacing w:after="0" w:line="240" w:lineRule="auto"/>
              <w:rPr>
                <w:rFonts w:eastAsia="Calibri"/>
                <w:b/>
                <w:sz w:val="20"/>
                <w:szCs w:val="20"/>
                <w:lang w:eastAsia="sk-SK"/>
              </w:rPr>
            </w:pPr>
            <w:r w:rsidRPr="00DD4B0C">
              <w:rPr>
                <w:rFonts w:eastAsia="Calibri"/>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4C681C" w:rsidRPr="00DD4B0C" w:rsidTr="004C681C">
        <w:trPr>
          <w:trHeight w:val="759"/>
          <w:jc w:val="center"/>
        </w:trPr>
        <w:tc>
          <w:tcPr>
            <w:tcW w:w="129" w:type="pct"/>
            <w:tcBorders>
              <w:top w:val="single" w:sz="4" w:space="0" w:color="auto"/>
              <w:bottom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h)</w:t>
            </w:r>
          </w:p>
        </w:tc>
        <w:tc>
          <w:tcPr>
            <w:tcW w:w="1642" w:type="pct"/>
            <w:tcBorders>
              <w:top w:val="single" w:sz="4" w:space="0" w:color="auto"/>
              <w:bottom w:val="single" w:sz="4" w:space="0" w:color="auto"/>
            </w:tcBorders>
            <w:shd w:val="clear" w:color="auto" w:fill="auto"/>
          </w:tcPr>
          <w:p w:rsidR="004C681C" w:rsidRPr="00DD4B0C" w:rsidRDefault="004C681C" w:rsidP="004C681C">
            <w:pPr>
              <w:spacing w:after="0" w:line="240" w:lineRule="auto"/>
              <w:jc w:val="both"/>
              <w:rPr>
                <w:rFonts w:eastAsia="Calibri"/>
                <w:i/>
                <w:sz w:val="20"/>
                <w:szCs w:val="20"/>
                <w:lang w:eastAsia="sk-SK"/>
              </w:rPr>
            </w:pPr>
            <w:r w:rsidRPr="00DD4B0C">
              <w:rPr>
                <w:rFonts w:eastAsia="Calibri"/>
                <w:b/>
                <w:i/>
                <w:sz w:val="20"/>
                <w:szCs w:val="20"/>
                <w:lang w:eastAsia="sk-SK"/>
              </w:rPr>
              <w:t xml:space="preserve">Popíšte </w:t>
            </w:r>
            <w:r w:rsidRPr="00DD4B0C">
              <w:rPr>
                <w:rFonts w:eastAsia="Calibri"/>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r w:rsidRPr="00DD4B0C">
              <w:rPr>
                <w:rFonts w:eastAsia="Calibri"/>
                <w:sz w:val="20"/>
                <w:szCs w:val="20"/>
                <w:lang w:eastAsia="sk-SK"/>
              </w:rPr>
              <w:t>Bez vplyvu.</w:t>
            </w:r>
          </w:p>
        </w:tc>
      </w:tr>
      <w:tr w:rsidR="004C681C" w:rsidRPr="00DD4B0C" w:rsidTr="004C681C">
        <w:trPr>
          <w:trHeight w:val="397"/>
          <w:jc w:val="center"/>
        </w:trPr>
        <w:tc>
          <w:tcPr>
            <w:tcW w:w="129" w:type="pct"/>
            <w:vMerge w:val="restart"/>
            <w:tcBorders>
              <w:top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i)</w:t>
            </w:r>
          </w:p>
        </w:tc>
        <w:tc>
          <w:tcPr>
            <w:tcW w:w="1642" w:type="pct"/>
            <w:tcBorders>
              <w:top w:val="single" w:sz="4" w:space="0" w:color="auto"/>
            </w:tcBorders>
            <w:shd w:val="clear" w:color="auto" w:fill="auto"/>
          </w:tcPr>
          <w:p w:rsidR="004C681C" w:rsidRPr="00DD4B0C" w:rsidRDefault="004C681C" w:rsidP="004C681C">
            <w:pPr>
              <w:spacing w:after="0" w:line="240" w:lineRule="auto"/>
              <w:rPr>
                <w:rFonts w:eastAsia="Calibri"/>
                <w:i/>
                <w:sz w:val="20"/>
                <w:szCs w:val="20"/>
                <w:lang w:eastAsia="sk-SK"/>
              </w:rPr>
            </w:pPr>
            <w:r w:rsidRPr="00DD4B0C">
              <w:rPr>
                <w:rFonts w:eastAsia="Calibri"/>
                <w:b/>
                <w:i/>
                <w:sz w:val="20"/>
                <w:szCs w:val="20"/>
                <w:lang w:eastAsia="sk-SK"/>
              </w:rPr>
              <w:t xml:space="preserve">Špecifikujte </w:t>
            </w:r>
            <w:r w:rsidRPr="00DD4B0C">
              <w:rPr>
                <w:rFonts w:eastAsia="Calibri"/>
                <w:i/>
                <w:sz w:val="20"/>
                <w:szCs w:val="20"/>
                <w:lang w:eastAsia="sk-SK"/>
              </w:rPr>
              <w:t>ovplyvnené skupiny:</w:t>
            </w:r>
          </w:p>
        </w:tc>
        <w:tc>
          <w:tcPr>
            <w:tcW w:w="3229" w:type="pct"/>
            <w:tcBorders>
              <w:top w:val="single" w:sz="4" w:space="0" w:color="auto"/>
            </w:tcBorders>
            <w:shd w:val="clear" w:color="auto" w:fill="auto"/>
          </w:tcPr>
          <w:p w:rsidR="004C681C" w:rsidRPr="00DD4B0C" w:rsidRDefault="004C681C" w:rsidP="004C681C">
            <w:pPr>
              <w:spacing w:after="0" w:line="240" w:lineRule="auto"/>
              <w:rPr>
                <w:rFonts w:eastAsia="Calibri"/>
                <w:i/>
                <w:sz w:val="20"/>
                <w:szCs w:val="20"/>
                <w:lang w:eastAsia="sk-SK"/>
              </w:rPr>
            </w:pPr>
            <w:r w:rsidRPr="00DD4B0C">
              <w:rPr>
                <w:rFonts w:eastAsia="Calibri"/>
                <w:sz w:val="20"/>
                <w:szCs w:val="20"/>
                <w:lang w:eastAsia="sk-SK"/>
              </w:rPr>
              <w:t>Bez vplyvu.</w:t>
            </w:r>
          </w:p>
        </w:tc>
      </w:tr>
      <w:tr w:rsidR="004C681C" w:rsidRPr="00DD4B0C" w:rsidTr="004C681C">
        <w:trPr>
          <w:trHeight w:val="397"/>
          <w:jc w:val="center"/>
        </w:trPr>
        <w:tc>
          <w:tcPr>
            <w:tcW w:w="129" w:type="pct"/>
            <w:vMerge/>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shd w:val="clear" w:color="auto" w:fill="auto"/>
          </w:tcPr>
          <w:p w:rsidR="004C681C" w:rsidRPr="00DD4B0C" w:rsidRDefault="004C681C" w:rsidP="004C681C">
            <w:pPr>
              <w:spacing w:after="0" w:line="240" w:lineRule="auto"/>
              <w:rPr>
                <w:rFonts w:eastAsia="Calibri"/>
                <w:i/>
                <w:sz w:val="20"/>
                <w:szCs w:val="20"/>
                <w:lang w:eastAsia="sk-SK"/>
              </w:rPr>
            </w:pPr>
          </w:p>
        </w:tc>
        <w:tc>
          <w:tcPr>
            <w:tcW w:w="3229" w:type="pct"/>
            <w:tcBorders>
              <w:top w:val="dotted"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p>
        </w:tc>
      </w:tr>
      <w:tr w:rsidR="004C681C" w:rsidRPr="00DD4B0C" w:rsidTr="004C681C">
        <w:trPr>
          <w:trHeight w:val="397"/>
          <w:jc w:val="center"/>
        </w:trPr>
        <w:tc>
          <w:tcPr>
            <w:tcW w:w="129" w:type="pct"/>
            <w:tcBorders>
              <w:top w:val="dotted" w:sz="4" w:space="0" w:color="auto"/>
            </w:tcBorders>
            <w:shd w:val="clear" w:color="auto" w:fill="F2F2F2"/>
            <w:vAlign w:val="center"/>
          </w:tcPr>
          <w:p w:rsidR="004C681C" w:rsidRPr="00DD4B0C" w:rsidRDefault="004C681C" w:rsidP="004C681C">
            <w:pPr>
              <w:spacing w:after="0" w:line="240" w:lineRule="auto"/>
              <w:jc w:val="center"/>
              <w:rPr>
                <w:rFonts w:eastAsia="Calibri"/>
                <w:sz w:val="18"/>
                <w:szCs w:val="18"/>
                <w:lang w:eastAsia="sk-SK"/>
              </w:rPr>
            </w:pPr>
            <w:r w:rsidRPr="00DD4B0C">
              <w:rPr>
                <w:rFonts w:eastAsia="Calibri"/>
                <w:i/>
                <w:sz w:val="18"/>
                <w:szCs w:val="18"/>
                <w:lang w:eastAsia="sk-SK"/>
              </w:rPr>
              <w:t>j</w:t>
            </w:r>
            <w:r w:rsidRPr="00DD4B0C">
              <w:rPr>
                <w:rFonts w:eastAsia="Calibri"/>
                <w:sz w:val="18"/>
                <w:szCs w:val="18"/>
                <w:lang w:eastAsia="sk-SK"/>
              </w:rPr>
              <w:t>)</w:t>
            </w:r>
          </w:p>
        </w:tc>
        <w:tc>
          <w:tcPr>
            <w:tcW w:w="4871" w:type="pct"/>
            <w:gridSpan w:val="2"/>
            <w:tcBorders>
              <w:top w:val="dotted" w:sz="4" w:space="0" w:color="auto"/>
            </w:tcBorders>
            <w:shd w:val="clear" w:color="auto" w:fill="F2F2F2"/>
          </w:tcPr>
          <w:p w:rsidR="004C681C" w:rsidRPr="00DD4B0C" w:rsidRDefault="004C681C" w:rsidP="004C681C">
            <w:pPr>
              <w:spacing w:after="0" w:line="240" w:lineRule="auto"/>
              <w:rPr>
                <w:rFonts w:eastAsia="Calibri"/>
                <w:i/>
                <w:sz w:val="20"/>
                <w:szCs w:val="20"/>
                <w:lang w:eastAsia="sk-SK"/>
              </w:rPr>
            </w:pPr>
            <w:r w:rsidRPr="00DD4B0C">
              <w:rPr>
                <w:rFonts w:eastAsia="Calibri"/>
                <w:b/>
                <w:i/>
                <w:sz w:val="20"/>
                <w:szCs w:val="20"/>
                <w:lang w:eastAsia="sk-SK"/>
              </w:rPr>
              <w:t xml:space="preserve">Kvantifikujte </w:t>
            </w:r>
            <w:r w:rsidRPr="00DD4B0C">
              <w:rPr>
                <w:rFonts w:eastAsia="Calibri"/>
                <w:i/>
                <w:sz w:val="20"/>
                <w:szCs w:val="20"/>
                <w:lang w:eastAsia="sk-SK"/>
              </w:rPr>
              <w:t xml:space="preserve">rast príjmov alebo pokles výdavkov </w:t>
            </w:r>
            <w:r w:rsidRPr="00DD4B0C">
              <w:rPr>
                <w:rFonts w:eastAsia="Calibri"/>
                <w:b/>
                <w:i/>
                <w:sz w:val="20"/>
                <w:szCs w:val="20"/>
                <w:lang w:eastAsia="sk-SK"/>
              </w:rPr>
              <w:t>za jednotlivé ovplyvnené skupiny</w:t>
            </w:r>
            <w:r w:rsidRPr="00DD4B0C">
              <w:rPr>
                <w:rFonts w:eastAsia="Calibri"/>
                <w:i/>
                <w:sz w:val="20"/>
                <w:szCs w:val="20"/>
                <w:lang w:eastAsia="sk-SK"/>
              </w:rPr>
              <w:t xml:space="preserve"> domácností / skupiny jednotlivcov a počet obyvateľstva/domácností ovplyvnených predkladaným návrhom.</w:t>
            </w:r>
          </w:p>
        </w:tc>
      </w:tr>
      <w:tr w:rsidR="004C681C" w:rsidRPr="00DD4B0C" w:rsidTr="004C681C">
        <w:trPr>
          <w:trHeight w:val="680"/>
          <w:jc w:val="center"/>
        </w:trPr>
        <w:tc>
          <w:tcPr>
            <w:tcW w:w="129" w:type="pct"/>
            <w:tcBorders>
              <w:top w:val="dotted"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k)</w:t>
            </w:r>
          </w:p>
        </w:tc>
        <w:tc>
          <w:tcPr>
            <w:tcW w:w="1642" w:type="pct"/>
            <w:tcBorders>
              <w:top w:val="dotted" w:sz="4" w:space="0" w:color="auto"/>
            </w:tcBorders>
            <w:shd w:val="clear" w:color="auto" w:fill="auto"/>
          </w:tcPr>
          <w:p w:rsidR="004C681C" w:rsidRPr="00DD4B0C" w:rsidRDefault="004C681C" w:rsidP="004C681C">
            <w:pPr>
              <w:numPr>
                <w:ilvl w:val="0"/>
                <w:numId w:val="29"/>
              </w:numPr>
              <w:spacing w:after="0" w:line="240" w:lineRule="auto"/>
              <w:contextualSpacing/>
              <w:rPr>
                <w:rFonts w:eastAsia="Calibri"/>
                <w:i/>
                <w:sz w:val="18"/>
                <w:szCs w:val="20"/>
                <w:lang w:eastAsia="sk-SK"/>
              </w:rPr>
            </w:pPr>
            <w:r w:rsidRPr="00DD4B0C">
              <w:rPr>
                <w:rFonts w:eastAsia="Calibri"/>
                <w:i/>
                <w:sz w:val="18"/>
                <w:szCs w:val="20"/>
                <w:lang w:eastAsia="sk-SK"/>
              </w:rPr>
              <w:t>priemerný rast príjmov/ pokles výdavkov v skupine v eurách a/alebo v % / obdobie:</w:t>
            </w:r>
          </w:p>
          <w:p w:rsidR="004C681C" w:rsidRPr="00DD4B0C" w:rsidRDefault="004C681C" w:rsidP="004C681C">
            <w:pPr>
              <w:numPr>
                <w:ilvl w:val="0"/>
                <w:numId w:val="29"/>
              </w:numPr>
              <w:spacing w:after="0" w:line="240" w:lineRule="auto"/>
              <w:contextualSpacing/>
              <w:rPr>
                <w:rFonts w:eastAsia="Calibri"/>
                <w:i/>
                <w:sz w:val="20"/>
                <w:szCs w:val="20"/>
                <w:lang w:eastAsia="sk-SK"/>
              </w:rPr>
            </w:pPr>
            <w:r w:rsidRPr="00DD4B0C">
              <w:rPr>
                <w:rFonts w:eastAsia="Calibri"/>
                <w:i/>
                <w:sz w:val="18"/>
                <w:szCs w:val="20"/>
                <w:lang w:eastAsia="sk-SK"/>
              </w:rPr>
              <w:t>veľkosť skupiny (počet obyvateľov):</w:t>
            </w:r>
          </w:p>
        </w:tc>
        <w:tc>
          <w:tcPr>
            <w:tcW w:w="3229" w:type="pct"/>
            <w:tcBorders>
              <w:top w:val="dotted"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r w:rsidRPr="00DD4B0C">
              <w:rPr>
                <w:rFonts w:eastAsia="Calibri"/>
                <w:sz w:val="20"/>
                <w:szCs w:val="20"/>
                <w:lang w:eastAsia="sk-SK"/>
              </w:rPr>
              <w:t>Bez vplyvu.</w:t>
            </w:r>
          </w:p>
        </w:tc>
      </w:tr>
      <w:tr w:rsidR="004C681C" w:rsidRPr="00DD4B0C" w:rsidTr="004C681C">
        <w:trPr>
          <w:trHeight w:val="350"/>
          <w:jc w:val="center"/>
        </w:trPr>
        <w:tc>
          <w:tcPr>
            <w:tcW w:w="129" w:type="pct"/>
            <w:tcBorders>
              <w:top w:val="dotted" w:sz="4" w:space="0" w:color="auto"/>
              <w:bottom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l)</w:t>
            </w:r>
          </w:p>
        </w:tc>
        <w:tc>
          <w:tcPr>
            <w:tcW w:w="1642" w:type="pct"/>
            <w:tcBorders>
              <w:top w:val="dotted" w:sz="4" w:space="0" w:color="auto"/>
              <w:bottom w:val="single" w:sz="4" w:space="0" w:color="auto"/>
            </w:tcBorders>
            <w:shd w:val="clear" w:color="auto" w:fill="auto"/>
          </w:tcPr>
          <w:p w:rsidR="004C681C" w:rsidRPr="00DD4B0C" w:rsidRDefault="004C681C" w:rsidP="004C681C">
            <w:pPr>
              <w:spacing w:after="0" w:line="240" w:lineRule="auto"/>
              <w:rPr>
                <w:rFonts w:eastAsia="Calibri"/>
                <w:i/>
                <w:sz w:val="20"/>
                <w:szCs w:val="20"/>
                <w:lang w:eastAsia="sk-SK"/>
              </w:rPr>
            </w:pPr>
            <w:r w:rsidRPr="00DD4B0C">
              <w:rPr>
                <w:rFonts w:eastAsia="Calibri"/>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r w:rsidRPr="00DD4B0C">
              <w:rPr>
                <w:rFonts w:eastAsia="Calibri"/>
                <w:sz w:val="20"/>
                <w:szCs w:val="20"/>
                <w:lang w:eastAsia="sk-SK"/>
              </w:rPr>
              <w:t>Bez vplyvu.</w:t>
            </w:r>
          </w:p>
        </w:tc>
      </w:tr>
      <w:tr w:rsidR="004C681C" w:rsidRPr="00DD4B0C" w:rsidTr="004C681C">
        <w:trPr>
          <w:trHeight w:val="170"/>
          <w:jc w:val="center"/>
        </w:trPr>
        <w:tc>
          <w:tcPr>
            <w:tcW w:w="129" w:type="pct"/>
            <w:tcBorders>
              <w:top w:val="single" w:sz="4" w:space="0" w:color="auto"/>
              <w:bottom w:val="single" w:sz="4" w:space="0" w:color="auto"/>
            </w:tcBorders>
            <w:shd w:val="clear" w:color="auto" w:fill="DDDDDD"/>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4C681C" w:rsidRPr="00DD4B0C" w:rsidRDefault="004C681C" w:rsidP="004C681C">
            <w:pPr>
              <w:spacing w:after="0" w:line="240" w:lineRule="auto"/>
              <w:jc w:val="center"/>
              <w:rPr>
                <w:rFonts w:eastAsia="Calibri"/>
                <w:b/>
                <w:sz w:val="20"/>
                <w:szCs w:val="20"/>
                <w:lang w:eastAsia="sk-SK"/>
              </w:rPr>
            </w:pPr>
            <w:r w:rsidRPr="00DD4B0C">
              <w:rPr>
                <w:rFonts w:eastAsia="Calibri"/>
                <w:b/>
                <w:i/>
                <w:sz w:val="20"/>
                <w:szCs w:val="20"/>
                <w:lang w:eastAsia="sk-SK"/>
              </w:rPr>
              <w:t>4.1.2 Negatívny vplyv</w:t>
            </w:r>
          </w:p>
        </w:tc>
      </w:tr>
      <w:tr w:rsidR="004C681C" w:rsidRPr="00DD4B0C" w:rsidTr="004C681C">
        <w:trPr>
          <w:trHeight w:val="759"/>
          <w:jc w:val="center"/>
        </w:trPr>
        <w:tc>
          <w:tcPr>
            <w:tcW w:w="129" w:type="pct"/>
            <w:tcBorders>
              <w:top w:val="single" w:sz="4" w:space="0" w:color="auto"/>
              <w:bottom w:val="single" w:sz="4" w:space="0" w:color="auto"/>
            </w:tcBorders>
            <w:shd w:val="clear" w:color="auto" w:fill="auto"/>
            <w:vAlign w:val="center"/>
          </w:tcPr>
          <w:p w:rsidR="004C681C" w:rsidRPr="00DD4B0C" w:rsidRDefault="004C681C" w:rsidP="004C681C">
            <w:pPr>
              <w:spacing w:after="0" w:line="240" w:lineRule="auto"/>
              <w:contextualSpacing/>
              <w:jc w:val="center"/>
              <w:rPr>
                <w:rFonts w:eastAsia="Calibri"/>
                <w:i/>
                <w:sz w:val="18"/>
                <w:szCs w:val="18"/>
                <w:lang w:eastAsia="sk-SK"/>
              </w:rPr>
            </w:pPr>
            <w:r w:rsidRPr="00DD4B0C">
              <w:rPr>
                <w:rFonts w:eastAsia="Calibri"/>
                <w:i/>
                <w:sz w:val="18"/>
                <w:szCs w:val="18"/>
                <w:lang w:eastAsia="sk-SK"/>
              </w:rPr>
              <w:t>b)</w:t>
            </w:r>
          </w:p>
          <w:p w:rsidR="004C681C" w:rsidRPr="00DD4B0C" w:rsidRDefault="004C681C" w:rsidP="004C681C">
            <w:pPr>
              <w:spacing w:after="0" w:line="240" w:lineRule="auto"/>
              <w:ind w:left="360"/>
              <w:contextualSpacing/>
              <w:jc w:val="center"/>
              <w:rPr>
                <w:rFonts w:eastAsia="Calibri"/>
                <w:i/>
                <w:sz w:val="18"/>
                <w:szCs w:val="18"/>
                <w:lang w:eastAsia="sk-SK"/>
              </w:rPr>
            </w:pPr>
          </w:p>
        </w:tc>
        <w:tc>
          <w:tcPr>
            <w:tcW w:w="1642" w:type="pct"/>
            <w:tcBorders>
              <w:top w:val="single" w:sz="4" w:space="0" w:color="auto"/>
              <w:bottom w:val="single" w:sz="4" w:space="0" w:color="auto"/>
            </w:tcBorders>
            <w:shd w:val="clear" w:color="auto" w:fill="auto"/>
            <w:vAlign w:val="center"/>
          </w:tcPr>
          <w:p w:rsidR="004C681C" w:rsidRPr="00DD4B0C" w:rsidRDefault="004C681C" w:rsidP="004C681C">
            <w:pPr>
              <w:spacing w:after="0" w:line="240" w:lineRule="auto"/>
              <w:jc w:val="both"/>
              <w:rPr>
                <w:rFonts w:eastAsia="Calibri"/>
                <w:i/>
                <w:sz w:val="20"/>
                <w:szCs w:val="20"/>
                <w:lang w:eastAsia="sk-SK"/>
              </w:rPr>
            </w:pPr>
            <w:r w:rsidRPr="00DD4B0C">
              <w:rPr>
                <w:rFonts w:eastAsia="Calibri"/>
                <w:b/>
                <w:i/>
                <w:sz w:val="20"/>
                <w:szCs w:val="20"/>
                <w:lang w:eastAsia="sk-SK"/>
              </w:rPr>
              <w:t xml:space="preserve">Popíšte </w:t>
            </w:r>
            <w:r w:rsidRPr="00DD4B0C">
              <w:rPr>
                <w:rFonts w:eastAsia="Calibri"/>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4C681C" w:rsidRPr="00DD4B0C" w:rsidRDefault="004C681C" w:rsidP="004C681C">
            <w:pPr>
              <w:spacing w:after="0" w:line="240" w:lineRule="auto"/>
              <w:ind w:firstLine="433"/>
              <w:contextualSpacing/>
              <w:jc w:val="both"/>
              <w:rPr>
                <w:rFonts w:eastAsia="Calibri"/>
                <w:sz w:val="18"/>
                <w:szCs w:val="18"/>
                <w:lang w:eastAsia="sk-SK"/>
              </w:rPr>
            </w:pPr>
          </w:p>
        </w:tc>
      </w:tr>
      <w:tr w:rsidR="004C681C" w:rsidRPr="00DD4B0C" w:rsidTr="004C681C">
        <w:trPr>
          <w:trHeight w:val="397"/>
          <w:jc w:val="center"/>
        </w:trPr>
        <w:tc>
          <w:tcPr>
            <w:tcW w:w="129" w:type="pct"/>
            <w:vMerge w:val="restart"/>
            <w:tcBorders>
              <w:top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c)</w:t>
            </w:r>
          </w:p>
        </w:tc>
        <w:tc>
          <w:tcPr>
            <w:tcW w:w="1642" w:type="pct"/>
            <w:tcBorders>
              <w:top w:val="single" w:sz="4" w:space="0" w:color="auto"/>
            </w:tcBorders>
            <w:shd w:val="clear" w:color="auto" w:fill="auto"/>
          </w:tcPr>
          <w:p w:rsidR="004C681C" w:rsidRPr="00DD4B0C" w:rsidRDefault="004C681C" w:rsidP="004C681C">
            <w:pPr>
              <w:spacing w:after="0" w:line="240" w:lineRule="auto"/>
              <w:rPr>
                <w:rFonts w:eastAsia="Calibri"/>
                <w:i/>
                <w:sz w:val="20"/>
                <w:szCs w:val="20"/>
                <w:lang w:eastAsia="sk-SK"/>
              </w:rPr>
            </w:pPr>
            <w:r w:rsidRPr="00DD4B0C">
              <w:rPr>
                <w:rFonts w:eastAsia="Calibri"/>
                <w:b/>
                <w:i/>
                <w:sz w:val="20"/>
                <w:szCs w:val="20"/>
                <w:lang w:eastAsia="sk-SK"/>
              </w:rPr>
              <w:t>Špecifikujte</w:t>
            </w:r>
            <w:r w:rsidRPr="00DD4B0C">
              <w:rPr>
                <w:rFonts w:eastAsia="Calibri"/>
                <w:i/>
                <w:sz w:val="20"/>
                <w:szCs w:val="20"/>
                <w:lang w:eastAsia="sk-SK"/>
              </w:rPr>
              <w:t xml:space="preserve"> ovplyvnené skupiny:</w:t>
            </w:r>
          </w:p>
        </w:tc>
        <w:tc>
          <w:tcPr>
            <w:tcW w:w="3229" w:type="pct"/>
            <w:tcBorders>
              <w:top w:val="single" w:sz="4" w:space="0" w:color="auto"/>
            </w:tcBorders>
            <w:shd w:val="clear" w:color="auto" w:fill="auto"/>
          </w:tcPr>
          <w:p w:rsidR="004C681C" w:rsidRPr="00DD4B0C" w:rsidRDefault="004C681C" w:rsidP="004C681C">
            <w:pPr>
              <w:spacing w:after="0" w:line="240" w:lineRule="auto"/>
              <w:rPr>
                <w:rFonts w:eastAsia="Calibri"/>
                <w:i/>
                <w:sz w:val="20"/>
                <w:szCs w:val="20"/>
                <w:lang w:eastAsia="sk-SK"/>
              </w:rPr>
            </w:pPr>
          </w:p>
        </w:tc>
      </w:tr>
      <w:tr w:rsidR="004C681C" w:rsidRPr="00DD4B0C" w:rsidTr="004C681C">
        <w:trPr>
          <w:trHeight w:val="397"/>
          <w:jc w:val="center"/>
        </w:trPr>
        <w:tc>
          <w:tcPr>
            <w:tcW w:w="129" w:type="pct"/>
            <w:vMerge/>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top w:val="single"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1</w:t>
            </w:r>
          </w:p>
        </w:tc>
        <w:tc>
          <w:tcPr>
            <w:tcW w:w="3229" w:type="pct"/>
            <w:tcBorders>
              <w:top w:val="single" w:sz="4" w:space="0" w:color="auto"/>
            </w:tcBorders>
            <w:shd w:val="clear" w:color="auto" w:fill="auto"/>
          </w:tcPr>
          <w:p w:rsidR="004C681C" w:rsidRPr="00DD4B0C" w:rsidRDefault="004C681C" w:rsidP="004C681C">
            <w:pPr>
              <w:spacing w:after="0" w:line="240" w:lineRule="auto"/>
              <w:jc w:val="both"/>
              <w:rPr>
                <w:rFonts w:eastAsia="Calibri"/>
                <w:sz w:val="20"/>
                <w:szCs w:val="20"/>
                <w:lang w:eastAsia="sk-SK"/>
              </w:rPr>
            </w:pPr>
          </w:p>
        </w:tc>
      </w:tr>
      <w:tr w:rsidR="004C681C" w:rsidRPr="00DD4B0C" w:rsidTr="004C681C">
        <w:trPr>
          <w:trHeight w:val="397"/>
          <w:jc w:val="center"/>
        </w:trPr>
        <w:tc>
          <w:tcPr>
            <w:tcW w:w="129" w:type="pct"/>
            <w:vMerge/>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top w:val="single"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2</w:t>
            </w:r>
          </w:p>
          <w:p w:rsidR="004C681C" w:rsidRPr="00DD4B0C" w:rsidRDefault="004C681C" w:rsidP="004C681C">
            <w:pPr>
              <w:spacing w:after="0" w:line="240" w:lineRule="auto"/>
              <w:rPr>
                <w:rFonts w:eastAsia="Calibri"/>
                <w:b/>
                <w:i/>
                <w:sz w:val="20"/>
                <w:szCs w:val="20"/>
                <w:lang w:eastAsia="sk-SK"/>
              </w:rPr>
            </w:pPr>
          </w:p>
        </w:tc>
        <w:tc>
          <w:tcPr>
            <w:tcW w:w="3229" w:type="pct"/>
            <w:tcBorders>
              <w:top w:val="single" w:sz="4" w:space="0" w:color="auto"/>
            </w:tcBorders>
            <w:shd w:val="clear" w:color="auto" w:fill="auto"/>
          </w:tcPr>
          <w:p w:rsidR="004C681C" w:rsidRPr="00DD4B0C" w:rsidRDefault="004C681C" w:rsidP="004C681C">
            <w:pPr>
              <w:spacing w:after="0" w:line="240" w:lineRule="auto"/>
              <w:jc w:val="both"/>
              <w:rPr>
                <w:rFonts w:eastAsia="Calibri"/>
                <w:sz w:val="20"/>
                <w:szCs w:val="20"/>
                <w:lang w:eastAsia="sk-SK"/>
              </w:rPr>
            </w:pPr>
          </w:p>
        </w:tc>
      </w:tr>
      <w:tr w:rsidR="004C681C" w:rsidRPr="00DD4B0C" w:rsidTr="004C681C">
        <w:trPr>
          <w:trHeight w:val="397"/>
          <w:jc w:val="center"/>
        </w:trPr>
        <w:tc>
          <w:tcPr>
            <w:tcW w:w="129" w:type="pct"/>
            <w:vMerge/>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bottom w:val="single"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4C681C" w:rsidRPr="00DD4B0C" w:rsidRDefault="004C681C" w:rsidP="004C681C">
            <w:pPr>
              <w:spacing w:after="0" w:line="240" w:lineRule="auto"/>
              <w:jc w:val="both"/>
              <w:rPr>
                <w:rFonts w:eastAsia="Calibri"/>
                <w:sz w:val="20"/>
                <w:szCs w:val="20"/>
                <w:lang w:eastAsia="sk-SK"/>
              </w:rPr>
            </w:pPr>
          </w:p>
        </w:tc>
      </w:tr>
      <w:tr w:rsidR="004C681C" w:rsidRPr="00DD4B0C" w:rsidTr="004C681C">
        <w:trPr>
          <w:trHeight w:val="397"/>
          <w:jc w:val="center"/>
        </w:trPr>
        <w:tc>
          <w:tcPr>
            <w:tcW w:w="129" w:type="pct"/>
            <w:vMerge/>
            <w:tcBorders>
              <w:bottom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bottom w:val="single"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4</w:t>
            </w:r>
          </w:p>
        </w:tc>
        <w:tc>
          <w:tcPr>
            <w:tcW w:w="3229" w:type="pct"/>
            <w:tcBorders>
              <w:top w:val="dotted" w:sz="4" w:space="0" w:color="auto"/>
              <w:bottom w:val="single"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p>
        </w:tc>
      </w:tr>
      <w:tr w:rsidR="004C681C" w:rsidRPr="00DD4B0C" w:rsidTr="004C681C">
        <w:trPr>
          <w:trHeight w:val="397"/>
          <w:jc w:val="center"/>
        </w:trPr>
        <w:tc>
          <w:tcPr>
            <w:tcW w:w="129" w:type="pct"/>
            <w:tcBorders>
              <w:top w:val="single" w:sz="4" w:space="0" w:color="auto"/>
            </w:tcBorders>
            <w:shd w:val="clear" w:color="auto" w:fill="F2F2F2"/>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lastRenderedPageBreak/>
              <w:t>d)</w:t>
            </w:r>
          </w:p>
        </w:tc>
        <w:tc>
          <w:tcPr>
            <w:tcW w:w="4871" w:type="pct"/>
            <w:gridSpan w:val="2"/>
            <w:tcBorders>
              <w:top w:val="single" w:sz="4" w:space="0" w:color="auto"/>
            </w:tcBorders>
            <w:shd w:val="clear" w:color="auto" w:fill="F2F2F2"/>
            <w:vAlign w:val="center"/>
          </w:tcPr>
          <w:p w:rsidR="004C681C" w:rsidRPr="00DD4B0C" w:rsidRDefault="004C681C" w:rsidP="004C681C">
            <w:pPr>
              <w:spacing w:after="0" w:line="240" w:lineRule="auto"/>
              <w:rPr>
                <w:rFonts w:eastAsia="Calibri"/>
                <w:sz w:val="20"/>
                <w:szCs w:val="20"/>
                <w:lang w:eastAsia="sk-SK"/>
              </w:rPr>
            </w:pPr>
            <w:r w:rsidRPr="00DD4B0C">
              <w:rPr>
                <w:rFonts w:eastAsia="Calibri"/>
                <w:b/>
                <w:i/>
                <w:sz w:val="20"/>
                <w:szCs w:val="20"/>
                <w:lang w:eastAsia="sk-SK"/>
              </w:rPr>
              <w:t>Kvantifikujte</w:t>
            </w:r>
            <w:r w:rsidRPr="00DD4B0C">
              <w:rPr>
                <w:rFonts w:eastAsia="Calibri"/>
                <w:i/>
                <w:sz w:val="20"/>
                <w:szCs w:val="20"/>
                <w:lang w:eastAsia="sk-SK"/>
              </w:rPr>
              <w:t xml:space="preserve"> pokles príjmov alebo rast výdavkov </w:t>
            </w:r>
            <w:r w:rsidRPr="00DD4B0C">
              <w:rPr>
                <w:rFonts w:eastAsia="Calibri"/>
                <w:b/>
                <w:i/>
                <w:sz w:val="20"/>
                <w:szCs w:val="20"/>
                <w:lang w:eastAsia="sk-SK"/>
              </w:rPr>
              <w:t>za jednotlivé</w:t>
            </w:r>
            <w:r w:rsidRPr="00DD4B0C">
              <w:rPr>
                <w:rFonts w:eastAsia="Calibri"/>
                <w:i/>
                <w:sz w:val="20"/>
                <w:szCs w:val="20"/>
                <w:lang w:eastAsia="sk-SK"/>
              </w:rPr>
              <w:t xml:space="preserve"> </w:t>
            </w:r>
            <w:r w:rsidRPr="00DD4B0C">
              <w:rPr>
                <w:rFonts w:eastAsia="Calibri"/>
                <w:b/>
                <w:i/>
                <w:sz w:val="20"/>
                <w:szCs w:val="20"/>
                <w:lang w:eastAsia="sk-SK"/>
              </w:rPr>
              <w:t>ovplyvnené</w:t>
            </w:r>
            <w:r w:rsidRPr="00DD4B0C">
              <w:rPr>
                <w:rFonts w:eastAsia="Calibri"/>
                <w:i/>
                <w:sz w:val="20"/>
                <w:szCs w:val="20"/>
                <w:lang w:eastAsia="sk-SK"/>
              </w:rPr>
              <w:t xml:space="preserve"> </w:t>
            </w:r>
            <w:r w:rsidRPr="00DD4B0C">
              <w:rPr>
                <w:rFonts w:eastAsia="Calibri"/>
                <w:b/>
                <w:i/>
                <w:sz w:val="20"/>
                <w:szCs w:val="20"/>
                <w:lang w:eastAsia="sk-SK"/>
              </w:rPr>
              <w:t>skupiny</w:t>
            </w:r>
            <w:r w:rsidRPr="00DD4B0C">
              <w:rPr>
                <w:rFonts w:eastAsia="Calibri"/>
                <w:i/>
                <w:sz w:val="20"/>
                <w:szCs w:val="20"/>
                <w:lang w:eastAsia="sk-SK"/>
              </w:rPr>
              <w:t xml:space="preserve"> domácností / skupiny jednotlivcov a počet obyvateľstva/domácností ovplyvnených predkladaným návrhom.</w:t>
            </w:r>
          </w:p>
        </w:tc>
      </w:tr>
      <w:tr w:rsidR="004C681C" w:rsidRPr="00DD4B0C" w:rsidTr="004C681C">
        <w:trPr>
          <w:trHeight w:val="680"/>
          <w:jc w:val="center"/>
        </w:trPr>
        <w:tc>
          <w:tcPr>
            <w:tcW w:w="129" w:type="pct"/>
            <w:vMerge w:val="restart"/>
            <w:tcBorders>
              <w:top w:val="dotted"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e)</w:t>
            </w:r>
          </w:p>
        </w:tc>
        <w:tc>
          <w:tcPr>
            <w:tcW w:w="1642" w:type="pct"/>
            <w:tcBorders>
              <w:top w:val="dotted" w:sz="4" w:space="0" w:color="auto"/>
            </w:tcBorders>
            <w:shd w:val="clear" w:color="auto" w:fill="auto"/>
          </w:tcPr>
          <w:p w:rsidR="004C681C" w:rsidRPr="00DD4B0C" w:rsidRDefault="004C681C" w:rsidP="004C681C">
            <w:pPr>
              <w:numPr>
                <w:ilvl w:val="0"/>
                <w:numId w:val="29"/>
              </w:numPr>
              <w:spacing w:after="0" w:line="240" w:lineRule="auto"/>
              <w:contextualSpacing/>
              <w:jc w:val="both"/>
              <w:rPr>
                <w:rFonts w:eastAsia="Calibri"/>
                <w:i/>
                <w:sz w:val="18"/>
                <w:szCs w:val="20"/>
                <w:lang w:eastAsia="sk-SK"/>
              </w:rPr>
            </w:pPr>
            <w:r w:rsidRPr="00DD4B0C">
              <w:rPr>
                <w:rFonts w:eastAsia="Calibri"/>
                <w:i/>
                <w:sz w:val="18"/>
                <w:szCs w:val="20"/>
                <w:lang w:eastAsia="sk-SK"/>
              </w:rPr>
              <w:t>priemerný pokles príjmov/ rast výdavkov v skupine v eurách a/alebo v % / obdobie:</w:t>
            </w:r>
          </w:p>
          <w:p w:rsidR="004C681C" w:rsidRPr="00DD4B0C" w:rsidRDefault="004C681C" w:rsidP="004C681C">
            <w:pPr>
              <w:numPr>
                <w:ilvl w:val="0"/>
                <w:numId w:val="29"/>
              </w:numPr>
              <w:spacing w:after="0" w:line="240" w:lineRule="auto"/>
              <w:contextualSpacing/>
              <w:jc w:val="both"/>
              <w:rPr>
                <w:rFonts w:eastAsia="Calibri"/>
                <w:i/>
                <w:sz w:val="18"/>
                <w:szCs w:val="20"/>
                <w:lang w:eastAsia="sk-SK"/>
              </w:rPr>
            </w:pPr>
            <w:r w:rsidRPr="00DD4B0C">
              <w:rPr>
                <w:rFonts w:eastAsia="Calibri"/>
                <w:i/>
                <w:sz w:val="18"/>
                <w:szCs w:val="20"/>
                <w:lang w:eastAsia="sk-SK"/>
              </w:rPr>
              <w:t>veľkosť skupiny (počet obyvateľov):</w:t>
            </w:r>
          </w:p>
        </w:tc>
        <w:tc>
          <w:tcPr>
            <w:tcW w:w="3229" w:type="pct"/>
            <w:tcBorders>
              <w:top w:val="dotted" w:sz="4" w:space="0" w:color="auto"/>
              <w:bottom w:val="single"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p>
        </w:tc>
      </w:tr>
      <w:tr w:rsidR="004C681C" w:rsidRPr="00DD4B0C" w:rsidTr="004C681C">
        <w:trPr>
          <w:trHeight w:val="680"/>
          <w:jc w:val="center"/>
        </w:trPr>
        <w:tc>
          <w:tcPr>
            <w:tcW w:w="129" w:type="pct"/>
            <w:vMerge/>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1</w:t>
            </w:r>
          </w:p>
        </w:tc>
        <w:tc>
          <w:tcPr>
            <w:tcW w:w="3229" w:type="pct"/>
            <w:tcBorders>
              <w:top w:val="single"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p>
        </w:tc>
      </w:tr>
      <w:tr w:rsidR="004C681C" w:rsidRPr="00DD4B0C" w:rsidTr="004C681C">
        <w:trPr>
          <w:trHeight w:val="397"/>
          <w:jc w:val="center"/>
        </w:trPr>
        <w:tc>
          <w:tcPr>
            <w:tcW w:w="129" w:type="pct"/>
            <w:tcBorders>
              <w:top w:val="dotted"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top w:val="dotted"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2</w:t>
            </w:r>
          </w:p>
          <w:p w:rsidR="004C681C" w:rsidRPr="00DD4B0C" w:rsidRDefault="004C681C" w:rsidP="004C681C">
            <w:pPr>
              <w:spacing w:after="0" w:line="240" w:lineRule="auto"/>
              <w:rPr>
                <w:rFonts w:eastAsia="Calibri"/>
                <w:i/>
                <w:sz w:val="20"/>
                <w:szCs w:val="20"/>
                <w:lang w:eastAsia="sk-SK"/>
              </w:rPr>
            </w:pPr>
          </w:p>
        </w:tc>
        <w:tc>
          <w:tcPr>
            <w:tcW w:w="3229" w:type="pct"/>
            <w:tcBorders>
              <w:top w:val="dotted"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p>
        </w:tc>
      </w:tr>
      <w:tr w:rsidR="004C681C" w:rsidRPr="00DD4B0C" w:rsidTr="004C681C">
        <w:trPr>
          <w:trHeight w:val="397"/>
          <w:jc w:val="center"/>
        </w:trPr>
        <w:tc>
          <w:tcPr>
            <w:tcW w:w="129" w:type="pct"/>
            <w:vMerge w:val="restart"/>
            <w:tcBorders>
              <w:top w:val="dotted"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top w:val="dotted"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3</w:t>
            </w:r>
          </w:p>
          <w:p w:rsidR="004C681C" w:rsidRPr="00DD4B0C" w:rsidRDefault="004C681C" w:rsidP="004C681C">
            <w:pPr>
              <w:spacing w:after="0" w:line="240" w:lineRule="auto"/>
              <w:rPr>
                <w:rFonts w:eastAsia="Calibri"/>
                <w:i/>
                <w:sz w:val="20"/>
                <w:szCs w:val="20"/>
                <w:lang w:eastAsia="sk-SK"/>
              </w:rPr>
            </w:pPr>
          </w:p>
        </w:tc>
        <w:tc>
          <w:tcPr>
            <w:tcW w:w="3229" w:type="pct"/>
            <w:tcBorders>
              <w:top w:val="dotted" w:sz="4" w:space="0" w:color="auto"/>
            </w:tcBorders>
            <w:shd w:val="clear" w:color="auto" w:fill="auto"/>
          </w:tcPr>
          <w:p w:rsidR="004C681C" w:rsidRPr="00DD4B0C" w:rsidRDefault="004C681C" w:rsidP="004C681C">
            <w:pPr>
              <w:spacing w:after="0" w:line="240" w:lineRule="auto"/>
              <w:jc w:val="both"/>
              <w:rPr>
                <w:rFonts w:eastAsia="Calibri"/>
                <w:sz w:val="20"/>
                <w:szCs w:val="20"/>
                <w:lang w:eastAsia="sk-SK"/>
              </w:rPr>
            </w:pPr>
          </w:p>
        </w:tc>
      </w:tr>
      <w:tr w:rsidR="004C681C" w:rsidRPr="00DD4B0C" w:rsidTr="004C681C">
        <w:trPr>
          <w:trHeight w:val="397"/>
          <w:jc w:val="center"/>
        </w:trPr>
        <w:tc>
          <w:tcPr>
            <w:tcW w:w="129" w:type="pct"/>
            <w:vMerge/>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p>
        </w:tc>
        <w:tc>
          <w:tcPr>
            <w:tcW w:w="1642" w:type="pct"/>
            <w:tcBorders>
              <w:top w:val="dotted"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i/>
                <w:sz w:val="18"/>
                <w:szCs w:val="20"/>
                <w:lang w:eastAsia="sk-SK"/>
              </w:rPr>
              <w:t>Ovplyvnená skupina č. 4</w:t>
            </w:r>
          </w:p>
        </w:tc>
        <w:tc>
          <w:tcPr>
            <w:tcW w:w="3229" w:type="pct"/>
            <w:tcBorders>
              <w:top w:val="dotted"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p>
        </w:tc>
      </w:tr>
      <w:tr w:rsidR="004C681C" w:rsidRPr="00DD4B0C" w:rsidTr="004C681C">
        <w:trPr>
          <w:trHeight w:val="397"/>
          <w:jc w:val="center"/>
        </w:trPr>
        <w:tc>
          <w:tcPr>
            <w:tcW w:w="129" w:type="pct"/>
            <w:tcBorders>
              <w:top w:val="dotted"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f)</w:t>
            </w:r>
          </w:p>
        </w:tc>
        <w:tc>
          <w:tcPr>
            <w:tcW w:w="1642" w:type="pct"/>
            <w:tcBorders>
              <w:top w:val="dotted" w:sz="4" w:space="0" w:color="auto"/>
            </w:tcBorders>
            <w:shd w:val="clear" w:color="auto" w:fill="auto"/>
          </w:tcPr>
          <w:p w:rsidR="004C681C" w:rsidRPr="00DD4B0C" w:rsidRDefault="004C681C" w:rsidP="004C681C">
            <w:pPr>
              <w:spacing w:after="0" w:line="240" w:lineRule="auto"/>
              <w:rPr>
                <w:rFonts w:eastAsia="Calibri"/>
                <w:i/>
                <w:sz w:val="20"/>
                <w:szCs w:val="20"/>
                <w:lang w:eastAsia="sk-SK"/>
              </w:rPr>
            </w:pPr>
            <w:r w:rsidRPr="00DD4B0C">
              <w:rPr>
                <w:rFonts w:eastAsia="Calibri"/>
                <w:i/>
                <w:sz w:val="20"/>
                <w:szCs w:val="20"/>
                <w:lang w:eastAsia="sk-SK"/>
              </w:rPr>
              <w:t>Dôvod chýbajúcej kvantifikácie:</w:t>
            </w:r>
          </w:p>
        </w:tc>
        <w:tc>
          <w:tcPr>
            <w:tcW w:w="3229" w:type="pct"/>
            <w:tcBorders>
              <w:top w:val="dotted"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p>
        </w:tc>
      </w:tr>
      <w:tr w:rsidR="004C681C" w:rsidRPr="00DD4B0C" w:rsidTr="004C681C">
        <w:trPr>
          <w:trHeight w:val="227"/>
          <w:jc w:val="center"/>
        </w:trPr>
        <w:tc>
          <w:tcPr>
            <w:tcW w:w="129" w:type="pct"/>
            <w:tcBorders>
              <w:top w:val="nil"/>
              <w:bottom w:val="single" w:sz="4" w:space="0" w:color="auto"/>
            </w:tcBorders>
            <w:shd w:val="clear" w:color="auto" w:fill="F2F2F2"/>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g)</w:t>
            </w:r>
          </w:p>
        </w:tc>
        <w:tc>
          <w:tcPr>
            <w:tcW w:w="4871" w:type="pct"/>
            <w:gridSpan w:val="2"/>
            <w:tcBorders>
              <w:top w:val="nil"/>
              <w:bottom w:val="single" w:sz="4" w:space="0" w:color="auto"/>
            </w:tcBorders>
            <w:shd w:val="clear" w:color="auto" w:fill="F2F2F2"/>
          </w:tcPr>
          <w:p w:rsidR="004C681C" w:rsidRPr="00DD4B0C" w:rsidRDefault="004C681C" w:rsidP="004C681C">
            <w:pPr>
              <w:spacing w:after="0" w:line="240" w:lineRule="auto"/>
              <w:rPr>
                <w:rFonts w:eastAsia="Calibri"/>
                <w:i/>
                <w:sz w:val="20"/>
                <w:szCs w:val="20"/>
                <w:lang w:eastAsia="sk-SK"/>
              </w:rPr>
            </w:pPr>
            <w:r w:rsidRPr="00DD4B0C">
              <w:rPr>
                <w:rFonts w:eastAsia="Calibri"/>
                <w:b/>
                <w:i/>
                <w:sz w:val="20"/>
                <w:szCs w:val="20"/>
                <w:lang w:eastAsia="sk-SK"/>
              </w:rPr>
              <w:t>4.1.2.1</w:t>
            </w:r>
            <w:r w:rsidRPr="00DD4B0C">
              <w:rPr>
                <w:rFonts w:eastAsia="Calibri"/>
                <w:i/>
                <w:sz w:val="20"/>
                <w:szCs w:val="20"/>
                <w:lang w:eastAsia="sk-SK"/>
              </w:rPr>
              <w:t xml:space="preserve"> </w:t>
            </w:r>
            <w:r w:rsidRPr="00DD4B0C">
              <w:rPr>
                <w:rFonts w:eastAsia="Calibri"/>
                <w:b/>
                <w:i/>
                <w:sz w:val="20"/>
                <w:szCs w:val="20"/>
                <w:lang w:eastAsia="sk-SK"/>
              </w:rPr>
              <w:t>Z toho negatívny vplyv na skupiny v riziku chudoby alebo sociálneho vylúčenia</w:t>
            </w:r>
          </w:p>
          <w:p w:rsidR="004C681C" w:rsidRPr="00DD4B0C" w:rsidRDefault="004C681C" w:rsidP="004C681C">
            <w:pPr>
              <w:spacing w:after="0" w:line="240" w:lineRule="auto"/>
              <w:rPr>
                <w:rFonts w:eastAsia="Calibri"/>
                <w:b/>
                <w:sz w:val="20"/>
                <w:szCs w:val="20"/>
                <w:lang w:eastAsia="sk-SK"/>
              </w:rPr>
            </w:pPr>
            <w:r w:rsidRPr="00DD4B0C">
              <w:rPr>
                <w:rFonts w:eastAsia="Calibri"/>
                <w:i/>
                <w:sz w:val="20"/>
                <w:szCs w:val="20"/>
                <w:lang w:eastAsia="sk-SK"/>
              </w:rPr>
              <w:t>(</w:t>
            </w:r>
            <w:r w:rsidRPr="00DD4B0C">
              <w:rPr>
                <w:rFonts w:eastAsia="Calibri"/>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DD4B0C">
              <w:rPr>
                <w:rFonts w:eastAsia="Calibri"/>
                <w:i/>
                <w:sz w:val="20"/>
                <w:szCs w:val="20"/>
                <w:lang w:eastAsia="sk-SK"/>
              </w:rPr>
              <w:t>)</w:t>
            </w:r>
          </w:p>
        </w:tc>
      </w:tr>
      <w:tr w:rsidR="004C681C" w:rsidRPr="00DD4B0C" w:rsidTr="004C681C">
        <w:trPr>
          <w:trHeight w:val="759"/>
          <w:jc w:val="center"/>
        </w:trPr>
        <w:tc>
          <w:tcPr>
            <w:tcW w:w="129" w:type="pct"/>
            <w:tcBorders>
              <w:top w:val="single" w:sz="4" w:space="0" w:color="auto"/>
              <w:bottom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h)</w:t>
            </w:r>
          </w:p>
        </w:tc>
        <w:tc>
          <w:tcPr>
            <w:tcW w:w="1642" w:type="pct"/>
            <w:tcBorders>
              <w:top w:val="single" w:sz="4" w:space="0" w:color="auto"/>
              <w:bottom w:val="single" w:sz="4" w:space="0" w:color="auto"/>
            </w:tcBorders>
            <w:shd w:val="clear" w:color="auto" w:fill="auto"/>
          </w:tcPr>
          <w:p w:rsidR="004C681C" w:rsidRPr="00DD4B0C" w:rsidRDefault="004C681C" w:rsidP="004C681C">
            <w:pPr>
              <w:spacing w:after="0" w:line="240" w:lineRule="auto"/>
              <w:jc w:val="both"/>
              <w:rPr>
                <w:rFonts w:eastAsia="Calibri"/>
                <w:i/>
                <w:sz w:val="20"/>
                <w:szCs w:val="20"/>
                <w:lang w:eastAsia="sk-SK"/>
              </w:rPr>
            </w:pPr>
            <w:r w:rsidRPr="00DD4B0C">
              <w:rPr>
                <w:rFonts w:eastAsia="Calibri"/>
                <w:b/>
                <w:i/>
                <w:sz w:val="20"/>
                <w:szCs w:val="20"/>
                <w:lang w:eastAsia="sk-SK"/>
              </w:rPr>
              <w:t>Popíšte</w:t>
            </w:r>
            <w:r w:rsidRPr="00DD4B0C">
              <w:rPr>
                <w:rFonts w:eastAsia="Calibri"/>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r w:rsidRPr="00DD4B0C">
              <w:rPr>
                <w:rFonts w:eastAsia="Calibri"/>
                <w:sz w:val="20"/>
                <w:szCs w:val="20"/>
                <w:lang w:eastAsia="sk-SK"/>
              </w:rPr>
              <w:t>Bez vplyvu.</w:t>
            </w:r>
          </w:p>
        </w:tc>
      </w:tr>
      <w:tr w:rsidR="004C681C" w:rsidRPr="00DD4B0C" w:rsidTr="004C681C">
        <w:trPr>
          <w:trHeight w:val="397"/>
          <w:jc w:val="center"/>
        </w:trPr>
        <w:tc>
          <w:tcPr>
            <w:tcW w:w="129" w:type="pct"/>
            <w:tcBorders>
              <w:top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i)</w:t>
            </w:r>
          </w:p>
        </w:tc>
        <w:tc>
          <w:tcPr>
            <w:tcW w:w="1642" w:type="pct"/>
            <w:tcBorders>
              <w:top w:val="single" w:sz="4" w:space="0" w:color="auto"/>
            </w:tcBorders>
            <w:shd w:val="clear" w:color="auto" w:fill="auto"/>
          </w:tcPr>
          <w:p w:rsidR="004C681C" w:rsidRPr="00DD4B0C" w:rsidRDefault="004C681C" w:rsidP="004C681C">
            <w:pPr>
              <w:spacing w:after="0" w:line="240" w:lineRule="auto"/>
              <w:rPr>
                <w:rFonts w:eastAsia="Calibri"/>
                <w:i/>
                <w:sz w:val="20"/>
                <w:szCs w:val="20"/>
                <w:lang w:eastAsia="sk-SK"/>
              </w:rPr>
            </w:pPr>
            <w:r w:rsidRPr="00DD4B0C">
              <w:rPr>
                <w:rFonts w:eastAsia="Calibri"/>
                <w:b/>
                <w:i/>
                <w:sz w:val="20"/>
                <w:szCs w:val="20"/>
                <w:lang w:eastAsia="sk-SK"/>
              </w:rPr>
              <w:t xml:space="preserve">Špecifikujte </w:t>
            </w:r>
            <w:r w:rsidRPr="00DD4B0C">
              <w:rPr>
                <w:rFonts w:eastAsia="Calibri"/>
                <w:i/>
                <w:sz w:val="20"/>
                <w:szCs w:val="20"/>
                <w:lang w:eastAsia="sk-SK"/>
              </w:rPr>
              <w:t>ovplyvnené skupiny:</w:t>
            </w:r>
          </w:p>
        </w:tc>
        <w:tc>
          <w:tcPr>
            <w:tcW w:w="3229" w:type="pct"/>
            <w:tcBorders>
              <w:top w:val="single" w:sz="4" w:space="0" w:color="auto"/>
            </w:tcBorders>
            <w:shd w:val="clear" w:color="auto" w:fill="auto"/>
          </w:tcPr>
          <w:p w:rsidR="004C681C" w:rsidRPr="00DD4B0C" w:rsidRDefault="004C681C" w:rsidP="004C681C">
            <w:pPr>
              <w:spacing w:after="0" w:line="240" w:lineRule="auto"/>
              <w:rPr>
                <w:rFonts w:eastAsia="Calibri"/>
                <w:i/>
                <w:sz w:val="18"/>
                <w:szCs w:val="20"/>
                <w:lang w:eastAsia="sk-SK"/>
              </w:rPr>
            </w:pPr>
            <w:r w:rsidRPr="00DD4B0C">
              <w:rPr>
                <w:rFonts w:eastAsia="Calibri"/>
                <w:sz w:val="20"/>
                <w:szCs w:val="20"/>
                <w:lang w:eastAsia="sk-SK"/>
              </w:rPr>
              <w:t>Bez vplyvu.</w:t>
            </w:r>
          </w:p>
        </w:tc>
      </w:tr>
      <w:tr w:rsidR="004C681C" w:rsidRPr="00DD4B0C" w:rsidTr="004C681C">
        <w:trPr>
          <w:trHeight w:val="454"/>
          <w:jc w:val="center"/>
        </w:trPr>
        <w:tc>
          <w:tcPr>
            <w:tcW w:w="129" w:type="pct"/>
            <w:tcBorders>
              <w:top w:val="dotted" w:sz="4" w:space="0" w:color="auto"/>
            </w:tcBorders>
            <w:shd w:val="clear" w:color="auto" w:fill="F2F2F2"/>
            <w:vAlign w:val="center"/>
          </w:tcPr>
          <w:p w:rsidR="004C681C" w:rsidRPr="00DD4B0C" w:rsidRDefault="004C681C" w:rsidP="004C681C">
            <w:pPr>
              <w:spacing w:after="0" w:line="240" w:lineRule="auto"/>
              <w:jc w:val="center"/>
              <w:rPr>
                <w:rFonts w:eastAsia="Calibri"/>
                <w:sz w:val="18"/>
                <w:szCs w:val="18"/>
                <w:lang w:eastAsia="sk-SK"/>
              </w:rPr>
            </w:pPr>
            <w:r w:rsidRPr="00DD4B0C">
              <w:rPr>
                <w:rFonts w:eastAsia="Calibri"/>
                <w:i/>
                <w:sz w:val="18"/>
                <w:szCs w:val="18"/>
                <w:lang w:eastAsia="sk-SK"/>
              </w:rPr>
              <w:t>j</w:t>
            </w:r>
            <w:r w:rsidRPr="00DD4B0C">
              <w:rPr>
                <w:rFonts w:eastAsia="Calibri"/>
                <w:sz w:val="18"/>
                <w:szCs w:val="18"/>
                <w:lang w:eastAsia="sk-SK"/>
              </w:rPr>
              <w:t>)</w:t>
            </w:r>
          </w:p>
        </w:tc>
        <w:tc>
          <w:tcPr>
            <w:tcW w:w="4871" w:type="pct"/>
            <w:gridSpan w:val="2"/>
            <w:tcBorders>
              <w:top w:val="dotted" w:sz="4" w:space="0" w:color="auto"/>
            </w:tcBorders>
            <w:shd w:val="clear" w:color="auto" w:fill="F2F2F2"/>
            <w:vAlign w:val="center"/>
          </w:tcPr>
          <w:p w:rsidR="004C681C" w:rsidRPr="00DD4B0C" w:rsidRDefault="004C681C" w:rsidP="004C681C">
            <w:pPr>
              <w:spacing w:after="0" w:line="240" w:lineRule="auto"/>
              <w:rPr>
                <w:rFonts w:eastAsia="Calibri"/>
                <w:i/>
                <w:sz w:val="20"/>
                <w:szCs w:val="20"/>
                <w:lang w:eastAsia="sk-SK"/>
              </w:rPr>
            </w:pPr>
            <w:r w:rsidRPr="00DD4B0C">
              <w:rPr>
                <w:rFonts w:eastAsia="Calibri"/>
                <w:b/>
                <w:i/>
                <w:sz w:val="20"/>
                <w:szCs w:val="20"/>
                <w:lang w:eastAsia="sk-SK"/>
              </w:rPr>
              <w:t>Kvantifikujte</w:t>
            </w:r>
            <w:r w:rsidRPr="00DD4B0C">
              <w:rPr>
                <w:rFonts w:eastAsia="Calibri"/>
                <w:i/>
                <w:sz w:val="20"/>
                <w:szCs w:val="20"/>
                <w:lang w:eastAsia="sk-SK"/>
              </w:rPr>
              <w:t xml:space="preserve"> pokles príjmov alebo rast výdavkov </w:t>
            </w:r>
            <w:r w:rsidRPr="00DD4B0C">
              <w:rPr>
                <w:rFonts w:eastAsia="Calibri"/>
                <w:b/>
                <w:i/>
                <w:sz w:val="20"/>
                <w:szCs w:val="20"/>
                <w:lang w:eastAsia="sk-SK"/>
              </w:rPr>
              <w:t>za jednotlivé ovplyvnené skupiny</w:t>
            </w:r>
            <w:r w:rsidRPr="00DD4B0C">
              <w:rPr>
                <w:rFonts w:eastAsia="Calibri"/>
                <w:i/>
                <w:sz w:val="20"/>
                <w:szCs w:val="20"/>
                <w:lang w:eastAsia="sk-SK"/>
              </w:rPr>
              <w:t xml:space="preserve"> domácností / skupiny jednotlivcov a počet obyvateľstva/domácností ovplyvnených predkladaným návrhom.</w:t>
            </w:r>
          </w:p>
        </w:tc>
      </w:tr>
      <w:tr w:rsidR="004C681C" w:rsidRPr="00DD4B0C" w:rsidTr="004C681C">
        <w:trPr>
          <w:trHeight w:val="680"/>
          <w:jc w:val="center"/>
        </w:trPr>
        <w:tc>
          <w:tcPr>
            <w:tcW w:w="129" w:type="pct"/>
            <w:tcBorders>
              <w:top w:val="dotted"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k)</w:t>
            </w:r>
          </w:p>
        </w:tc>
        <w:tc>
          <w:tcPr>
            <w:tcW w:w="1642" w:type="pct"/>
            <w:tcBorders>
              <w:top w:val="dotted" w:sz="4" w:space="0" w:color="auto"/>
            </w:tcBorders>
            <w:shd w:val="clear" w:color="auto" w:fill="auto"/>
          </w:tcPr>
          <w:p w:rsidR="004C681C" w:rsidRPr="00DD4B0C" w:rsidRDefault="004C681C" w:rsidP="004C681C">
            <w:pPr>
              <w:numPr>
                <w:ilvl w:val="0"/>
                <w:numId w:val="29"/>
              </w:numPr>
              <w:spacing w:after="0" w:line="240" w:lineRule="auto"/>
              <w:contextualSpacing/>
              <w:rPr>
                <w:rFonts w:eastAsia="Calibri"/>
                <w:i/>
                <w:sz w:val="18"/>
                <w:szCs w:val="20"/>
                <w:lang w:eastAsia="sk-SK"/>
              </w:rPr>
            </w:pPr>
            <w:r w:rsidRPr="00DD4B0C">
              <w:rPr>
                <w:rFonts w:eastAsia="Calibri"/>
                <w:i/>
                <w:sz w:val="18"/>
                <w:szCs w:val="20"/>
                <w:lang w:eastAsia="sk-SK"/>
              </w:rPr>
              <w:t>priemerný pokles príjmov/ rast výdavkov v skupine v eurách a/alebo v % / obdobie:</w:t>
            </w:r>
          </w:p>
          <w:p w:rsidR="004C681C" w:rsidRPr="00DD4B0C" w:rsidRDefault="004C681C" w:rsidP="004C681C">
            <w:pPr>
              <w:numPr>
                <w:ilvl w:val="0"/>
                <w:numId w:val="29"/>
              </w:numPr>
              <w:spacing w:after="0" w:line="240" w:lineRule="auto"/>
              <w:contextualSpacing/>
              <w:rPr>
                <w:rFonts w:eastAsia="Calibri"/>
                <w:i/>
                <w:sz w:val="20"/>
                <w:szCs w:val="20"/>
                <w:lang w:eastAsia="sk-SK"/>
              </w:rPr>
            </w:pPr>
            <w:r w:rsidRPr="00DD4B0C">
              <w:rPr>
                <w:rFonts w:eastAsia="Calibri"/>
                <w:i/>
                <w:sz w:val="18"/>
                <w:szCs w:val="20"/>
                <w:lang w:eastAsia="sk-SK"/>
              </w:rPr>
              <w:t>veľkosť skupiny (počet obyvateľov):</w:t>
            </w:r>
          </w:p>
        </w:tc>
        <w:tc>
          <w:tcPr>
            <w:tcW w:w="3229" w:type="pct"/>
            <w:tcBorders>
              <w:top w:val="dotted"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r w:rsidRPr="00DD4B0C">
              <w:rPr>
                <w:rFonts w:eastAsia="Calibri"/>
                <w:sz w:val="20"/>
                <w:szCs w:val="20"/>
                <w:lang w:eastAsia="sk-SK"/>
              </w:rPr>
              <w:t>Bez vplyvu.</w:t>
            </w:r>
          </w:p>
        </w:tc>
      </w:tr>
      <w:tr w:rsidR="004C681C" w:rsidRPr="00DD4B0C" w:rsidTr="004C681C">
        <w:trPr>
          <w:trHeight w:val="454"/>
          <w:jc w:val="center"/>
        </w:trPr>
        <w:tc>
          <w:tcPr>
            <w:tcW w:w="129" w:type="pct"/>
            <w:tcBorders>
              <w:top w:val="dotted" w:sz="4" w:space="0" w:color="auto"/>
              <w:bottom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l)</w:t>
            </w:r>
          </w:p>
        </w:tc>
        <w:tc>
          <w:tcPr>
            <w:tcW w:w="1642" w:type="pct"/>
            <w:tcBorders>
              <w:top w:val="dotted" w:sz="4" w:space="0" w:color="auto"/>
              <w:bottom w:val="single" w:sz="4" w:space="0" w:color="auto"/>
            </w:tcBorders>
            <w:shd w:val="clear" w:color="auto" w:fill="auto"/>
          </w:tcPr>
          <w:p w:rsidR="004C681C" w:rsidRPr="00DD4B0C" w:rsidRDefault="004C681C" w:rsidP="004C681C">
            <w:pPr>
              <w:spacing w:after="0" w:line="240" w:lineRule="auto"/>
              <w:rPr>
                <w:rFonts w:eastAsia="Calibri"/>
                <w:i/>
                <w:sz w:val="20"/>
                <w:szCs w:val="20"/>
                <w:lang w:eastAsia="sk-SK"/>
              </w:rPr>
            </w:pPr>
            <w:r w:rsidRPr="00DD4B0C">
              <w:rPr>
                <w:rFonts w:eastAsia="Calibri"/>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4C681C" w:rsidRPr="00DD4B0C" w:rsidRDefault="004C681C" w:rsidP="004C681C">
            <w:pPr>
              <w:spacing w:after="0" w:line="240" w:lineRule="auto"/>
              <w:rPr>
                <w:rFonts w:eastAsia="Calibri"/>
                <w:sz w:val="20"/>
                <w:szCs w:val="20"/>
                <w:lang w:eastAsia="sk-SK"/>
              </w:rPr>
            </w:pPr>
            <w:r w:rsidRPr="00DD4B0C">
              <w:rPr>
                <w:rFonts w:eastAsia="Calibri"/>
                <w:sz w:val="20"/>
                <w:szCs w:val="20"/>
                <w:lang w:eastAsia="sk-SK"/>
              </w:rPr>
              <w:t>Bez vplyvu.</w:t>
            </w:r>
          </w:p>
        </w:tc>
      </w:tr>
    </w:tbl>
    <w:p w:rsidR="004C681C" w:rsidRPr="00DD4B0C" w:rsidRDefault="004C681C" w:rsidP="004C681C">
      <w:pPr>
        <w:sectPr w:rsidR="004C681C" w:rsidRPr="00DD4B0C" w:rsidSect="004C681C">
          <w:footnotePr>
            <w:numFmt w:val="chicago"/>
          </w:footnotePr>
          <w:pgSz w:w="11906" w:h="16838"/>
          <w:pgMar w:top="1134" w:right="1418" w:bottom="1134" w:left="1418" w:header="510" w:footer="567" w:gutter="0"/>
          <w:pgNumType w:start="2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4C681C" w:rsidRPr="00DD4B0C" w:rsidTr="004C681C">
        <w:trPr>
          <w:trHeight w:val="339"/>
          <w:jc w:val="center"/>
        </w:trPr>
        <w:tc>
          <w:tcPr>
            <w:tcW w:w="4998" w:type="pct"/>
            <w:gridSpan w:val="4"/>
            <w:tcBorders>
              <w:bottom w:val="single" w:sz="4" w:space="0" w:color="auto"/>
            </w:tcBorders>
            <w:shd w:val="clear" w:color="auto" w:fill="D9D9D9"/>
          </w:tcPr>
          <w:p w:rsidR="004C681C" w:rsidRPr="00DD4B0C" w:rsidRDefault="004C681C" w:rsidP="004C681C">
            <w:pPr>
              <w:spacing w:after="0" w:line="240" w:lineRule="auto"/>
              <w:rPr>
                <w:rFonts w:eastAsia="Calibri"/>
                <w:b/>
                <w:lang w:eastAsia="sk-SK"/>
              </w:rPr>
            </w:pPr>
            <w:r w:rsidRPr="00DD4B0C">
              <w:rPr>
                <w:rFonts w:eastAsia="Calibri"/>
                <w:b/>
                <w:lang w:eastAsia="sk-SK"/>
              </w:rPr>
              <w:t>4.2 Identifikujte, popíšte a kvantifikujte vplyvy na prístup k zdrojom, právam, tovarom a službám u jednotlivých ovplyvnených skupín obyvateľstva a vplyv na sociálnu inklúziu.</w:t>
            </w:r>
          </w:p>
        </w:tc>
      </w:tr>
      <w:tr w:rsidR="004C681C" w:rsidRPr="00DD4B0C" w:rsidTr="004C681C">
        <w:trPr>
          <w:trHeight w:val="290"/>
          <w:jc w:val="center"/>
        </w:trPr>
        <w:tc>
          <w:tcPr>
            <w:tcW w:w="4998" w:type="pct"/>
            <w:gridSpan w:val="4"/>
            <w:tcBorders>
              <w:bottom w:val="single" w:sz="4" w:space="0" w:color="auto"/>
            </w:tcBorders>
            <w:shd w:val="clear" w:color="auto" w:fill="F2F2F2"/>
            <w:vAlign w:val="center"/>
          </w:tcPr>
          <w:p w:rsidR="004C681C" w:rsidRPr="00DD4B0C" w:rsidRDefault="004C681C" w:rsidP="004C681C">
            <w:pPr>
              <w:spacing w:after="0" w:line="240" w:lineRule="auto"/>
              <w:jc w:val="both"/>
              <w:rPr>
                <w:rFonts w:eastAsia="Calibri"/>
                <w:i/>
                <w:sz w:val="20"/>
                <w:lang w:eastAsia="sk-SK"/>
              </w:rPr>
            </w:pPr>
            <w:r w:rsidRPr="00DD4B0C">
              <w:rPr>
                <w:rFonts w:eastAsia="Calibri"/>
                <w:i/>
                <w:sz w:val="20"/>
                <w:lang w:eastAsia="sk-SK"/>
              </w:rPr>
              <w:t xml:space="preserve">Má návrh vplyv na prístup k zdrojom, právam, tovarom a službám? </w:t>
            </w:r>
          </w:p>
          <w:p w:rsidR="004C681C" w:rsidRPr="00DD4B0C" w:rsidRDefault="004C681C" w:rsidP="004C681C">
            <w:pPr>
              <w:spacing w:after="0" w:line="240" w:lineRule="auto"/>
              <w:jc w:val="both"/>
              <w:rPr>
                <w:rFonts w:ascii="Calibri" w:eastAsia="Calibri" w:hAnsi="Calibri"/>
                <w:i/>
                <w:lang w:eastAsia="sk-SK"/>
              </w:rPr>
            </w:pPr>
            <w:r w:rsidRPr="00DD4B0C">
              <w:rPr>
                <w:rFonts w:eastAsia="Calibri"/>
                <w:i/>
                <w:sz w:val="20"/>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4C681C" w:rsidRPr="00DD4B0C" w:rsidTr="004C681C">
        <w:tblPrEx>
          <w:tblBorders>
            <w:top w:val="none" w:sz="0" w:space="0" w:color="auto"/>
            <w:bottom w:val="none" w:sz="0" w:space="0" w:color="auto"/>
          </w:tblBorders>
        </w:tblPrEx>
        <w:trPr>
          <w:trHeight w:val="557"/>
          <w:jc w:val="center"/>
        </w:trPr>
        <w:tc>
          <w:tcPr>
            <w:tcW w:w="180" w:type="pct"/>
            <w:tcBorders>
              <w:top w:val="single" w:sz="4" w:space="0" w:color="auto"/>
              <w:bottom w:val="single" w:sz="4" w:space="0" w:color="auto"/>
            </w:tcBorders>
            <w:shd w:val="clear" w:color="auto" w:fill="auto"/>
            <w:vAlign w:val="center"/>
          </w:tcPr>
          <w:p w:rsidR="004C681C" w:rsidRPr="00DD4B0C" w:rsidRDefault="004C681C" w:rsidP="004C681C">
            <w:pPr>
              <w:spacing w:after="0" w:line="240" w:lineRule="auto"/>
              <w:jc w:val="center"/>
              <w:rPr>
                <w:rFonts w:eastAsia="Calibri"/>
                <w:i/>
                <w:sz w:val="18"/>
                <w:szCs w:val="18"/>
                <w:lang w:eastAsia="sk-SK"/>
              </w:rPr>
            </w:pPr>
            <w:r w:rsidRPr="00DD4B0C">
              <w:rPr>
                <w:rFonts w:eastAsia="Calibri"/>
                <w:i/>
                <w:sz w:val="18"/>
                <w:szCs w:val="18"/>
                <w:lang w:eastAsia="sk-SK"/>
              </w:rPr>
              <w:t>a)</w:t>
            </w:r>
          </w:p>
        </w:tc>
        <w:tc>
          <w:tcPr>
            <w:tcW w:w="1893" w:type="pct"/>
            <w:gridSpan w:val="2"/>
            <w:tcBorders>
              <w:top w:val="single" w:sz="4" w:space="0" w:color="auto"/>
              <w:bottom w:val="single" w:sz="4" w:space="0" w:color="auto"/>
            </w:tcBorders>
            <w:shd w:val="clear" w:color="auto" w:fill="auto"/>
          </w:tcPr>
          <w:p w:rsidR="004C681C" w:rsidRPr="00DD4B0C" w:rsidRDefault="004C681C" w:rsidP="004C681C">
            <w:pPr>
              <w:spacing w:after="0" w:line="240" w:lineRule="auto"/>
              <w:jc w:val="both"/>
              <w:rPr>
                <w:rFonts w:eastAsia="Calibri"/>
                <w:i/>
                <w:sz w:val="18"/>
                <w:szCs w:val="18"/>
                <w:lang w:eastAsia="sk-SK"/>
              </w:rPr>
            </w:pPr>
            <w:r w:rsidRPr="00DD4B0C">
              <w:rPr>
                <w:rFonts w:eastAsia="Calibri"/>
                <w:i/>
                <w:sz w:val="18"/>
                <w:szCs w:val="18"/>
                <w:lang w:eastAsia="sk-SK"/>
              </w:rPr>
              <w:t>Rozumie sa najmä na prístup k:</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 xml:space="preserve">sociálnej ochrane, sociálno-právnej ochrane, sociálnym službám (vrátane služieb starostlivosti o deti, starších ľudí a ľudí so    zdravotným postihnutím), </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kvalitnej práci, ochrane zdravia, dôstojnosti a bezpečnosti pri práci pre zamestnancov a existujúcim zamestnaneckým právam,</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 xml:space="preserve">pomoci pri úhrade výdavkov súvisiacich so zdravotným postihnutím, </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zamestnaniu, na trh práce (napr. uľahčenie zosúladenia rodinných a pracovných povinností, služby zamestnanosti), k školeniam, odbornému vzdelávaniu a príprave na trh práce,</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 xml:space="preserve">zdravotnej starostlivosti vrátane cenovo dostupných pomôcok pre občanov so zdravotným postihnutím, </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k formálnemu i neformálnemu vzdelávaniu a celo</w:t>
            </w:r>
            <w:r w:rsidRPr="00DD4B0C">
              <w:rPr>
                <w:rFonts w:eastAsia="Calibri"/>
                <w:i/>
                <w:sz w:val="18"/>
                <w:szCs w:val="18"/>
                <w:lang w:eastAsia="sk-SK"/>
              </w:rPr>
              <w:softHyphen/>
              <w:t xml:space="preserve">životnému vzdelávaniu, </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bývaniu a súvisiacim základným komunálnym službám,</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doprave,</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lastRenderedPageBreak/>
              <w:t>ďalším službám najmä službám všeobecného záujmu a tovarom,</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spravodlivosti, právnej ochrane, právnym službám,</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informáciám,</w:t>
            </w:r>
          </w:p>
          <w:p w:rsidR="004C681C" w:rsidRPr="00DD4B0C" w:rsidRDefault="004C681C" w:rsidP="004C681C">
            <w:pPr>
              <w:numPr>
                <w:ilvl w:val="0"/>
                <w:numId w:val="27"/>
              </w:numPr>
              <w:spacing w:after="0" w:line="240" w:lineRule="auto"/>
              <w:ind w:left="170" w:hanging="170"/>
              <w:jc w:val="both"/>
              <w:rPr>
                <w:rFonts w:ascii="Calibri" w:eastAsia="Calibri" w:hAnsi="Calibri"/>
                <w:i/>
                <w:sz w:val="20"/>
                <w:szCs w:val="20"/>
                <w:lang w:eastAsia="sk-SK"/>
              </w:rPr>
            </w:pPr>
            <w:r w:rsidRPr="00DD4B0C">
              <w:rPr>
                <w:rFonts w:eastAsia="Calibri"/>
                <w:i/>
                <w:sz w:val="18"/>
                <w:szCs w:val="18"/>
                <w:lang w:eastAsia="sk-SK"/>
              </w:rPr>
              <w:t>k iným právam (napr. politickým).</w:t>
            </w:r>
          </w:p>
        </w:tc>
        <w:tc>
          <w:tcPr>
            <w:tcW w:w="2926" w:type="pct"/>
            <w:tcBorders>
              <w:top w:val="single" w:sz="4" w:space="0" w:color="auto"/>
              <w:bottom w:val="single" w:sz="4" w:space="0" w:color="auto"/>
            </w:tcBorders>
            <w:shd w:val="clear" w:color="auto" w:fill="auto"/>
          </w:tcPr>
          <w:p w:rsidR="004C681C" w:rsidRPr="00DD4B0C" w:rsidRDefault="004C681C" w:rsidP="004C681C">
            <w:pPr>
              <w:pStyle w:val="Odsekzoznamu"/>
              <w:numPr>
                <w:ilvl w:val="0"/>
                <w:numId w:val="31"/>
              </w:numPr>
              <w:ind w:left="220" w:hanging="284"/>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lastRenderedPageBreak/>
              <w:t>Návrhom zákona dochádza k zriadeniu funkcie vojenského ombudsmana, ktorá bude mať vplyv na služobné úrady najmä pri zabezpečovaní lepšej ochrany ľudských práv a právom chránených záujmov všetkých profesionálnych vojakov. Návrh zákona má pozitívny vplyv na všetkých profesionálnych vojakov zlepšením ich prístupu k poskytovaniu ochrany základných ľudských práv a slobôd profesionálnych vojakov pred ich porušovaním protiprávnym konaním, rozhodovaním alebo nečinnosťou subjektov, ktoré v mene štátu konajú a rozhodujú vo veciach týkajúcich sa služobného pomeru profesionálneho vojaka a v právnych vzťahoch súvisiacich so štátnou službou profesionálneho vojaka, zahŕňajúc taktiež prípady zásahov do základných práv a slobôd profesionálnych vojakov v súvislosti s plnením úloh Vojenskej polície podľa zákona č. 124/1992 Zb. o Vojenskej polícii v znení neskorších predpisov a rozhodovaním o dávkach nemocenského zabezpečenia a úrazového zabezpečenia a o poskytovaní služieb sociálneho zabezpečenia počas trvania štátnej služby profesionálneho vojaka podľa zákona č. 328/2002 Z. z. o sociálnom zabezpečení policajtov a vojakov a o zmene a doplnení niektorých zákonov v znení neskorších predpisov.</w:t>
            </w:r>
          </w:p>
          <w:p w:rsidR="004C681C" w:rsidRPr="00DD4B0C" w:rsidRDefault="004C681C" w:rsidP="004C681C">
            <w:pPr>
              <w:pStyle w:val="Odsekzoznamu"/>
              <w:numPr>
                <w:ilvl w:val="0"/>
                <w:numId w:val="31"/>
              </w:numPr>
              <w:ind w:left="220" w:hanging="284"/>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lastRenderedPageBreak/>
              <w:t xml:space="preserve">Zavedením možnosti pokračovať v štátnej službe v prípadoch, že bol profesionálny vojak v prípravnej štátnej službe ako kadet vylúčený z vysokoškolského štúdia pre nesplnenie požiadaviek, ktoré vyplývajú zo študijného programu a zo študijného poriadku vysokej školy, neskončil vysokoškolské štúdium v určenom termíne, zanechal vysokoškolské štúdium na vlastnú žiadosť, alebo ktorý nebol po zrušení akreditovaného študijného programu prijatý do iného akreditovaného študijného programu, sa umožní profesionálnemu vojakovi pokračovať v kariére profesionálneho vojaka v ozbrojených silách a nevznikne mu finančný záväzok za náklady vynaložené na jeho nedokončené štúdium. V priemere 10 profesionálnych vojakov ročne predčasne ukončí štúdium na vojenskej vysokej škole z vyššie uvedených dôvodov.  </w:t>
            </w:r>
          </w:p>
          <w:p w:rsidR="004C681C" w:rsidRPr="00DD4B0C" w:rsidRDefault="004C681C" w:rsidP="004C681C">
            <w:pPr>
              <w:pStyle w:val="Odsekzoznamu"/>
              <w:numPr>
                <w:ilvl w:val="0"/>
                <w:numId w:val="31"/>
              </w:numPr>
              <w:ind w:left="220" w:hanging="284"/>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 xml:space="preserve">Zavádza sa možnosť vymenovania do vojenskej hodnosti poručík profesionálneho vojaka na základe výberu na dôstojnícku funkciu aj v prípade, že takýto profesionálny vojak už je v stálej štátnej službe v hodnostnom zbore mužstva alebo poddôstojníkov. Opatrením sa zlepšuje priebeh výkonu štátnej služby. Predmetný výber na dôstojnícku funkciu vyhlasuje služobný úrad na základe aktuálnych potrieb obsadenia konkrétnej pozície. </w:t>
            </w:r>
          </w:p>
          <w:p w:rsidR="004C681C" w:rsidRPr="00DD4B0C" w:rsidRDefault="004C681C" w:rsidP="004C681C">
            <w:pPr>
              <w:pStyle w:val="Odsekzoznamu"/>
              <w:numPr>
                <w:ilvl w:val="0"/>
                <w:numId w:val="31"/>
              </w:numPr>
              <w:ind w:left="220" w:hanging="284"/>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Zavádza sa možnosť kompenzovať profesionálnemu vojakovi pri vzniku jeho služobného pomeru čiastočne alebo úplne náklady na záväzok za získané vzdelávanie, ktorý má k svojmu predchádzajúcemu zamestnávateľovi. Predpokladá sa uvedené ustanovenie využiť u piatich profesionálnych vojakoch ročne. Vzhľadom na to, že ide o vysokošpecializovaných odborníkov, predpokladá sa, že hodnota ich vzdelania poskytnutá predchádzajúcim zamestnávateľom môže dosiahnuť výšku v priemere až 14 400 eur.</w:t>
            </w:r>
          </w:p>
          <w:p w:rsidR="004C681C" w:rsidRPr="00DD4B0C" w:rsidRDefault="004C681C" w:rsidP="004C681C">
            <w:pPr>
              <w:pStyle w:val="Odsekzoznamu"/>
              <w:numPr>
                <w:ilvl w:val="0"/>
                <w:numId w:val="31"/>
              </w:numPr>
              <w:ind w:left="220" w:hanging="284"/>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 xml:space="preserve">Vytvorenie možnosti vyslať profesionálneho vojaka na nadstavbové alebo pomaturitné štúdium v kontexte s poskytnutím študijného voľna predstavuje pozitívny vplyv na prístup k odbornému vzdelávaniu a kariérnemu rastu. </w:t>
            </w:r>
          </w:p>
          <w:p w:rsidR="004C681C" w:rsidRPr="00DD4B0C" w:rsidRDefault="004C681C" w:rsidP="004C681C">
            <w:pPr>
              <w:pStyle w:val="Odsekzoznamu"/>
              <w:numPr>
                <w:ilvl w:val="0"/>
                <w:numId w:val="31"/>
              </w:numPr>
              <w:ind w:left="220" w:hanging="284"/>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 xml:space="preserve">V súvislosti s možnosťou vyslania profesionálneho vojaka na vysokoškolské štúdium v externej forme, na získanie kvalifikačných predpokladov na výkon štátnej služby, na nadstavbové štúdium alebo pomaturitné štúdium v externej forme na náklady služobného úradu alebo na získanie požiadaviek na výkon štátnej služby alebo na stáž na území Slovenskej republiky sa zavádza možnosť udeliť profesionálnemu vojakovi služobné voľno a poskytovať cestovné náhrady v zmysle osobitného predpisu pri vyslaní na služobnú cestu a zahraničnú služobnú cestu. </w:t>
            </w:r>
          </w:p>
          <w:p w:rsidR="004C681C" w:rsidRPr="00DD4B0C" w:rsidRDefault="004C681C" w:rsidP="004C681C">
            <w:pPr>
              <w:pStyle w:val="Odsekzoznamu"/>
              <w:numPr>
                <w:ilvl w:val="0"/>
                <w:numId w:val="31"/>
              </w:numPr>
              <w:ind w:left="220" w:hanging="284"/>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 xml:space="preserve">Rozširuje sa možnosť poskytnúť jednorazovú peňažnú nenávratnú výpomoc pozostalým po profesionálnom vojakovi. Súčasne sa zvyšuje výška maximálneho limitu poskytovanej výpomoci zo sumy 3 320 eur na 10 500 eur. Predpokladá sa 6 žiadateľov priemerne za rok. </w:t>
            </w:r>
          </w:p>
          <w:p w:rsidR="004C681C" w:rsidRPr="00DD4B0C" w:rsidRDefault="004C681C" w:rsidP="004C681C">
            <w:pPr>
              <w:pStyle w:val="Odsekzoznamu"/>
              <w:numPr>
                <w:ilvl w:val="0"/>
                <w:numId w:val="31"/>
              </w:numPr>
              <w:ind w:left="220" w:hanging="284"/>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Rozšírením okruhu hodnotených oblastí v služobnom hodnotení sa zvyšuje objektívnosť hodnotenia profesionálnych vojakov, na ktorých sa v</w:t>
            </w:r>
            <w:r>
              <w:rPr>
                <w:rFonts w:ascii="Times New Roman" w:eastAsia="Calibri" w:hAnsi="Times New Roman"/>
                <w:sz w:val="20"/>
                <w:szCs w:val="20"/>
                <w:lang w:eastAsia="sk-SK"/>
              </w:rPr>
              <w:t> </w:t>
            </w:r>
            <w:r w:rsidRPr="00DD4B0C">
              <w:rPr>
                <w:rFonts w:ascii="Times New Roman" w:eastAsia="Calibri" w:hAnsi="Times New Roman"/>
                <w:sz w:val="20"/>
                <w:szCs w:val="20"/>
                <w:lang w:eastAsia="sk-SK"/>
              </w:rPr>
              <w:t>dočasnej</w:t>
            </w:r>
            <w:r>
              <w:rPr>
                <w:rFonts w:ascii="Times New Roman" w:eastAsia="Calibri" w:hAnsi="Times New Roman"/>
                <w:sz w:val="20"/>
                <w:szCs w:val="20"/>
                <w:lang w:eastAsia="sk-SK"/>
              </w:rPr>
              <w:t xml:space="preserve"> štátnej službe</w:t>
            </w:r>
            <w:r w:rsidRPr="00DD4B0C">
              <w:rPr>
                <w:rFonts w:ascii="Times New Roman" w:eastAsia="Calibri" w:hAnsi="Times New Roman"/>
                <w:sz w:val="20"/>
                <w:szCs w:val="20"/>
                <w:lang w:eastAsia="sk-SK"/>
              </w:rPr>
              <w:t xml:space="preserve"> alebo</w:t>
            </w:r>
            <w:r>
              <w:rPr>
                <w:rFonts w:ascii="Times New Roman" w:eastAsia="Calibri" w:hAnsi="Times New Roman"/>
                <w:sz w:val="20"/>
                <w:szCs w:val="20"/>
                <w:lang w:eastAsia="sk-SK"/>
              </w:rPr>
              <w:t xml:space="preserve"> v</w:t>
            </w:r>
            <w:r w:rsidRPr="00DD4B0C">
              <w:rPr>
                <w:rFonts w:ascii="Times New Roman" w:eastAsia="Calibri" w:hAnsi="Times New Roman"/>
                <w:sz w:val="20"/>
                <w:szCs w:val="20"/>
                <w:lang w:eastAsia="sk-SK"/>
              </w:rPr>
              <w:t xml:space="preserve"> stálej štátnej službe spracováva služobné hodnotenie. </w:t>
            </w:r>
          </w:p>
          <w:p w:rsidR="004C681C" w:rsidRDefault="004C681C" w:rsidP="004C681C">
            <w:pPr>
              <w:pStyle w:val="Odsekzoznamu"/>
              <w:numPr>
                <w:ilvl w:val="0"/>
                <w:numId w:val="31"/>
              </w:numPr>
              <w:ind w:left="220" w:hanging="284"/>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 xml:space="preserve">Ďalším opatrením s pozitívnym vplyvom na kariérny postup a priebeh služby profesionálneho vojaka je doplnenie možnosti predkladať návrh na mimoriadne povýšenie profesionálneho vojaka ministrovi obrany všetkými vedúcimi služobného úradu. Obdobne sa rozširuje možnosť mimoriadne povyšovať aj náčelníkom generálneho štábu profesionálneho vojaka ozbrojených síl. </w:t>
            </w:r>
          </w:p>
          <w:p w:rsidR="004C681C" w:rsidRPr="0056128D" w:rsidRDefault="004C681C" w:rsidP="004C681C">
            <w:pPr>
              <w:pStyle w:val="Odsekzoznamu"/>
              <w:numPr>
                <w:ilvl w:val="0"/>
                <w:numId w:val="31"/>
              </w:numPr>
              <w:ind w:left="220" w:hanging="284"/>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 xml:space="preserve">Umožnenie služobnému úradu rozhodnúť o pokračovaní alebo zastavení konania o prepustení v čase, keď bezprostredne hrozí, </w:t>
            </w:r>
            <w:r w:rsidRPr="00DD4B0C">
              <w:rPr>
                <w:rFonts w:ascii="Times New Roman" w:eastAsia="Calibri" w:hAnsi="Times New Roman"/>
                <w:sz w:val="20"/>
                <w:szCs w:val="20"/>
                <w:lang w:eastAsia="sk-SK"/>
              </w:rPr>
              <w:lastRenderedPageBreak/>
              <w:t xml:space="preserve">že bude alebo už bola vyhlásená krízová situácia, má pozitívny vplyv na spružnenie personálnych činností so všetkými profesionálnymi vojakmi. </w:t>
            </w:r>
            <w:r w:rsidRPr="0056128D">
              <w:rPr>
                <w:rFonts w:ascii="Times New Roman" w:eastAsia="Calibri" w:hAnsi="Times New Roman"/>
                <w:sz w:val="20"/>
                <w:szCs w:val="20"/>
                <w:lang w:eastAsia="sk-SK"/>
              </w:rPr>
              <w:t xml:space="preserve"> </w:t>
            </w:r>
          </w:p>
          <w:p w:rsidR="004C681C" w:rsidRPr="00DD4B0C" w:rsidRDefault="004C681C" w:rsidP="004C681C">
            <w:pPr>
              <w:pStyle w:val="Odsekzoznamu"/>
              <w:numPr>
                <w:ilvl w:val="0"/>
                <w:numId w:val="31"/>
              </w:numPr>
              <w:ind w:left="220" w:hanging="284"/>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 xml:space="preserve">Zavedením možnosti navrhnúť skončenie vyčlenenia vedúcemu služobného úradu, v pôsobnosti ktorého je profesionálny vojak vyčlenený a zavedenie možnosti zaradiť do personálnej zálohy profesionálneho vojaka dočasne pozbaveného výkonu štátnej služby so súbežným uvoľnením funkcie, umožní iným profesionálnym vojakom kariérne rásť. </w:t>
            </w:r>
          </w:p>
          <w:p w:rsidR="004C681C" w:rsidRPr="00DD4B0C" w:rsidRDefault="004C681C" w:rsidP="004C681C">
            <w:pPr>
              <w:pStyle w:val="Odsekzoznamu"/>
              <w:numPr>
                <w:ilvl w:val="0"/>
                <w:numId w:val="31"/>
              </w:numPr>
              <w:ind w:left="220" w:hanging="284"/>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 xml:space="preserve">Zmenou prijímacieho procesu občanov do štátnej služby a umožnením zotrvať v štátnej službe profesionálneho vojaka tým profesionálnym vojakom, ktorým sa nepodarí úspešne zavŕšiť vysokoškolské štúdium, sa uľahčí prístup k zamestnaniu a z toho plynúcim sociálnym istotám. </w:t>
            </w:r>
          </w:p>
          <w:p w:rsidR="004C681C" w:rsidRPr="00DD4B0C" w:rsidRDefault="004C681C" w:rsidP="004C681C">
            <w:pPr>
              <w:pStyle w:val="Odsekzoznamu"/>
              <w:numPr>
                <w:ilvl w:val="0"/>
                <w:numId w:val="31"/>
              </w:numPr>
              <w:ind w:left="220" w:hanging="284"/>
              <w:contextualSpacing/>
              <w:jc w:val="both"/>
              <w:rPr>
                <w:rFonts w:ascii="Times New Roman" w:eastAsia="Calibri" w:hAnsi="Times New Roman"/>
                <w:sz w:val="20"/>
                <w:szCs w:val="20"/>
                <w:lang w:eastAsia="sk-SK"/>
              </w:rPr>
            </w:pPr>
            <w:r w:rsidRPr="00DD4B0C">
              <w:rPr>
                <w:rFonts w:ascii="Times New Roman" w:eastAsia="Calibri" w:hAnsi="Times New Roman"/>
                <w:sz w:val="20"/>
                <w:szCs w:val="20"/>
                <w:lang w:eastAsia="sk-SK"/>
              </w:rPr>
              <w:t>Precizovaním ustanovení o disciplinárnom konaní a zriadenie Etickej komisie vytvára viac právnej istoty pre profesionálnych vojakov, najmä v súvislosti s ich možným prepustením so služobného pomeru.</w:t>
            </w:r>
          </w:p>
        </w:tc>
      </w:tr>
      <w:tr w:rsidR="004C681C" w:rsidRPr="00DD4B0C" w:rsidTr="004C681C">
        <w:trPr>
          <w:jc w:val="center"/>
        </w:trPr>
        <w:tc>
          <w:tcPr>
            <w:tcW w:w="180" w:type="pct"/>
            <w:tcBorders>
              <w:top w:val="single" w:sz="4" w:space="0" w:color="auto"/>
              <w:bottom w:val="single" w:sz="4" w:space="0" w:color="auto"/>
            </w:tcBorders>
            <w:shd w:val="clear" w:color="auto" w:fill="F2F2F2"/>
            <w:vAlign w:val="center"/>
          </w:tcPr>
          <w:p w:rsidR="004C681C" w:rsidRPr="00DD4B0C" w:rsidRDefault="004C681C" w:rsidP="004C681C">
            <w:pPr>
              <w:spacing w:after="0" w:line="240" w:lineRule="auto"/>
              <w:rPr>
                <w:rFonts w:eastAsia="Calibri"/>
                <w:i/>
                <w:sz w:val="18"/>
                <w:lang w:eastAsia="sk-SK"/>
              </w:rPr>
            </w:pPr>
            <w:r w:rsidRPr="00DD4B0C">
              <w:rPr>
                <w:rFonts w:eastAsia="Calibri"/>
                <w:i/>
                <w:sz w:val="18"/>
                <w:lang w:eastAsia="sk-SK"/>
              </w:rPr>
              <w:lastRenderedPageBreak/>
              <w:t>b)</w:t>
            </w:r>
          </w:p>
        </w:tc>
        <w:tc>
          <w:tcPr>
            <w:tcW w:w="4819" w:type="pct"/>
            <w:gridSpan w:val="3"/>
            <w:tcBorders>
              <w:bottom w:val="single" w:sz="4" w:space="0" w:color="auto"/>
            </w:tcBorders>
            <w:shd w:val="clear" w:color="auto" w:fill="F2F2F2"/>
          </w:tcPr>
          <w:p w:rsidR="004C681C" w:rsidRPr="00DD4B0C" w:rsidRDefault="004C681C" w:rsidP="004C681C">
            <w:pPr>
              <w:spacing w:after="0" w:line="240" w:lineRule="auto"/>
              <w:jc w:val="both"/>
              <w:rPr>
                <w:rFonts w:eastAsia="Calibri"/>
                <w:i/>
                <w:sz w:val="20"/>
                <w:szCs w:val="20"/>
                <w:lang w:eastAsia="sk-SK"/>
              </w:rPr>
            </w:pPr>
            <w:r w:rsidRPr="00DD4B0C">
              <w:rPr>
                <w:rFonts w:eastAsia="Calibri"/>
                <w:i/>
                <w:sz w:val="20"/>
                <w:szCs w:val="20"/>
                <w:lang w:eastAsia="sk-SK"/>
              </w:rPr>
              <w:t xml:space="preserve">Má návrh významný vplyv na niektorú zo zraniteľných skupín obyvateľstva alebo skupín v riziku chudoby alebo sociálneho vylúčenia? </w:t>
            </w:r>
          </w:p>
          <w:p w:rsidR="004C681C" w:rsidRPr="00DD4B0C" w:rsidRDefault="004C681C" w:rsidP="004C681C">
            <w:pPr>
              <w:spacing w:after="0" w:line="240" w:lineRule="auto"/>
              <w:jc w:val="both"/>
              <w:rPr>
                <w:rFonts w:ascii="Calibri" w:eastAsia="Calibri" w:hAnsi="Calibri"/>
                <w:i/>
                <w:lang w:eastAsia="sk-SK"/>
              </w:rPr>
            </w:pPr>
            <w:r w:rsidRPr="00DD4B0C">
              <w:rPr>
                <w:rFonts w:eastAsia="Calibri"/>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4C681C" w:rsidRPr="00DD4B0C" w:rsidTr="004C681C">
        <w:tblPrEx>
          <w:tblBorders>
            <w:top w:val="none" w:sz="0" w:space="0" w:color="auto"/>
          </w:tblBorders>
        </w:tblPrEx>
        <w:trPr>
          <w:trHeight w:val="677"/>
          <w:jc w:val="center"/>
        </w:trPr>
        <w:tc>
          <w:tcPr>
            <w:tcW w:w="179" w:type="pct"/>
            <w:shd w:val="clear" w:color="auto" w:fill="auto"/>
            <w:vAlign w:val="center"/>
          </w:tcPr>
          <w:p w:rsidR="004C681C" w:rsidRPr="00DD4B0C" w:rsidRDefault="004C681C" w:rsidP="004C681C">
            <w:pPr>
              <w:spacing w:after="0" w:line="240" w:lineRule="auto"/>
              <w:rPr>
                <w:rFonts w:eastAsia="Calibri"/>
                <w:i/>
                <w:sz w:val="18"/>
                <w:szCs w:val="18"/>
                <w:lang w:eastAsia="sk-SK"/>
              </w:rPr>
            </w:pPr>
            <w:r w:rsidRPr="00DD4B0C">
              <w:rPr>
                <w:rFonts w:eastAsia="Calibri"/>
                <w:i/>
                <w:sz w:val="18"/>
                <w:szCs w:val="18"/>
                <w:lang w:eastAsia="sk-SK"/>
              </w:rPr>
              <w:t>c)</w:t>
            </w:r>
          </w:p>
        </w:tc>
        <w:tc>
          <w:tcPr>
            <w:tcW w:w="1849" w:type="pct"/>
            <w:shd w:val="clear" w:color="auto" w:fill="auto"/>
          </w:tcPr>
          <w:p w:rsidR="004C681C" w:rsidRPr="00DD4B0C" w:rsidRDefault="004C681C" w:rsidP="004C681C">
            <w:pPr>
              <w:spacing w:after="0" w:line="240" w:lineRule="auto"/>
              <w:jc w:val="both"/>
              <w:rPr>
                <w:rFonts w:eastAsia="Calibri"/>
                <w:i/>
                <w:sz w:val="18"/>
                <w:szCs w:val="18"/>
                <w:lang w:eastAsia="sk-SK"/>
              </w:rPr>
            </w:pPr>
            <w:r w:rsidRPr="00DD4B0C">
              <w:rPr>
                <w:rFonts w:eastAsia="Calibri"/>
                <w:i/>
                <w:sz w:val="18"/>
                <w:szCs w:val="18"/>
                <w:lang w:eastAsia="sk-SK"/>
              </w:rPr>
              <w:t>Zraniteľné skupiny alebo skupiny v riziku chudoby alebo sociálneho vylúčenia sú napr.:</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nezamestnaní, najmä dlhodobo nezamestnaní, mladí nezamestnaní a nezamestnaní nad 50 rokov,</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deti (0 – 17),</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mladí ľudia (18 – 25 rokov),</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starší ľudia, napr. ľudia vo veku nad 65 rokov alebo dôchodcovia,</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ľudia so zdravotným postihnutím,</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 xml:space="preserve">marginalizované rómske komunity </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domácnosti s 3 a viac deťmi,</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jednorodičovské domácnosti s deťmi (neúplné rodiny, ktoré tvoria najmä osamelé matky s deťmi),</w:t>
            </w:r>
          </w:p>
          <w:p w:rsidR="004C681C" w:rsidRPr="00DD4B0C" w:rsidRDefault="004C681C" w:rsidP="004C681C">
            <w:pPr>
              <w:numPr>
                <w:ilvl w:val="0"/>
                <w:numId w:val="27"/>
              </w:numPr>
              <w:spacing w:after="0" w:line="240" w:lineRule="auto"/>
              <w:ind w:left="170" w:hanging="170"/>
              <w:jc w:val="both"/>
              <w:rPr>
                <w:rFonts w:eastAsia="Calibri"/>
                <w:i/>
                <w:sz w:val="18"/>
                <w:szCs w:val="18"/>
                <w:lang w:eastAsia="sk-SK"/>
              </w:rPr>
            </w:pPr>
            <w:r w:rsidRPr="00DD4B0C">
              <w:rPr>
                <w:rFonts w:eastAsia="Calibri"/>
                <w:i/>
                <w:sz w:val="18"/>
                <w:szCs w:val="18"/>
                <w:lang w:eastAsia="sk-SK"/>
              </w:rPr>
              <w:t>príslušníci tretích krajín, azylanti, žiadatelia o azyl,</w:t>
            </w:r>
          </w:p>
          <w:p w:rsidR="004C681C" w:rsidRPr="00DD4B0C" w:rsidRDefault="004C681C" w:rsidP="004C681C">
            <w:pPr>
              <w:numPr>
                <w:ilvl w:val="0"/>
                <w:numId w:val="27"/>
              </w:numPr>
              <w:spacing w:after="0" w:line="240" w:lineRule="auto"/>
              <w:ind w:left="170" w:hanging="170"/>
              <w:jc w:val="both"/>
              <w:rPr>
                <w:rFonts w:eastAsia="Calibri"/>
                <w:sz w:val="20"/>
                <w:lang w:eastAsia="sk-SK"/>
              </w:rPr>
            </w:pPr>
            <w:r w:rsidRPr="00DD4B0C">
              <w:rPr>
                <w:rFonts w:eastAsia="Calibri"/>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4C681C" w:rsidRPr="00DD4B0C" w:rsidRDefault="004C681C" w:rsidP="004C681C">
            <w:pPr>
              <w:pStyle w:val="Odsekzoznamu"/>
              <w:numPr>
                <w:ilvl w:val="0"/>
                <w:numId w:val="32"/>
              </w:numPr>
              <w:ind w:left="304" w:hanging="284"/>
              <w:contextualSpacing/>
              <w:jc w:val="both"/>
              <w:rPr>
                <w:rFonts w:ascii="Times New Roman" w:eastAsia="Calibri" w:hAnsi="Times New Roman"/>
                <w:sz w:val="20"/>
                <w:lang w:eastAsia="sk-SK"/>
              </w:rPr>
            </w:pPr>
            <w:r w:rsidRPr="00DD4B0C">
              <w:rPr>
                <w:rFonts w:ascii="Times New Roman" w:eastAsia="Calibri" w:hAnsi="Times New Roman"/>
                <w:sz w:val="20"/>
                <w:lang w:eastAsia="sk-SK"/>
              </w:rPr>
              <w:t xml:space="preserve">Úprava prijímacieho procesu občanov do štátnej služby má pozitívny vplyv na mladých ľudí – jednej časti zo zraniteľnej skupiny obyvateľstva. Spôsob prijímania občanov do štátnej služby sa mení tak, aby podávanie žiadostí občanov a prijímací proces prebiehali kontinuálne, bez obmedzení vyhlásenia termínov výberových konaní. Občania, ktorí nebudú napriek splneniu podmienok prijatí do štátnej služby z dôvodu naplnenia stanovených počtov, budú zaradení do evidencie spôsobilých žiadateľov o prijatie do štátnej služby po dobu 12 mesiacov. </w:t>
            </w:r>
          </w:p>
          <w:p w:rsidR="004C681C" w:rsidRPr="00DD4B0C" w:rsidRDefault="004C681C" w:rsidP="004C681C">
            <w:pPr>
              <w:pStyle w:val="Odsekzoznamu"/>
              <w:numPr>
                <w:ilvl w:val="0"/>
                <w:numId w:val="32"/>
              </w:numPr>
              <w:ind w:left="304" w:hanging="284"/>
              <w:contextualSpacing/>
              <w:jc w:val="both"/>
              <w:rPr>
                <w:rFonts w:ascii="Times New Roman" w:eastAsia="Calibri" w:hAnsi="Times New Roman"/>
                <w:sz w:val="20"/>
                <w:lang w:eastAsia="sk-SK"/>
              </w:rPr>
            </w:pPr>
            <w:r w:rsidRPr="00DD4B0C">
              <w:rPr>
                <w:rFonts w:ascii="Times New Roman" w:eastAsia="Calibri" w:hAnsi="Times New Roman"/>
                <w:sz w:val="20"/>
                <w:lang w:eastAsia="sk-SK"/>
              </w:rPr>
              <w:t>Pre ľudí so zdravotným postihnutím, ktorí sú alebo budú prijatí do štátnej služby na základe výnimky splnenia zdravotnej spôsobilosti a fyzickej zdatnosti, sa zabezpečuje pravidelne jedenkrát za tri roky kontrola zdravotného stavu v rámci prieskumného konania. Pozitívny vplyv opatrenia možno vnímať tým, že mu bude po zhodnotení jeho zdravotného stavu umožnené na základe výnimky zotrvať v </w:t>
            </w:r>
            <w:r>
              <w:rPr>
                <w:rFonts w:ascii="Times New Roman" w:eastAsia="Calibri" w:hAnsi="Times New Roman"/>
                <w:sz w:val="20"/>
                <w:lang w:eastAsia="sk-SK"/>
              </w:rPr>
              <w:t>služobnom</w:t>
            </w:r>
            <w:r w:rsidRPr="00DD4B0C">
              <w:rPr>
                <w:rFonts w:ascii="Times New Roman" w:eastAsia="Calibri" w:hAnsi="Times New Roman"/>
                <w:sz w:val="20"/>
                <w:lang w:eastAsia="sk-SK"/>
              </w:rPr>
              <w:t xml:space="preserve"> pomere. </w:t>
            </w:r>
          </w:p>
        </w:tc>
      </w:tr>
    </w:tbl>
    <w:p w:rsidR="004C681C" w:rsidRPr="00DD4B0C" w:rsidRDefault="004C681C" w:rsidP="004C681C">
      <w:pPr>
        <w:sectPr w:rsidR="004C681C" w:rsidRPr="00DD4B0C" w:rsidSect="004C681C">
          <w:headerReference w:type="default" r:id="rId17"/>
          <w:footerReference w:type="default" r:id="rId18"/>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4C681C" w:rsidRPr="00DD4B0C" w:rsidTr="004C681C">
        <w:trPr>
          <w:jc w:val="center"/>
        </w:trPr>
        <w:tc>
          <w:tcPr>
            <w:tcW w:w="5000" w:type="pct"/>
            <w:gridSpan w:val="3"/>
            <w:shd w:val="clear" w:color="auto" w:fill="D9D9D9"/>
          </w:tcPr>
          <w:p w:rsidR="004C681C" w:rsidRPr="00DD4B0C" w:rsidRDefault="004C681C" w:rsidP="004C681C">
            <w:pPr>
              <w:spacing w:after="0" w:line="240" w:lineRule="auto"/>
              <w:rPr>
                <w:rFonts w:eastAsia="Calibri"/>
                <w:b/>
              </w:rPr>
            </w:pPr>
            <w:r w:rsidRPr="00DD4B0C">
              <w:rPr>
                <w:rFonts w:eastAsia="Calibri"/>
                <w:b/>
              </w:rPr>
              <w:lastRenderedPageBreak/>
              <w:t>4.3 Identifikujte a popíšte vplyv na rovnosť príležitostí.</w:t>
            </w:r>
          </w:p>
          <w:p w:rsidR="004C681C" w:rsidRPr="00DD4B0C" w:rsidRDefault="004C681C" w:rsidP="004C681C">
            <w:pPr>
              <w:spacing w:after="0" w:line="240" w:lineRule="auto"/>
              <w:ind w:left="340"/>
              <w:jc w:val="both"/>
              <w:rPr>
                <w:rFonts w:ascii="Calibri" w:eastAsia="Calibri" w:hAnsi="Calibri"/>
              </w:rPr>
            </w:pPr>
            <w:r w:rsidRPr="00DD4B0C">
              <w:rPr>
                <w:rFonts w:eastAsia="Calibri"/>
                <w:b/>
              </w:rPr>
              <w:t>Identifikujte, popíšte a kvantifikujte vplyv na rovnosť žien a mužov.</w:t>
            </w:r>
          </w:p>
        </w:tc>
      </w:tr>
      <w:tr w:rsidR="004C681C" w:rsidRPr="00DD4B0C" w:rsidTr="004C681C">
        <w:trPr>
          <w:jc w:val="center"/>
        </w:trPr>
        <w:tc>
          <w:tcPr>
            <w:tcW w:w="132" w:type="pct"/>
            <w:tcBorders>
              <w:bottom w:val="single" w:sz="4" w:space="0" w:color="auto"/>
            </w:tcBorders>
            <w:shd w:val="clear" w:color="auto" w:fill="F2F2F2"/>
            <w:vAlign w:val="center"/>
          </w:tcPr>
          <w:p w:rsidR="004C681C" w:rsidRPr="00DD4B0C" w:rsidRDefault="004C681C" w:rsidP="004C681C">
            <w:pPr>
              <w:spacing w:after="0" w:line="240" w:lineRule="auto"/>
              <w:rPr>
                <w:rFonts w:eastAsia="Calibri"/>
                <w:i/>
              </w:rPr>
            </w:pPr>
            <w:r w:rsidRPr="00DD4B0C">
              <w:rPr>
                <w:rFonts w:eastAsia="Calibri"/>
                <w:i/>
                <w:sz w:val="18"/>
              </w:rPr>
              <w:t>a)</w:t>
            </w:r>
          </w:p>
        </w:tc>
        <w:tc>
          <w:tcPr>
            <w:tcW w:w="4868" w:type="pct"/>
            <w:gridSpan w:val="2"/>
            <w:tcBorders>
              <w:bottom w:val="single" w:sz="4" w:space="0" w:color="auto"/>
            </w:tcBorders>
            <w:shd w:val="clear" w:color="auto" w:fill="F2F2F2"/>
          </w:tcPr>
          <w:p w:rsidR="004C681C" w:rsidRPr="00DD4B0C" w:rsidRDefault="004C681C" w:rsidP="004C681C">
            <w:pPr>
              <w:spacing w:after="0" w:line="240" w:lineRule="auto"/>
              <w:jc w:val="both"/>
              <w:rPr>
                <w:rFonts w:eastAsia="Calibri"/>
                <w:i/>
              </w:rPr>
            </w:pPr>
            <w:r w:rsidRPr="00DD4B0C">
              <w:rPr>
                <w:rFonts w:eastAsia="Calibri"/>
                <w:i/>
                <w:sz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4C681C" w:rsidRPr="00DD4B0C" w:rsidTr="004C681C">
        <w:trPr>
          <w:trHeight w:val="928"/>
          <w:jc w:val="center"/>
        </w:trPr>
        <w:tc>
          <w:tcPr>
            <w:tcW w:w="132" w:type="pct"/>
            <w:tcBorders>
              <w:top w:val="nil"/>
              <w:bottom w:val="nil"/>
            </w:tcBorders>
            <w:shd w:val="clear" w:color="auto" w:fill="auto"/>
          </w:tcPr>
          <w:p w:rsidR="004C681C" w:rsidRPr="00DD4B0C" w:rsidRDefault="004C681C" w:rsidP="004C681C">
            <w:pPr>
              <w:spacing w:after="0" w:line="240" w:lineRule="auto"/>
              <w:rPr>
                <w:rFonts w:eastAsia="Calibri"/>
                <w:sz w:val="20"/>
              </w:rPr>
            </w:pPr>
          </w:p>
          <w:p w:rsidR="004C681C" w:rsidRPr="00DD4B0C" w:rsidRDefault="004C681C" w:rsidP="004C681C">
            <w:pPr>
              <w:spacing w:after="0" w:line="240" w:lineRule="auto"/>
              <w:rPr>
                <w:rFonts w:eastAsia="Calibri"/>
                <w:i/>
                <w:sz w:val="20"/>
              </w:rPr>
            </w:pPr>
          </w:p>
          <w:p w:rsidR="004C681C" w:rsidRPr="00DD4B0C" w:rsidRDefault="004C681C" w:rsidP="004C681C">
            <w:pPr>
              <w:spacing w:after="0" w:line="240" w:lineRule="auto"/>
              <w:rPr>
                <w:rFonts w:eastAsia="Calibri"/>
                <w:i/>
                <w:sz w:val="20"/>
              </w:rPr>
            </w:pPr>
          </w:p>
          <w:p w:rsidR="004C681C" w:rsidRPr="00DD4B0C" w:rsidRDefault="004C681C" w:rsidP="004C681C">
            <w:pPr>
              <w:spacing w:after="0" w:line="240" w:lineRule="auto"/>
              <w:rPr>
                <w:rFonts w:eastAsia="Calibri"/>
                <w:i/>
                <w:sz w:val="18"/>
              </w:rPr>
            </w:pPr>
            <w:r w:rsidRPr="00DD4B0C">
              <w:rPr>
                <w:rFonts w:eastAsia="Calibri"/>
                <w:i/>
                <w:sz w:val="18"/>
              </w:rPr>
              <w:t>b)</w:t>
            </w:r>
          </w:p>
          <w:p w:rsidR="004C681C" w:rsidRPr="00DD4B0C" w:rsidRDefault="004C681C" w:rsidP="004C681C">
            <w:pPr>
              <w:spacing w:after="0" w:line="240" w:lineRule="auto"/>
              <w:rPr>
                <w:rFonts w:eastAsia="Calibri"/>
                <w:i/>
                <w:sz w:val="20"/>
              </w:rPr>
            </w:pPr>
          </w:p>
          <w:p w:rsidR="004C681C" w:rsidRPr="00DD4B0C" w:rsidRDefault="004C681C" w:rsidP="004C681C">
            <w:pPr>
              <w:spacing w:after="0" w:line="240" w:lineRule="auto"/>
              <w:rPr>
                <w:rFonts w:eastAsia="Calibri"/>
                <w:i/>
                <w:sz w:val="20"/>
              </w:rPr>
            </w:pPr>
          </w:p>
          <w:p w:rsidR="004C681C" w:rsidRPr="00DD4B0C" w:rsidRDefault="004C681C" w:rsidP="004C681C">
            <w:pPr>
              <w:spacing w:after="0" w:line="240" w:lineRule="auto"/>
              <w:rPr>
                <w:rFonts w:eastAsia="Calibri"/>
                <w:i/>
                <w:sz w:val="20"/>
              </w:rPr>
            </w:pPr>
          </w:p>
        </w:tc>
        <w:tc>
          <w:tcPr>
            <w:tcW w:w="4868" w:type="pct"/>
            <w:gridSpan w:val="2"/>
            <w:tcBorders>
              <w:top w:val="nil"/>
              <w:bottom w:val="nil"/>
            </w:tcBorders>
            <w:shd w:val="clear" w:color="auto" w:fill="auto"/>
          </w:tcPr>
          <w:p w:rsidR="004C681C" w:rsidRPr="00DD4B0C" w:rsidRDefault="004C681C" w:rsidP="004C681C">
            <w:pPr>
              <w:rPr>
                <w:rFonts w:eastAsia="Calibri"/>
                <w:sz w:val="20"/>
              </w:rPr>
            </w:pPr>
            <w:r w:rsidRPr="00DD4B0C">
              <w:rPr>
                <w:rFonts w:eastAsia="Calibri"/>
                <w:sz w:val="20"/>
              </w:rPr>
              <w:t xml:space="preserve">Bez vplyvu. Návrh zákona dodržuje povinnosť rovnakého zaobchádzania. </w:t>
            </w:r>
          </w:p>
          <w:p w:rsidR="004C681C" w:rsidRPr="00DD4B0C" w:rsidRDefault="004C681C" w:rsidP="004C681C">
            <w:pPr>
              <w:spacing w:after="0" w:line="240" w:lineRule="auto"/>
              <w:rPr>
                <w:rFonts w:eastAsia="Calibri"/>
                <w:i/>
                <w:sz w:val="20"/>
              </w:rPr>
            </w:pPr>
          </w:p>
        </w:tc>
      </w:tr>
      <w:tr w:rsidR="004C681C" w:rsidRPr="00DD4B0C" w:rsidTr="004C681C">
        <w:trPr>
          <w:trHeight w:val="345"/>
          <w:jc w:val="center"/>
        </w:trPr>
        <w:tc>
          <w:tcPr>
            <w:tcW w:w="132" w:type="pct"/>
            <w:tcBorders>
              <w:bottom w:val="single" w:sz="4" w:space="0" w:color="auto"/>
            </w:tcBorders>
            <w:shd w:val="clear" w:color="auto" w:fill="F2F2F2"/>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c)</w:t>
            </w:r>
          </w:p>
        </w:tc>
        <w:tc>
          <w:tcPr>
            <w:tcW w:w="4868" w:type="pct"/>
            <w:gridSpan w:val="2"/>
            <w:tcBorders>
              <w:bottom w:val="single" w:sz="4" w:space="0" w:color="auto"/>
            </w:tcBorders>
            <w:shd w:val="clear" w:color="auto" w:fill="F2F2F2"/>
            <w:vAlign w:val="center"/>
          </w:tcPr>
          <w:p w:rsidR="004C681C" w:rsidRPr="00DD4B0C" w:rsidRDefault="004C681C" w:rsidP="004C681C">
            <w:pPr>
              <w:spacing w:after="0" w:line="240" w:lineRule="auto"/>
              <w:rPr>
                <w:rFonts w:eastAsia="Calibri"/>
                <w:i/>
                <w:sz w:val="20"/>
                <w:szCs w:val="20"/>
              </w:rPr>
            </w:pPr>
            <w:r w:rsidRPr="00DD4B0C">
              <w:rPr>
                <w:rFonts w:eastAsia="Calibri"/>
                <w:i/>
                <w:sz w:val="20"/>
                <w:szCs w:val="20"/>
              </w:rPr>
              <w:t xml:space="preserve">4.3.2 Môže návrh viesť k zväčšovaniu nerovností medzi ženami a mužmi? </w:t>
            </w:r>
            <w:r w:rsidRPr="00DD4B0C">
              <w:rPr>
                <w:rFonts w:eastAsia="Calibri"/>
                <w:i/>
                <w:sz w:val="20"/>
              </w:rPr>
              <w:t xml:space="preserve">Podporuje návrh rovnosť príležitostí? </w:t>
            </w:r>
            <w:r w:rsidRPr="00DD4B0C">
              <w:rPr>
                <w:rFonts w:eastAsia="Calibri"/>
                <w:i/>
                <w:sz w:val="20"/>
                <w:szCs w:val="20"/>
              </w:rPr>
              <w:t>Má návrh odlišný vplyv na ženy a mužov? Popíšte vplyvy.</w:t>
            </w:r>
          </w:p>
        </w:tc>
      </w:tr>
      <w:tr w:rsidR="004C681C" w:rsidRPr="00DD4B0C" w:rsidTr="004C681C">
        <w:tblPrEx>
          <w:tblBorders>
            <w:top w:val="none" w:sz="0" w:space="0" w:color="auto"/>
            <w:bottom w:val="none" w:sz="0" w:space="0" w:color="auto"/>
          </w:tblBorders>
        </w:tblPrEx>
        <w:trPr>
          <w:trHeight w:val="372"/>
          <w:jc w:val="center"/>
        </w:trPr>
        <w:tc>
          <w:tcPr>
            <w:tcW w:w="132" w:type="pct"/>
            <w:shd w:val="clear" w:color="auto" w:fill="auto"/>
            <w:vAlign w:val="center"/>
          </w:tcPr>
          <w:p w:rsidR="004C681C" w:rsidRPr="00DD4B0C" w:rsidRDefault="004C681C" w:rsidP="004C681C">
            <w:pPr>
              <w:spacing w:after="0" w:line="240" w:lineRule="auto"/>
              <w:rPr>
                <w:rFonts w:eastAsia="Calibri"/>
                <w:i/>
                <w:sz w:val="18"/>
                <w:szCs w:val="18"/>
                <w:lang w:eastAsia="sk-SK"/>
              </w:rPr>
            </w:pPr>
            <w:r w:rsidRPr="00DD4B0C">
              <w:rPr>
                <w:rFonts w:eastAsia="Calibri"/>
                <w:i/>
                <w:sz w:val="18"/>
                <w:szCs w:val="18"/>
                <w:lang w:eastAsia="sk-SK"/>
              </w:rPr>
              <w:t>d)</w:t>
            </w:r>
          </w:p>
        </w:tc>
        <w:tc>
          <w:tcPr>
            <w:tcW w:w="1880" w:type="pct"/>
            <w:shd w:val="clear" w:color="auto" w:fill="auto"/>
          </w:tcPr>
          <w:p w:rsidR="004C681C" w:rsidRPr="00DD4B0C" w:rsidRDefault="004C681C" w:rsidP="004C681C">
            <w:pPr>
              <w:spacing w:after="0" w:line="240" w:lineRule="auto"/>
              <w:jc w:val="both"/>
              <w:rPr>
                <w:rFonts w:eastAsia="Calibri"/>
                <w:i/>
                <w:sz w:val="18"/>
                <w:szCs w:val="18"/>
              </w:rPr>
            </w:pPr>
            <w:r w:rsidRPr="00DD4B0C">
              <w:rPr>
                <w:rFonts w:eastAsia="Calibri"/>
                <w:i/>
                <w:sz w:val="18"/>
                <w:szCs w:val="18"/>
              </w:rPr>
              <w:t>Popíšte riziká návrhu, ktoré môžu viesť k zväčšovaniu nerovností:</w:t>
            </w:r>
          </w:p>
        </w:tc>
        <w:tc>
          <w:tcPr>
            <w:tcW w:w="2988" w:type="pct"/>
            <w:shd w:val="clear" w:color="auto" w:fill="auto"/>
          </w:tcPr>
          <w:p w:rsidR="004C681C" w:rsidRPr="00DD4B0C" w:rsidRDefault="004C681C" w:rsidP="004C681C">
            <w:pPr>
              <w:spacing w:after="0" w:line="240" w:lineRule="auto"/>
              <w:jc w:val="both"/>
              <w:rPr>
                <w:rFonts w:eastAsia="Calibri"/>
                <w:sz w:val="20"/>
                <w:szCs w:val="20"/>
              </w:rPr>
            </w:pPr>
            <w:r w:rsidRPr="00DD4B0C">
              <w:rPr>
                <w:rFonts w:eastAsia="Calibri"/>
                <w:sz w:val="20"/>
                <w:szCs w:val="20"/>
              </w:rPr>
              <w:t>Bez vplyvu.</w:t>
            </w:r>
          </w:p>
        </w:tc>
      </w:tr>
      <w:tr w:rsidR="004C681C" w:rsidRPr="00DD4B0C" w:rsidTr="004C681C">
        <w:tblPrEx>
          <w:tblBorders>
            <w:top w:val="none" w:sz="0" w:space="0" w:color="auto"/>
            <w:bottom w:val="none" w:sz="0" w:space="0" w:color="auto"/>
          </w:tblBorders>
        </w:tblPrEx>
        <w:trPr>
          <w:trHeight w:val="371"/>
          <w:jc w:val="center"/>
        </w:trPr>
        <w:tc>
          <w:tcPr>
            <w:tcW w:w="132" w:type="pct"/>
            <w:shd w:val="clear" w:color="auto" w:fill="auto"/>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e)</w:t>
            </w:r>
          </w:p>
        </w:tc>
        <w:tc>
          <w:tcPr>
            <w:tcW w:w="1880" w:type="pct"/>
            <w:shd w:val="clear" w:color="auto" w:fill="auto"/>
          </w:tcPr>
          <w:p w:rsidR="004C681C" w:rsidRPr="00DD4B0C" w:rsidRDefault="004C681C" w:rsidP="004C681C">
            <w:pPr>
              <w:spacing w:after="0" w:line="240" w:lineRule="auto"/>
              <w:jc w:val="both"/>
              <w:rPr>
                <w:rFonts w:eastAsia="Calibri"/>
                <w:i/>
                <w:sz w:val="18"/>
                <w:szCs w:val="18"/>
              </w:rPr>
            </w:pPr>
            <w:r w:rsidRPr="00DD4B0C">
              <w:rPr>
                <w:rFonts w:eastAsia="Calibri"/>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4C681C" w:rsidRPr="00DD4B0C" w:rsidRDefault="004C681C" w:rsidP="004C681C">
            <w:pPr>
              <w:spacing w:after="0" w:line="240" w:lineRule="auto"/>
              <w:jc w:val="both"/>
              <w:rPr>
                <w:rFonts w:eastAsia="Calibri"/>
                <w:sz w:val="20"/>
                <w:szCs w:val="20"/>
              </w:rPr>
            </w:pPr>
            <w:r w:rsidRPr="00DD4B0C">
              <w:rPr>
                <w:rFonts w:eastAsia="Calibri"/>
                <w:sz w:val="20"/>
                <w:szCs w:val="20"/>
              </w:rPr>
              <w:t>Bez vplyvu.</w:t>
            </w:r>
          </w:p>
        </w:tc>
      </w:tr>
      <w:tr w:rsidR="004C681C" w:rsidRPr="00DD4B0C" w:rsidTr="004C681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f)</w:t>
            </w:r>
          </w:p>
        </w:tc>
        <w:tc>
          <w:tcPr>
            <w:tcW w:w="1880" w:type="pct"/>
            <w:tcBorders>
              <w:bottom w:val="single" w:sz="4" w:space="0" w:color="auto"/>
            </w:tcBorders>
            <w:shd w:val="clear" w:color="auto" w:fill="auto"/>
          </w:tcPr>
          <w:p w:rsidR="004C681C" w:rsidRPr="00DD4B0C" w:rsidRDefault="004C681C" w:rsidP="004C681C">
            <w:pPr>
              <w:spacing w:after="0" w:line="240" w:lineRule="auto"/>
              <w:jc w:val="both"/>
              <w:rPr>
                <w:rFonts w:eastAsia="Calibri"/>
                <w:i/>
                <w:sz w:val="18"/>
                <w:szCs w:val="18"/>
              </w:rPr>
            </w:pPr>
            <w:r w:rsidRPr="00DD4B0C">
              <w:rPr>
                <w:rFonts w:eastAsia="Calibri"/>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4C681C" w:rsidRPr="00DD4B0C" w:rsidRDefault="004C681C" w:rsidP="004C681C">
            <w:pPr>
              <w:spacing w:after="0" w:line="240" w:lineRule="auto"/>
              <w:jc w:val="both"/>
              <w:rPr>
                <w:rFonts w:eastAsia="Calibri"/>
                <w:sz w:val="20"/>
                <w:szCs w:val="20"/>
              </w:rPr>
            </w:pPr>
            <w:r w:rsidRPr="00DD4B0C">
              <w:rPr>
                <w:rFonts w:eastAsia="Calibri"/>
                <w:sz w:val="20"/>
                <w:szCs w:val="20"/>
              </w:rPr>
              <w:t>Bez vplyvu.</w:t>
            </w:r>
          </w:p>
        </w:tc>
      </w:tr>
      <w:tr w:rsidR="004C681C" w:rsidRPr="00DD4B0C" w:rsidTr="004C681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g)</w:t>
            </w:r>
          </w:p>
        </w:tc>
        <w:tc>
          <w:tcPr>
            <w:tcW w:w="1880" w:type="pct"/>
            <w:tcBorders>
              <w:top w:val="single" w:sz="4" w:space="0" w:color="auto"/>
              <w:bottom w:val="single" w:sz="4" w:space="0" w:color="auto"/>
            </w:tcBorders>
            <w:shd w:val="clear" w:color="auto" w:fill="auto"/>
          </w:tcPr>
          <w:p w:rsidR="004C681C" w:rsidRPr="00DD4B0C" w:rsidRDefault="004C681C" w:rsidP="004C681C">
            <w:pPr>
              <w:spacing w:after="0" w:line="240" w:lineRule="auto"/>
              <w:jc w:val="both"/>
              <w:rPr>
                <w:rFonts w:eastAsia="Calibri"/>
                <w:i/>
                <w:sz w:val="18"/>
                <w:szCs w:val="18"/>
              </w:rPr>
            </w:pPr>
            <w:r w:rsidRPr="00DD4B0C">
              <w:rPr>
                <w:rFonts w:eastAsia="Calibri"/>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4C681C" w:rsidRPr="00DD4B0C" w:rsidRDefault="004C681C" w:rsidP="004C681C">
            <w:pPr>
              <w:spacing w:after="0" w:line="240" w:lineRule="auto"/>
              <w:jc w:val="both"/>
              <w:rPr>
                <w:rFonts w:eastAsia="Times New Roman"/>
                <w:sz w:val="27"/>
                <w:szCs w:val="27"/>
              </w:rPr>
            </w:pPr>
            <w:r w:rsidRPr="00DD4B0C">
              <w:rPr>
                <w:rFonts w:eastAsia="Calibri"/>
                <w:i/>
                <w:sz w:val="18"/>
                <w:szCs w:val="18"/>
              </w:rPr>
              <w:t xml:space="preserve">V ktorých oblastiach podpory rovnosti žien a mužov návrh odstraňuje prekážky a/alebo podporuje rovnosť žien a mužov? </w:t>
            </w:r>
            <w:r w:rsidRPr="00DD4B0C">
              <w:rPr>
                <w:rFonts w:eastAsia="Times New Roman"/>
                <w:i/>
                <w:iCs/>
                <w:sz w:val="18"/>
                <w:szCs w:val="18"/>
              </w:rPr>
              <w:t>Medzi oblasti podpory rovnosti žien a mužov okrem iného patria:</w:t>
            </w:r>
          </w:p>
          <w:p w:rsidR="004C681C" w:rsidRPr="00DD4B0C" w:rsidRDefault="004C681C" w:rsidP="004C681C">
            <w:pPr>
              <w:numPr>
                <w:ilvl w:val="0"/>
                <w:numId w:val="28"/>
              </w:numPr>
              <w:spacing w:after="0" w:line="240" w:lineRule="auto"/>
              <w:ind w:left="170" w:hanging="170"/>
              <w:jc w:val="both"/>
              <w:rPr>
                <w:rFonts w:eastAsia="Calibri"/>
                <w:i/>
                <w:sz w:val="18"/>
                <w:szCs w:val="18"/>
                <w:lang w:eastAsia="sk-SK"/>
              </w:rPr>
            </w:pPr>
            <w:r w:rsidRPr="00DD4B0C">
              <w:rPr>
                <w:rFonts w:eastAsia="Calibri"/>
                <w:i/>
                <w:sz w:val="18"/>
                <w:szCs w:val="18"/>
                <w:lang w:eastAsia="sk-SK"/>
              </w:rPr>
              <w:t>podpora slobodného výberu povolania a ekonomickej činnosti</w:t>
            </w:r>
          </w:p>
          <w:p w:rsidR="004C681C" w:rsidRPr="00DD4B0C" w:rsidRDefault="004C681C" w:rsidP="004C681C">
            <w:pPr>
              <w:numPr>
                <w:ilvl w:val="0"/>
                <w:numId w:val="28"/>
              </w:numPr>
              <w:spacing w:after="0" w:line="240" w:lineRule="auto"/>
              <w:ind w:left="170" w:hanging="170"/>
              <w:jc w:val="both"/>
              <w:rPr>
                <w:rFonts w:eastAsia="Calibri"/>
                <w:i/>
                <w:sz w:val="18"/>
                <w:szCs w:val="18"/>
                <w:lang w:eastAsia="sk-SK"/>
              </w:rPr>
            </w:pPr>
            <w:r w:rsidRPr="00DD4B0C">
              <w:rPr>
                <w:rFonts w:eastAsia="Calibri"/>
                <w:i/>
                <w:sz w:val="18"/>
                <w:szCs w:val="18"/>
                <w:lang w:eastAsia="sk-SK"/>
              </w:rPr>
              <w:t xml:space="preserve">podpora vyrovnávania ekonomickej nezávislosti, </w:t>
            </w:r>
          </w:p>
          <w:p w:rsidR="004C681C" w:rsidRPr="00DD4B0C" w:rsidRDefault="004C681C" w:rsidP="004C681C">
            <w:pPr>
              <w:numPr>
                <w:ilvl w:val="0"/>
                <w:numId w:val="28"/>
              </w:numPr>
              <w:spacing w:after="0" w:line="240" w:lineRule="auto"/>
              <w:ind w:left="170" w:hanging="170"/>
              <w:jc w:val="both"/>
              <w:rPr>
                <w:rFonts w:eastAsia="Calibri"/>
                <w:i/>
                <w:sz w:val="18"/>
                <w:szCs w:val="18"/>
                <w:lang w:eastAsia="sk-SK"/>
              </w:rPr>
            </w:pPr>
            <w:r w:rsidRPr="00DD4B0C">
              <w:rPr>
                <w:rFonts w:eastAsia="Calibri"/>
                <w:i/>
                <w:sz w:val="18"/>
                <w:szCs w:val="18"/>
                <w:lang w:eastAsia="sk-SK"/>
              </w:rPr>
              <w:t xml:space="preserve">zosúladenie pracovného, súkromného a rodinného života, </w:t>
            </w:r>
          </w:p>
          <w:p w:rsidR="004C681C" w:rsidRPr="00DD4B0C" w:rsidRDefault="004C681C" w:rsidP="004C681C">
            <w:pPr>
              <w:numPr>
                <w:ilvl w:val="0"/>
                <w:numId w:val="28"/>
              </w:numPr>
              <w:spacing w:after="0" w:line="240" w:lineRule="auto"/>
              <w:ind w:left="170" w:hanging="170"/>
              <w:jc w:val="both"/>
              <w:rPr>
                <w:rFonts w:eastAsia="Calibri"/>
                <w:i/>
                <w:sz w:val="18"/>
                <w:szCs w:val="18"/>
                <w:lang w:eastAsia="sk-SK"/>
              </w:rPr>
            </w:pPr>
            <w:r w:rsidRPr="00DD4B0C">
              <w:rPr>
                <w:rFonts w:eastAsia="Calibri"/>
                <w:i/>
                <w:sz w:val="18"/>
                <w:szCs w:val="18"/>
                <w:lang w:eastAsia="sk-SK"/>
              </w:rPr>
              <w:t xml:space="preserve">podpora rovnosti príležitostí pri participácii na rozhodovaní, </w:t>
            </w:r>
          </w:p>
          <w:p w:rsidR="004C681C" w:rsidRPr="00DD4B0C" w:rsidRDefault="004C681C" w:rsidP="004C681C">
            <w:pPr>
              <w:numPr>
                <w:ilvl w:val="0"/>
                <w:numId w:val="28"/>
              </w:numPr>
              <w:spacing w:after="0" w:line="240" w:lineRule="auto"/>
              <w:ind w:left="170" w:hanging="170"/>
              <w:jc w:val="both"/>
              <w:rPr>
                <w:rFonts w:eastAsia="Calibri"/>
                <w:i/>
                <w:sz w:val="18"/>
                <w:szCs w:val="18"/>
                <w:lang w:eastAsia="sk-SK"/>
              </w:rPr>
            </w:pPr>
            <w:r w:rsidRPr="00DD4B0C">
              <w:rPr>
                <w:rFonts w:eastAsia="Calibri"/>
                <w:i/>
                <w:sz w:val="18"/>
                <w:szCs w:val="18"/>
                <w:lang w:eastAsia="sk-SK"/>
              </w:rPr>
              <w:t xml:space="preserve">boj proti domácemu násiliu,  násiliu na ženách  a obchodovaniu s ľuďmi, </w:t>
            </w:r>
          </w:p>
          <w:p w:rsidR="004C681C" w:rsidRPr="00DD4B0C" w:rsidRDefault="004C681C" w:rsidP="004C681C">
            <w:pPr>
              <w:numPr>
                <w:ilvl w:val="0"/>
                <w:numId w:val="28"/>
              </w:numPr>
              <w:spacing w:after="0" w:line="240" w:lineRule="auto"/>
              <w:ind w:left="170" w:hanging="170"/>
              <w:jc w:val="both"/>
              <w:rPr>
                <w:rFonts w:eastAsia="Calibri"/>
                <w:i/>
                <w:sz w:val="18"/>
                <w:szCs w:val="18"/>
                <w:lang w:eastAsia="sk-SK"/>
              </w:rPr>
            </w:pPr>
            <w:r w:rsidRPr="00DD4B0C">
              <w:rPr>
                <w:rFonts w:eastAsia="Calibri"/>
                <w:i/>
                <w:sz w:val="18"/>
                <w:szCs w:val="18"/>
                <w:lang w:eastAsia="sk-SK"/>
              </w:rPr>
              <w:t>podpora vnímania osobnej starostlivosti o dieťa za rovnocennú s ekonomickou činnosťou a podpora neviditeľnej práce v domácnosti ako takej,</w:t>
            </w:r>
          </w:p>
          <w:p w:rsidR="004C681C" w:rsidRPr="00DD4B0C" w:rsidRDefault="004C681C" w:rsidP="004C681C">
            <w:pPr>
              <w:numPr>
                <w:ilvl w:val="0"/>
                <w:numId w:val="28"/>
              </w:numPr>
              <w:spacing w:after="0" w:line="240" w:lineRule="auto"/>
              <w:ind w:left="170" w:hanging="170"/>
              <w:jc w:val="both"/>
              <w:rPr>
                <w:rFonts w:eastAsia="Calibri"/>
                <w:i/>
                <w:sz w:val="18"/>
                <w:szCs w:val="18"/>
              </w:rPr>
            </w:pPr>
            <w:r w:rsidRPr="00DD4B0C">
              <w:rPr>
                <w:rFonts w:eastAsia="Calibri"/>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4C681C" w:rsidRPr="00DD4B0C" w:rsidRDefault="004C681C" w:rsidP="004C681C">
            <w:pPr>
              <w:spacing w:after="0" w:line="240" w:lineRule="auto"/>
              <w:rPr>
                <w:rFonts w:eastAsia="Calibri"/>
                <w:sz w:val="20"/>
                <w:szCs w:val="20"/>
              </w:rPr>
            </w:pPr>
            <w:r w:rsidRPr="00DD4B0C">
              <w:rPr>
                <w:rFonts w:eastAsia="Calibri"/>
                <w:sz w:val="20"/>
                <w:szCs w:val="20"/>
              </w:rPr>
              <w:t>Bez vplyvu.</w:t>
            </w:r>
          </w:p>
        </w:tc>
      </w:tr>
    </w:tbl>
    <w:p w:rsidR="004C681C" w:rsidRPr="00DD4B0C" w:rsidRDefault="004C681C" w:rsidP="004C681C">
      <w:pPr>
        <w:spacing w:after="0" w:line="240" w:lineRule="auto"/>
        <w:rPr>
          <w:rFonts w:eastAsia="Calibri"/>
          <w:b/>
          <w:lang w:eastAsia="sk-SK"/>
        </w:rPr>
        <w:sectPr w:rsidR="004C681C" w:rsidRPr="00DD4B0C" w:rsidSect="004C681C">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4C681C" w:rsidRPr="00DD4B0C" w:rsidTr="004C681C">
        <w:trPr>
          <w:jc w:val="center"/>
        </w:trPr>
        <w:tc>
          <w:tcPr>
            <w:tcW w:w="5000" w:type="pct"/>
            <w:gridSpan w:val="3"/>
            <w:shd w:val="clear" w:color="auto" w:fill="D9D9D9"/>
          </w:tcPr>
          <w:p w:rsidR="004C681C" w:rsidRPr="00DD4B0C" w:rsidRDefault="004C681C" w:rsidP="004C681C">
            <w:pPr>
              <w:spacing w:after="0" w:line="240" w:lineRule="auto"/>
              <w:rPr>
                <w:rFonts w:eastAsia="Calibri"/>
                <w:b/>
                <w:lang w:eastAsia="sk-SK"/>
              </w:rPr>
            </w:pPr>
            <w:r w:rsidRPr="00DD4B0C">
              <w:rPr>
                <w:rFonts w:eastAsia="Calibri"/>
                <w:b/>
                <w:lang w:eastAsia="sk-SK"/>
              </w:rPr>
              <w:lastRenderedPageBreak/>
              <w:t>4.4 Identifikujte, popíšte a kvantifikujte vplyvy na zamestnanosť a na trh práce.</w:t>
            </w:r>
          </w:p>
          <w:p w:rsidR="004C681C" w:rsidRPr="00DD4B0C" w:rsidRDefault="004C681C" w:rsidP="004C681C">
            <w:pPr>
              <w:spacing w:after="0" w:line="240" w:lineRule="auto"/>
              <w:jc w:val="both"/>
              <w:rPr>
                <w:rFonts w:eastAsia="Calibri"/>
                <w:i/>
                <w:lang w:eastAsia="sk-SK"/>
              </w:rPr>
            </w:pPr>
            <w:r w:rsidRPr="00DD4B0C">
              <w:rPr>
                <w:rFonts w:eastAsia="Calibri"/>
                <w:i/>
                <w:lang w:eastAsia="sk-SK"/>
              </w:rPr>
              <w:t xml:space="preserve">V prípade kladnej odpovede pripojte </w:t>
            </w:r>
            <w:r w:rsidRPr="00DD4B0C">
              <w:rPr>
                <w:rFonts w:eastAsia="Calibri"/>
                <w:b/>
                <w:i/>
                <w:lang w:eastAsia="sk-SK"/>
              </w:rPr>
              <w:t>odôvodnenie</w:t>
            </w:r>
            <w:r w:rsidRPr="00DD4B0C">
              <w:rPr>
                <w:rFonts w:eastAsia="Calibri"/>
                <w:i/>
                <w:lang w:eastAsia="sk-SK"/>
              </w:rPr>
              <w:t xml:space="preserve"> v súlade s Metodickým postupom pre analýzu sociálnych vplyvov.</w:t>
            </w:r>
          </w:p>
        </w:tc>
      </w:tr>
      <w:tr w:rsidR="004C681C" w:rsidRPr="00DD4B0C" w:rsidTr="004C681C">
        <w:trPr>
          <w:trHeight w:val="287"/>
          <w:jc w:val="center"/>
        </w:trPr>
        <w:tc>
          <w:tcPr>
            <w:tcW w:w="129" w:type="pct"/>
            <w:tcBorders>
              <w:top w:val="nil"/>
              <w:bottom w:val="single" w:sz="4" w:space="0" w:color="auto"/>
            </w:tcBorders>
            <w:shd w:val="clear" w:color="auto" w:fill="F2F2F2"/>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a)</w:t>
            </w:r>
          </w:p>
        </w:tc>
        <w:tc>
          <w:tcPr>
            <w:tcW w:w="4871" w:type="pct"/>
            <w:gridSpan w:val="2"/>
            <w:tcBorders>
              <w:top w:val="nil"/>
              <w:bottom w:val="single" w:sz="4" w:space="0" w:color="auto"/>
            </w:tcBorders>
            <w:shd w:val="clear" w:color="auto" w:fill="F2F2F2"/>
            <w:vAlign w:val="center"/>
          </w:tcPr>
          <w:p w:rsidR="004C681C" w:rsidRPr="00DD4B0C" w:rsidRDefault="004C681C" w:rsidP="004C681C">
            <w:pPr>
              <w:spacing w:after="0" w:line="240" w:lineRule="auto"/>
              <w:rPr>
                <w:rFonts w:eastAsia="Calibri"/>
                <w:i/>
                <w:sz w:val="20"/>
                <w:szCs w:val="20"/>
              </w:rPr>
            </w:pPr>
            <w:r w:rsidRPr="00DD4B0C">
              <w:rPr>
                <w:rFonts w:eastAsia="Calibri"/>
                <w:i/>
                <w:sz w:val="20"/>
                <w:szCs w:val="20"/>
              </w:rPr>
              <w:t>Uľahčuje návrh vznik nových pracovných miest? Ak áno, ako? Ak je to možné, doplňte kvantifikáciu.</w:t>
            </w:r>
          </w:p>
        </w:tc>
      </w:tr>
      <w:tr w:rsidR="004C681C" w:rsidRPr="00DD4B0C" w:rsidTr="004C681C">
        <w:trPr>
          <w:trHeight w:val="567"/>
          <w:jc w:val="center"/>
        </w:trPr>
        <w:tc>
          <w:tcPr>
            <w:tcW w:w="129" w:type="pct"/>
            <w:tcBorders>
              <w:top w:val="nil"/>
              <w:bottom w:val="single" w:sz="4" w:space="0" w:color="auto"/>
            </w:tcBorders>
            <w:shd w:val="clear" w:color="auto" w:fill="FFFFFF"/>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b)</w:t>
            </w:r>
          </w:p>
        </w:tc>
        <w:tc>
          <w:tcPr>
            <w:tcW w:w="1838" w:type="pct"/>
            <w:tcBorders>
              <w:top w:val="nil"/>
              <w:bottom w:val="single" w:sz="4" w:space="0" w:color="auto"/>
            </w:tcBorders>
            <w:shd w:val="clear" w:color="auto" w:fill="FFFFFF"/>
          </w:tcPr>
          <w:p w:rsidR="004C681C" w:rsidRPr="00DD4B0C" w:rsidRDefault="004C681C" w:rsidP="004C681C">
            <w:pPr>
              <w:spacing w:after="0" w:line="240" w:lineRule="auto"/>
              <w:jc w:val="both"/>
              <w:rPr>
                <w:rFonts w:eastAsia="Calibri"/>
                <w:i/>
                <w:sz w:val="18"/>
                <w:szCs w:val="18"/>
              </w:rPr>
            </w:pPr>
            <w:r w:rsidRPr="00DD4B0C">
              <w:rPr>
                <w:rFonts w:eastAsia="Calibri"/>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4C681C" w:rsidRPr="00DD4B0C" w:rsidRDefault="004C681C" w:rsidP="004C681C">
            <w:pPr>
              <w:spacing w:after="0" w:line="240" w:lineRule="auto"/>
              <w:jc w:val="both"/>
              <w:rPr>
                <w:rFonts w:eastAsia="Calibri"/>
                <w:sz w:val="20"/>
                <w:szCs w:val="20"/>
              </w:rPr>
            </w:pPr>
            <w:r w:rsidRPr="00DD4B0C">
              <w:rPr>
                <w:rFonts w:eastAsia="Calibri"/>
                <w:sz w:val="20"/>
                <w:szCs w:val="20"/>
              </w:rPr>
              <w:t>Marginálny pozitívny vplyv na vznik pracovných miest má vytvorenie Kancelárie ombudsmana v rozsahu piatich štátnozamestnaneckých miest a jedného miesta pre zamestnanca pri výkone práce vo verejnom záujme. Opatrenie má zároveň negatívny vplyv na rozpočet verejnej správy vo výške 160,3 tisíc eur ročne.</w:t>
            </w:r>
          </w:p>
        </w:tc>
      </w:tr>
      <w:tr w:rsidR="004C681C" w:rsidRPr="00DD4B0C" w:rsidTr="004C681C">
        <w:trPr>
          <w:trHeight w:val="270"/>
          <w:jc w:val="center"/>
        </w:trPr>
        <w:tc>
          <w:tcPr>
            <w:tcW w:w="129" w:type="pct"/>
            <w:tcBorders>
              <w:bottom w:val="single" w:sz="4" w:space="0" w:color="auto"/>
            </w:tcBorders>
            <w:shd w:val="clear" w:color="auto" w:fill="F2F2F2"/>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c)</w:t>
            </w:r>
          </w:p>
        </w:tc>
        <w:tc>
          <w:tcPr>
            <w:tcW w:w="4871" w:type="pct"/>
            <w:gridSpan w:val="2"/>
            <w:tcBorders>
              <w:bottom w:val="single" w:sz="4" w:space="0" w:color="auto"/>
            </w:tcBorders>
            <w:shd w:val="clear" w:color="auto" w:fill="F2F2F2"/>
            <w:vAlign w:val="center"/>
          </w:tcPr>
          <w:p w:rsidR="004C681C" w:rsidRPr="00DD4B0C" w:rsidRDefault="004C681C" w:rsidP="004C681C">
            <w:pPr>
              <w:spacing w:after="0" w:line="240" w:lineRule="auto"/>
              <w:rPr>
                <w:rFonts w:eastAsia="Calibri"/>
                <w:i/>
                <w:sz w:val="20"/>
                <w:szCs w:val="20"/>
              </w:rPr>
            </w:pPr>
            <w:r w:rsidRPr="00DD4B0C">
              <w:rPr>
                <w:rFonts w:eastAsia="Calibri"/>
                <w:i/>
                <w:sz w:val="20"/>
                <w:szCs w:val="20"/>
              </w:rPr>
              <w:t>Vedie návrh k zániku pracovných miest?</w:t>
            </w:r>
            <w:r w:rsidRPr="00DD4B0C">
              <w:rPr>
                <w:rFonts w:eastAsia="Calibri"/>
                <w:sz w:val="20"/>
                <w:szCs w:val="20"/>
              </w:rPr>
              <w:t xml:space="preserve"> </w:t>
            </w:r>
            <w:r w:rsidRPr="00DD4B0C">
              <w:rPr>
                <w:rFonts w:eastAsia="Calibri"/>
                <w:i/>
                <w:sz w:val="20"/>
                <w:szCs w:val="20"/>
              </w:rPr>
              <w:t>Ak áno, ako a akých? Ak je to možné, doplňte kvantifikáciu</w:t>
            </w:r>
          </w:p>
        </w:tc>
      </w:tr>
      <w:tr w:rsidR="004C681C" w:rsidRPr="00DD4B0C" w:rsidTr="004C681C">
        <w:trPr>
          <w:trHeight w:val="454"/>
          <w:jc w:val="center"/>
        </w:trPr>
        <w:tc>
          <w:tcPr>
            <w:tcW w:w="129" w:type="pct"/>
            <w:tcBorders>
              <w:bottom w:val="single" w:sz="4" w:space="0" w:color="auto"/>
            </w:tcBorders>
            <w:shd w:val="clear" w:color="auto" w:fill="FFFFFF"/>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d)</w:t>
            </w:r>
          </w:p>
        </w:tc>
        <w:tc>
          <w:tcPr>
            <w:tcW w:w="1838" w:type="pct"/>
            <w:tcBorders>
              <w:bottom w:val="single" w:sz="4" w:space="0" w:color="auto"/>
            </w:tcBorders>
            <w:shd w:val="clear" w:color="auto" w:fill="FFFFFF"/>
          </w:tcPr>
          <w:p w:rsidR="004C681C" w:rsidRPr="00DD4B0C" w:rsidRDefault="004C681C" w:rsidP="004C681C">
            <w:pPr>
              <w:spacing w:after="0" w:line="240" w:lineRule="auto"/>
              <w:jc w:val="both"/>
              <w:rPr>
                <w:rFonts w:eastAsia="Calibri"/>
                <w:i/>
                <w:sz w:val="18"/>
                <w:szCs w:val="18"/>
              </w:rPr>
            </w:pPr>
            <w:r w:rsidRPr="00DD4B0C">
              <w:rPr>
                <w:rFonts w:eastAsia="Calibri"/>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4C681C" w:rsidRPr="00DD4B0C" w:rsidRDefault="004C681C" w:rsidP="004C681C">
            <w:pPr>
              <w:spacing w:after="0" w:line="240" w:lineRule="auto"/>
              <w:jc w:val="both"/>
              <w:rPr>
                <w:rFonts w:eastAsia="Calibri"/>
                <w:sz w:val="20"/>
                <w:szCs w:val="20"/>
              </w:rPr>
            </w:pPr>
            <w:r w:rsidRPr="00DD4B0C">
              <w:rPr>
                <w:rFonts w:eastAsia="Calibri"/>
                <w:sz w:val="20"/>
                <w:szCs w:val="20"/>
              </w:rPr>
              <w:t>Bez vplyvu.</w:t>
            </w:r>
          </w:p>
        </w:tc>
      </w:tr>
      <w:tr w:rsidR="004C681C" w:rsidRPr="00DD4B0C" w:rsidTr="004C681C">
        <w:trPr>
          <w:trHeight w:val="248"/>
          <w:jc w:val="center"/>
        </w:trPr>
        <w:tc>
          <w:tcPr>
            <w:tcW w:w="129" w:type="pct"/>
            <w:tcBorders>
              <w:bottom w:val="single" w:sz="4" w:space="0" w:color="auto"/>
            </w:tcBorders>
            <w:shd w:val="clear" w:color="auto" w:fill="F2F2F2"/>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e)</w:t>
            </w:r>
          </w:p>
        </w:tc>
        <w:tc>
          <w:tcPr>
            <w:tcW w:w="4871" w:type="pct"/>
            <w:gridSpan w:val="2"/>
            <w:tcBorders>
              <w:bottom w:val="single" w:sz="4" w:space="0" w:color="auto"/>
            </w:tcBorders>
            <w:shd w:val="clear" w:color="auto" w:fill="F2F2F2"/>
            <w:vAlign w:val="center"/>
          </w:tcPr>
          <w:p w:rsidR="004C681C" w:rsidRPr="00DD4B0C" w:rsidRDefault="004C681C" w:rsidP="004C681C">
            <w:pPr>
              <w:spacing w:after="0" w:line="240" w:lineRule="auto"/>
              <w:rPr>
                <w:rFonts w:eastAsia="Calibri"/>
                <w:sz w:val="20"/>
                <w:szCs w:val="20"/>
              </w:rPr>
            </w:pPr>
            <w:r w:rsidRPr="00DD4B0C">
              <w:rPr>
                <w:rFonts w:eastAsia="Calibri"/>
                <w:i/>
                <w:sz w:val="20"/>
                <w:szCs w:val="20"/>
              </w:rPr>
              <w:t>Ovplyvňuje návrh dopyt po práci? Ak áno, ako?</w:t>
            </w:r>
          </w:p>
        </w:tc>
      </w:tr>
      <w:tr w:rsidR="004C681C" w:rsidRPr="00DD4B0C" w:rsidTr="004C681C">
        <w:trPr>
          <w:trHeight w:val="209"/>
          <w:jc w:val="center"/>
        </w:trPr>
        <w:tc>
          <w:tcPr>
            <w:tcW w:w="129" w:type="pct"/>
            <w:tcBorders>
              <w:bottom w:val="single" w:sz="4" w:space="0" w:color="auto"/>
            </w:tcBorders>
            <w:shd w:val="clear" w:color="auto" w:fill="FFFFFF"/>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f)</w:t>
            </w:r>
          </w:p>
        </w:tc>
        <w:tc>
          <w:tcPr>
            <w:tcW w:w="1838" w:type="pct"/>
            <w:tcBorders>
              <w:bottom w:val="single" w:sz="4" w:space="0" w:color="auto"/>
            </w:tcBorders>
            <w:shd w:val="clear" w:color="auto" w:fill="FFFFFF"/>
          </w:tcPr>
          <w:p w:rsidR="004C681C" w:rsidRPr="00DD4B0C" w:rsidRDefault="004C681C" w:rsidP="004C681C">
            <w:pPr>
              <w:spacing w:after="0" w:line="240" w:lineRule="auto"/>
              <w:jc w:val="both"/>
              <w:rPr>
                <w:rFonts w:eastAsia="Calibri"/>
                <w:i/>
                <w:sz w:val="18"/>
                <w:szCs w:val="18"/>
              </w:rPr>
            </w:pPr>
            <w:r w:rsidRPr="00DD4B0C">
              <w:rPr>
                <w:rFonts w:eastAsia="Calibri"/>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4C681C" w:rsidRPr="00DD4B0C" w:rsidRDefault="004C681C" w:rsidP="004C681C">
            <w:pPr>
              <w:spacing w:after="0" w:line="240" w:lineRule="auto"/>
              <w:rPr>
                <w:rFonts w:eastAsia="Calibri"/>
                <w:sz w:val="20"/>
                <w:szCs w:val="20"/>
              </w:rPr>
            </w:pPr>
            <w:r w:rsidRPr="00DD4B0C">
              <w:rPr>
                <w:rFonts w:eastAsia="Calibri"/>
                <w:sz w:val="20"/>
                <w:szCs w:val="20"/>
              </w:rPr>
              <w:t>Bez vplyvu.</w:t>
            </w:r>
          </w:p>
        </w:tc>
      </w:tr>
      <w:tr w:rsidR="004C681C" w:rsidRPr="00DD4B0C" w:rsidTr="004C681C">
        <w:trPr>
          <w:trHeight w:val="208"/>
          <w:jc w:val="center"/>
        </w:trPr>
        <w:tc>
          <w:tcPr>
            <w:tcW w:w="129" w:type="pct"/>
            <w:tcBorders>
              <w:bottom w:val="single" w:sz="4" w:space="0" w:color="auto"/>
            </w:tcBorders>
            <w:shd w:val="clear" w:color="auto" w:fill="F2F2F2"/>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g)</w:t>
            </w:r>
          </w:p>
        </w:tc>
        <w:tc>
          <w:tcPr>
            <w:tcW w:w="4871" w:type="pct"/>
            <w:gridSpan w:val="2"/>
            <w:tcBorders>
              <w:bottom w:val="single" w:sz="4" w:space="0" w:color="auto"/>
            </w:tcBorders>
            <w:shd w:val="clear" w:color="auto" w:fill="F2F2F2"/>
            <w:vAlign w:val="center"/>
          </w:tcPr>
          <w:p w:rsidR="004C681C" w:rsidRPr="00DD4B0C" w:rsidRDefault="004C681C" w:rsidP="004C681C">
            <w:pPr>
              <w:spacing w:after="0" w:line="240" w:lineRule="auto"/>
              <w:rPr>
                <w:rFonts w:eastAsia="Calibri"/>
                <w:sz w:val="20"/>
                <w:szCs w:val="20"/>
              </w:rPr>
            </w:pPr>
            <w:r w:rsidRPr="00DD4B0C">
              <w:rPr>
                <w:rFonts w:eastAsia="Calibri"/>
                <w:i/>
                <w:sz w:val="20"/>
                <w:szCs w:val="20"/>
              </w:rPr>
              <w:t>Má návrh dosah na fungovanie trhu práce?</w:t>
            </w:r>
            <w:r w:rsidRPr="00DD4B0C">
              <w:rPr>
                <w:rFonts w:eastAsia="Calibri"/>
                <w:sz w:val="20"/>
                <w:szCs w:val="20"/>
              </w:rPr>
              <w:t xml:space="preserve"> </w:t>
            </w:r>
            <w:r w:rsidRPr="00DD4B0C">
              <w:rPr>
                <w:rFonts w:eastAsia="Calibri"/>
                <w:i/>
                <w:sz w:val="20"/>
                <w:szCs w:val="20"/>
              </w:rPr>
              <w:t>Ak áno, aký?</w:t>
            </w:r>
          </w:p>
        </w:tc>
      </w:tr>
      <w:tr w:rsidR="004C681C" w:rsidRPr="00DD4B0C" w:rsidTr="004C681C">
        <w:trPr>
          <w:trHeight w:val="794"/>
          <w:jc w:val="center"/>
        </w:trPr>
        <w:tc>
          <w:tcPr>
            <w:tcW w:w="129" w:type="pct"/>
            <w:tcBorders>
              <w:bottom w:val="single" w:sz="4" w:space="0" w:color="auto"/>
            </w:tcBorders>
            <w:shd w:val="clear" w:color="auto" w:fill="FFFFFF"/>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h)</w:t>
            </w:r>
          </w:p>
        </w:tc>
        <w:tc>
          <w:tcPr>
            <w:tcW w:w="1838" w:type="pct"/>
            <w:tcBorders>
              <w:bottom w:val="single" w:sz="4" w:space="0" w:color="auto"/>
            </w:tcBorders>
            <w:shd w:val="clear" w:color="auto" w:fill="FFFFFF"/>
          </w:tcPr>
          <w:p w:rsidR="004C681C" w:rsidRPr="00DD4B0C" w:rsidRDefault="004C681C" w:rsidP="004C681C">
            <w:pPr>
              <w:spacing w:after="0" w:line="240" w:lineRule="auto"/>
              <w:jc w:val="both"/>
              <w:rPr>
                <w:rFonts w:eastAsia="Calibri"/>
                <w:i/>
                <w:sz w:val="18"/>
                <w:szCs w:val="18"/>
              </w:rPr>
            </w:pPr>
            <w:r w:rsidRPr="00DD4B0C">
              <w:rPr>
                <w:rFonts w:eastAsia="Calibri"/>
                <w:i/>
                <w:sz w:val="18"/>
                <w:szCs w:val="18"/>
              </w:rPr>
              <w:t>Týka sa makroekonomických dosahov ako je napr. participácia na trhu práce, dlhodobá nezamestnanosť, regionálne rozdiely v mierach zamestnanosti.</w:t>
            </w:r>
            <w:r w:rsidRPr="00DD4B0C">
              <w:rPr>
                <w:rFonts w:eastAsia="Calibri"/>
                <w:sz w:val="18"/>
                <w:szCs w:val="18"/>
              </w:rPr>
              <w:t xml:space="preserve"> </w:t>
            </w:r>
            <w:r w:rsidRPr="00DD4B0C">
              <w:rPr>
                <w:rFonts w:eastAsia="Calibri"/>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4C681C" w:rsidRPr="00DD4B0C" w:rsidRDefault="004C681C" w:rsidP="004C681C">
            <w:pPr>
              <w:spacing w:after="0" w:line="240" w:lineRule="auto"/>
              <w:rPr>
                <w:rFonts w:eastAsia="Calibri"/>
                <w:sz w:val="20"/>
                <w:szCs w:val="20"/>
              </w:rPr>
            </w:pPr>
            <w:r w:rsidRPr="00DD4B0C">
              <w:rPr>
                <w:rFonts w:eastAsia="Calibri"/>
                <w:sz w:val="20"/>
                <w:szCs w:val="20"/>
              </w:rPr>
              <w:t>Bez vplyvu.</w:t>
            </w:r>
          </w:p>
        </w:tc>
      </w:tr>
      <w:tr w:rsidR="004C681C" w:rsidRPr="00DD4B0C" w:rsidTr="004C681C">
        <w:trPr>
          <w:trHeight w:val="324"/>
          <w:jc w:val="center"/>
        </w:trPr>
        <w:tc>
          <w:tcPr>
            <w:tcW w:w="129" w:type="pct"/>
            <w:tcBorders>
              <w:bottom w:val="single" w:sz="4" w:space="0" w:color="auto"/>
            </w:tcBorders>
            <w:shd w:val="clear" w:color="auto" w:fill="F2F2F2"/>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i)</w:t>
            </w:r>
          </w:p>
        </w:tc>
        <w:tc>
          <w:tcPr>
            <w:tcW w:w="4871" w:type="pct"/>
            <w:gridSpan w:val="2"/>
            <w:tcBorders>
              <w:bottom w:val="single" w:sz="4" w:space="0" w:color="auto"/>
            </w:tcBorders>
            <w:shd w:val="clear" w:color="auto" w:fill="F2F2F2"/>
            <w:vAlign w:val="center"/>
          </w:tcPr>
          <w:p w:rsidR="004C681C" w:rsidRPr="00DD4B0C" w:rsidRDefault="004C681C" w:rsidP="004C681C">
            <w:pPr>
              <w:spacing w:after="0" w:line="240" w:lineRule="auto"/>
              <w:rPr>
                <w:rFonts w:eastAsia="Calibri"/>
                <w:sz w:val="20"/>
                <w:szCs w:val="20"/>
              </w:rPr>
            </w:pPr>
            <w:r w:rsidRPr="00DD4B0C">
              <w:rPr>
                <w:rFonts w:eastAsia="Calibri"/>
                <w:i/>
                <w:sz w:val="20"/>
                <w:szCs w:val="20"/>
              </w:rPr>
              <w:t>Má návrh špecifické negatívne dôsledky pre isté skupiny profesií, skupín zamestnancov či živnostníkov?</w:t>
            </w:r>
            <w:r w:rsidRPr="00DD4B0C">
              <w:rPr>
                <w:rFonts w:eastAsia="Calibri"/>
                <w:sz w:val="20"/>
                <w:szCs w:val="20"/>
              </w:rPr>
              <w:t xml:space="preserve"> </w:t>
            </w:r>
            <w:r w:rsidRPr="00DD4B0C">
              <w:rPr>
                <w:rFonts w:eastAsia="Calibri"/>
                <w:i/>
                <w:sz w:val="20"/>
                <w:szCs w:val="20"/>
              </w:rPr>
              <w:t>Ak áno, aké a pre ktoré skupiny?</w:t>
            </w:r>
          </w:p>
        </w:tc>
      </w:tr>
      <w:tr w:rsidR="004C681C" w:rsidRPr="00DD4B0C" w:rsidTr="004C681C">
        <w:trPr>
          <w:trHeight w:val="216"/>
          <w:jc w:val="center"/>
        </w:trPr>
        <w:tc>
          <w:tcPr>
            <w:tcW w:w="129" w:type="pct"/>
            <w:tcBorders>
              <w:bottom w:val="single" w:sz="4" w:space="0" w:color="auto"/>
            </w:tcBorders>
            <w:shd w:val="clear" w:color="auto" w:fill="FFFFFF"/>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j)</w:t>
            </w:r>
          </w:p>
        </w:tc>
        <w:tc>
          <w:tcPr>
            <w:tcW w:w="1838" w:type="pct"/>
            <w:tcBorders>
              <w:bottom w:val="single" w:sz="4" w:space="0" w:color="auto"/>
            </w:tcBorders>
            <w:shd w:val="clear" w:color="auto" w:fill="FFFFFF"/>
          </w:tcPr>
          <w:p w:rsidR="004C681C" w:rsidRPr="00DD4B0C" w:rsidRDefault="004C681C" w:rsidP="004C681C">
            <w:pPr>
              <w:spacing w:after="0" w:line="240" w:lineRule="auto"/>
              <w:rPr>
                <w:rFonts w:eastAsia="Calibri"/>
                <w:i/>
                <w:sz w:val="18"/>
                <w:szCs w:val="18"/>
              </w:rPr>
            </w:pPr>
            <w:r w:rsidRPr="00DD4B0C">
              <w:rPr>
                <w:rFonts w:eastAsia="Calibri"/>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4C681C" w:rsidRPr="00DD4B0C" w:rsidRDefault="004C681C" w:rsidP="004C681C">
            <w:pPr>
              <w:spacing w:after="0" w:line="240" w:lineRule="auto"/>
              <w:rPr>
                <w:rFonts w:eastAsia="Calibri"/>
                <w:sz w:val="20"/>
                <w:szCs w:val="20"/>
              </w:rPr>
            </w:pPr>
            <w:r w:rsidRPr="00DD4B0C">
              <w:rPr>
                <w:rFonts w:eastAsia="Calibri"/>
                <w:sz w:val="20"/>
                <w:szCs w:val="20"/>
              </w:rPr>
              <w:t>Bez vplyvu.</w:t>
            </w:r>
          </w:p>
          <w:p w:rsidR="004C681C" w:rsidRPr="00DD4B0C" w:rsidRDefault="004C681C" w:rsidP="004C681C">
            <w:pPr>
              <w:spacing w:after="0" w:line="240" w:lineRule="auto"/>
              <w:rPr>
                <w:rFonts w:eastAsia="Calibri"/>
                <w:i/>
                <w:sz w:val="20"/>
                <w:szCs w:val="18"/>
              </w:rPr>
            </w:pPr>
          </w:p>
        </w:tc>
      </w:tr>
      <w:tr w:rsidR="004C681C" w:rsidRPr="00DD4B0C" w:rsidTr="004C681C">
        <w:trPr>
          <w:trHeight w:val="219"/>
          <w:jc w:val="center"/>
        </w:trPr>
        <w:tc>
          <w:tcPr>
            <w:tcW w:w="129" w:type="pct"/>
            <w:tcBorders>
              <w:bottom w:val="single" w:sz="4" w:space="0" w:color="auto"/>
            </w:tcBorders>
            <w:shd w:val="clear" w:color="auto" w:fill="F2F2F2"/>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k)</w:t>
            </w:r>
          </w:p>
        </w:tc>
        <w:tc>
          <w:tcPr>
            <w:tcW w:w="4871" w:type="pct"/>
            <w:gridSpan w:val="2"/>
            <w:tcBorders>
              <w:bottom w:val="single" w:sz="4" w:space="0" w:color="auto"/>
            </w:tcBorders>
            <w:shd w:val="clear" w:color="auto" w:fill="F2F2F2"/>
            <w:vAlign w:val="center"/>
          </w:tcPr>
          <w:p w:rsidR="004C681C" w:rsidRPr="00DD4B0C" w:rsidRDefault="004C681C" w:rsidP="004C681C">
            <w:pPr>
              <w:spacing w:after="0" w:line="240" w:lineRule="auto"/>
              <w:rPr>
                <w:rFonts w:eastAsia="Calibri"/>
                <w:sz w:val="20"/>
                <w:szCs w:val="20"/>
              </w:rPr>
            </w:pPr>
            <w:r w:rsidRPr="00DD4B0C">
              <w:rPr>
                <w:rFonts w:eastAsia="Calibri"/>
                <w:i/>
                <w:sz w:val="20"/>
                <w:szCs w:val="20"/>
              </w:rPr>
              <w:t>Ovplyvňuje návrh špecifické vekové skupiny zamestnancov? Ak áno, aké? Akým spôsobom?</w:t>
            </w:r>
          </w:p>
        </w:tc>
      </w:tr>
      <w:tr w:rsidR="004C681C" w:rsidRPr="00DD4B0C" w:rsidTr="004C681C">
        <w:trPr>
          <w:trHeight w:val="497"/>
          <w:jc w:val="center"/>
        </w:trPr>
        <w:tc>
          <w:tcPr>
            <w:tcW w:w="129" w:type="pct"/>
            <w:tcBorders>
              <w:bottom w:val="single" w:sz="4" w:space="0" w:color="auto"/>
            </w:tcBorders>
            <w:shd w:val="clear" w:color="auto" w:fill="FFFFFF"/>
            <w:vAlign w:val="center"/>
          </w:tcPr>
          <w:p w:rsidR="004C681C" w:rsidRPr="00DD4B0C" w:rsidRDefault="004C681C" w:rsidP="004C681C">
            <w:pPr>
              <w:spacing w:after="0" w:line="240" w:lineRule="auto"/>
              <w:rPr>
                <w:rFonts w:eastAsia="Calibri"/>
                <w:i/>
                <w:sz w:val="18"/>
                <w:szCs w:val="18"/>
              </w:rPr>
            </w:pPr>
            <w:r w:rsidRPr="00DD4B0C">
              <w:rPr>
                <w:rFonts w:eastAsia="Calibri"/>
                <w:i/>
                <w:sz w:val="18"/>
                <w:szCs w:val="18"/>
              </w:rPr>
              <w:t>l)</w:t>
            </w:r>
          </w:p>
        </w:tc>
        <w:tc>
          <w:tcPr>
            <w:tcW w:w="1838" w:type="pct"/>
            <w:tcBorders>
              <w:bottom w:val="single" w:sz="4" w:space="0" w:color="auto"/>
            </w:tcBorders>
            <w:shd w:val="clear" w:color="auto" w:fill="FFFFFF"/>
          </w:tcPr>
          <w:p w:rsidR="004C681C" w:rsidRPr="00DD4B0C" w:rsidRDefault="004C681C" w:rsidP="004C681C">
            <w:pPr>
              <w:spacing w:after="0" w:line="240" w:lineRule="auto"/>
              <w:jc w:val="both"/>
              <w:rPr>
                <w:rFonts w:eastAsia="Calibri"/>
                <w:i/>
                <w:sz w:val="18"/>
                <w:szCs w:val="18"/>
              </w:rPr>
            </w:pPr>
            <w:r w:rsidRPr="00DD4B0C">
              <w:rPr>
                <w:rFonts w:eastAsia="Calibri"/>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4C681C" w:rsidRPr="00DD4B0C" w:rsidRDefault="004C681C" w:rsidP="004C681C">
            <w:pPr>
              <w:spacing w:after="0" w:line="240" w:lineRule="auto"/>
              <w:rPr>
                <w:rFonts w:eastAsia="Calibri"/>
                <w:sz w:val="20"/>
                <w:szCs w:val="20"/>
              </w:rPr>
            </w:pPr>
            <w:r w:rsidRPr="00DD4B0C">
              <w:rPr>
                <w:rFonts w:eastAsia="Calibri"/>
                <w:sz w:val="20"/>
                <w:szCs w:val="20"/>
              </w:rPr>
              <w:t>Bez vplyvu.</w:t>
            </w:r>
          </w:p>
          <w:p w:rsidR="004C681C" w:rsidRPr="00DD4B0C" w:rsidRDefault="004C681C" w:rsidP="004C681C">
            <w:pPr>
              <w:spacing w:after="0" w:line="240" w:lineRule="auto"/>
              <w:rPr>
                <w:rFonts w:eastAsia="Calibri"/>
                <w:sz w:val="20"/>
                <w:szCs w:val="18"/>
              </w:rPr>
            </w:pPr>
          </w:p>
        </w:tc>
      </w:tr>
    </w:tbl>
    <w:p w:rsidR="004C681C" w:rsidRPr="00DD4B0C" w:rsidRDefault="004C681C" w:rsidP="004C681C">
      <w:pPr>
        <w:spacing w:after="0" w:line="240" w:lineRule="auto"/>
        <w:outlineLvl w:val="0"/>
      </w:pPr>
    </w:p>
    <w:p w:rsidR="004C681C" w:rsidRPr="000905B6" w:rsidRDefault="004C681C" w:rsidP="004C681C">
      <w:pPr>
        <w:spacing w:after="0" w:line="240" w:lineRule="auto"/>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p w:rsidR="004C681C" w:rsidRDefault="004C681C" w:rsidP="00FE16B1">
      <w:pPr>
        <w:spacing w:after="0" w:line="240" w:lineRule="auto"/>
        <w:ind w:firstLine="708"/>
        <w:jc w:val="both"/>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4C681C" w:rsidTr="004C681C">
        <w:trPr>
          <w:trHeight w:val="534"/>
          <w:jc w:val="center"/>
        </w:trPr>
        <w:tc>
          <w:tcPr>
            <w:tcW w:w="9060" w:type="dxa"/>
            <w:tcBorders>
              <w:bottom w:val="single" w:sz="4" w:space="0" w:color="000000"/>
            </w:tcBorders>
            <w:shd w:val="clear" w:color="auto" w:fill="D9D9D9"/>
          </w:tcPr>
          <w:p w:rsidR="004C681C" w:rsidRDefault="004C681C" w:rsidP="004C681C">
            <w:pPr>
              <w:spacing w:after="0" w:line="240" w:lineRule="auto"/>
              <w:ind w:left="-284" w:firstLine="284"/>
              <w:jc w:val="center"/>
              <w:rPr>
                <w:rFonts w:eastAsia="Times New Roman"/>
                <w:b/>
              </w:rPr>
            </w:pPr>
            <w:r>
              <w:rPr>
                <w:rFonts w:eastAsia="Times New Roman"/>
                <w:b/>
                <w:sz w:val="28"/>
                <w:szCs w:val="28"/>
              </w:rPr>
              <w:lastRenderedPageBreak/>
              <w:t>Analýza vplyvov na manželstvo, rodičovstvo a rodinu</w:t>
            </w:r>
          </w:p>
          <w:p w:rsidR="004C681C" w:rsidRDefault="004C681C" w:rsidP="004C681C">
            <w:pPr>
              <w:spacing w:after="0" w:line="240" w:lineRule="auto"/>
              <w:ind w:left="-284" w:firstLine="284"/>
              <w:jc w:val="center"/>
              <w:rPr>
                <w:rFonts w:eastAsia="Times New Roman"/>
                <w:b/>
              </w:rPr>
            </w:pPr>
            <w:r>
              <w:rPr>
                <w:rFonts w:eastAsia="Times New Roman"/>
                <w:b/>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4C681C" w:rsidTr="004C681C">
        <w:trPr>
          <w:jc w:val="center"/>
        </w:trPr>
        <w:tc>
          <w:tcPr>
            <w:tcW w:w="9060" w:type="dxa"/>
            <w:tcBorders>
              <w:bottom w:val="nil"/>
            </w:tcBorders>
            <w:shd w:val="clear" w:color="auto" w:fill="D9D9D9"/>
          </w:tcPr>
          <w:p w:rsidR="004C681C" w:rsidRDefault="004C681C" w:rsidP="004C681C">
            <w:pPr>
              <w:spacing w:after="0" w:line="240" w:lineRule="auto"/>
              <w:rPr>
                <w:rFonts w:eastAsia="Times New Roman"/>
                <w:b/>
              </w:rPr>
            </w:pPr>
            <w:r>
              <w:rPr>
                <w:rFonts w:eastAsia="Times New Roman"/>
                <w:b/>
              </w:rPr>
              <w:t>8.1 Identifikujte, popíšte a kvantifikujte vplyv na rodinné prostredie a špecifikujte pozitívne/negatívne vplyvy na rodinné prostredie.</w:t>
            </w:r>
          </w:p>
        </w:tc>
      </w:tr>
      <w:tr w:rsidR="004C681C" w:rsidTr="004C681C">
        <w:trPr>
          <w:trHeight w:val="736"/>
          <w:jc w:val="center"/>
        </w:trPr>
        <w:tc>
          <w:tcPr>
            <w:tcW w:w="9060" w:type="dxa"/>
            <w:tcBorders>
              <w:bottom w:val="single" w:sz="4" w:space="0" w:color="000000"/>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t xml:space="preserve">8.1.1 Spôsobí navrhovaná právna úprava zmenu rodinného prostredia? Ak áno, v akom rozsahu? Ak je to možné, doplňte kvantifikáciu, prípadne dôvod chýbajúcej kvantifikácie. </w:t>
            </w:r>
          </w:p>
          <w:p w:rsidR="004C681C" w:rsidRDefault="004C681C" w:rsidP="004C681C">
            <w:pPr>
              <w:shd w:val="clear" w:color="auto" w:fill="F2F2F2"/>
              <w:spacing w:after="0" w:line="240" w:lineRule="auto"/>
              <w:rPr>
                <w:i/>
                <w:sz w:val="20"/>
                <w:szCs w:val="20"/>
              </w:rPr>
            </w:pPr>
          </w:p>
        </w:tc>
      </w:tr>
      <w:tr w:rsidR="004C681C" w:rsidTr="004C681C">
        <w:trPr>
          <w:trHeight w:val="928"/>
          <w:jc w:val="center"/>
        </w:trPr>
        <w:tc>
          <w:tcPr>
            <w:tcW w:w="9060" w:type="dxa"/>
            <w:tcBorders>
              <w:top w:val="nil"/>
              <w:bottom w:val="nil"/>
            </w:tcBorders>
            <w:shd w:val="clear" w:color="auto" w:fill="auto"/>
          </w:tcPr>
          <w:p w:rsidR="004C681C" w:rsidRDefault="004C681C" w:rsidP="004C681C">
            <w:pPr>
              <w:spacing w:after="0" w:line="240" w:lineRule="auto"/>
              <w:ind w:firstLine="447"/>
              <w:jc w:val="both"/>
              <w:rPr>
                <w:rFonts w:eastAsia="Times New Roman"/>
                <w:sz w:val="20"/>
                <w:szCs w:val="20"/>
              </w:rPr>
            </w:pPr>
            <w:r>
              <w:rPr>
                <w:rFonts w:eastAsia="Times New Roman"/>
                <w:sz w:val="20"/>
                <w:szCs w:val="20"/>
              </w:rPr>
              <w:t>Navrhovaná právna úprava zavedením možnosti poskytnúť jednorazovú nenávratnú výpomoc pozostalým rodinným príslušníkom zmierni podstatnú zmenu rodinného prostredia po tragickej ujme. Výškou 10-násobku platu vojaka 2. stupňa sa umožní udržať príjem pozostalej rodine na obdobie jedného roka po tragickej udalosti.</w:t>
            </w:r>
          </w:p>
          <w:p w:rsidR="004C681C" w:rsidRDefault="004C681C" w:rsidP="004C681C">
            <w:pPr>
              <w:spacing w:after="0" w:line="240" w:lineRule="auto"/>
              <w:ind w:firstLine="447"/>
              <w:jc w:val="both"/>
              <w:rPr>
                <w:rFonts w:eastAsia="Times New Roman"/>
                <w:sz w:val="20"/>
                <w:szCs w:val="20"/>
              </w:rPr>
            </w:pPr>
            <w:r w:rsidRPr="00E07380">
              <w:rPr>
                <w:rFonts w:eastAsia="Times New Roman"/>
                <w:sz w:val="20"/>
                <w:szCs w:val="20"/>
              </w:rPr>
              <w:t>Rozšírením možnosti poskytnúť jednorazovú peňažnú nenávratnú výpomoc pozostalým po profesionálnom vojakovi môže navýšiť počet žiadateľov priemerne o štyri osoby.</w:t>
            </w:r>
          </w:p>
          <w:p w:rsidR="004C681C" w:rsidRDefault="004C681C" w:rsidP="004C681C">
            <w:pPr>
              <w:spacing w:after="0" w:line="240" w:lineRule="auto"/>
              <w:ind w:firstLine="447"/>
              <w:jc w:val="both"/>
              <w:rPr>
                <w:rFonts w:eastAsia="Times New Roman"/>
                <w:sz w:val="20"/>
                <w:szCs w:val="20"/>
              </w:rPr>
            </w:pPr>
          </w:p>
          <w:p w:rsidR="004C681C" w:rsidRDefault="004C681C" w:rsidP="004C681C">
            <w:pPr>
              <w:widowControl w:val="0"/>
              <w:pBdr>
                <w:top w:val="nil"/>
                <w:left w:val="nil"/>
                <w:bottom w:val="nil"/>
                <w:right w:val="nil"/>
                <w:between w:val="nil"/>
              </w:pBdr>
              <w:spacing w:after="0" w:line="240" w:lineRule="auto"/>
              <w:jc w:val="both"/>
              <w:rPr>
                <w:rFonts w:eastAsia="Times New Roman"/>
                <w:sz w:val="20"/>
                <w:szCs w:val="20"/>
              </w:rPr>
            </w:pPr>
            <w:r>
              <w:rPr>
                <w:rFonts w:eastAsia="Times New Roman"/>
                <w:sz w:val="20"/>
                <w:szCs w:val="20"/>
              </w:rPr>
              <w:t xml:space="preserve">         V prípade zdravotnej ujmy profesionálneho vojaka sa v špecifických odôvodnených prípadoch umožňuje takéhoto profesionálneho vojaka na základe výnimky ministra obrany ponechať v služobnom pomere, a tým  zachovať sociálne istoty rodiny dotknutého profesionálneho vojaka. </w:t>
            </w:r>
          </w:p>
          <w:p w:rsidR="004C681C" w:rsidRDefault="004C681C" w:rsidP="004C681C">
            <w:pPr>
              <w:spacing w:after="0" w:line="240" w:lineRule="auto"/>
              <w:jc w:val="both"/>
              <w:rPr>
                <w:rFonts w:eastAsia="Times New Roman"/>
                <w:sz w:val="20"/>
                <w:szCs w:val="20"/>
              </w:rPr>
            </w:pPr>
          </w:p>
          <w:p w:rsidR="004C681C" w:rsidRPr="00AC309D" w:rsidRDefault="004C681C" w:rsidP="004C681C">
            <w:pPr>
              <w:spacing w:after="0" w:line="240" w:lineRule="auto"/>
              <w:ind w:firstLine="447"/>
              <w:jc w:val="both"/>
              <w:rPr>
                <w:rFonts w:eastAsia="Times New Roman"/>
                <w:i/>
                <w:sz w:val="20"/>
                <w:szCs w:val="20"/>
              </w:rPr>
            </w:pPr>
            <w:r>
              <w:rPr>
                <w:rFonts w:eastAsia="Times New Roman"/>
                <w:sz w:val="20"/>
                <w:szCs w:val="20"/>
              </w:rPr>
              <w:t xml:space="preserve">Zavedením povinnosti veliteľa vytvárať podmienky na </w:t>
            </w:r>
            <w:r w:rsidRPr="00CE111D">
              <w:rPr>
                <w:rFonts w:eastAsia="Times New Roman"/>
                <w:sz w:val="20"/>
                <w:szCs w:val="20"/>
              </w:rPr>
              <w:t xml:space="preserve">zvyšovanie starostlivosti </w:t>
            </w:r>
            <w:r w:rsidRPr="00AF5EA2">
              <w:rPr>
                <w:rFonts w:eastAsia="Times New Roman"/>
                <w:sz w:val="20"/>
                <w:szCs w:val="20"/>
              </w:rPr>
              <w:t>o profesionálnych vojakov a ich rodiny</w:t>
            </w:r>
            <w:r>
              <w:rPr>
                <w:rFonts w:eastAsia="Times New Roman"/>
                <w:sz w:val="20"/>
                <w:szCs w:val="20"/>
              </w:rPr>
              <w:t xml:space="preserve"> v kontexte s rozšírením možností spolupráce veliteľa s mimovládnymi neziskovými</w:t>
            </w:r>
            <w:r w:rsidRPr="00AF5EA2">
              <w:rPr>
                <w:rFonts w:eastAsia="Times New Roman"/>
                <w:sz w:val="20"/>
                <w:szCs w:val="20"/>
              </w:rPr>
              <w:t xml:space="preserve"> </w:t>
            </w:r>
            <w:r>
              <w:rPr>
                <w:rFonts w:eastAsia="Times New Roman"/>
                <w:sz w:val="20"/>
                <w:szCs w:val="20"/>
              </w:rPr>
              <w:t>organizáciami sa vytvárajú podmienky na pozitívne ovplyvňovanie rodinného prostredia profesionálnych vojakov bez nevyhnutných dopadov na rodinný rozpočet. V súčasnosti sa rozpracovávajú programy starostlivosti, z tohto dôvodu nie je možné kvantifikovať dopad.</w:t>
            </w:r>
          </w:p>
        </w:tc>
      </w:tr>
      <w:tr w:rsidR="004C681C" w:rsidTr="004C681C">
        <w:trPr>
          <w:trHeight w:val="928"/>
          <w:jc w:val="center"/>
        </w:trPr>
        <w:tc>
          <w:tcPr>
            <w:tcW w:w="9060" w:type="dxa"/>
            <w:tcBorders>
              <w:top w:val="nil"/>
              <w:bottom w:val="nil"/>
            </w:tcBorders>
            <w:shd w:val="clear" w:color="auto" w:fill="auto"/>
          </w:tcPr>
          <w:p w:rsidR="004C681C" w:rsidRDefault="004C681C" w:rsidP="004C681C">
            <w:pPr>
              <w:widowControl w:val="0"/>
              <w:pBdr>
                <w:top w:val="nil"/>
                <w:left w:val="nil"/>
                <w:bottom w:val="nil"/>
                <w:right w:val="nil"/>
                <w:between w:val="nil"/>
              </w:pBdr>
              <w:spacing w:after="0" w:line="276" w:lineRule="auto"/>
              <w:rPr>
                <w:rFonts w:eastAsia="Times New Roman"/>
                <w:i/>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4C681C" w:rsidTr="004C681C">
              <w:trPr>
                <w:trHeight w:val="575"/>
                <w:jc w:val="center"/>
              </w:trPr>
              <w:tc>
                <w:tcPr>
                  <w:tcW w:w="9138" w:type="dxa"/>
                  <w:tcBorders>
                    <w:bottom w:val="single" w:sz="4" w:space="0" w:color="000000"/>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t>8.1.2 Môže dôjsť navrhovanou právnou úpravou k narušeniu zdravého rodinného prostredia?</w:t>
                  </w:r>
                </w:p>
              </w:tc>
            </w:tr>
            <w:tr w:rsidR="004C681C" w:rsidTr="004C681C">
              <w:trPr>
                <w:trHeight w:val="920"/>
                <w:jc w:val="center"/>
              </w:trPr>
              <w:tc>
                <w:tcPr>
                  <w:tcW w:w="9138" w:type="dxa"/>
                  <w:tcBorders>
                    <w:top w:val="nil"/>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i/>
                      <w:sz w:val="20"/>
                      <w:szCs w:val="20"/>
                    </w:rPr>
                  </w:pPr>
                </w:p>
              </w:tc>
            </w:tr>
          </w:tbl>
          <w:p w:rsidR="004C681C" w:rsidRDefault="004C681C" w:rsidP="004C681C">
            <w:pPr>
              <w:spacing w:after="0" w:line="240" w:lineRule="auto"/>
              <w:rPr>
                <w:rFonts w:eastAsia="Times New Roman"/>
                <w:i/>
                <w:sz w:val="20"/>
                <w:szCs w:val="20"/>
              </w:rPr>
            </w:pPr>
          </w:p>
        </w:tc>
      </w:tr>
      <w:tr w:rsidR="004C681C" w:rsidTr="004C681C">
        <w:trPr>
          <w:trHeight w:val="575"/>
          <w:jc w:val="center"/>
        </w:trPr>
        <w:tc>
          <w:tcPr>
            <w:tcW w:w="9060" w:type="dxa"/>
            <w:tcBorders>
              <w:bottom w:val="single" w:sz="4" w:space="0" w:color="000000"/>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t xml:space="preserve">8.1.3 Má navrhovaná právna úprava vplyv na demografický rast? Ak áno, aký je vplyv vzhľadom k úrovni záchovnej hodnoty populácie? </w:t>
            </w:r>
          </w:p>
        </w:tc>
      </w:tr>
      <w:tr w:rsidR="004C681C" w:rsidTr="004C681C">
        <w:trPr>
          <w:trHeight w:val="2306"/>
          <w:jc w:val="center"/>
        </w:trPr>
        <w:tc>
          <w:tcPr>
            <w:tcW w:w="9060" w:type="dxa"/>
            <w:tcBorders>
              <w:top w:val="nil"/>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4C681C" w:rsidTr="004C681C">
              <w:trPr>
                <w:trHeight w:val="575"/>
                <w:jc w:val="center"/>
              </w:trPr>
              <w:tc>
                <w:tcPr>
                  <w:tcW w:w="9138" w:type="dxa"/>
                  <w:tcBorders>
                    <w:bottom w:val="single" w:sz="4" w:space="0" w:color="000000"/>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t>8.1.4 Má navrhovaná právna úprava vplyv na odstraňovanie prekážok, ktoré bránia pracujúcim rodičom dosiahnuť želaný počet detí?</w:t>
                  </w:r>
                </w:p>
              </w:tc>
            </w:tr>
            <w:tr w:rsidR="004C681C" w:rsidTr="004C681C">
              <w:trPr>
                <w:trHeight w:val="920"/>
                <w:jc w:val="center"/>
              </w:trPr>
              <w:tc>
                <w:tcPr>
                  <w:tcW w:w="9138" w:type="dxa"/>
                  <w:tcBorders>
                    <w:top w:val="nil"/>
                    <w:bottom w:val="nil"/>
                  </w:tcBorders>
                  <w:shd w:val="clear" w:color="auto" w:fill="auto"/>
                </w:tcPr>
                <w:p w:rsidR="004C681C" w:rsidRPr="00F86077" w:rsidRDefault="004C681C" w:rsidP="004C681C">
                  <w:pPr>
                    <w:spacing w:after="0" w:line="240" w:lineRule="auto"/>
                    <w:rPr>
                      <w:rFonts w:eastAsia="Times New Roman"/>
                      <w:sz w:val="20"/>
                      <w:szCs w:val="20"/>
                    </w:rPr>
                  </w:pPr>
                  <w:r>
                    <w:rPr>
                      <w:rFonts w:eastAsia="Times New Roman"/>
                      <w:sz w:val="20"/>
                      <w:szCs w:val="20"/>
                    </w:rPr>
                    <w:t>Bez vplyvu.</w:t>
                  </w:r>
                </w:p>
              </w:tc>
            </w:tr>
          </w:tbl>
          <w:p w:rsidR="004C681C" w:rsidRDefault="004C681C" w:rsidP="004C681C">
            <w:pPr>
              <w:spacing w:after="0" w:line="240" w:lineRule="auto"/>
              <w:rPr>
                <w:rFonts w:eastAsia="Times New Roman"/>
                <w:i/>
                <w:sz w:val="20"/>
                <w:szCs w:val="20"/>
              </w:rPr>
            </w:pPr>
          </w:p>
        </w:tc>
      </w:tr>
      <w:tr w:rsidR="004C681C" w:rsidTr="004C681C">
        <w:trPr>
          <w:trHeight w:val="575"/>
          <w:jc w:val="center"/>
        </w:trPr>
        <w:tc>
          <w:tcPr>
            <w:tcW w:w="9060" w:type="dxa"/>
            <w:tcBorders>
              <w:bottom w:val="single" w:sz="4" w:space="0" w:color="auto"/>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t>8.1.5 Má navrhovaná právna úprava vplyv na množstvo času alebo príležitostí pre rodičov alebo pre deti na realizáciu rodinného života?</w:t>
            </w:r>
          </w:p>
        </w:tc>
      </w:tr>
      <w:tr w:rsidR="004C681C" w:rsidTr="004C681C">
        <w:trPr>
          <w:trHeight w:val="671"/>
          <w:jc w:val="center"/>
        </w:trPr>
        <w:tc>
          <w:tcPr>
            <w:tcW w:w="9060" w:type="dxa"/>
            <w:tcBorders>
              <w:top w:val="single" w:sz="4" w:space="0" w:color="auto"/>
              <w:bottom w:val="single" w:sz="4" w:space="0" w:color="000000"/>
            </w:tcBorders>
            <w:shd w:val="clear" w:color="auto" w:fill="auto"/>
          </w:tcPr>
          <w:p w:rsidR="004C681C" w:rsidRDefault="004C681C" w:rsidP="004C681C">
            <w:pPr>
              <w:spacing w:after="0" w:line="240" w:lineRule="auto"/>
              <w:jc w:val="both"/>
              <w:rPr>
                <w:rFonts w:eastAsia="Times New Roman"/>
                <w:sz w:val="20"/>
                <w:szCs w:val="20"/>
              </w:rPr>
            </w:pPr>
            <w:r>
              <w:rPr>
                <w:rFonts w:eastAsia="Times New Roman"/>
                <w:sz w:val="20"/>
                <w:szCs w:val="20"/>
              </w:rPr>
              <w:t>Pozitívny vplyv na rodinné prostredie zvýšením množstva času alebo príležitostí pre rodičov alebo deti na realizáciu rodinného života majú opatrenia týkajúce sa:</w:t>
            </w:r>
          </w:p>
          <w:p w:rsidR="004C681C" w:rsidRDefault="004C681C" w:rsidP="004C681C">
            <w:pPr>
              <w:pStyle w:val="Odsekzoznamu"/>
              <w:numPr>
                <w:ilvl w:val="0"/>
                <w:numId w:val="33"/>
              </w:numPr>
              <w:contextualSpacing/>
              <w:jc w:val="both"/>
              <w:rPr>
                <w:rFonts w:ascii="Times New Roman" w:eastAsia="Times New Roman" w:hAnsi="Times New Roman"/>
                <w:sz w:val="20"/>
                <w:szCs w:val="20"/>
              </w:rPr>
            </w:pPr>
            <w:r>
              <w:rPr>
                <w:rFonts w:ascii="Times New Roman" w:eastAsia="Times New Roman" w:hAnsi="Times New Roman"/>
                <w:sz w:val="20"/>
                <w:szCs w:val="20"/>
              </w:rPr>
              <w:t>úpravy podmienok čerpania dodatkovej dovolenky pre profesionálnych vojakov s právnym nárokom na dodatkovú dovolenku tým, že profesionálny vojak ju môže čerpať podľa vlastnej potreby, bez podmienky jej čerpania vcelku,</w:t>
            </w:r>
          </w:p>
          <w:p w:rsidR="004C681C" w:rsidRDefault="004C681C" w:rsidP="004C681C">
            <w:pPr>
              <w:pStyle w:val="Odsekzoznamu"/>
              <w:numPr>
                <w:ilvl w:val="0"/>
                <w:numId w:val="33"/>
              </w:numPr>
              <w:contextualSpacing/>
              <w:jc w:val="both"/>
              <w:rPr>
                <w:rFonts w:ascii="Times New Roman" w:eastAsia="Times New Roman" w:hAnsi="Times New Roman"/>
                <w:sz w:val="20"/>
                <w:szCs w:val="20"/>
              </w:rPr>
            </w:pPr>
            <w:r>
              <w:rPr>
                <w:rFonts w:ascii="Times New Roman" w:eastAsia="Times New Roman" w:hAnsi="Times New Roman"/>
                <w:sz w:val="20"/>
                <w:szCs w:val="20"/>
              </w:rPr>
              <w:t>možnosti prerušenia služobnej cesty pri jej nástupe alebo jej skončení, napr. strávenie  víkendu s rodinou v mieste svojho bydliska v blízkosti miesta konania služobnej cesty,</w:t>
            </w:r>
          </w:p>
          <w:p w:rsidR="004C681C" w:rsidRDefault="004C681C" w:rsidP="004C681C">
            <w:pPr>
              <w:pStyle w:val="Odsekzoznamu"/>
              <w:numPr>
                <w:ilvl w:val="0"/>
                <w:numId w:val="33"/>
              </w:numPr>
              <w:contextualSpacing/>
              <w:jc w:val="both"/>
              <w:rPr>
                <w:rFonts w:ascii="Times New Roman" w:eastAsia="Times New Roman" w:hAnsi="Times New Roman"/>
                <w:sz w:val="20"/>
                <w:szCs w:val="20"/>
              </w:rPr>
            </w:pPr>
            <w:r>
              <w:rPr>
                <w:rFonts w:ascii="Times New Roman" w:eastAsia="Times New Roman" w:hAnsi="Times New Roman"/>
                <w:sz w:val="20"/>
                <w:szCs w:val="20"/>
              </w:rPr>
              <w:t>predĺženia maximálneho rozsahu rozvrhovaného obdobia pri nerovnomerne rozvrhnutom služobnom čase profesionálneho vojaka na šesť mesiacov, čím sa zvyšuje možnosť čerpania nadčasov formou náhradného voľna,</w:t>
            </w:r>
          </w:p>
          <w:p w:rsidR="004C681C" w:rsidRPr="005E7EA9" w:rsidRDefault="004C681C" w:rsidP="004C681C">
            <w:pPr>
              <w:pStyle w:val="Odsekzoznamu"/>
              <w:numPr>
                <w:ilvl w:val="0"/>
                <w:numId w:val="33"/>
              </w:numPr>
              <w:contextualSpacing/>
              <w:jc w:val="both"/>
              <w:rPr>
                <w:rFonts w:ascii="Times New Roman" w:eastAsia="Times New Roman" w:hAnsi="Times New Roman"/>
                <w:sz w:val="20"/>
                <w:szCs w:val="20"/>
              </w:rPr>
            </w:pPr>
            <w:r>
              <w:rPr>
                <w:rFonts w:ascii="Times New Roman" w:eastAsia="Times New Roman" w:hAnsi="Times New Roman"/>
                <w:sz w:val="20"/>
                <w:szCs w:val="20"/>
              </w:rPr>
              <w:t xml:space="preserve">možnosti nadpracovania poskytnutého služobného voľna na žiadosť profesionálneho vojaka (preberaním § 97 ods. 4 Zákonníka práce). </w:t>
            </w:r>
          </w:p>
        </w:tc>
      </w:tr>
      <w:tr w:rsidR="004C681C" w:rsidTr="004C681C">
        <w:trPr>
          <w:trHeight w:val="575"/>
          <w:jc w:val="center"/>
        </w:trPr>
        <w:tc>
          <w:tcPr>
            <w:tcW w:w="9060" w:type="dxa"/>
            <w:tcBorders>
              <w:top w:val="single" w:sz="4" w:space="0" w:color="000000"/>
              <w:bottom w:val="single" w:sz="4" w:space="0" w:color="000000"/>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lastRenderedPageBreak/>
              <w:t>8.1.6 Má navrhovaná právna úprava vplyv na prenikanie látkových alebo nelátkových závislostí do rodín?</w:t>
            </w:r>
          </w:p>
        </w:tc>
      </w:tr>
      <w:tr w:rsidR="004C681C" w:rsidTr="004C681C">
        <w:trPr>
          <w:trHeight w:val="920"/>
          <w:jc w:val="center"/>
        </w:trPr>
        <w:tc>
          <w:tcPr>
            <w:tcW w:w="9060" w:type="dxa"/>
            <w:tcBorders>
              <w:top w:val="nil"/>
              <w:bottom w:val="single" w:sz="4" w:space="0" w:color="000000"/>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i/>
                <w:sz w:val="20"/>
                <w:szCs w:val="20"/>
              </w:rPr>
            </w:pPr>
          </w:p>
        </w:tc>
      </w:tr>
    </w:tbl>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jc w:val="both"/>
        <w:rPr>
          <w:rFonts w:eastAsia="Times New Roman"/>
          <w:b/>
          <w:i/>
          <w:sz w:val="20"/>
          <w:szCs w:val="20"/>
        </w:rPr>
      </w:pPr>
    </w:p>
    <w:p w:rsidR="004C681C" w:rsidRDefault="004C681C" w:rsidP="004C681C">
      <w:pPr>
        <w:spacing w:after="0" w:line="240" w:lineRule="auto"/>
        <w:jc w:val="both"/>
        <w:rPr>
          <w:rFonts w:eastAsia="Times New Roman"/>
          <w:b/>
          <w:i/>
          <w:sz w:val="20"/>
          <w:szCs w:val="20"/>
        </w:rPr>
      </w:pPr>
    </w:p>
    <w:p w:rsidR="004C681C" w:rsidRDefault="004C681C" w:rsidP="004C681C">
      <w:pPr>
        <w:spacing w:after="0" w:line="240" w:lineRule="auto"/>
        <w:jc w:val="both"/>
        <w:rPr>
          <w:rFonts w:eastAsia="Times New Roman"/>
          <w:b/>
          <w:i/>
          <w:sz w:val="20"/>
          <w:szCs w:val="20"/>
        </w:rPr>
      </w:pPr>
    </w:p>
    <w:p w:rsidR="004C681C" w:rsidRDefault="004C681C" w:rsidP="004C681C">
      <w:pPr>
        <w:spacing w:after="0" w:line="240" w:lineRule="auto"/>
        <w:jc w:val="both"/>
        <w:rPr>
          <w:rFonts w:eastAsia="Times New Roman"/>
          <w:b/>
          <w:i/>
          <w:sz w:val="20"/>
          <w:szCs w:val="20"/>
        </w:rPr>
      </w:pPr>
    </w:p>
    <w:p w:rsidR="004C681C" w:rsidRDefault="004C681C" w:rsidP="004C681C">
      <w:pPr>
        <w:spacing w:after="0" w:line="240" w:lineRule="auto"/>
        <w:jc w:val="both"/>
        <w:rPr>
          <w:rFonts w:eastAsia="Times New Roman"/>
          <w:b/>
          <w:i/>
          <w:sz w:val="20"/>
          <w:szCs w:val="20"/>
        </w:rPr>
        <w:sectPr w:rsidR="004C681C" w:rsidSect="004C681C">
          <w:footerReference w:type="default" r:id="rId19"/>
          <w:pgSz w:w="11906" w:h="16838"/>
          <w:pgMar w:top="1134" w:right="1418" w:bottom="1134" w:left="1418" w:header="510" w:footer="567" w:gutter="0"/>
          <w:pgNumType w:start="27"/>
          <w:cols w:space="708"/>
        </w:sect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4C681C" w:rsidTr="004C681C">
        <w:trPr>
          <w:trHeight w:val="339"/>
          <w:jc w:val="center"/>
        </w:trPr>
        <w:tc>
          <w:tcPr>
            <w:tcW w:w="9029" w:type="dxa"/>
            <w:tcBorders>
              <w:bottom w:val="single" w:sz="4" w:space="0" w:color="000000"/>
            </w:tcBorders>
            <w:shd w:val="clear" w:color="auto" w:fill="D9D9D9"/>
          </w:tcPr>
          <w:p w:rsidR="004C681C" w:rsidRDefault="004C681C" w:rsidP="004C681C">
            <w:pPr>
              <w:spacing w:after="0" w:line="240" w:lineRule="auto"/>
              <w:rPr>
                <w:rFonts w:eastAsia="Times New Roman"/>
                <w:b/>
              </w:rPr>
            </w:pPr>
            <w:r>
              <w:rPr>
                <w:rFonts w:eastAsia="Times New Roman"/>
                <w:b/>
              </w:rPr>
              <w:lastRenderedPageBreak/>
              <w:t>8.2 Identifikujte, popíšte a kvantifikujte vplyvy na vzájomnú súdržnosť členov rodiny.</w:t>
            </w:r>
          </w:p>
        </w:tc>
      </w:tr>
      <w:tr w:rsidR="004C681C" w:rsidTr="004C681C">
        <w:trPr>
          <w:trHeight w:val="575"/>
          <w:jc w:val="center"/>
        </w:trPr>
        <w:tc>
          <w:tcPr>
            <w:tcW w:w="9029" w:type="dxa"/>
            <w:tcBorders>
              <w:bottom w:val="single" w:sz="4" w:space="0" w:color="000000"/>
            </w:tcBorders>
            <w:shd w:val="clear" w:color="auto" w:fill="F2F2F2"/>
          </w:tcPr>
          <w:p w:rsidR="004C681C" w:rsidRDefault="004C681C" w:rsidP="004C681C">
            <w:pPr>
              <w:shd w:val="clear" w:color="auto" w:fill="F2F2F2"/>
              <w:spacing w:after="0" w:line="240" w:lineRule="auto"/>
              <w:rPr>
                <w:rFonts w:eastAsia="Times New Roman"/>
                <w:i/>
                <w:sz w:val="20"/>
                <w:szCs w:val="20"/>
              </w:rPr>
            </w:pPr>
            <w:r>
              <w:rPr>
                <w:rFonts w:eastAsia="Times New Roman"/>
                <w:i/>
                <w:sz w:val="20"/>
                <w:szCs w:val="20"/>
              </w:rPr>
              <w:t>8.2.1 Má navrhovaná právna úprava vplyv na vzájomnú súdržnosť členov rodiny? Ak áno, aký?</w:t>
            </w:r>
            <w:r>
              <w:t xml:space="preserve"> </w:t>
            </w:r>
            <w:r>
              <w:rPr>
                <w:rFonts w:eastAsia="Times New Roman"/>
                <w:i/>
                <w:sz w:val="20"/>
                <w:szCs w:val="20"/>
              </w:rPr>
              <w:t>Ak je to možné, doplňte kvantifikáciu, prípadne dôvod chýbajúcej kvantifikácie.</w:t>
            </w:r>
          </w:p>
        </w:tc>
      </w:tr>
      <w:tr w:rsidR="004C681C" w:rsidTr="004C681C">
        <w:trPr>
          <w:trHeight w:val="920"/>
          <w:jc w:val="center"/>
        </w:trPr>
        <w:tc>
          <w:tcPr>
            <w:tcW w:w="9029" w:type="dxa"/>
            <w:tcBorders>
              <w:top w:val="nil"/>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tc>
      </w:tr>
      <w:tr w:rsidR="004C681C" w:rsidTr="004C681C">
        <w:trPr>
          <w:trHeight w:val="575"/>
          <w:jc w:val="center"/>
        </w:trPr>
        <w:tc>
          <w:tcPr>
            <w:tcW w:w="9029" w:type="dxa"/>
            <w:tcBorders>
              <w:bottom w:val="single" w:sz="4" w:space="0" w:color="000000"/>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t>8.2.2 Má navrhovaná právna úprava vplyv na posilňovanie väzieb medzi členmi rodiny?</w:t>
            </w:r>
          </w:p>
        </w:tc>
      </w:tr>
      <w:tr w:rsidR="004C681C" w:rsidTr="004C681C">
        <w:trPr>
          <w:trHeight w:val="920"/>
          <w:jc w:val="center"/>
        </w:trPr>
        <w:tc>
          <w:tcPr>
            <w:tcW w:w="9029" w:type="dxa"/>
            <w:tcBorders>
              <w:top w:val="nil"/>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4C681C" w:rsidTr="004C681C">
              <w:trPr>
                <w:trHeight w:val="575"/>
                <w:jc w:val="center"/>
              </w:trPr>
              <w:tc>
                <w:tcPr>
                  <w:tcW w:w="9190" w:type="dxa"/>
                  <w:tcBorders>
                    <w:bottom w:val="single" w:sz="4" w:space="0" w:color="000000"/>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t xml:space="preserve"> 8.2.3 Má navrhovaná právna úprava vplyv na obnovovanie alebo záchranu rodín?</w:t>
                  </w:r>
                </w:p>
              </w:tc>
            </w:tr>
            <w:tr w:rsidR="004C681C" w:rsidTr="004C681C">
              <w:trPr>
                <w:trHeight w:val="647"/>
                <w:jc w:val="center"/>
              </w:trPr>
              <w:tc>
                <w:tcPr>
                  <w:tcW w:w="9190" w:type="dxa"/>
                  <w:tcBorders>
                    <w:top w:val="nil"/>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tc>
            </w:tr>
          </w:tbl>
          <w:p w:rsidR="004C681C" w:rsidRDefault="004C681C" w:rsidP="004C681C">
            <w:pPr>
              <w:spacing w:after="0" w:line="240" w:lineRule="auto"/>
              <w:rPr>
                <w:rFonts w:eastAsia="Times New Roman"/>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4C681C" w:rsidTr="004C681C">
              <w:trPr>
                <w:trHeight w:val="575"/>
                <w:jc w:val="center"/>
              </w:trPr>
              <w:tc>
                <w:tcPr>
                  <w:tcW w:w="9190" w:type="dxa"/>
                  <w:tcBorders>
                    <w:bottom w:val="single" w:sz="4" w:space="0" w:color="000000"/>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t xml:space="preserve"> 8.2.4 Má navrhovaná právna úprava vplyv na vznik či pretrvávanie konfliktov medzi členmi rodiny?</w:t>
                  </w:r>
                </w:p>
              </w:tc>
            </w:tr>
            <w:tr w:rsidR="004C681C" w:rsidTr="004C681C">
              <w:trPr>
                <w:trHeight w:val="920"/>
                <w:jc w:val="center"/>
              </w:trPr>
              <w:tc>
                <w:tcPr>
                  <w:tcW w:w="9190" w:type="dxa"/>
                  <w:tcBorders>
                    <w:top w:val="nil"/>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tc>
            </w:tr>
          </w:tbl>
          <w:p w:rsidR="004C681C" w:rsidRDefault="004C681C" w:rsidP="004C681C">
            <w:pPr>
              <w:spacing w:after="0" w:line="240" w:lineRule="auto"/>
              <w:rPr>
                <w:rFonts w:eastAsia="Times New Roman"/>
                <w:i/>
                <w:sz w:val="20"/>
                <w:szCs w:val="20"/>
              </w:rPr>
            </w:pPr>
          </w:p>
        </w:tc>
      </w:tr>
      <w:tr w:rsidR="004C681C" w:rsidTr="004C681C">
        <w:trPr>
          <w:trHeight w:val="920"/>
          <w:jc w:val="center"/>
        </w:trPr>
        <w:tc>
          <w:tcPr>
            <w:tcW w:w="9029" w:type="dxa"/>
            <w:tcBorders>
              <w:top w:val="nil"/>
              <w:bottom w:val="nil"/>
            </w:tcBorders>
            <w:shd w:val="clear" w:color="auto" w:fill="auto"/>
          </w:tcPr>
          <w:p w:rsidR="004C681C" w:rsidRDefault="004C681C" w:rsidP="004C681C">
            <w:pPr>
              <w:widowControl w:val="0"/>
              <w:pBdr>
                <w:top w:val="nil"/>
                <w:left w:val="nil"/>
                <w:bottom w:val="nil"/>
                <w:right w:val="nil"/>
                <w:between w:val="nil"/>
              </w:pBdr>
              <w:spacing w:after="0" w:line="276" w:lineRule="auto"/>
              <w:rPr>
                <w:rFonts w:eastAsia="Times New Roman"/>
                <w:i/>
                <w:sz w:val="20"/>
                <w:szCs w:val="20"/>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4C681C" w:rsidTr="004C681C">
              <w:trPr>
                <w:trHeight w:val="575"/>
                <w:jc w:val="center"/>
              </w:trPr>
              <w:tc>
                <w:tcPr>
                  <w:tcW w:w="9106" w:type="dxa"/>
                  <w:tcBorders>
                    <w:bottom w:val="single" w:sz="4" w:space="0" w:color="000000"/>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t>8.2.5 Má navrhovaná právna úprava vplyv na rozpad rodín?</w:t>
                  </w:r>
                </w:p>
              </w:tc>
            </w:tr>
            <w:tr w:rsidR="004C681C" w:rsidTr="004C681C">
              <w:trPr>
                <w:trHeight w:val="920"/>
                <w:jc w:val="center"/>
              </w:trPr>
              <w:tc>
                <w:tcPr>
                  <w:tcW w:w="9106" w:type="dxa"/>
                  <w:tcBorders>
                    <w:top w:val="nil"/>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i/>
                      <w:sz w:val="20"/>
                      <w:szCs w:val="20"/>
                    </w:rPr>
                  </w:pPr>
                </w:p>
              </w:tc>
            </w:tr>
          </w:tbl>
          <w:p w:rsidR="004C681C" w:rsidRDefault="004C681C" w:rsidP="004C681C"/>
        </w:tc>
      </w:tr>
      <w:tr w:rsidR="004C681C" w:rsidTr="004C681C">
        <w:trPr>
          <w:trHeight w:val="575"/>
          <w:jc w:val="center"/>
        </w:trPr>
        <w:tc>
          <w:tcPr>
            <w:tcW w:w="9029" w:type="dxa"/>
            <w:tcBorders>
              <w:bottom w:val="single" w:sz="4" w:space="0" w:color="000000"/>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t>8.2.6 Má navrhovaná právna úprava vplyv na poskytovanie pomoci pri odkázanosti niektorého z členov rodiny na pomoc?</w:t>
            </w:r>
          </w:p>
        </w:tc>
      </w:tr>
      <w:tr w:rsidR="004C681C" w:rsidTr="004C681C">
        <w:trPr>
          <w:trHeight w:val="920"/>
          <w:jc w:val="center"/>
        </w:trPr>
        <w:tc>
          <w:tcPr>
            <w:tcW w:w="9029" w:type="dxa"/>
            <w:tcBorders>
              <w:top w:val="nil"/>
              <w:bottom w:val="single" w:sz="4" w:space="0" w:color="000000"/>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tc>
      </w:tr>
    </w:tbl>
    <w:p w:rsidR="004C681C" w:rsidRDefault="004C681C" w:rsidP="004C681C"/>
    <w:p w:rsidR="004C681C" w:rsidRDefault="004C681C" w:rsidP="004C681C"/>
    <w:p w:rsidR="004C681C" w:rsidRDefault="004C681C" w:rsidP="004C681C"/>
    <w:p w:rsidR="004C681C" w:rsidRDefault="004C681C" w:rsidP="004C681C"/>
    <w:p w:rsidR="004C681C" w:rsidRDefault="004C681C" w:rsidP="004C681C"/>
    <w:p w:rsidR="004C681C" w:rsidRDefault="004C681C" w:rsidP="004C681C"/>
    <w:p w:rsidR="004C681C" w:rsidRDefault="004C681C" w:rsidP="004C681C"/>
    <w:p w:rsidR="004C681C" w:rsidRDefault="004C681C" w:rsidP="004C681C"/>
    <w:p w:rsidR="004C681C" w:rsidRDefault="004C681C" w:rsidP="004C681C"/>
    <w:tbl>
      <w:tblPr>
        <w:tblW w:w="9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4C681C" w:rsidTr="004C681C">
        <w:trPr>
          <w:trHeight w:val="339"/>
          <w:jc w:val="center"/>
        </w:trPr>
        <w:tc>
          <w:tcPr>
            <w:tcW w:w="9043" w:type="dxa"/>
            <w:tcBorders>
              <w:bottom w:val="single" w:sz="4" w:space="0" w:color="000000"/>
            </w:tcBorders>
            <w:shd w:val="clear" w:color="auto" w:fill="D9D9D9"/>
          </w:tcPr>
          <w:p w:rsidR="004C681C" w:rsidRDefault="004C681C" w:rsidP="004C681C">
            <w:pPr>
              <w:spacing w:after="0" w:line="240" w:lineRule="auto"/>
              <w:rPr>
                <w:rFonts w:eastAsia="Times New Roman"/>
                <w:b/>
              </w:rPr>
            </w:pPr>
            <w:r>
              <w:rPr>
                <w:rFonts w:eastAsia="Times New Roman"/>
                <w:b/>
              </w:rPr>
              <w:lastRenderedPageBreak/>
              <w:t>8.3 Identifikujte a popíšte vplyvy na výchovu detí.</w:t>
            </w:r>
          </w:p>
        </w:tc>
      </w:tr>
      <w:tr w:rsidR="004C681C" w:rsidTr="004C681C">
        <w:trPr>
          <w:trHeight w:val="575"/>
          <w:jc w:val="center"/>
        </w:trPr>
        <w:tc>
          <w:tcPr>
            <w:tcW w:w="9043" w:type="dxa"/>
            <w:tcBorders>
              <w:bottom w:val="single" w:sz="4" w:space="0" w:color="000000"/>
            </w:tcBorders>
            <w:shd w:val="clear" w:color="auto" w:fill="F2F2F2"/>
          </w:tcPr>
          <w:p w:rsidR="004C681C" w:rsidRDefault="004C681C" w:rsidP="004C681C">
            <w:pPr>
              <w:shd w:val="clear" w:color="auto" w:fill="F2F2F2"/>
              <w:spacing w:after="0" w:line="240" w:lineRule="auto"/>
              <w:rPr>
                <w:rFonts w:eastAsia="Times New Roman"/>
                <w:i/>
                <w:sz w:val="20"/>
                <w:szCs w:val="20"/>
              </w:rPr>
            </w:pPr>
            <w:r>
              <w:rPr>
                <w:rFonts w:eastAsia="Times New Roman"/>
                <w:i/>
                <w:sz w:val="20"/>
                <w:szCs w:val="20"/>
              </w:rPr>
              <w:t>8.3.1 Má navrhovaná právna úprava vplyv na výchovu detí? Ak áno, aký?</w:t>
            </w:r>
          </w:p>
        </w:tc>
      </w:tr>
      <w:tr w:rsidR="004C681C" w:rsidTr="004C681C">
        <w:trPr>
          <w:trHeight w:val="920"/>
          <w:jc w:val="center"/>
        </w:trPr>
        <w:tc>
          <w:tcPr>
            <w:tcW w:w="9043" w:type="dxa"/>
            <w:tcBorders>
              <w:top w:val="nil"/>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tc>
      </w:tr>
      <w:tr w:rsidR="004C681C" w:rsidTr="004C681C">
        <w:trPr>
          <w:trHeight w:val="575"/>
          <w:jc w:val="center"/>
        </w:trPr>
        <w:tc>
          <w:tcPr>
            <w:tcW w:w="9043" w:type="dxa"/>
            <w:tcBorders>
              <w:bottom w:val="single" w:sz="4" w:space="0" w:color="000000"/>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t>8.3.2 Má navrhovaná právna úprava vplyv na výchovu detí v rodinách?</w:t>
            </w:r>
          </w:p>
        </w:tc>
      </w:tr>
      <w:tr w:rsidR="004C681C" w:rsidTr="004C681C">
        <w:trPr>
          <w:trHeight w:val="306"/>
          <w:jc w:val="center"/>
        </w:trPr>
        <w:tc>
          <w:tcPr>
            <w:tcW w:w="9043" w:type="dxa"/>
            <w:tcBorders>
              <w:top w:val="nil"/>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tc>
      </w:tr>
      <w:tr w:rsidR="004C681C" w:rsidTr="004C681C">
        <w:trPr>
          <w:trHeight w:val="575"/>
          <w:jc w:val="center"/>
        </w:trPr>
        <w:tc>
          <w:tcPr>
            <w:tcW w:w="9043" w:type="dxa"/>
            <w:tcBorders>
              <w:bottom w:val="single" w:sz="4" w:space="0" w:color="000000"/>
            </w:tcBorders>
            <w:shd w:val="clear" w:color="auto" w:fill="F2F2F2"/>
          </w:tcPr>
          <w:p w:rsidR="004C681C" w:rsidRDefault="004C681C" w:rsidP="004C681C">
            <w:pPr>
              <w:shd w:val="clear" w:color="auto" w:fill="F2F2F2"/>
              <w:spacing w:after="0" w:line="240" w:lineRule="auto"/>
              <w:rPr>
                <w:rFonts w:eastAsia="Times New Roman"/>
                <w:i/>
                <w:sz w:val="20"/>
                <w:szCs w:val="20"/>
              </w:rPr>
            </w:pPr>
            <w:r>
              <w:rPr>
                <w:rFonts w:eastAsia="Times New Roman"/>
                <w:i/>
                <w:sz w:val="20"/>
                <w:szCs w:val="20"/>
              </w:rPr>
              <w:t>8.3.3 Má navrhovaná právna úprava vplyv na výchovu detí k manželstvu a rodičovstvu?</w:t>
            </w:r>
          </w:p>
        </w:tc>
      </w:tr>
      <w:tr w:rsidR="004C681C" w:rsidTr="004C681C">
        <w:trPr>
          <w:trHeight w:val="306"/>
          <w:jc w:val="center"/>
        </w:trPr>
        <w:tc>
          <w:tcPr>
            <w:tcW w:w="9043" w:type="dxa"/>
            <w:tcBorders>
              <w:top w:val="nil"/>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tc>
      </w:tr>
      <w:tr w:rsidR="004C681C" w:rsidTr="004C681C">
        <w:trPr>
          <w:trHeight w:val="339"/>
          <w:jc w:val="center"/>
        </w:trPr>
        <w:tc>
          <w:tcPr>
            <w:tcW w:w="9043" w:type="dxa"/>
            <w:tcBorders>
              <w:bottom w:val="single" w:sz="4" w:space="0" w:color="000000"/>
            </w:tcBorders>
            <w:shd w:val="clear" w:color="auto" w:fill="D9D9D9"/>
          </w:tcPr>
          <w:p w:rsidR="004C681C" w:rsidRDefault="004C681C" w:rsidP="004C681C">
            <w:pPr>
              <w:spacing w:after="0" w:line="240" w:lineRule="auto"/>
              <w:rPr>
                <w:rFonts w:eastAsia="Times New Roman"/>
                <w:b/>
              </w:rPr>
            </w:pPr>
            <w:r>
              <w:rPr>
                <w:rFonts w:eastAsia="Times New Roman"/>
                <w:b/>
              </w:rPr>
              <w:t>8.4 Identifikujte a popíšte vplyvy na práva rodičov voči deťom.</w:t>
            </w:r>
          </w:p>
        </w:tc>
      </w:tr>
      <w:tr w:rsidR="004C681C" w:rsidTr="004C681C">
        <w:trPr>
          <w:trHeight w:val="575"/>
          <w:jc w:val="center"/>
        </w:trPr>
        <w:tc>
          <w:tcPr>
            <w:tcW w:w="9043" w:type="dxa"/>
            <w:tcBorders>
              <w:bottom w:val="single" w:sz="4" w:space="0" w:color="000000"/>
            </w:tcBorders>
            <w:shd w:val="clear" w:color="auto" w:fill="F2F2F2"/>
          </w:tcPr>
          <w:p w:rsidR="004C681C" w:rsidRDefault="004C681C" w:rsidP="004C681C">
            <w:pPr>
              <w:shd w:val="clear" w:color="auto" w:fill="F2F2F2"/>
              <w:spacing w:after="0" w:line="240" w:lineRule="auto"/>
              <w:rPr>
                <w:rFonts w:eastAsia="Times New Roman"/>
                <w:i/>
                <w:sz w:val="20"/>
                <w:szCs w:val="20"/>
              </w:rPr>
            </w:pPr>
            <w:r>
              <w:rPr>
                <w:rFonts w:eastAsia="Times New Roman"/>
                <w:i/>
                <w:sz w:val="20"/>
                <w:szCs w:val="20"/>
              </w:rPr>
              <w:t>8.4.1 Má navrhovaná právna úprava vplyv na práva alebo zodpovednosť rodičov voči deťom? Ak áno, aký?</w:t>
            </w:r>
          </w:p>
        </w:tc>
      </w:tr>
      <w:tr w:rsidR="004C681C" w:rsidTr="004C681C">
        <w:trPr>
          <w:trHeight w:val="26"/>
          <w:jc w:val="center"/>
        </w:trPr>
        <w:tc>
          <w:tcPr>
            <w:tcW w:w="9043" w:type="dxa"/>
            <w:tcBorders>
              <w:top w:val="nil"/>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 w:rsidR="004C681C" w:rsidRDefault="004C681C" w:rsidP="004C681C"/>
        </w:tc>
      </w:tr>
      <w:tr w:rsidR="004C681C" w:rsidTr="004C681C">
        <w:trPr>
          <w:trHeight w:val="339"/>
          <w:jc w:val="center"/>
        </w:trPr>
        <w:tc>
          <w:tcPr>
            <w:tcW w:w="9043" w:type="dxa"/>
            <w:tcBorders>
              <w:bottom w:val="single" w:sz="4" w:space="0" w:color="000000"/>
            </w:tcBorders>
            <w:shd w:val="clear" w:color="auto" w:fill="D9D9D9"/>
          </w:tcPr>
          <w:p w:rsidR="004C681C" w:rsidRDefault="004C681C" w:rsidP="004C681C">
            <w:pPr>
              <w:spacing w:after="0" w:line="240" w:lineRule="auto"/>
              <w:rPr>
                <w:rFonts w:eastAsia="Times New Roman"/>
                <w:b/>
              </w:rPr>
            </w:pPr>
            <w:r>
              <w:rPr>
                <w:rFonts w:eastAsia="Times New Roman"/>
                <w:b/>
              </w:rPr>
              <w:t>8.5 Identifikujte a popíšte vplyvy na základné zásady zákona o rodine.</w:t>
            </w:r>
          </w:p>
        </w:tc>
      </w:tr>
      <w:tr w:rsidR="004C681C" w:rsidTr="004C681C">
        <w:trPr>
          <w:trHeight w:val="575"/>
          <w:jc w:val="center"/>
        </w:trPr>
        <w:tc>
          <w:tcPr>
            <w:tcW w:w="9043" w:type="dxa"/>
            <w:tcBorders>
              <w:bottom w:val="single" w:sz="4" w:space="0" w:color="000000"/>
            </w:tcBorders>
            <w:shd w:val="clear" w:color="auto" w:fill="F2F2F2"/>
          </w:tcPr>
          <w:p w:rsidR="004C681C" w:rsidRDefault="004C681C" w:rsidP="004C681C">
            <w:pPr>
              <w:shd w:val="clear" w:color="auto" w:fill="F2F2F2"/>
              <w:spacing w:after="0" w:line="240" w:lineRule="auto"/>
              <w:rPr>
                <w:rFonts w:eastAsia="Times New Roman"/>
                <w:i/>
                <w:sz w:val="20"/>
                <w:szCs w:val="20"/>
              </w:rPr>
            </w:pPr>
            <w:r>
              <w:rPr>
                <w:rFonts w:eastAsia="Times New Roman"/>
                <w:i/>
                <w:sz w:val="20"/>
                <w:szCs w:val="20"/>
              </w:rPr>
              <w:t>8.5.1 Má navrhovaná právna úprava vplyv na chránené záujmy obsiahnuté v základných zásadách zákona o rodine? Ak áno, aký?</w:t>
            </w:r>
          </w:p>
        </w:tc>
      </w:tr>
      <w:tr w:rsidR="004C681C" w:rsidTr="004C681C">
        <w:trPr>
          <w:trHeight w:val="26"/>
          <w:jc w:val="center"/>
        </w:trPr>
        <w:tc>
          <w:tcPr>
            <w:tcW w:w="9043" w:type="dxa"/>
            <w:tcBorders>
              <w:top w:val="nil"/>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 w:rsidR="004C681C" w:rsidRDefault="004C681C" w:rsidP="004C681C"/>
        </w:tc>
      </w:tr>
      <w:tr w:rsidR="004C681C" w:rsidTr="004C681C">
        <w:trPr>
          <w:trHeight w:val="339"/>
          <w:jc w:val="center"/>
        </w:trPr>
        <w:tc>
          <w:tcPr>
            <w:tcW w:w="9043" w:type="dxa"/>
            <w:tcBorders>
              <w:bottom w:val="single" w:sz="4" w:space="0" w:color="000000"/>
            </w:tcBorders>
            <w:shd w:val="clear" w:color="auto" w:fill="D9D9D9"/>
          </w:tcPr>
          <w:p w:rsidR="004C681C" w:rsidRDefault="004C681C" w:rsidP="004C681C">
            <w:pPr>
              <w:spacing w:after="0" w:line="240" w:lineRule="auto"/>
              <w:rPr>
                <w:rFonts w:eastAsia="Times New Roman"/>
                <w:b/>
              </w:rPr>
            </w:pPr>
            <w:r>
              <w:rPr>
                <w:rFonts w:eastAsia="Times New Roman"/>
                <w:b/>
              </w:rPr>
              <w:t>8.6 Identifikujte a popíšte vplyvy na uzavieranie manželstva.</w:t>
            </w:r>
          </w:p>
        </w:tc>
      </w:tr>
      <w:tr w:rsidR="004C681C" w:rsidTr="004C681C">
        <w:trPr>
          <w:trHeight w:val="575"/>
          <w:jc w:val="center"/>
        </w:trPr>
        <w:tc>
          <w:tcPr>
            <w:tcW w:w="9043" w:type="dxa"/>
            <w:tcBorders>
              <w:bottom w:val="single" w:sz="4" w:space="0" w:color="000000"/>
            </w:tcBorders>
            <w:shd w:val="clear" w:color="auto" w:fill="F2F2F2"/>
          </w:tcPr>
          <w:p w:rsidR="004C681C" w:rsidRDefault="004C681C" w:rsidP="004C681C">
            <w:pPr>
              <w:shd w:val="clear" w:color="auto" w:fill="F2F2F2"/>
              <w:spacing w:after="0" w:line="240" w:lineRule="auto"/>
              <w:rPr>
                <w:rFonts w:eastAsia="Times New Roman"/>
                <w:i/>
                <w:sz w:val="20"/>
                <w:szCs w:val="20"/>
              </w:rPr>
            </w:pPr>
            <w:r>
              <w:rPr>
                <w:rFonts w:eastAsia="Times New Roman"/>
                <w:i/>
                <w:sz w:val="20"/>
                <w:szCs w:val="20"/>
              </w:rPr>
              <w:t>8.6.1 Má navrhovaná právna úprava vplyv na uzavieranie manželstva? Ak áno, aký?</w:t>
            </w:r>
          </w:p>
        </w:tc>
      </w:tr>
      <w:tr w:rsidR="004C681C" w:rsidTr="004C681C">
        <w:trPr>
          <w:trHeight w:val="920"/>
          <w:jc w:val="center"/>
        </w:trPr>
        <w:tc>
          <w:tcPr>
            <w:tcW w:w="9043" w:type="dxa"/>
            <w:tcBorders>
              <w:top w:val="nil"/>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tc>
      </w:tr>
      <w:tr w:rsidR="004C681C" w:rsidTr="004C681C">
        <w:trPr>
          <w:trHeight w:val="575"/>
          <w:jc w:val="center"/>
        </w:trPr>
        <w:tc>
          <w:tcPr>
            <w:tcW w:w="9043" w:type="dxa"/>
            <w:tcBorders>
              <w:bottom w:val="single" w:sz="4" w:space="0" w:color="000000"/>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t>8.6.2 Má navrhovaná právna úprava vplyv na preferovaný čas vstupu do manželstva?</w:t>
            </w:r>
          </w:p>
        </w:tc>
      </w:tr>
      <w:tr w:rsidR="004C681C" w:rsidTr="004C681C">
        <w:trPr>
          <w:trHeight w:val="920"/>
          <w:jc w:val="center"/>
        </w:trPr>
        <w:tc>
          <w:tcPr>
            <w:tcW w:w="9043" w:type="dxa"/>
            <w:tcBorders>
              <w:top w:val="single" w:sz="4" w:space="0" w:color="000000"/>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4C681C" w:rsidTr="004C681C">
              <w:trPr>
                <w:trHeight w:val="575"/>
                <w:jc w:val="center"/>
              </w:trPr>
              <w:tc>
                <w:tcPr>
                  <w:tcW w:w="9205" w:type="dxa"/>
                  <w:tcBorders>
                    <w:bottom w:val="single" w:sz="4" w:space="0" w:color="000000"/>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t xml:space="preserve"> 8.6.3 Má navrhovaná právna úprava vplyv na informovanosť ohľadom povahy manželstva a záväzkov medzi manželmi a založenia rodiny?</w:t>
                  </w:r>
                </w:p>
              </w:tc>
            </w:tr>
            <w:tr w:rsidR="004C681C" w:rsidTr="004C681C">
              <w:trPr>
                <w:trHeight w:val="647"/>
                <w:jc w:val="center"/>
              </w:trPr>
              <w:tc>
                <w:tcPr>
                  <w:tcW w:w="9205" w:type="dxa"/>
                  <w:tcBorders>
                    <w:top w:val="nil"/>
                    <w:bottom w:val="nil"/>
                  </w:tcBorders>
                  <w:shd w:val="clear" w:color="auto" w:fill="auto"/>
                </w:tcPr>
                <w:p w:rsidR="004C681C" w:rsidRDefault="001C0265" w:rsidP="004C681C">
                  <w:pPr>
                    <w:spacing w:after="0" w:line="240" w:lineRule="auto"/>
                    <w:rPr>
                      <w:rFonts w:eastAsia="Times New Roman"/>
                      <w:sz w:val="20"/>
                      <w:szCs w:val="20"/>
                    </w:rPr>
                  </w:pPr>
                  <w:r>
                    <w:rPr>
                      <w:rFonts w:eastAsia="Times New Roman"/>
                      <w:sz w:val="20"/>
                      <w:szCs w:val="20"/>
                    </w:rPr>
                    <w:t>Bez vplyvu.</w:t>
                  </w:r>
                </w:p>
              </w:tc>
            </w:tr>
            <w:tr w:rsidR="004C681C" w:rsidTr="004C681C">
              <w:trPr>
                <w:trHeight w:val="575"/>
                <w:jc w:val="center"/>
              </w:trPr>
              <w:tc>
                <w:tcPr>
                  <w:tcW w:w="9205" w:type="dxa"/>
                  <w:tcBorders>
                    <w:bottom w:val="single" w:sz="4" w:space="0" w:color="000000"/>
                  </w:tcBorders>
                  <w:shd w:val="clear" w:color="auto" w:fill="F2F2F2"/>
                </w:tcPr>
                <w:p w:rsidR="004C681C" w:rsidRDefault="004C681C" w:rsidP="004C681C">
                  <w:pPr>
                    <w:shd w:val="clear" w:color="auto" w:fill="F2F2F2"/>
                    <w:spacing w:after="0" w:line="240" w:lineRule="auto"/>
                    <w:rPr>
                      <w:i/>
                      <w:sz w:val="20"/>
                      <w:szCs w:val="20"/>
                    </w:rPr>
                  </w:pPr>
                  <w:r>
                    <w:rPr>
                      <w:rFonts w:eastAsia="Times New Roman"/>
                      <w:i/>
                      <w:sz w:val="20"/>
                      <w:szCs w:val="20"/>
                    </w:rPr>
                    <w:t xml:space="preserve"> 8.6.4 Má navrhovaná právna úprava vplyv na predchádzanie rozpadom manželstiev?</w:t>
                  </w:r>
                </w:p>
              </w:tc>
            </w:tr>
            <w:tr w:rsidR="004C681C" w:rsidTr="004C681C">
              <w:trPr>
                <w:trHeight w:val="920"/>
                <w:jc w:val="center"/>
              </w:trPr>
              <w:tc>
                <w:tcPr>
                  <w:tcW w:w="9205" w:type="dxa"/>
                  <w:tcBorders>
                    <w:top w:val="nil"/>
                    <w:bottom w:val="nil"/>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lastRenderedPageBreak/>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tc>
            </w:tr>
          </w:tbl>
          <w:p w:rsidR="004C681C" w:rsidRDefault="004C681C" w:rsidP="004C681C">
            <w:pPr>
              <w:spacing w:after="0" w:line="240" w:lineRule="auto"/>
              <w:rPr>
                <w:rFonts w:eastAsia="Times New Roman"/>
                <w:i/>
                <w:sz w:val="20"/>
                <w:szCs w:val="20"/>
              </w:rPr>
            </w:pPr>
          </w:p>
        </w:tc>
      </w:tr>
      <w:tr w:rsidR="004C681C" w:rsidTr="004C681C">
        <w:trPr>
          <w:trHeight w:val="339"/>
          <w:jc w:val="center"/>
        </w:trPr>
        <w:tc>
          <w:tcPr>
            <w:tcW w:w="9043" w:type="dxa"/>
            <w:tcBorders>
              <w:bottom w:val="single" w:sz="4" w:space="0" w:color="000000"/>
            </w:tcBorders>
            <w:shd w:val="clear" w:color="auto" w:fill="D9D9D9"/>
          </w:tcPr>
          <w:p w:rsidR="004C681C" w:rsidRDefault="004C681C" w:rsidP="004C681C">
            <w:pPr>
              <w:spacing w:after="0" w:line="240" w:lineRule="auto"/>
              <w:rPr>
                <w:rFonts w:eastAsia="Times New Roman"/>
                <w:b/>
              </w:rPr>
            </w:pPr>
            <w:r>
              <w:rPr>
                <w:rFonts w:eastAsia="Times New Roman"/>
                <w:b/>
              </w:rPr>
              <w:lastRenderedPageBreak/>
              <w:t>8.7 Identifikujte, popíšte a kvantifikujte vplyvy na disponibilný príjem domácností viacdetných rodín.</w:t>
            </w:r>
          </w:p>
        </w:tc>
      </w:tr>
      <w:tr w:rsidR="004C681C" w:rsidTr="004C681C">
        <w:trPr>
          <w:trHeight w:val="575"/>
          <w:jc w:val="center"/>
        </w:trPr>
        <w:tc>
          <w:tcPr>
            <w:tcW w:w="9043" w:type="dxa"/>
            <w:tcBorders>
              <w:bottom w:val="single" w:sz="4" w:space="0" w:color="000000"/>
            </w:tcBorders>
            <w:shd w:val="clear" w:color="auto" w:fill="F2F2F2"/>
          </w:tcPr>
          <w:p w:rsidR="004C681C" w:rsidRDefault="004C681C" w:rsidP="004C681C">
            <w:pPr>
              <w:shd w:val="clear" w:color="auto" w:fill="F2F2F2"/>
              <w:spacing w:after="0" w:line="240" w:lineRule="auto"/>
              <w:rPr>
                <w:rFonts w:eastAsia="Times New Roman"/>
                <w:i/>
                <w:sz w:val="20"/>
                <w:szCs w:val="20"/>
              </w:rPr>
            </w:pPr>
            <w:r>
              <w:rPr>
                <w:rFonts w:eastAsia="Times New Roman"/>
                <w:i/>
                <w:sz w:val="20"/>
                <w:szCs w:val="20"/>
              </w:rPr>
              <w:t xml:space="preserve">8.7.1 Má navrhovaná právna úprava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4C681C" w:rsidTr="004C681C">
        <w:trPr>
          <w:trHeight w:val="920"/>
          <w:jc w:val="center"/>
        </w:trPr>
        <w:tc>
          <w:tcPr>
            <w:tcW w:w="9043" w:type="dxa"/>
            <w:tcBorders>
              <w:top w:val="nil"/>
              <w:bottom w:val="single" w:sz="4" w:space="0" w:color="000000"/>
            </w:tcBorders>
            <w:shd w:val="clear" w:color="auto" w:fill="auto"/>
          </w:tcPr>
          <w:p w:rsidR="004C681C" w:rsidRDefault="004C681C" w:rsidP="004C681C">
            <w:pPr>
              <w:spacing w:after="0" w:line="240" w:lineRule="auto"/>
              <w:rPr>
                <w:rFonts w:eastAsia="Times New Roman"/>
                <w:sz w:val="20"/>
                <w:szCs w:val="20"/>
              </w:rPr>
            </w:pPr>
            <w:r>
              <w:rPr>
                <w:rFonts w:eastAsia="Times New Roman"/>
                <w:sz w:val="20"/>
                <w:szCs w:val="20"/>
              </w:rPr>
              <w:t>Bez vplyvu.</w:t>
            </w: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p w:rsidR="004C681C" w:rsidRDefault="004C681C" w:rsidP="004C681C">
            <w:pPr>
              <w:spacing w:after="0" w:line="240" w:lineRule="auto"/>
              <w:rPr>
                <w:rFonts w:eastAsia="Times New Roman"/>
                <w:sz w:val="20"/>
                <w:szCs w:val="20"/>
              </w:rPr>
            </w:pPr>
          </w:p>
        </w:tc>
      </w:tr>
    </w:tbl>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Default="004C681C" w:rsidP="004C681C">
      <w:pPr>
        <w:spacing w:after="0" w:line="240" w:lineRule="auto"/>
        <w:jc w:val="center"/>
        <w:rPr>
          <w:rFonts w:eastAsia="Times New Roman"/>
          <w:b/>
          <w:sz w:val="28"/>
          <w:szCs w:val="28"/>
        </w:rPr>
      </w:pPr>
    </w:p>
    <w:p w:rsidR="004C681C" w:rsidRPr="00C50BAB" w:rsidRDefault="004C681C" w:rsidP="004C681C">
      <w:pPr>
        <w:spacing w:after="0" w:line="240" w:lineRule="auto"/>
        <w:jc w:val="both"/>
        <w:rPr>
          <w:rFonts w:eastAsia="Times New Roman"/>
        </w:rPr>
      </w:pPr>
    </w:p>
    <w:p w:rsidR="004C681C" w:rsidRDefault="004C681C" w:rsidP="004C681C">
      <w:pPr>
        <w:spacing w:after="0" w:line="240" w:lineRule="auto"/>
        <w:jc w:val="center"/>
        <w:rPr>
          <w:rFonts w:eastAsia="Times New Roman"/>
          <w:b/>
          <w:sz w:val="28"/>
          <w:szCs w:val="28"/>
        </w:rPr>
      </w:pPr>
    </w:p>
    <w:p w:rsidR="004C681C" w:rsidRDefault="004C681C" w:rsidP="00FE16B1">
      <w:pPr>
        <w:spacing w:after="0" w:line="240" w:lineRule="auto"/>
        <w:ind w:firstLine="708"/>
        <w:jc w:val="both"/>
      </w:pPr>
    </w:p>
    <w:p w:rsidR="001C0265" w:rsidRDefault="001C0265" w:rsidP="00FE16B1">
      <w:pPr>
        <w:spacing w:after="0" w:line="240" w:lineRule="auto"/>
        <w:ind w:firstLine="708"/>
        <w:jc w:val="both"/>
      </w:pPr>
    </w:p>
    <w:p w:rsidR="001C0265" w:rsidRDefault="001C0265" w:rsidP="00FE16B1">
      <w:pPr>
        <w:spacing w:after="0" w:line="240" w:lineRule="auto"/>
        <w:ind w:firstLine="708"/>
        <w:jc w:val="both"/>
      </w:pPr>
    </w:p>
    <w:p w:rsidR="001C0265" w:rsidRDefault="001C0265" w:rsidP="00FE16B1">
      <w:pPr>
        <w:spacing w:after="0" w:line="240" w:lineRule="auto"/>
        <w:ind w:firstLine="708"/>
        <w:jc w:val="both"/>
      </w:pPr>
    </w:p>
    <w:p w:rsidR="001C0265" w:rsidRDefault="001C0265" w:rsidP="00FE16B1">
      <w:pPr>
        <w:spacing w:after="0" w:line="240" w:lineRule="auto"/>
        <w:ind w:firstLine="708"/>
        <w:jc w:val="both"/>
      </w:pPr>
    </w:p>
    <w:p w:rsidR="001C0265" w:rsidRDefault="001C0265" w:rsidP="00FE16B1">
      <w:pPr>
        <w:spacing w:after="0" w:line="240" w:lineRule="auto"/>
        <w:ind w:firstLine="708"/>
        <w:jc w:val="both"/>
      </w:pPr>
    </w:p>
    <w:p w:rsidR="001C0265" w:rsidRDefault="001C0265" w:rsidP="00FE16B1">
      <w:pPr>
        <w:spacing w:after="0" w:line="240" w:lineRule="auto"/>
        <w:ind w:firstLine="708"/>
        <w:jc w:val="both"/>
      </w:pPr>
    </w:p>
    <w:p w:rsidR="001C0265" w:rsidRDefault="001C0265" w:rsidP="00FE16B1">
      <w:pPr>
        <w:spacing w:after="0" w:line="240" w:lineRule="auto"/>
        <w:ind w:firstLine="708"/>
        <w:jc w:val="both"/>
      </w:pPr>
    </w:p>
    <w:p w:rsidR="001C0265" w:rsidRDefault="001C0265" w:rsidP="00FE16B1">
      <w:pPr>
        <w:spacing w:after="0" w:line="240" w:lineRule="auto"/>
        <w:ind w:firstLine="708"/>
        <w:jc w:val="both"/>
      </w:pPr>
    </w:p>
    <w:p w:rsidR="001C0265" w:rsidRDefault="001C0265" w:rsidP="00FE16B1">
      <w:pPr>
        <w:spacing w:after="0" w:line="240" w:lineRule="auto"/>
        <w:ind w:firstLine="708"/>
        <w:jc w:val="both"/>
      </w:pPr>
    </w:p>
    <w:p w:rsidR="001C0265" w:rsidRPr="001C0265" w:rsidRDefault="001C0265" w:rsidP="001C0265">
      <w:pPr>
        <w:spacing w:after="0" w:line="240" w:lineRule="auto"/>
        <w:jc w:val="center"/>
        <w:rPr>
          <w:b/>
          <w:caps/>
          <w:spacing w:val="30"/>
        </w:rPr>
      </w:pPr>
      <w:r w:rsidRPr="001C0265">
        <w:rPr>
          <w:b/>
          <w:caps/>
          <w:spacing w:val="30"/>
        </w:rPr>
        <w:lastRenderedPageBreak/>
        <w:t>Doložka zlučiteľnosti</w:t>
      </w:r>
    </w:p>
    <w:p w:rsidR="001C0265" w:rsidRPr="001C0265" w:rsidRDefault="001C0265" w:rsidP="001C0265">
      <w:pPr>
        <w:spacing w:after="0" w:line="240" w:lineRule="auto"/>
        <w:jc w:val="center"/>
        <w:rPr>
          <w:b/>
        </w:rPr>
      </w:pPr>
      <w:r w:rsidRPr="001C0265">
        <w:rPr>
          <w:b/>
        </w:rPr>
        <w:t>návrhu zákona s právom Európskej únie</w:t>
      </w:r>
    </w:p>
    <w:p w:rsidR="001C0265" w:rsidRPr="001C0265" w:rsidRDefault="001C0265" w:rsidP="001C0265"/>
    <w:p w:rsidR="001C0265" w:rsidRPr="001C0265" w:rsidRDefault="001C0265" w:rsidP="001C0265">
      <w:pPr>
        <w:pStyle w:val="Odsekzoznamu"/>
        <w:widowControl w:val="0"/>
        <w:numPr>
          <w:ilvl w:val="0"/>
          <w:numId w:val="34"/>
        </w:numPr>
        <w:autoSpaceDE w:val="0"/>
        <w:autoSpaceDN w:val="0"/>
        <w:adjustRightInd w:val="0"/>
        <w:ind w:left="284" w:hanging="284"/>
        <w:contextualSpacing/>
        <w:rPr>
          <w:rFonts w:ascii="Times New Roman" w:hAnsi="Times New Roman"/>
          <w:b/>
          <w:sz w:val="24"/>
          <w:szCs w:val="24"/>
        </w:rPr>
      </w:pPr>
      <w:r w:rsidRPr="001C0265">
        <w:rPr>
          <w:rFonts w:ascii="Times New Roman" w:hAnsi="Times New Roman"/>
          <w:b/>
          <w:sz w:val="24"/>
          <w:szCs w:val="24"/>
        </w:rPr>
        <w:t xml:space="preserve">Navrhovateľ zákona: </w:t>
      </w:r>
      <w:r w:rsidRPr="001C0265">
        <w:rPr>
          <w:rFonts w:ascii="Times New Roman" w:hAnsi="Times New Roman"/>
          <w:sz w:val="24"/>
          <w:szCs w:val="24"/>
        </w:rPr>
        <w:t>Vláda  Slovenskej republiky</w:t>
      </w:r>
    </w:p>
    <w:p w:rsidR="001C0265" w:rsidRPr="001C0265" w:rsidRDefault="001C0265" w:rsidP="001C0265">
      <w:pPr>
        <w:pStyle w:val="Odsekzoznamu"/>
        <w:ind w:left="284"/>
        <w:rPr>
          <w:rFonts w:ascii="Times New Roman" w:hAnsi="Times New Roman"/>
          <w:b/>
          <w:sz w:val="24"/>
          <w:szCs w:val="24"/>
        </w:rPr>
      </w:pPr>
    </w:p>
    <w:p w:rsidR="001C0265" w:rsidRPr="001C0265" w:rsidRDefault="001C0265" w:rsidP="001C0265">
      <w:pPr>
        <w:pStyle w:val="Odsekzoznamu"/>
        <w:widowControl w:val="0"/>
        <w:numPr>
          <w:ilvl w:val="0"/>
          <w:numId w:val="34"/>
        </w:numPr>
        <w:autoSpaceDE w:val="0"/>
        <w:autoSpaceDN w:val="0"/>
        <w:adjustRightInd w:val="0"/>
        <w:ind w:left="284" w:hanging="284"/>
        <w:contextualSpacing/>
        <w:jc w:val="both"/>
        <w:rPr>
          <w:rFonts w:ascii="Times New Roman" w:hAnsi="Times New Roman"/>
          <w:b/>
          <w:sz w:val="24"/>
          <w:szCs w:val="24"/>
        </w:rPr>
      </w:pPr>
      <w:r w:rsidRPr="001C0265">
        <w:rPr>
          <w:rFonts w:ascii="Times New Roman" w:hAnsi="Times New Roman"/>
          <w:b/>
          <w:sz w:val="24"/>
          <w:szCs w:val="24"/>
        </w:rPr>
        <w:t xml:space="preserve">Názov návrhu zákona: </w:t>
      </w:r>
      <w:r w:rsidRPr="001C0265">
        <w:rPr>
          <w:rFonts w:ascii="Times New Roman" w:hAnsi="Times New Roman"/>
          <w:sz w:val="24"/>
          <w:szCs w:val="24"/>
        </w:rPr>
        <w:t>Zákon, ktorým sa mení a dopĺňa zákon č. 281/2015 Z. z. o štátnej službe profesionálnych vojakov a o zmene a doplnení niektorých zákonov v znení neskorších predpisov a ktorým sa menia a dopĺňajú niektoré zákony</w:t>
      </w:r>
    </w:p>
    <w:p w:rsidR="001C0265" w:rsidRPr="001C0265" w:rsidRDefault="001C0265" w:rsidP="001C0265">
      <w:pPr>
        <w:pStyle w:val="Odsekzoznamu"/>
        <w:rPr>
          <w:rFonts w:ascii="Times New Roman" w:hAnsi="Times New Roman"/>
          <w:b/>
          <w:sz w:val="24"/>
          <w:szCs w:val="24"/>
        </w:rPr>
      </w:pPr>
    </w:p>
    <w:p w:rsidR="001C0265" w:rsidRPr="001C0265" w:rsidRDefault="001C0265" w:rsidP="001C0265">
      <w:pPr>
        <w:pStyle w:val="Odsekzoznamu"/>
        <w:widowControl w:val="0"/>
        <w:numPr>
          <w:ilvl w:val="0"/>
          <w:numId w:val="34"/>
        </w:numPr>
        <w:autoSpaceDE w:val="0"/>
        <w:autoSpaceDN w:val="0"/>
        <w:adjustRightInd w:val="0"/>
        <w:ind w:left="284" w:hanging="284"/>
        <w:contextualSpacing/>
        <w:rPr>
          <w:rFonts w:ascii="Times New Roman" w:hAnsi="Times New Roman"/>
          <w:b/>
          <w:sz w:val="24"/>
          <w:szCs w:val="24"/>
        </w:rPr>
      </w:pPr>
      <w:r w:rsidRPr="001C0265">
        <w:rPr>
          <w:rFonts w:ascii="Times New Roman" w:hAnsi="Times New Roman"/>
          <w:b/>
          <w:sz w:val="24"/>
          <w:szCs w:val="24"/>
        </w:rPr>
        <w:t>Predmet návrhu zákona je upravený v práve Európskej únie:</w:t>
      </w:r>
    </w:p>
    <w:p w:rsidR="001C0265" w:rsidRPr="001C0265" w:rsidRDefault="001C0265" w:rsidP="001C0265">
      <w:pPr>
        <w:pStyle w:val="Odsekzoznamu"/>
        <w:rPr>
          <w:rFonts w:ascii="Times New Roman" w:hAnsi="Times New Roman"/>
          <w:b/>
          <w:sz w:val="24"/>
          <w:szCs w:val="24"/>
        </w:rPr>
      </w:pPr>
    </w:p>
    <w:p w:rsidR="001C0265" w:rsidRPr="001C0265" w:rsidRDefault="001C0265" w:rsidP="001C0265">
      <w:pPr>
        <w:pStyle w:val="Odsekzoznamu"/>
        <w:widowControl w:val="0"/>
        <w:numPr>
          <w:ilvl w:val="0"/>
          <w:numId w:val="35"/>
        </w:numPr>
        <w:tabs>
          <w:tab w:val="left" w:pos="360"/>
        </w:tabs>
        <w:autoSpaceDE w:val="0"/>
        <w:autoSpaceDN w:val="0"/>
        <w:adjustRightInd w:val="0"/>
        <w:contextualSpacing/>
        <w:jc w:val="both"/>
        <w:rPr>
          <w:rFonts w:ascii="Times New Roman" w:hAnsi="Times New Roman"/>
          <w:sz w:val="24"/>
          <w:szCs w:val="24"/>
        </w:rPr>
      </w:pPr>
      <w:r w:rsidRPr="001C0265">
        <w:rPr>
          <w:rFonts w:ascii="Times New Roman" w:hAnsi="Times New Roman"/>
          <w:sz w:val="24"/>
          <w:szCs w:val="24"/>
        </w:rPr>
        <w:t>v primárnom práve</w:t>
      </w:r>
    </w:p>
    <w:p w:rsidR="001C0265" w:rsidRPr="001C0265" w:rsidRDefault="001C0265" w:rsidP="001C0265">
      <w:pPr>
        <w:tabs>
          <w:tab w:val="left" w:pos="540"/>
        </w:tabs>
        <w:ind w:left="360"/>
        <w:jc w:val="both"/>
        <w:rPr>
          <w:highlight w:val="green"/>
        </w:rPr>
      </w:pPr>
      <w:r w:rsidRPr="001C0265">
        <w:br/>
      </w:r>
      <w:r w:rsidRPr="001C0265">
        <w:rPr>
          <w:iCs/>
        </w:rPr>
        <w:t xml:space="preserve">- </w:t>
      </w:r>
      <w:r w:rsidRPr="001C0265">
        <w:rPr>
          <w:iCs/>
        </w:rPr>
        <w:tab/>
      </w:r>
      <w:r w:rsidRPr="001C0265">
        <w:rPr>
          <w:iCs/>
        </w:rPr>
        <w:tab/>
        <w:t>čl. 4 Zmluvy o Európskej únii</w:t>
      </w:r>
      <w:r w:rsidRPr="001C0265">
        <w:rPr>
          <w:highlight w:val="green"/>
        </w:rPr>
        <w:t xml:space="preserve"> </w:t>
      </w:r>
    </w:p>
    <w:p w:rsidR="001C0265" w:rsidRPr="001C0265" w:rsidRDefault="001C0265" w:rsidP="001C0265">
      <w:pPr>
        <w:ind w:firstLine="360"/>
        <w:jc w:val="both"/>
      </w:pPr>
      <w:r w:rsidRPr="001C0265">
        <w:t>-</w:t>
      </w:r>
      <w:r w:rsidRPr="001C0265">
        <w:tab/>
        <w:t xml:space="preserve">čl. 4 a 8, čl. 153 ods. 1 písm. c) a i) a čl. 156, 157 Zmluvy o fungovaní Európskej únie  v  platnom znení, podľa ktorých Únia podporuje a dopĺňa činnosti členských štátov v oblasti sociálneho zabezpečenia a sociálnej ochrany pracovníkov, v oblasti rovnosti medzi mužmi a ženami, pokiaľ ide o rovnaké zaobchádzanie v práci. </w:t>
      </w:r>
    </w:p>
    <w:p w:rsidR="001C0265" w:rsidRPr="001C0265" w:rsidRDefault="001C0265" w:rsidP="001C0265">
      <w:pPr>
        <w:spacing w:after="0" w:line="240" w:lineRule="auto"/>
        <w:ind w:firstLine="357"/>
        <w:jc w:val="both"/>
      </w:pPr>
      <w:r w:rsidRPr="001C0265">
        <w:t>-</w:t>
      </w:r>
      <w:r w:rsidRPr="001C0265">
        <w:tab/>
        <w:t>čl. 21, 23 Charty základných práv Európskej únie, podľa ktorých Únia podporuje a dopĺňa činnosti členských štátov v oblasti nediskriminácie, rovnosti medzi ženami a mužmi.</w:t>
      </w:r>
    </w:p>
    <w:p w:rsidR="001C0265" w:rsidRPr="001C0265" w:rsidRDefault="001C0265" w:rsidP="001C0265">
      <w:pPr>
        <w:spacing w:after="0" w:line="240" w:lineRule="auto"/>
        <w:ind w:firstLine="357"/>
        <w:jc w:val="both"/>
      </w:pPr>
    </w:p>
    <w:p w:rsidR="001C0265" w:rsidRPr="001C0265" w:rsidRDefault="001C0265" w:rsidP="001C0265">
      <w:pPr>
        <w:pStyle w:val="Odsekzoznamu"/>
        <w:widowControl w:val="0"/>
        <w:numPr>
          <w:ilvl w:val="0"/>
          <w:numId w:val="35"/>
        </w:numPr>
        <w:autoSpaceDE w:val="0"/>
        <w:autoSpaceDN w:val="0"/>
        <w:adjustRightInd w:val="0"/>
        <w:spacing w:after="120"/>
        <w:ind w:hanging="357"/>
        <w:jc w:val="both"/>
        <w:rPr>
          <w:rFonts w:ascii="Times New Roman" w:hAnsi="Times New Roman"/>
          <w:i/>
          <w:iCs/>
          <w:sz w:val="24"/>
          <w:szCs w:val="24"/>
        </w:rPr>
      </w:pPr>
      <w:r w:rsidRPr="001C0265">
        <w:rPr>
          <w:rFonts w:ascii="Times New Roman" w:hAnsi="Times New Roman"/>
          <w:iCs/>
          <w:sz w:val="24"/>
          <w:szCs w:val="24"/>
        </w:rPr>
        <w:t xml:space="preserve">v sekundárnom práve </w:t>
      </w:r>
    </w:p>
    <w:p w:rsidR="001C0265" w:rsidRPr="001C0265" w:rsidRDefault="001C0265" w:rsidP="001C0265">
      <w:pPr>
        <w:pStyle w:val="Odsekzoznamu"/>
        <w:numPr>
          <w:ilvl w:val="0"/>
          <w:numId w:val="36"/>
        </w:numPr>
        <w:autoSpaceDN w:val="0"/>
        <w:spacing w:after="120"/>
        <w:ind w:hanging="357"/>
        <w:jc w:val="both"/>
        <w:rPr>
          <w:rFonts w:ascii="Times New Roman" w:hAnsi="Times New Roman"/>
          <w:iCs/>
          <w:sz w:val="24"/>
          <w:szCs w:val="24"/>
        </w:rPr>
      </w:pPr>
      <w:r w:rsidRPr="001C0265">
        <w:rPr>
          <w:rFonts w:ascii="Times New Roman" w:hAnsi="Times New Roman"/>
          <w:iCs/>
          <w:sz w:val="24"/>
          <w:szCs w:val="24"/>
        </w:rPr>
        <w:t>Smernica Európskeho parlamentu a Rady (EÚ) 2019/1158 z 20. júna 2019 o rovnováhe medzi pracovným a súkromným životom rodičov a osôb s opatrovateľskými povinnosťami, ktorou sa zrušuje smernica Rady 2010/18/EÚ (Ú. v. EÚ L 188, 12. 7. 2019) – gestor: MPSVR SR, spolugestori: MV SR, MF SR, MO SR, MS SR, ÚV SR</w:t>
      </w:r>
    </w:p>
    <w:p w:rsidR="001C0265" w:rsidRPr="001C0265" w:rsidRDefault="001C0265" w:rsidP="001C0265">
      <w:pPr>
        <w:pStyle w:val="Odsekzoznamu"/>
        <w:numPr>
          <w:ilvl w:val="0"/>
          <w:numId w:val="36"/>
        </w:numPr>
        <w:autoSpaceDN w:val="0"/>
        <w:spacing w:after="120"/>
        <w:ind w:hanging="357"/>
        <w:jc w:val="both"/>
        <w:rPr>
          <w:rFonts w:ascii="Times New Roman" w:hAnsi="Times New Roman"/>
          <w:iCs/>
          <w:sz w:val="24"/>
          <w:szCs w:val="24"/>
        </w:rPr>
      </w:pPr>
      <w:r w:rsidRPr="001C0265">
        <w:rPr>
          <w:rFonts w:ascii="Times New Roman" w:hAnsi="Times New Roman"/>
          <w:iCs/>
          <w:sz w:val="24"/>
          <w:szCs w:val="24"/>
        </w:rPr>
        <w:t>Smernica Európskeho parlamentu a Rady (EÚ) 2019/1152 z 20. júna 2019 o transparentných a predvídateľných pracovných podmienkach v Európskej únii (Ú. v. EÚ L 186, 11. 7. 2019) – gestor: MPSVR SR, spolugestori: MV SR, MF SR, MO SR, MS SR, ÚV SR</w:t>
      </w:r>
    </w:p>
    <w:p w:rsidR="001C0265" w:rsidRPr="001C0265" w:rsidRDefault="001C0265" w:rsidP="001C0265">
      <w:pPr>
        <w:pStyle w:val="Odsekzoznamu"/>
        <w:numPr>
          <w:ilvl w:val="0"/>
          <w:numId w:val="36"/>
        </w:numPr>
        <w:autoSpaceDN w:val="0"/>
        <w:spacing w:after="120"/>
        <w:ind w:hanging="357"/>
        <w:jc w:val="both"/>
        <w:rPr>
          <w:rFonts w:ascii="Times New Roman" w:hAnsi="Times New Roman"/>
          <w:iCs/>
          <w:sz w:val="24"/>
          <w:szCs w:val="24"/>
        </w:rPr>
      </w:pPr>
      <w:r w:rsidRPr="001C0265">
        <w:rPr>
          <w:rFonts w:ascii="Times New Roman" w:hAnsi="Times New Roman"/>
          <w:iCs/>
          <w:sz w:val="24"/>
          <w:szCs w:val="24"/>
        </w:rPr>
        <w:t>Smernica Európskeho parlamentu a Rady 2006/54/ES z 5. júla 2006 o vykonávaní zásady rovnosti príležitostí a rovnakého zaobchádzania s mužmi a ženami vo veciach zamestnanosti a povolania (prepracované znenie) (Ú. v. EÚ L 204, 26. 7. 2006) – gestor: MPSVR SR, spolugestori: MO SR, MV SR, MF SR, NBS, MS SR, ÚV SR</w:t>
      </w:r>
    </w:p>
    <w:p w:rsidR="001C0265" w:rsidRPr="001C0265" w:rsidRDefault="001C0265" w:rsidP="001C0265">
      <w:pPr>
        <w:pStyle w:val="Odsekzoznamu"/>
        <w:numPr>
          <w:ilvl w:val="0"/>
          <w:numId w:val="36"/>
        </w:numPr>
        <w:autoSpaceDN w:val="0"/>
        <w:spacing w:after="120"/>
        <w:ind w:hanging="357"/>
        <w:jc w:val="both"/>
        <w:rPr>
          <w:rFonts w:ascii="Times New Roman" w:hAnsi="Times New Roman"/>
          <w:iCs/>
          <w:sz w:val="24"/>
          <w:szCs w:val="24"/>
        </w:rPr>
      </w:pPr>
      <w:r w:rsidRPr="001C0265">
        <w:rPr>
          <w:rFonts w:ascii="Times New Roman" w:hAnsi="Times New Roman"/>
          <w:iCs/>
          <w:sz w:val="24"/>
          <w:szCs w:val="24"/>
        </w:rPr>
        <w:t xml:space="preserve">Smernica Rady </w:t>
      </w:r>
      <w:hyperlink r:id="rId20" w:tgtFrame="_blank" w:tooltip="Council Directive 2000/78/EC of 27 November 2000 establishing a general framework for equal treatment in employment and occupation" w:history="1">
        <w:r w:rsidRPr="001C0265">
          <w:rPr>
            <w:rFonts w:ascii="Times New Roman" w:hAnsi="Times New Roman"/>
            <w:sz w:val="24"/>
            <w:szCs w:val="24"/>
          </w:rPr>
          <w:t>2000/78/ES</w:t>
        </w:r>
      </w:hyperlink>
      <w:r w:rsidRPr="001C0265">
        <w:rPr>
          <w:rFonts w:ascii="Times New Roman" w:hAnsi="Times New Roman"/>
          <w:iCs/>
          <w:sz w:val="24"/>
          <w:szCs w:val="24"/>
        </w:rPr>
        <w:t xml:space="preserve"> z 27. novembra 2000, ktorá ustanovuje všeobecný rámec pre rovnaké zaobchádzanie v zamestnaní a povolaní (Ú. v. ES L 303, 2. 12. 2000; Mimoriadne vydanie Ú. v. EÚ, kap. 5/zv. 4;) – gestor: MPSVR SR, spolugestori: MO SR, MV SR, ÚSŠ, MDaV SR, MF SR, MŠVVaŠ SR, MS SR, ÚV SR, MŽP SR, MZ SR </w:t>
      </w:r>
    </w:p>
    <w:p w:rsidR="001C0265" w:rsidRPr="001C0265" w:rsidRDefault="001C0265" w:rsidP="001C0265">
      <w:pPr>
        <w:pStyle w:val="Odsekzoznamu"/>
        <w:numPr>
          <w:ilvl w:val="0"/>
          <w:numId w:val="36"/>
        </w:numPr>
        <w:autoSpaceDN w:val="0"/>
        <w:spacing w:after="120"/>
        <w:ind w:hanging="357"/>
        <w:jc w:val="both"/>
        <w:rPr>
          <w:rFonts w:ascii="Times New Roman" w:hAnsi="Times New Roman"/>
          <w:iCs/>
          <w:sz w:val="24"/>
          <w:szCs w:val="24"/>
        </w:rPr>
      </w:pPr>
      <w:r w:rsidRPr="001C0265">
        <w:rPr>
          <w:rFonts w:ascii="Times New Roman" w:hAnsi="Times New Roman"/>
          <w:color w:val="000000"/>
          <w:sz w:val="24"/>
          <w:szCs w:val="24"/>
        </w:rPr>
        <w:t xml:space="preserve">Smernica Rady </w:t>
      </w:r>
      <w:hyperlink r:id="rId21" w:tgtFrame="_blank" w:tooltip="Council Directive 2000/43/EC of 29 June 2000 implementing the principle of equal treatment between persons irrespective of racial or ethnic origin" w:history="1">
        <w:r w:rsidRPr="001C0265">
          <w:rPr>
            <w:rStyle w:val="Hypertextovprepojenie"/>
            <w:rFonts w:ascii="Times New Roman" w:hAnsi="Times New Roman"/>
            <w:color w:val="000000"/>
            <w:sz w:val="24"/>
            <w:szCs w:val="24"/>
          </w:rPr>
          <w:t>2000/43/ES</w:t>
        </w:r>
      </w:hyperlink>
      <w:r w:rsidRPr="001C0265">
        <w:rPr>
          <w:rFonts w:ascii="Times New Roman" w:hAnsi="Times New Roman"/>
          <w:color w:val="000000"/>
          <w:sz w:val="24"/>
          <w:szCs w:val="24"/>
        </w:rPr>
        <w:t xml:space="preserve"> z 29. júna 2000, ktorou sa zavádza zásada rovnakého zaobchádzania s osobami bez ohľadu na rasový alebo etnický pôvod (Ú. v. ES L  180, 19. 7. 2000; Mimoriadne vydanie Ú. v. EÚ, kap. 20/zv. 1;) – gestor: MPSVR SR, spolugestori: MŠVVaŠ SR, MS SR, ÚV SR, MV SR, MO SR, MDaV SR, MF SR, NKÚ</w:t>
      </w:r>
    </w:p>
    <w:p w:rsidR="001C0265" w:rsidRPr="001C0265" w:rsidRDefault="001C0265" w:rsidP="001C0265">
      <w:pPr>
        <w:pStyle w:val="Odsekzoznamu"/>
        <w:numPr>
          <w:ilvl w:val="0"/>
          <w:numId w:val="36"/>
        </w:numPr>
        <w:autoSpaceDN w:val="0"/>
        <w:ind w:hanging="357"/>
        <w:jc w:val="both"/>
        <w:rPr>
          <w:rFonts w:ascii="Times New Roman" w:hAnsi="Times New Roman"/>
          <w:iCs/>
          <w:sz w:val="24"/>
          <w:szCs w:val="24"/>
        </w:rPr>
      </w:pPr>
      <w:r w:rsidRPr="001C0265">
        <w:rPr>
          <w:rFonts w:ascii="Times New Roman" w:hAnsi="Times New Roman"/>
          <w:iCs/>
          <w:sz w:val="24"/>
          <w:szCs w:val="24"/>
        </w:rPr>
        <w:lastRenderedPageBreak/>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(Ú. v. ES L 348, 28. 11. 1992; Mimoriadne vydanie Ú. v. EÚ, kap. 5/zv. 2) v platnom znení – gestor: MPSVR SR, spolugestori: MO SR, MZ SR.</w:t>
      </w:r>
    </w:p>
    <w:p w:rsidR="001C0265" w:rsidRPr="001C0265" w:rsidRDefault="001C0265" w:rsidP="001C0265">
      <w:pPr>
        <w:autoSpaceDN w:val="0"/>
        <w:spacing w:after="0"/>
        <w:ind w:left="854"/>
        <w:jc w:val="both"/>
        <w:rPr>
          <w:iCs/>
        </w:rPr>
      </w:pPr>
    </w:p>
    <w:p w:rsidR="001C0265" w:rsidRPr="001C0265" w:rsidRDefault="001C0265" w:rsidP="001C0265">
      <w:pPr>
        <w:pStyle w:val="Odsekzoznamu"/>
        <w:widowControl w:val="0"/>
        <w:numPr>
          <w:ilvl w:val="0"/>
          <w:numId w:val="35"/>
        </w:numPr>
        <w:tabs>
          <w:tab w:val="left" w:pos="360"/>
        </w:tabs>
        <w:autoSpaceDE w:val="0"/>
        <w:autoSpaceDN w:val="0"/>
        <w:adjustRightInd w:val="0"/>
        <w:contextualSpacing/>
        <w:jc w:val="both"/>
        <w:rPr>
          <w:rFonts w:ascii="Times New Roman" w:hAnsi="Times New Roman"/>
          <w:sz w:val="24"/>
          <w:szCs w:val="24"/>
        </w:rPr>
      </w:pPr>
      <w:r w:rsidRPr="001C0265">
        <w:rPr>
          <w:rFonts w:ascii="Times New Roman" w:hAnsi="Times New Roman"/>
          <w:sz w:val="24"/>
          <w:szCs w:val="24"/>
        </w:rPr>
        <w:t>v judikatúre Súdneho dvora Európskej únie</w:t>
      </w:r>
    </w:p>
    <w:p w:rsidR="001C0265" w:rsidRPr="001C0265" w:rsidRDefault="001C0265" w:rsidP="001C0265">
      <w:pPr>
        <w:pStyle w:val="Normlnywebov"/>
        <w:spacing w:before="0" w:beforeAutospacing="0" w:after="0" w:afterAutospacing="0"/>
        <w:ind w:left="357"/>
      </w:pPr>
      <w:r w:rsidRPr="001C0265">
        <w:t>Rozsudok Súdneho dvora (veľká komora) z 3. októbra 2006 vo veci C-17/05 B. F. Cadman proti Health &amp; Safety Executive.</w:t>
      </w:r>
    </w:p>
    <w:p w:rsidR="001C0265" w:rsidRPr="001C0265" w:rsidRDefault="001C0265" w:rsidP="001C0265">
      <w:pPr>
        <w:pStyle w:val="c30dispositifalinea"/>
        <w:jc w:val="both"/>
        <w:rPr>
          <w:bCs/>
        </w:rPr>
      </w:pPr>
      <w:r w:rsidRPr="001C0265">
        <w:rPr>
          <w:b/>
          <w:bCs/>
        </w:rPr>
        <w:t>Výrok rozhodnutia</w:t>
      </w:r>
      <w:r w:rsidRPr="001C0265">
        <w:rPr>
          <w:bCs/>
        </w:rPr>
        <w:t>:</w:t>
      </w:r>
    </w:p>
    <w:p w:rsidR="001C0265" w:rsidRPr="001C0265" w:rsidRDefault="001C0265" w:rsidP="001C0265">
      <w:pPr>
        <w:pStyle w:val="c30dispositifalinea"/>
        <w:spacing w:before="0" w:beforeAutospacing="0" w:after="0" w:afterAutospacing="0"/>
        <w:ind w:firstLine="709"/>
        <w:jc w:val="both"/>
        <w:rPr>
          <w:bCs/>
        </w:rPr>
      </w:pPr>
      <w:r w:rsidRPr="001C0265">
        <w:rPr>
          <w:bCs/>
        </w:rPr>
        <w:t>Článok 141 ES (čl. 157 ZFEÚ) sa má za predpokladu, že v dôsledku uplatnenia kritéria počtu odpracovaných rokov ako okolnosti prispievajúcej k určeniu odmien vznikajú rozdiely v odmeňovaní rovnakej práce alebo práce rovnakej hodnoty medzi zamestnancami a zamestnankyňami, ktoré sa majú zahrnúť do porovnania, vykladať v tom zmysle, že:</w:t>
      </w:r>
    </w:p>
    <w:p w:rsidR="001C0265" w:rsidRPr="001C0265" w:rsidRDefault="001C0265" w:rsidP="001C0265">
      <w:pPr>
        <w:pStyle w:val="c31dispositiftiretlong"/>
        <w:spacing w:before="0" w:beforeAutospacing="0" w:after="0" w:afterAutospacing="0"/>
        <w:ind w:firstLine="709"/>
        <w:jc w:val="both"/>
      </w:pPr>
      <w:r w:rsidRPr="001C0265">
        <w:t xml:space="preserve">– </w:t>
      </w:r>
      <w:r w:rsidRPr="001C0265">
        <w:rPr>
          <w:bCs/>
        </w:rPr>
        <w:t>keďže uplatnenie kritéria počtu odpracovaných rokov je vo všeobecnosti spôsobilé dosiahnuť legitímny cieľ odmenenia získanej skúsenosti, na základe ktorej je zamestnanec schopný lepšie zvládnuť svoje úlohy, zamestnávateľ nemusí osobitne preukazovať, že uplatnenie tohto kritéria je spôsobilé dosiahnuť predmetný cieľ, pokiaľ ide o predmetné zamestnanie, s výnimkou prípadu, ak zamestnanec predloží dôkazy, na základe ktorých môžu vzniknúť vážne pochybnosti v tomto smere,</w:t>
      </w:r>
    </w:p>
    <w:p w:rsidR="001C0265" w:rsidRPr="001C0265" w:rsidRDefault="001C0265" w:rsidP="001C0265">
      <w:pPr>
        <w:pStyle w:val="c31dispositiftiretlong"/>
        <w:spacing w:before="0" w:beforeAutospacing="0" w:after="0" w:afterAutospacing="0"/>
        <w:ind w:firstLine="709"/>
        <w:jc w:val="both"/>
      </w:pPr>
      <w:r w:rsidRPr="001C0265">
        <w:t xml:space="preserve">– </w:t>
      </w:r>
      <w:r w:rsidRPr="001C0265">
        <w:rPr>
          <w:bCs/>
        </w:rPr>
        <w:t>ak je pre určenie odmeny uplatnený systém profesionálnej klasifikácie založený na ohodnotení vykonávanej práce, nie je potrebné preukazovať, že zamestnanec, posudzovaný individuálne počas relevantného obdobia, získal skúsenosť, ktorá mu umožňuje lepšie vykonávať svoju prácu.</w:t>
      </w:r>
    </w:p>
    <w:p w:rsidR="001C0265" w:rsidRPr="001C0265" w:rsidRDefault="001C0265" w:rsidP="001C0265">
      <w:pPr>
        <w:pStyle w:val="Odsekzoznamu"/>
        <w:rPr>
          <w:rFonts w:ascii="Times New Roman" w:hAnsi="Times New Roman"/>
          <w:b/>
          <w:sz w:val="24"/>
          <w:szCs w:val="24"/>
        </w:rPr>
      </w:pPr>
    </w:p>
    <w:p w:rsidR="001C0265" w:rsidRPr="001C0265" w:rsidRDefault="001C0265" w:rsidP="001C0265">
      <w:pPr>
        <w:pStyle w:val="Odsekzoznamu"/>
        <w:widowControl w:val="0"/>
        <w:numPr>
          <w:ilvl w:val="0"/>
          <w:numId w:val="34"/>
        </w:numPr>
        <w:autoSpaceDE w:val="0"/>
        <w:autoSpaceDN w:val="0"/>
        <w:adjustRightInd w:val="0"/>
        <w:ind w:left="284" w:hanging="284"/>
        <w:contextualSpacing/>
        <w:rPr>
          <w:rFonts w:ascii="Times New Roman" w:hAnsi="Times New Roman"/>
          <w:b/>
          <w:sz w:val="24"/>
          <w:szCs w:val="24"/>
        </w:rPr>
      </w:pPr>
      <w:r w:rsidRPr="001C0265">
        <w:rPr>
          <w:rFonts w:ascii="Times New Roman" w:hAnsi="Times New Roman"/>
          <w:b/>
          <w:sz w:val="24"/>
          <w:szCs w:val="24"/>
        </w:rPr>
        <w:t>Záväzky Slovenskej republiky vo vzťahu k Európskej únii:</w:t>
      </w:r>
    </w:p>
    <w:p w:rsidR="001C0265" w:rsidRPr="001C0265" w:rsidRDefault="001C0265" w:rsidP="001C0265">
      <w:pPr>
        <w:pStyle w:val="Odsekzoznamu"/>
        <w:ind w:left="284"/>
        <w:rPr>
          <w:rFonts w:ascii="Times New Roman" w:hAnsi="Times New Roman"/>
          <w:b/>
          <w:sz w:val="24"/>
          <w:szCs w:val="24"/>
        </w:rPr>
      </w:pPr>
    </w:p>
    <w:p w:rsidR="001C0265" w:rsidRPr="001C0265" w:rsidRDefault="001C0265" w:rsidP="001C0265">
      <w:pPr>
        <w:pStyle w:val="Odsekzoznamu"/>
        <w:widowControl w:val="0"/>
        <w:numPr>
          <w:ilvl w:val="0"/>
          <w:numId w:val="37"/>
        </w:numPr>
        <w:autoSpaceDE w:val="0"/>
        <w:autoSpaceDN w:val="0"/>
        <w:adjustRightInd w:val="0"/>
        <w:ind w:left="567" w:hanging="283"/>
        <w:contextualSpacing/>
        <w:jc w:val="both"/>
        <w:rPr>
          <w:rFonts w:ascii="Times New Roman" w:hAnsi="Times New Roman"/>
          <w:sz w:val="24"/>
          <w:szCs w:val="24"/>
        </w:rPr>
      </w:pPr>
      <w:r w:rsidRPr="001C0265">
        <w:rPr>
          <w:rFonts w:ascii="Times New Roman" w:hAnsi="Times New Roman"/>
          <w:sz w:val="24"/>
          <w:szCs w:val="24"/>
        </w:rPr>
        <w:t xml:space="preserve">uviesť lehotu na prebranie príslušného právneho aktu Európskej únie, príp. aj osobitnú lehotu účinnosti jeho ustanovení, </w:t>
      </w:r>
    </w:p>
    <w:p w:rsidR="001C0265" w:rsidRPr="001C0265" w:rsidRDefault="001C0265" w:rsidP="001C0265">
      <w:pPr>
        <w:pStyle w:val="Odsekzoznamu"/>
        <w:widowControl w:val="0"/>
        <w:autoSpaceDE w:val="0"/>
        <w:autoSpaceDN w:val="0"/>
        <w:adjustRightInd w:val="0"/>
        <w:ind w:left="567"/>
        <w:jc w:val="both"/>
        <w:rPr>
          <w:rFonts w:ascii="Times New Roman" w:hAnsi="Times New Roman"/>
          <w:sz w:val="24"/>
          <w:szCs w:val="24"/>
        </w:rPr>
      </w:pPr>
      <w:r w:rsidRPr="001C0265">
        <w:rPr>
          <w:rFonts w:ascii="Times New Roman" w:hAnsi="Times New Roman"/>
          <w:sz w:val="24"/>
          <w:szCs w:val="24"/>
        </w:rPr>
        <w:t xml:space="preserve">Lehota na prebratie </w:t>
      </w:r>
    </w:p>
    <w:p w:rsidR="001C0265" w:rsidRPr="001C0265" w:rsidRDefault="001C0265" w:rsidP="001C0265">
      <w:pPr>
        <w:pStyle w:val="Odsekzoznamu"/>
        <w:widowControl w:val="0"/>
        <w:numPr>
          <w:ilvl w:val="0"/>
          <w:numId w:val="36"/>
        </w:numPr>
        <w:autoSpaceDE w:val="0"/>
        <w:autoSpaceDN w:val="0"/>
        <w:adjustRightInd w:val="0"/>
        <w:ind w:left="851" w:hanging="284"/>
        <w:contextualSpacing/>
        <w:jc w:val="both"/>
        <w:rPr>
          <w:rFonts w:ascii="Times New Roman" w:hAnsi="Times New Roman"/>
          <w:sz w:val="24"/>
          <w:szCs w:val="24"/>
        </w:rPr>
      </w:pPr>
      <w:r w:rsidRPr="001C0265">
        <w:rPr>
          <w:rFonts w:ascii="Times New Roman" w:hAnsi="Times New Roman"/>
          <w:iCs/>
          <w:sz w:val="24"/>
          <w:szCs w:val="24"/>
        </w:rPr>
        <w:t>Smernice Európskeho parlamentu a Rady (EÚ) 2019/1158 z 20. júna 2019 o rovnováhe medzi pracovným a súkromným životom rodičov a osôb s opatrovateľskými povinnosťami, ktorou sa zrušuje smernica Rady 2010/18/EÚ (Ú. v. EÚ L 188, 12. 7. 2019) –  do 2. augusta 2022;</w:t>
      </w:r>
    </w:p>
    <w:p w:rsidR="001C0265" w:rsidRPr="001C0265" w:rsidRDefault="001C0265" w:rsidP="001C0265">
      <w:pPr>
        <w:pStyle w:val="Odsekzoznamu"/>
        <w:widowControl w:val="0"/>
        <w:numPr>
          <w:ilvl w:val="0"/>
          <w:numId w:val="36"/>
        </w:numPr>
        <w:autoSpaceDE w:val="0"/>
        <w:autoSpaceDN w:val="0"/>
        <w:adjustRightInd w:val="0"/>
        <w:ind w:left="851" w:hanging="284"/>
        <w:contextualSpacing/>
        <w:jc w:val="both"/>
        <w:rPr>
          <w:rFonts w:ascii="Times New Roman" w:hAnsi="Times New Roman"/>
          <w:sz w:val="24"/>
          <w:szCs w:val="24"/>
        </w:rPr>
      </w:pPr>
      <w:r w:rsidRPr="001C0265">
        <w:rPr>
          <w:rFonts w:ascii="Times New Roman" w:hAnsi="Times New Roman"/>
          <w:iCs/>
          <w:sz w:val="24"/>
          <w:szCs w:val="24"/>
        </w:rPr>
        <w:t>Smernica Európskeho parlamentu a Rady (EÚ) 2019/1152 z 20. júna 2019 o transparentných a predvídateľných pracovných podmienkach v Európskej únii (Ú. v. EÚ L 186, 11. 7. 2019) –  do 1. augusta 2022;</w:t>
      </w:r>
    </w:p>
    <w:p w:rsidR="001C0265" w:rsidRPr="001C0265" w:rsidRDefault="001C0265" w:rsidP="001C0265">
      <w:pPr>
        <w:pStyle w:val="Odsekzoznamu"/>
        <w:widowControl w:val="0"/>
        <w:numPr>
          <w:ilvl w:val="0"/>
          <w:numId w:val="36"/>
        </w:numPr>
        <w:autoSpaceDE w:val="0"/>
        <w:autoSpaceDN w:val="0"/>
        <w:adjustRightInd w:val="0"/>
        <w:ind w:left="851" w:hanging="284"/>
        <w:contextualSpacing/>
        <w:jc w:val="both"/>
        <w:rPr>
          <w:rFonts w:ascii="Times New Roman" w:hAnsi="Times New Roman"/>
          <w:sz w:val="24"/>
          <w:szCs w:val="24"/>
        </w:rPr>
      </w:pPr>
      <w:r w:rsidRPr="001C0265">
        <w:rPr>
          <w:rFonts w:ascii="Times New Roman" w:hAnsi="Times New Roman"/>
          <w:iCs/>
          <w:sz w:val="24"/>
          <w:szCs w:val="24"/>
        </w:rPr>
        <w:t>Smernica Európskeho parlamentu a Rady 2006/54/ES z 5. júla 2006 o vykonávaní zásady rovnosti príležitostí a rovnakého zaobchádzania s mužmi a ženami vo veciach zamestnanosti a povolania (prepracované znenie) (Ú. v. EÚ L 204, 26. 7. 2006) –  do 15. augusta 2008;</w:t>
      </w:r>
    </w:p>
    <w:p w:rsidR="001C0265" w:rsidRPr="001C0265" w:rsidRDefault="001C0265" w:rsidP="001C0265">
      <w:pPr>
        <w:pStyle w:val="Odsekzoznamu"/>
        <w:widowControl w:val="0"/>
        <w:numPr>
          <w:ilvl w:val="0"/>
          <w:numId w:val="36"/>
        </w:numPr>
        <w:autoSpaceDE w:val="0"/>
        <w:autoSpaceDN w:val="0"/>
        <w:adjustRightInd w:val="0"/>
        <w:ind w:left="851" w:hanging="284"/>
        <w:contextualSpacing/>
        <w:jc w:val="both"/>
        <w:rPr>
          <w:rFonts w:ascii="Times New Roman" w:hAnsi="Times New Roman"/>
          <w:sz w:val="24"/>
          <w:szCs w:val="24"/>
        </w:rPr>
      </w:pPr>
      <w:r w:rsidRPr="001C0265">
        <w:rPr>
          <w:rFonts w:ascii="Times New Roman" w:hAnsi="Times New Roman"/>
          <w:iCs/>
          <w:sz w:val="24"/>
          <w:szCs w:val="24"/>
        </w:rPr>
        <w:t xml:space="preserve">Smernica Rady </w:t>
      </w:r>
      <w:hyperlink r:id="rId22" w:tgtFrame="_blank" w:tooltip="Council Directive 2000/78/EC of 27 November 2000 establishing a general framework for equal treatment in employment and occupation" w:history="1">
        <w:r w:rsidRPr="001C0265">
          <w:rPr>
            <w:rFonts w:ascii="Times New Roman" w:hAnsi="Times New Roman"/>
            <w:sz w:val="24"/>
            <w:szCs w:val="24"/>
          </w:rPr>
          <w:t>2000/78/ES</w:t>
        </w:r>
      </w:hyperlink>
      <w:r w:rsidRPr="001C0265">
        <w:rPr>
          <w:rFonts w:ascii="Times New Roman" w:hAnsi="Times New Roman"/>
          <w:iCs/>
          <w:sz w:val="24"/>
          <w:szCs w:val="24"/>
        </w:rPr>
        <w:t xml:space="preserve"> z 27. novembra 2000, ktorá ustanovuje všeobecný rámec pre rovnaké zaobchádzanie v zamestnaní a povolaní (Ú. v. ES L 303, 2. 12. 2000; Mimoriadne vydanie Ú. v. EÚ, kap. 5/zv. 4;) – do 1. mája 2004;</w:t>
      </w:r>
    </w:p>
    <w:p w:rsidR="001C0265" w:rsidRPr="001C0265" w:rsidRDefault="001C0265" w:rsidP="001C0265">
      <w:pPr>
        <w:pStyle w:val="Odsekzoznamu"/>
        <w:widowControl w:val="0"/>
        <w:numPr>
          <w:ilvl w:val="0"/>
          <w:numId w:val="36"/>
        </w:numPr>
        <w:autoSpaceDE w:val="0"/>
        <w:autoSpaceDN w:val="0"/>
        <w:adjustRightInd w:val="0"/>
        <w:ind w:left="851" w:hanging="284"/>
        <w:contextualSpacing/>
        <w:jc w:val="both"/>
        <w:rPr>
          <w:rFonts w:ascii="Times New Roman" w:hAnsi="Times New Roman"/>
          <w:sz w:val="24"/>
          <w:szCs w:val="24"/>
        </w:rPr>
      </w:pPr>
      <w:r w:rsidRPr="001C0265">
        <w:rPr>
          <w:rFonts w:ascii="Times New Roman" w:hAnsi="Times New Roman"/>
          <w:color w:val="000000"/>
          <w:sz w:val="24"/>
          <w:szCs w:val="24"/>
        </w:rPr>
        <w:t xml:space="preserve">Smernica Rady </w:t>
      </w:r>
      <w:hyperlink r:id="rId23" w:tgtFrame="_blank" w:tooltip="Council Directive 2000/43/EC of 29 June 2000 implementing the principle of equal treatment between persons irrespective of racial or ethnic origin" w:history="1">
        <w:r w:rsidRPr="001C0265">
          <w:rPr>
            <w:rStyle w:val="Hypertextovprepojenie"/>
            <w:rFonts w:ascii="Times New Roman" w:hAnsi="Times New Roman"/>
            <w:color w:val="000000"/>
            <w:sz w:val="24"/>
            <w:szCs w:val="24"/>
          </w:rPr>
          <w:t>2000/43/ES</w:t>
        </w:r>
      </w:hyperlink>
      <w:r w:rsidRPr="001C0265">
        <w:rPr>
          <w:rFonts w:ascii="Times New Roman" w:hAnsi="Times New Roman"/>
          <w:color w:val="000000"/>
          <w:sz w:val="24"/>
          <w:szCs w:val="24"/>
        </w:rPr>
        <w:t xml:space="preserve"> z 29. júna 2000, ktorou sa zavádza zásada rovnakého zaobchádzania s osobami bez ohľadu na rasový alebo etnický pôvod (Ú. v. ES L  180, 19. 7. 2000; Mimoriadne vydanie Ú. v. EÚ, kap. 20/zv. 1;) – do 1. mája 2004;</w:t>
      </w:r>
    </w:p>
    <w:p w:rsidR="001C0265" w:rsidRPr="001C0265" w:rsidRDefault="001C0265" w:rsidP="001C0265">
      <w:pPr>
        <w:pStyle w:val="Odsekzoznamu"/>
        <w:widowControl w:val="0"/>
        <w:numPr>
          <w:ilvl w:val="0"/>
          <w:numId w:val="36"/>
        </w:numPr>
        <w:autoSpaceDE w:val="0"/>
        <w:autoSpaceDN w:val="0"/>
        <w:adjustRightInd w:val="0"/>
        <w:ind w:left="851" w:hanging="284"/>
        <w:contextualSpacing/>
        <w:jc w:val="both"/>
        <w:rPr>
          <w:rFonts w:ascii="Times New Roman" w:hAnsi="Times New Roman"/>
          <w:sz w:val="24"/>
          <w:szCs w:val="24"/>
        </w:rPr>
      </w:pPr>
      <w:r w:rsidRPr="001C0265">
        <w:rPr>
          <w:rFonts w:ascii="Times New Roman" w:hAnsi="Times New Roman"/>
          <w:iCs/>
          <w:sz w:val="24"/>
          <w:szCs w:val="24"/>
        </w:rPr>
        <w:lastRenderedPageBreak/>
        <w:t>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(Ú. v. ES L 348, 28. 11. 1992; Mimoriadne vydanie Ú. v. EÚ, kap. 5/zv. 2) v platnom znení – do 1. mája 2004</w:t>
      </w:r>
    </w:p>
    <w:p w:rsidR="001C0265" w:rsidRPr="001C0265" w:rsidRDefault="001C0265" w:rsidP="001C0265">
      <w:pPr>
        <w:pStyle w:val="Odsekzoznamu"/>
        <w:ind w:left="709"/>
        <w:jc w:val="both"/>
        <w:rPr>
          <w:rFonts w:ascii="Times New Roman" w:hAnsi="Times New Roman"/>
          <w:sz w:val="24"/>
          <w:szCs w:val="24"/>
        </w:rPr>
      </w:pPr>
    </w:p>
    <w:p w:rsidR="001C0265" w:rsidRPr="001C0265" w:rsidRDefault="001C0265" w:rsidP="001C0265">
      <w:pPr>
        <w:pStyle w:val="Odsekzoznamu"/>
        <w:widowControl w:val="0"/>
        <w:numPr>
          <w:ilvl w:val="0"/>
          <w:numId w:val="37"/>
        </w:numPr>
        <w:autoSpaceDE w:val="0"/>
        <w:autoSpaceDN w:val="0"/>
        <w:adjustRightInd w:val="0"/>
        <w:spacing w:after="250"/>
        <w:ind w:left="567" w:hanging="283"/>
        <w:contextualSpacing/>
        <w:jc w:val="both"/>
        <w:rPr>
          <w:rFonts w:ascii="Times New Roman" w:hAnsi="Times New Roman"/>
          <w:sz w:val="24"/>
          <w:szCs w:val="24"/>
        </w:rPr>
      </w:pPr>
      <w:r w:rsidRPr="001C0265">
        <w:rPr>
          <w:rFonts w:ascii="Times New Roman" w:hAnsi="Times New Roman"/>
          <w:sz w:val="24"/>
          <w:szCs w:val="24"/>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1C0265" w:rsidRPr="001C0265" w:rsidRDefault="001C0265" w:rsidP="001C0265">
      <w:pPr>
        <w:pStyle w:val="Odsekzoznamu"/>
        <w:widowControl w:val="0"/>
        <w:autoSpaceDE w:val="0"/>
        <w:autoSpaceDN w:val="0"/>
        <w:adjustRightInd w:val="0"/>
        <w:spacing w:after="250"/>
        <w:ind w:left="567"/>
        <w:jc w:val="both"/>
        <w:rPr>
          <w:rFonts w:ascii="Times New Roman" w:hAnsi="Times New Roman"/>
          <w:sz w:val="24"/>
          <w:szCs w:val="24"/>
        </w:rPr>
      </w:pPr>
      <w:r w:rsidRPr="001C0265">
        <w:rPr>
          <w:rFonts w:ascii="Times New Roman" w:hAnsi="Times New Roman"/>
          <w:sz w:val="24"/>
          <w:szCs w:val="24"/>
        </w:rPr>
        <w:t xml:space="preserve">Proti Slovenskej republike </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nebolo začaté konanie v rámci „EÚ Pilot“,</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bol začatý postup Európskej komisie podľa článku 258 a 260 Zmluvy o fungovaní Európskej únie v platnom znení: konanie o porušení zmlúv č. 2015/2025 týkajúce sa nesprávnej aplikácie smernice 2000/43/ES,</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nebolo začaté konanie Súdneho dvora Európskej únie proti Slovenskej republike podľa čl. 258 a 260 Zmluvy o fungovaní Európskej únie v platnom znení.</w:t>
      </w:r>
    </w:p>
    <w:p w:rsidR="001C0265" w:rsidRPr="001C0265" w:rsidRDefault="001C0265" w:rsidP="001C0265">
      <w:pPr>
        <w:pStyle w:val="Odsekzoznamu"/>
        <w:widowControl w:val="0"/>
        <w:autoSpaceDE w:val="0"/>
        <w:autoSpaceDN w:val="0"/>
        <w:adjustRightInd w:val="0"/>
        <w:spacing w:after="250"/>
        <w:ind w:left="851"/>
        <w:jc w:val="both"/>
        <w:rPr>
          <w:rFonts w:ascii="Times New Roman" w:hAnsi="Times New Roman"/>
          <w:sz w:val="24"/>
          <w:szCs w:val="24"/>
        </w:rPr>
      </w:pPr>
    </w:p>
    <w:p w:rsidR="001C0265" w:rsidRPr="001C0265" w:rsidRDefault="001C0265" w:rsidP="001C0265">
      <w:pPr>
        <w:pStyle w:val="Odsekzoznamu"/>
        <w:widowControl w:val="0"/>
        <w:numPr>
          <w:ilvl w:val="0"/>
          <w:numId w:val="37"/>
        </w:numPr>
        <w:autoSpaceDE w:val="0"/>
        <w:autoSpaceDN w:val="0"/>
        <w:adjustRightInd w:val="0"/>
        <w:spacing w:after="250"/>
        <w:ind w:left="567" w:hanging="283"/>
        <w:contextualSpacing/>
        <w:jc w:val="both"/>
        <w:rPr>
          <w:rFonts w:ascii="Times New Roman" w:hAnsi="Times New Roman"/>
          <w:sz w:val="24"/>
          <w:szCs w:val="24"/>
        </w:rPr>
      </w:pPr>
      <w:r w:rsidRPr="001C0265">
        <w:rPr>
          <w:rFonts w:ascii="Times New Roman" w:hAnsi="Times New Roman"/>
          <w:sz w:val="24"/>
          <w:szCs w:val="24"/>
        </w:rPr>
        <w:t>uviesť informáciu o právnych predpisoch, v ktorých sú uvádzané právne akty Európskej únie už prebrané, spolu s uvedením rozsahu tohto prebrania, príp. potreby prijatia ďalších úprav</w:t>
      </w:r>
    </w:p>
    <w:p w:rsidR="001C0265" w:rsidRPr="001C0265" w:rsidRDefault="001C0265" w:rsidP="001C0265">
      <w:pPr>
        <w:pStyle w:val="Odsekzoznamu"/>
        <w:widowControl w:val="0"/>
        <w:autoSpaceDE w:val="0"/>
        <w:autoSpaceDN w:val="0"/>
        <w:adjustRightInd w:val="0"/>
        <w:spacing w:after="250"/>
        <w:ind w:left="567"/>
        <w:jc w:val="both"/>
        <w:rPr>
          <w:rFonts w:ascii="Times New Roman" w:hAnsi="Times New Roman"/>
          <w:sz w:val="24"/>
          <w:szCs w:val="24"/>
        </w:rPr>
      </w:pPr>
    </w:p>
    <w:p w:rsidR="001C0265" w:rsidRPr="001C0265" w:rsidRDefault="001C0265" w:rsidP="001C0265">
      <w:pPr>
        <w:pStyle w:val="Odsekzoznamu"/>
        <w:widowControl w:val="0"/>
        <w:autoSpaceDE w:val="0"/>
        <w:autoSpaceDN w:val="0"/>
        <w:adjustRightInd w:val="0"/>
        <w:spacing w:after="250"/>
        <w:ind w:left="567"/>
        <w:jc w:val="both"/>
        <w:rPr>
          <w:rFonts w:ascii="Times New Roman" w:hAnsi="Times New Roman"/>
          <w:sz w:val="24"/>
          <w:szCs w:val="24"/>
        </w:rPr>
      </w:pPr>
      <w:r w:rsidRPr="001C0265">
        <w:rPr>
          <w:rFonts w:ascii="Times New Roman" w:hAnsi="Times New Roman"/>
          <w:sz w:val="24"/>
          <w:szCs w:val="24"/>
        </w:rPr>
        <w:t>Smernica (EÚ) 2019/1158 bola prebratá</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Národnej rady Slovenskej republiky č. 308/1993 Z. z. o zriadení Slovenského národného strediska pre ľudské práva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73/1998 Z. z. o štátnej službe príslušníkov Policajného zboru, Slovenskej informačnej služby, Zboru väzenskej a justičnej stráže Slovenskej republiky a Železničnej polície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311/2001 Z. z. Zákonník práce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575/2001 Z. z. o organizácii činnosti vlády a organizácii ústrednej štátnej správy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315/2001 Z. z. o Hasičskom a záchrannom zbore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461/2003 Z. z. o sociálnom poistení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125/2006 Z. z. o inšpekcii práce a o zmene a doplnení zákona č. 82/2005 Z. z. o nelegálnej práci a nelegálnom zamestnávaní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571/2009 Z. z. o rodičovskom príspevku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160/2015 Z. z. Civilný sporový poriadok,</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281/2015 Z. z. o štátnej službe profesionálnych vojakov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400/2015 Z. z. o tvorbe právnych predpisov a o Zbierke zákonov Slovenskej republiky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lastRenderedPageBreak/>
        <w:t>do zákona č. 55/2017 Z. z. o štátnej službe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 č. 35/2019 Z. z. o finančnej správe a o zmene a doplnení niektorých zákonov v znení neskorších predpisov.</w:t>
      </w:r>
    </w:p>
    <w:p w:rsidR="001C0265" w:rsidRPr="001C0265" w:rsidRDefault="001C0265" w:rsidP="001C0265">
      <w:pPr>
        <w:pStyle w:val="Odsekzoznamu"/>
        <w:widowControl w:val="0"/>
        <w:autoSpaceDE w:val="0"/>
        <w:autoSpaceDN w:val="0"/>
        <w:adjustRightInd w:val="0"/>
        <w:spacing w:after="250"/>
        <w:ind w:left="851" w:hanging="284"/>
        <w:jc w:val="both"/>
        <w:rPr>
          <w:rFonts w:ascii="Times New Roman" w:hAnsi="Times New Roman"/>
          <w:sz w:val="24"/>
          <w:szCs w:val="24"/>
        </w:rPr>
      </w:pPr>
    </w:p>
    <w:p w:rsidR="001C0265" w:rsidRPr="001C0265" w:rsidRDefault="001C0265" w:rsidP="001C0265">
      <w:pPr>
        <w:pStyle w:val="Odsekzoznamu"/>
        <w:widowControl w:val="0"/>
        <w:autoSpaceDE w:val="0"/>
        <w:autoSpaceDN w:val="0"/>
        <w:adjustRightInd w:val="0"/>
        <w:spacing w:after="250"/>
        <w:ind w:left="851" w:hanging="284"/>
        <w:jc w:val="both"/>
        <w:rPr>
          <w:rFonts w:ascii="Times New Roman" w:hAnsi="Times New Roman"/>
          <w:sz w:val="24"/>
          <w:szCs w:val="24"/>
        </w:rPr>
      </w:pPr>
      <w:r w:rsidRPr="001C0265">
        <w:rPr>
          <w:rFonts w:ascii="Times New Roman" w:hAnsi="Times New Roman"/>
          <w:sz w:val="24"/>
          <w:szCs w:val="24"/>
        </w:rPr>
        <w:t>Smernica (EÚ) 2019/1152 bola prebratá</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40/1964 Zb. Občiansky zákonník,</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73/1998 Z. z. o štátnej službe príslušníkov Policajného zboru, Slovenskej informačnej služby, Zboru väzenskej a justičnej stráže Slovenskej republiky a Železničnej polície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311/2001 Z. z. Zákonník práce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315/2001 Z. z. o Hasičskom a záchrannom zbore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575/2001 Z. z. o organizácii činnosti vlády a organizácii ústrednej štátnej správy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125/2006 Z. z. o inšpekcii práce a o zmene a doplnení zákona č. 82/2005 Z. z. o nelegálnej práci a nelegálnom zamestnávaní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160/2015 Z. z. Civilný sporový poriadok,</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281/2015 Z. z. o štátnej službe profesionálnych vojakov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400/2015 Z. z. o tvorbe právnych predpisov a o Zbierke zákonov Slovenskej republiky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55/2017 Z. z. o štátnej službe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284"/>
        <w:contextualSpacing/>
        <w:jc w:val="both"/>
        <w:rPr>
          <w:rFonts w:ascii="Times New Roman" w:hAnsi="Times New Roman"/>
          <w:sz w:val="24"/>
          <w:szCs w:val="24"/>
        </w:rPr>
      </w:pPr>
      <w:r w:rsidRPr="001C0265">
        <w:rPr>
          <w:rFonts w:ascii="Times New Roman" w:hAnsi="Times New Roman"/>
          <w:sz w:val="24"/>
          <w:szCs w:val="24"/>
        </w:rPr>
        <w:t>do zákona č. 35/2019 Z. z. o finančnej správe a o zmene a doplnení niektorých zákonov v znení neskorších predpisov.</w:t>
      </w:r>
    </w:p>
    <w:p w:rsidR="001C0265" w:rsidRPr="001C0265" w:rsidRDefault="001C0265" w:rsidP="001C0265">
      <w:pPr>
        <w:pStyle w:val="Odsekzoznamu"/>
        <w:widowControl w:val="0"/>
        <w:autoSpaceDE w:val="0"/>
        <w:autoSpaceDN w:val="0"/>
        <w:adjustRightInd w:val="0"/>
        <w:spacing w:after="250"/>
        <w:ind w:left="567"/>
        <w:jc w:val="both"/>
        <w:rPr>
          <w:rFonts w:ascii="Times New Roman" w:hAnsi="Times New Roman"/>
          <w:sz w:val="24"/>
          <w:szCs w:val="24"/>
        </w:rPr>
      </w:pPr>
    </w:p>
    <w:p w:rsidR="001C0265" w:rsidRPr="001C0265" w:rsidRDefault="001C0265" w:rsidP="001C0265">
      <w:pPr>
        <w:pStyle w:val="Odsekzoznamu"/>
        <w:widowControl w:val="0"/>
        <w:autoSpaceDE w:val="0"/>
        <w:autoSpaceDN w:val="0"/>
        <w:adjustRightInd w:val="0"/>
        <w:spacing w:after="250"/>
        <w:ind w:left="567"/>
        <w:jc w:val="both"/>
        <w:rPr>
          <w:rFonts w:ascii="Times New Roman" w:hAnsi="Times New Roman"/>
          <w:sz w:val="24"/>
          <w:szCs w:val="24"/>
        </w:rPr>
      </w:pPr>
      <w:r w:rsidRPr="001C0265">
        <w:rPr>
          <w:rFonts w:ascii="Times New Roman" w:hAnsi="Times New Roman"/>
          <w:sz w:val="24"/>
          <w:szCs w:val="24"/>
        </w:rPr>
        <w:t>Smernica 2010/18/EÚ bola prebratá</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zákona č. 73/1998 Z. z. o štátnej službe príslušníkov Policajného zboru, Slovenskej informačnej služby, Zboru väzenskej a justičnej stráže Slovenskej republiky a Železničnej polície v znení neskorších predpisov, </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311/2001 Z. z. Zákonník práce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315/2001 Z. z. o Hasičskom a záchrannom zbore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461/2003 Z. z. o sociálnom poistení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552/2003 Z. z. o výkone práce vo verejnom záujme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125/2006 Z. z. o inšpekcii práce a o zmene a doplnení zákona č. 82/2005 Z. z. o nelegálnej práci a nelegálnom zamestnávaní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zákona č. 571/2009 Z. z. o rodičovskom príspevku a o zmene a doplnení niektorých zákonov v znení neskorších predpisov, </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281/2015 Z. z. o štátnej službe profesionálnych vojakov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 č. 35/2019 Z. z. o finančnej správe a o zmene a doplnení niektorých zákonov </w:t>
      </w:r>
      <w:r w:rsidRPr="001C0265">
        <w:rPr>
          <w:rFonts w:ascii="Times New Roman" w:hAnsi="Times New Roman"/>
          <w:sz w:val="24"/>
          <w:szCs w:val="24"/>
        </w:rPr>
        <w:lastRenderedPageBreak/>
        <w:t>v znení neskorších predpisov.</w:t>
      </w:r>
    </w:p>
    <w:p w:rsidR="001C0265" w:rsidRPr="001C0265" w:rsidRDefault="001C0265" w:rsidP="001C0265">
      <w:pPr>
        <w:pStyle w:val="Odsekzoznamu"/>
        <w:widowControl w:val="0"/>
        <w:autoSpaceDE w:val="0"/>
        <w:autoSpaceDN w:val="0"/>
        <w:adjustRightInd w:val="0"/>
        <w:spacing w:after="250"/>
        <w:ind w:left="851"/>
        <w:jc w:val="both"/>
        <w:rPr>
          <w:rFonts w:ascii="Times New Roman" w:hAnsi="Times New Roman"/>
          <w:sz w:val="24"/>
          <w:szCs w:val="24"/>
        </w:rPr>
      </w:pPr>
    </w:p>
    <w:p w:rsidR="001C0265" w:rsidRPr="001C0265" w:rsidRDefault="001C0265" w:rsidP="001C0265">
      <w:pPr>
        <w:pStyle w:val="Odsekzoznamu"/>
        <w:spacing w:after="250"/>
        <w:ind w:left="709" w:hanging="142"/>
        <w:jc w:val="both"/>
        <w:rPr>
          <w:rFonts w:ascii="Times New Roman" w:hAnsi="Times New Roman"/>
          <w:sz w:val="24"/>
          <w:szCs w:val="24"/>
        </w:rPr>
      </w:pPr>
      <w:r w:rsidRPr="001C0265">
        <w:rPr>
          <w:rFonts w:ascii="Times New Roman" w:hAnsi="Times New Roman"/>
          <w:sz w:val="24"/>
          <w:szCs w:val="24"/>
        </w:rPr>
        <w:t>Smernica 2006/54/ES bola prebratá</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2/1991 Zb. o kolektívnom vyjednávaní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455/1991 Zb. o živnostenskom podnikaní (živnostenský zákon)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Národnej rady Slovenskej republiky č. 308/1993 Z. z. o zriadení Slovenského národného strediska pre ľudské práva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zákona č. 73/1998 Z. z. o štátnej službe príslušníkov Policajného zboru, Slovenskej informačnej služby, Zboru väzenskej a justičnej stráže Slovenskej republiky a Železničnej polície v znení neskorších predpisov, </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154/2001 Z. z. o prokurátoroch a právnych čakateľoch prokuratúry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311/2001 Z. z. Zákonník práce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zákona č. 315/2001 Z. z. o Hasičskom a záchrannom zbore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328/2002 Z. z. o sociálnom zabezpečení policajtov a vojakov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461/2003 Z. z. o sociálnom poistení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552/2003 Z. z. o výkone práce vo verejnom záujme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553/2003 Z. z. o odmeňovaní niektorých zamestnancov pri výkone práce vo verejnom záujme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5/2004 Z. z. o službách zamestnanosti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43/2004 Z. z. o starobnom dôchodkovom sporení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365/2004 Z. z. o rovnakom zaobchádzaní v niektorých oblastiach a o ochrane pred diskrimináciou a o zmene a doplnení niektorých zákonov (Antidiskriminačný zákon)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650/2004 Z. z. o doplnkovom dôchodkovom sporení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125/2006 Z. z. o inšpekcii práce a o zmene a doplnení zákona č. 82/2005 Z. z. o nelegálnej práci a nelegálnom zamestnávaní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160/2015 Z. z. Civilný sporový poriadok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281/2015 Z. z. o štátnej službe profesionálnych vojakov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55/2017 Z. z. o štátnej službe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zákona č. 35/2019 Z. z. o finančnej správe a o zmene a doplnení niektorých zákonov v znení neskorších predpisov, </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138/2019 Z. z. o pedagogických zamestnancoch a odborných zamestnancoch a o zmene a doplnení niektorých zákonov v znení neskorších predpisov.</w:t>
      </w:r>
    </w:p>
    <w:p w:rsidR="001C0265" w:rsidRDefault="001C0265" w:rsidP="001C0265">
      <w:pPr>
        <w:pStyle w:val="Odsekzoznamu"/>
        <w:spacing w:after="250"/>
        <w:ind w:left="709"/>
        <w:jc w:val="both"/>
        <w:rPr>
          <w:rFonts w:ascii="Times New Roman" w:hAnsi="Times New Roman"/>
          <w:sz w:val="24"/>
          <w:szCs w:val="24"/>
        </w:rPr>
      </w:pPr>
    </w:p>
    <w:p w:rsidR="00964613" w:rsidRPr="001C0265" w:rsidRDefault="00964613" w:rsidP="001C0265">
      <w:pPr>
        <w:pStyle w:val="Odsekzoznamu"/>
        <w:spacing w:after="250"/>
        <w:ind w:left="709"/>
        <w:jc w:val="both"/>
        <w:rPr>
          <w:rFonts w:ascii="Times New Roman" w:hAnsi="Times New Roman"/>
          <w:sz w:val="24"/>
          <w:szCs w:val="24"/>
        </w:rPr>
      </w:pPr>
    </w:p>
    <w:p w:rsidR="001C0265" w:rsidRPr="001C0265" w:rsidRDefault="001C0265" w:rsidP="001C0265">
      <w:pPr>
        <w:pStyle w:val="Odsekzoznamu"/>
        <w:spacing w:after="250"/>
        <w:ind w:left="709"/>
        <w:jc w:val="both"/>
        <w:rPr>
          <w:rFonts w:ascii="Times New Roman" w:hAnsi="Times New Roman"/>
          <w:sz w:val="24"/>
          <w:szCs w:val="24"/>
        </w:rPr>
      </w:pPr>
      <w:r w:rsidRPr="001C0265">
        <w:rPr>
          <w:rFonts w:ascii="Times New Roman" w:hAnsi="Times New Roman"/>
          <w:sz w:val="24"/>
          <w:szCs w:val="24"/>
        </w:rPr>
        <w:lastRenderedPageBreak/>
        <w:t>Smernica 2000/78/ES bola prebratá</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2/1991 Zb. o kolektívnom vyjednávaní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308/1991 Zb. o slobode náboženskej viery a postavení cirkvi a náboženských spoločností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455/1991 Zb. o živnostenskom podnikaní (živnostenský zákon)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460/1992 Zb. Ústava Slovenskej republiky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Národnej rady Slovenskej republiky č. 308/1993 Z. z. o zriadení Slovenského národného strediska pre ľudské práva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zákona č. 73/1998 Z. z. o štátnej službe príslušníkov Policajného zboru, Slovenskej informačnej služby, Zboru väzenskej a justičnej stráže Slovenskej republiky a Železničnej polície v znení neskorších predpisov, </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311/2001 Z. z. Zákonník práce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315/2001 Z. z. o Hasičskom a záchrannom zbore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131/2002 Z. z. o vysokých školách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328/2002 Z. z. o sociálnom zabezpečení policajtov a vojakov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552/2003 Z. z. o výkone práce vo verejnom záujme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5/2004 Z. z. o službách zamestnanosti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365/2004 Z. z. o rovnakom zaobchádzaní v niektorých oblastiach a o ochrane pred diskrimináciou a o zmene a doplnení niektorých zákonov (Antidiskriminačný zákon)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578/2004 Z. z. o poskytovateľoch zdravotnej starostlivosti, zdravotníckych pracovníkoch, stavovských organizáciách v zdravotníctve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580/2004 Z. z. o zdravotnom poistení a o zmene a doplnení zákona č. 95/2002 Z. z. o poisťovníctve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124/2006 Z. z. o bezpečnosti a ochrane zdravia pri práci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125/2006 Z. z. o inšpekcii práce a o zmene a doplnení zákona č. 82/2005 Z. z. o nelegálnej práci a nelegálnom zamestnávaní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317/2009 Z. z. o pedagogických zamestnancoch a odborných zamestnancoch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160/2015 Z. z. Civilný sporový poriadok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281/2015 Z. z. o štátnej službe profesionálnych vojakov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55/2017 Z. z. o štátnej službe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zákona č. 35/2019 Z. z. o finančnej správe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zákona č. 138/2019 Z. z. o pedagogických zamestnancoch a odborných zamestnancoch a o zmene a doplnení niektorých zákonov v znení neskorších </w:t>
      </w:r>
      <w:r w:rsidRPr="001C0265">
        <w:rPr>
          <w:rFonts w:ascii="Times New Roman" w:hAnsi="Times New Roman"/>
          <w:sz w:val="24"/>
          <w:szCs w:val="24"/>
        </w:rPr>
        <w:lastRenderedPageBreak/>
        <w:t>predpisov,</w:t>
      </w:r>
    </w:p>
    <w:p w:rsidR="001C0265" w:rsidRPr="001C0265" w:rsidRDefault="001C0265" w:rsidP="001C0265">
      <w:pPr>
        <w:pStyle w:val="Odsekzoznamu"/>
        <w:widowControl w:val="0"/>
        <w:numPr>
          <w:ilvl w:val="0"/>
          <w:numId w:val="36"/>
        </w:numPr>
        <w:autoSpaceDE w:val="0"/>
        <w:autoSpaceDN w:val="0"/>
        <w:adjustRightInd w:val="0"/>
        <w:spacing w:after="250"/>
        <w:ind w:left="851" w:hanging="142"/>
        <w:contextualSpacing/>
        <w:jc w:val="both"/>
        <w:rPr>
          <w:rFonts w:ascii="Times New Roman" w:hAnsi="Times New Roman"/>
          <w:sz w:val="24"/>
          <w:szCs w:val="24"/>
        </w:rPr>
      </w:pPr>
      <w:r w:rsidRPr="001C0265">
        <w:rPr>
          <w:rFonts w:ascii="Times New Roman" w:hAnsi="Times New Roman"/>
          <w:sz w:val="24"/>
          <w:szCs w:val="24"/>
        </w:rPr>
        <w:t>do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rsidR="001C0265" w:rsidRPr="001C0265" w:rsidRDefault="001C0265" w:rsidP="001C0265">
      <w:pPr>
        <w:ind w:left="709"/>
        <w:rPr>
          <w:iCs/>
          <w:lang w:eastAsia="sk-SK"/>
        </w:rPr>
      </w:pPr>
      <w:r w:rsidRPr="001C0265">
        <w:rPr>
          <w:iCs/>
          <w:lang w:eastAsia="sk-SK"/>
        </w:rPr>
        <w:t>Smernica 2000/43/ES bola prebratá</w:t>
      </w:r>
    </w:p>
    <w:p w:rsidR="001C0265" w:rsidRPr="001C0265" w:rsidRDefault="001C0265" w:rsidP="001C0265">
      <w:pPr>
        <w:pStyle w:val="Odsekzoznamu"/>
        <w:numPr>
          <w:ilvl w:val="0"/>
          <w:numId w:val="36"/>
        </w:numPr>
        <w:ind w:left="851" w:hanging="142"/>
        <w:contextualSpacing/>
        <w:rPr>
          <w:rFonts w:ascii="Times New Roman" w:hAnsi="Times New Roman"/>
          <w:iCs/>
          <w:sz w:val="24"/>
          <w:szCs w:val="24"/>
        </w:rPr>
      </w:pPr>
      <w:r w:rsidRPr="001C0265">
        <w:rPr>
          <w:rFonts w:ascii="Times New Roman" w:hAnsi="Times New Roman"/>
          <w:iCs/>
          <w:sz w:val="24"/>
          <w:szCs w:val="24"/>
        </w:rPr>
        <w:t>do zákona č. 2/1991 Zb. o kolektívnom vyjednávaní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455/1991 Zb. o živnostenskom podnikaní (živnostenský zákon)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Národnej rady Slovenskej republiky č. 308/1993 Z. z. o zriadení Slovenského národného strediska pre ľudské práva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73/1998 Z. z. o štátnej službe príslušníkov Policajného zboru, Slovenskej informačnej služby, Zboru väzenskej a justičnej stráže Slovenskej republiky a Železničnej polície,</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154/2001 Z. z. o prokurátoroch a právnych čakateľoch prokuratúry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311/2001 Z. z. Zákonník práce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315/2001 Z. z. o Hasičskom a záchrannom zbore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131/2002 Z. z. o vysokých školách a o zmene a doplnení niektorých zákonov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328/2002 Z. z. o sociálnom zabezpečení policajtov a vojakov a o zmene a doplnení niektorých zákonov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461/2003 Z. z. o sociálnom poistení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552/2003 Z. z. o výkone práce vo verejnom záujme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5/2004 Z. z. o službách zamestnanosti a o zmene a doplnení niektorých zákonov,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43/2004 Z. z. o starobnom dôchodkovom sporení a o zmene a doplnení niektorých zákonov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365/2004 Z. z. o rovnakom zaobchádzaní v niektorých oblastiach a o ochrane pred diskrimináciou a o zmene a doplnení niektorých zákonov (antidiskriminačný zákon),</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578/2004 Z. z. o poskytovateľoch zdravotnej starostlivosti, zdravotníckych pracovníkoch, stavovských organizáciách v zdravotníctve a o zmene a doplnení niektorých zákonov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580/2004 Z. z. o zdravotnom poistení a o zmene a doplnení zákona č. 95/2002 Z. z. o poisťovníctve a o zmene a doplnení niektorých zákonov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650/2004 Z. z. o doplnkovom dôchodkovom sporení a o zmene a doplnení niektorých zákonov,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125/2006 Z. z. o inšpekcii práce a o zmene a doplnení zákona č. 82/2005 Z. z. o nelegálnej práci a nelegálnom zamestnávaní a o zmene a doplnení niektorých zákonov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250/2007 Z. z. o ochrane spotrebiteľa a o zmene zákona Slovenskej národnej rady č. 372/1990 Zb. o priestupkoch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160/2015 Z. z. Civilný sporový poriadok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281/2015 Z. z. o štátnej službe profesionálnych vojakov a o zmene a doplnení niektorých zákonov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lastRenderedPageBreak/>
        <w:t>do zákona č. 378/2015 Z. z. o dobrovoľnej vojenskej príprave a o zmene a doplnení niektorých zákonov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35/2019 Z. z. o finančnej správe a o zmene a doplnení niektorých zákonov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zákona č. 138/2019 Z. z. o pedagogických zamestnancoch a odborných zamestnancoch a o zmene a doplnení niektorých zákonov v znení neskorších predpisov,</w:t>
      </w:r>
    </w:p>
    <w:p w:rsidR="001C0265" w:rsidRPr="001C0265" w:rsidRDefault="001C0265" w:rsidP="001C0265">
      <w:pPr>
        <w:pStyle w:val="Odsekzoznamu"/>
        <w:numPr>
          <w:ilvl w:val="0"/>
          <w:numId w:val="36"/>
        </w:numPr>
        <w:ind w:left="851" w:hanging="142"/>
        <w:contextualSpacing/>
        <w:jc w:val="both"/>
        <w:rPr>
          <w:rFonts w:ascii="Times New Roman" w:hAnsi="Times New Roman"/>
          <w:iCs/>
          <w:sz w:val="24"/>
          <w:szCs w:val="24"/>
        </w:rPr>
      </w:pPr>
      <w:r w:rsidRPr="001C0265">
        <w:rPr>
          <w:rFonts w:ascii="Times New Roman" w:hAnsi="Times New Roman"/>
          <w:iCs/>
          <w:sz w:val="24"/>
          <w:szCs w:val="24"/>
        </w:rPr>
        <w:t>do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rsidR="001C0265" w:rsidRPr="001C0265" w:rsidRDefault="001C0265" w:rsidP="001C0265">
      <w:pPr>
        <w:pStyle w:val="Odsekzoznamu"/>
        <w:ind w:left="851"/>
        <w:jc w:val="both"/>
        <w:rPr>
          <w:rFonts w:ascii="Times New Roman" w:hAnsi="Times New Roman"/>
          <w:iCs/>
          <w:sz w:val="24"/>
          <w:szCs w:val="24"/>
        </w:rPr>
      </w:pPr>
    </w:p>
    <w:p w:rsidR="001C0265" w:rsidRPr="001C0265" w:rsidRDefault="001C0265" w:rsidP="001C0265">
      <w:pPr>
        <w:ind w:left="709"/>
        <w:rPr>
          <w:iCs/>
          <w:lang w:eastAsia="sk-SK"/>
        </w:rPr>
      </w:pPr>
      <w:r w:rsidRPr="001C0265">
        <w:rPr>
          <w:iCs/>
          <w:lang w:eastAsia="sk-SK"/>
        </w:rPr>
        <w:t xml:space="preserve">Smernica 92/85/EHS  v platnom znení bola prebratá </w:t>
      </w:r>
    </w:p>
    <w:p w:rsidR="001C0265" w:rsidRPr="001C0265" w:rsidRDefault="001C0265" w:rsidP="001C0265">
      <w:pPr>
        <w:spacing w:after="0"/>
        <w:ind w:left="851" w:hanging="142"/>
        <w:jc w:val="both"/>
        <w:rPr>
          <w:iCs/>
          <w:lang w:eastAsia="sk-SK"/>
        </w:rPr>
      </w:pPr>
      <w:r w:rsidRPr="001C0265">
        <w:rPr>
          <w:iCs/>
          <w:lang w:eastAsia="sk-SK"/>
        </w:rPr>
        <w:t>- do zákona č. 73/1998 Z. z. o štátnej službe príslušníkov Policajného zboru, Slovenskej informačnej služby, Zboru väzenskej a justičnej stráže Slovenskej republiky a Železničnej polície v znení neskorších predpisov,</w:t>
      </w:r>
    </w:p>
    <w:p w:rsidR="001C0265" w:rsidRPr="001C0265" w:rsidRDefault="001C0265" w:rsidP="001C0265">
      <w:pPr>
        <w:spacing w:after="0"/>
        <w:ind w:left="709"/>
        <w:jc w:val="both"/>
        <w:rPr>
          <w:iCs/>
          <w:lang w:eastAsia="sk-SK"/>
        </w:rPr>
      </w:pPr>
      <w:r w:rsidRPr="001C0265">
        <w:rPr>
          <w:iCs/>
          <w:lang w:eastAsia="sk-SK"/>
        </w:rPr>
        <w:t>- do zákona č. 311/2001 Z. z. Zákonník práce v znení neskorších predpisov,</w:t>
      </w:r>
    </w:p>
    <w:p w:rsidR="001C0265" w:rsidRPr="001C0265" w:rsidRDefault="001C0265" w:rsidP="001C0265">
      <w:pPr>
        <w:spacing w:after="0"/>
        <w:ind w:left="851" w:hanging="142"/>
        <w:jc w:val="both"/>
        <w:rPr>
          <w:iCs/>
          <w:lang w:eastAsia="sk-SK"/>
        </w:rPr>
      </w:pPr>
      <w:r w:rsidRPr="001C0265">
        <w:rPr>
          <w:iCs/>
          <w:lang w:eastAsia="sk-SK"/>
        </w:rPr>
        <w:t>-</w:t>
      </w:r>
      <w:r w:rsidRPr="001C0265">
        <w:rPr>
          <w:iCs/>
          <w:color w:val="FF0000"/>
          <w:lang w:eastAsia="sk-SK"/>
        </w:rPr>
        <w:t xml:space="preserve"> </w:t>
      </w:r>
      <w:r w:rsidRPr="001C0265">
        <w:rPr>
          <w:iCs/>
          <w:lang w:eastAsia="sk-SK"/>
        </w:rPr>
        <w:t>do zákona č. 315/2001 Z. z. o Hasičskom a záchrannom zbore v znení neskorších predpisov,</w:t>
      </w:r>
    </w:p>
    <w:p w:rsidR="001C0265" w:rsidRPr="001C0265" w:rsidRDefault="001C0265" w:rsidP="001C0265">
      <w:pPr>
        <w:spacing w:after="0"/>
        <w:ind w:left="709"/>
        <w:jc w:val="both"/>
        <w:rPr>
          <w:iCs/>
          <w:lang w:eastAsia="sk-SK"/>
        </w:rPr>
      </w:pPr>
      <w:r w:rsidRPr="001C0265">
        <w:rPr>
          <w:iCs/>
          <w:lang w:eastAsia="sk-SK"/>
        </w:rPr>
        <w:t>-</w:t>
      </w:r>
      <w:r w:rsidRPr="001C0265">
        <w:rPr>
          <w:iCs/>
          <w:color w:val="FF0000"/>
          <w:lang w:eastAsia="sk-SK"/>
        </w:rPr>
        <w:t xml:space="preserve"> </w:t>
      </w:r>
      <w:r w:rsidRPr="001C0265">
        <w:rPr>
          <w:iCs/>
          <w:lang w:eastAsia="sk-SK"/>
        </w:rPr>
        <w:t>do zákona č. 461/2003 Z. z. o sociálnom poistení v znení neskorších predpisov,</w:t>
      </w:r>
    </w:p>
    <w:p w:rsidR="001C0265" w:rsidRPr="001C0265" w:rsidRDefault="001C0265" w:rsidP="001C0265">
      <w:pPr>
        <w:spacing w:after="0"/>
        <w:ind w:left="851" w:hanging="142"/>
        <w:jc w:val="both"/>
        <w:rPr>
          <w:iCs/>
          <w:lang w:eastAsia="sk-SK"/>
        </w:rPr>
      </w:pPr>
      <w:r w:rsidRPr="001C0265">
        <w:rPr>
          <w:iCs/>
          <w:lang w:eastAsia="sk-SK"/>
        </w:rPr>
        <w:t>-</w:t>
      </w:r>
      <w:r w:rsidRPr="001C0265">
        <w:rPr>
          <w:iCs/>
          <w:lang w:eastAsia="sk-SK"/>
        </w:rPr>
        <w:tab/>
        <w:t>do zákona č. 365/2004 Z. z. o rovnakom zaobchádzaní v niektorých oblastiach a o ochrane pred diskrimináciou a o zmene a doplnení niektorých zákonov v znení neskorších predpisov,</w:t>
      </w:r>
    </w:p>
    <w:p w:rsidR="001C0265" w:rsidRPr="001C0265" w:rsidRDefault="001C0265" w:rsidP="001C0265">
      <w:pPr>
        <w:spacing w:after="0"/>
        <w:ind w:left="851" w:hanging="142"/>
        <w:jc w:val="both"/>
        <w:rPr>
          <w:iCs/>
          <w:lang w:eastAsia="sk-SK"/>
        </w:rPr>
      </w:pPr>
      <w:r w:rsidRPr="001C0265">
        <w:rPr>
          <w:iCs/>
          <w:lang w:eastAsia="sk-SK"/>
        </w:rPr>
        <w:t>-</w:t>
      </w:r>
      <w:r w:rsidRPr="001C0265">
        <w:rPr>
          <w:iCs/>
          <w:lang w:eastAsia="sk-SK"/>
        </w:rPr>
        <w:tab/>
        <w:t>do zákona č. 124/2006 Z. z. o bezpečnosti a ochrane zdravia pri práci a o zmene a doplnení niektorých zákonov v znení neskorších predpisov,</w:t>
      </w:r>
    </w:p>
    <w:p w:rsidR="001C0265" w:rsidRPr="001C0265" w:rsidRDefault="001C0265" w:rsidP="001C0265">
      <w:pPr>
        <w:spacing w:after="0"/>
        <w:ind w:left="851" w:hanging="142"/>
        <w:jc w:val="both"/>
        <w:rPr>
          <w:iCs/>
          <w:lang w:eastAsia="sk-SK"/>
        </w:rPr>
      </w:pPr>
      <w:r w:rsidRPr="001C0265">
        <w:rPr>
          <w:iCs/>
          <w:lang w:eastAsia="sk-SK"/>
        </w:rPr>
        <w:t>- do zákona č. 281/2015 Z. z. o štátnej službe profesionálnych vojakov a o zmene a doplnení niektorých zákonov v znení neskorších predpisov,</w:t>
      </w:r>
    </w:p>
    <w:p w:rsidR="001C0265" w:rsidRPr="001C0265" w:rsidRDefault="001C0265" w:rsidP="001C0265">
      <w:pPr>
        <w:spacing w:after="0"/>
        <w:ind w:left="851" w:hanging="142"/>
        <w:jc w:val="both"/>
        <w:rPr>
          <w:iCs/>
          <w:lang w:eastAsia="sk-SK"/>
        </w:rPr>
      </w:pPr>
      <w:r w:rsidRPr="001C0265">
        <w:rPr>
          <w:iCs/>
          <w:lang w:eastAsia="sk-SK"/>
        </w:rPr>
        <w:t>- do zákona č. 55/2017 Z. z. o štátnej službe a o zmene a doplnení niektorých zákonov v znení neskorších predpisov,</w:t>
      </w:r>
    </w:p>
    <w:p w:rsidR="001C0265" w:rsidRPr="001C0265" w:rsidRDefault="001C0265" w:rsidP="001C0265">
      <w:pPr>
        <w:spacing w:after="0"/>
        <w:ind w:left="851" w:hanging="142"/>
        <w:jc w:val="both"/>
        <w:rPr>
          <w:iCs/>
          <w:lang w:eastAsia="sk-SK"/>
        </w:rPr>
      </w:pPr>
      <w:r w:rsidRPr="001C0265">
        <w:rPr>
          <w:iCs/>
          <w:color w:val="FF0000"/>
          <w:lang w:eastAsia="sk-SK"/>
        </w:rPr>
        <w:t>-</w:t>
      </w:r>
      <w:r w:rsidRPr="001C0265">
        <w:rPr>
          <w:iCs/>
          <w:color w:val="FF0000"/>
          <w:lang w:eastAsia="sk-SK"/>
        </w:rPr>
        <w:tab/>
      </w:r>
      <w:r w:rsidRPr="001C0265">
        <w:rPr>
          <w:iCs/>
          <w:lang w:eastAsia="sk-SK"/>
        </w:rPr>
        <w:t>do zákona č. 35/2019 Z. z. o finančnej správe a o zmene a doplnení niektorých zákonov v znení neskorších predpisov,</w:t>
      </w:r>
    </w:p>
    <w:p w:rsidR="001C0265" w:rsidRPr="001C0265" w:rsidRDefault="001C0265" w:rsidP="001C0265">
      <w:pPr>
        <w:spacing w:after="0"/>
        <w:ind w:left="851" w:hanging="142"/>
        <w:jc w:val="both"/>
        <w:rPr>
          <w:iCs/>
          <w:lang w:eastAsia="sk-SK"/>
        </w:rPr>
      </w:pPr>
      <w:r w:rsidRPr="001C0265">
        <w:rPr>
          <w:iCs/>
          <w:lang w:eastAsia="sk-SK"/>
        </w:rPr>
        <w:t>- do nariadenia vlády Slovenskej republiky č. 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neskorších predpisov.</w:t>
      </w:r>
    </w:p>
    <w:p w:rsidR="001C0265" w:rsidRPr="001C0265" w:rsidRDefault="001C0265" w:rsidP="001C0265">
      <w:pPr>
        <w:spacing w:after="0"/>
        <w:ind w:left="851" w:hanging="142"/>
        <w:jc w:val="both"/>
        <w:rPr>
          <w:iCs/>
          <w:color w:val="FF0000"/>
          <w:lang w:eastAsia="sk-SK"/>
        </w:rPr>
      </w:pPr>
    </w:p>
    <w:p w:rsidR="001C0265" w:rsidRPr="001C0265" w:rsidRDefault="001C0265" w:rsidP="001C0265">
      <w:pPr>
        <w:ind w:firstLine="709"/>
        <w:jc w:val="both"/>
      </w:pPr>
      <w:r w:rsidRPr="001C0265">
        <w:t xml:space="preserve">Smernica </w:t>
      </w:r>
      <w:hyperlink r:id="rId24" w:tgtFrame="_blank" w:tooltip="Council Directive 91/533/EEC of 14 October 1991 on an employer's obligation to inform employees of the conditions applicable to the contract or employment relationship" w:history="1">
        <w:r w:rsidRPr="001C0265">
          <w:t>91/533/EHS</w:t>
        </w:r>
      </w:hyperlink>
      <w:r w:rsidRPr="001C0265">
        <w:t xml:space="preserve"> bola prebratá</w:t>
      </w:r>
    </w:p>
    <w:p w:rsidR="001C0265" w:rsidRPr="001C0265" w:rsidRDefault="001C0265" w:rsidP="001C0265">
      <w:pPr>
        <w:pStyle w:val="Odsekzoznamu"/>
        <w:widowControl w:val="0"/>
        <w:numPr>
          <w:ilvl w:val="0"/>
          <w:numId w:val="36"/>
        </w:numPr>
        <w:autoSpaceDE w:val="0"/>
        <w:autoSpaceDN w:val="0"/>
        <w:adjustRightInd w:val="0"/>
        <w:ind w:left="851" w:hanging="142"/>
        <w:contextualSpacing/>
        <w:jc w:val="both"/>
        <w:rPr>
          <w:rFonts w:ascii="Times New Roman" w:hAnsi="Times New Roman"/>
          <w:sz w:val="24"/>
          <w:szCs w:val="24"/>
        </w:rPr>
      </w:pPr>
      <w:r w:rsidRPr="001C0265">
        <w:rPr>
          <w:rFonts w:ascii="Times New Roman" w:hAnsi="Times New Roman"/>
          <w:sz w:val="24"/>
          <w:szCs w:val="24"/>
        </w:rPr>
        <w:t xml:space="preserve">do zákona č. 73/1998 Z. z. o štátnej službe príslušníkov Policajného zboru, Slovenskej informačnej služby, Zboru väzenskej a justičnej stráže Slovenskej republiky a Železničnej polície v znení neskorších predpisov, </w:t>
      </w:r>
    </w:p>
    <w:p w:rsidR="001C0265" w:rsidRPr="001C0265" w:rsidRDefault="001C0265" w:rsidP="001C0265">
      <w:pPr>
        <w:pStyle w:val="Odsekzoznamu"/>
        <w:widowControl w:val="0"/>
        <w:numPr>
          <w:ilvl w:val="0"/>
          <w:numId w:val="36"/>
        </w:numPr>
        <w:autoSpaceDE w:val="0"/>
        <w:autoSpaceDN w:val="0"/>
        <w:adjustRightInd w:val="0"/>
        <w:ind w:left="851" w:hanging="142"/>
        <w:contextualSpacing/>
        <w:jc w:val="both"/>
        <w:rPr>
          <w:rFonts w:ascii="Times New Roman" w:hAnsi="Times New Roman"/>
          <w:sz w:val="24"/>
          <w:szCs w:val="24"/>
        </w:rPr>
      </w:pPr>
      <w:r w:rsidRPr="001C0265">
        <w:rPr>
          <w:rFonts w:ascii="Times New Roman" w:hAnsi="Times New Roman"/>
          <w:sz w:val="24"/>
          <w:szCs w:val="24"/>
        </w:rPr>
        <w:t>do zákona č. 311/2001 Z. z. Zákonník práce v znení neskorších predpisov,</w:t>
      </w:r>
    </w:p>
    <w:p w:rsidR="001C0265" w:rsidRPr="001C0265" w:rsidRDefault="001C0265" w:rsidP="001C0265">
      <w:pPr>
        <w:pStyle w:val="Odsekzoznamu"/>
        <w:widowControl w:val="0"/>
        <w:numPr>
          <w:ilvl w:val="0"/>
          <w:numId w:val="36"/>
        </w:numPr>
        <w:autoSpaceDE w:val="0"/>
        <w:autoSpaceDN w:val="0"/>
        <w:adjustRightInd w:val="0"/>
        <w:ind w:left="851" w:hanging="142"/>
        <w:contextualSpacing/>
        <w:jc w:val="both"/>
        <w:rPr>
          <w:rFonts w:ascii="Times New Roman" w:hAnsi="Times New Roman"/>
          <w:sz w:val="24"/>
          <w:szCs w:val="24"/>
        </w:rPr>
      </w:pPr>
      <w:r w:rsidRPr="001C0265">
        <w:rPr>
          <w:rFonts w:ascii="Times New Roman" w:hAnsi="Times New Roman"/>
          <w:sz w:val="24"/>
          <w:szCs w:val="24"/>
        </w:rPr>
        <w:t>do zákona č. 315/2001 Z. z. o Hasičskom a záchrannom zbore v znení neskorších predpisov,</w:t>
      </w:r>
    </w:p>
    <w:p w:rsidR="001C0265" w:rsidRPr="001C0265" w:rsidRDefault="001C0265" w:rsidP="001C0265">
      <w:pPr>
        <w:pStyle w:val="Odsekzoznamu"/>
        <w:widowControl w:val="0"/>
        <w:numPr>
          <w:ilvl w:val="0"/>
          <w:numId w:val="36"/>
        </w:numPr>
        <w:autoSpaceDE w:val="0"/>
        <w:autoSpaceDN w:val="0"/>
        <w:adjustRightInd w:val="0"/>
        <w:ind w:left="851" w:hanging="142"/>
        <w:contextualSpacing/>
        <w:jc w:val="both"/>
        <w:rPr>
          <w:rFonts w:ascii="Times New Roman" w:hAnsi="Times New Roman"/>
          <w:sz w:val="24"/>
          <w:szCs w:val="24"/>
        </w:rPr>
      </w:pPr>
      <w:r w:rsidRPr="001C0265">
        <w:rPr>
          <w:rFonts w:ascii="Times New Roman" w:hAnsi="Times New Roman"/>
          <w:sz w:val="24"/>
          <w:szCs w:val="24"/>
        </w:rPr>
        <w:t>do zákona č. 281/2015 Z. z. o štátnej službe profesionálnych vojakov a o zmene a doplnení niektorých zákonov v znení neskorších predpisov,</w:t>
      </w:r>
    </w:p>
    <w:p w:rsidR="001C0265" w:rsidRPr="001C0265" w:rsidRDefault="001C0265" w:rsidP="001C0265">
      <w:pPr>
        <w:pStyle w:val="Odsekzoznamu"/>
        <w:widowControl w:val="0"/>
        <w:numPr>
          <w:ilvl w:val="0"/>
          <w:numId w:val="36"/>
        </w:numPr>
        <w:autoSpaceDE w:val="0"/>
        <w:autoSpaceDN w:val="0"/>
        <w:adjustRightInd w:val="0"/>
        <w:ind w:left="851" w:hanging="142"/>
        <w:contextualSpacing/>
        <w:jc w:val="both"/>
        <w:rPr>
          <w:rFonts w:ascii="Times New Roman" w:hAnsi="Times New Roman"/>
          <w:sz w:val="24"/>
          <w:szCs w:val="24"/>
        </w:rPr>
      </w:pPr>
      <w:r w:rsidRPr="001C0265">
        <w:rPr>
          <w:rFonts w:ascii="Times New Roman" w:hAnsi="Times New Roman"/>
          <w:sz w:val="24"/>
          <w:szCs w:val="24"/>
        </w:rPr>
        <w:lastRenderedPageBreak/>
        <w:t>do zákona č. 55/2017 Z. z. o štátnej službe a o zmene a doplnení niektorých zákonov v znení neskorších predpisov.</w:t>
      </w:r>
    </w:p>
    <w:p w:rsidR="001C0265" w:rsidRPr="001C0265" w:rsidRDefault="001C0265" w:rsidP="001C0265">
      <w:pPr>
        <w:pStyle w:val="Odsekzoznamu"/>
        <w:spacing w:after="250"/>
        <w:jc w:val="both"/>
        <w:rPr>
          <w:rFonts w:ascii="Times New Roman" w:hAnsi="Times New Roman"/>
          <w:sz w:val="24"/>
          <w:szCs w:val="24"/>
        </w:rPr>
      </w:pPr>
    </w:p>
    <w:p w:rsidR="001C0265" w:rsidRPr="001C0265" w:rsidRDefault="001C0265" w:rsidP="001C0265">
      <w:pPr>
        <w:pStyle w:val="Odsekzoznamu"/>
        <w:widowControl w:val="0"/>
        <w:numPr>
          <w:ilvl w:val="0"/>
          <w:numId w:val="34"/>
        </w:numPr>
        <w:autoSpaceDE w:val="0"/>
        <w:autoSpaceDN w:val="0"/>
        <w:adjustRightInd w:val="0"/>
        <w:ind w:left="284" w:hanging="284"/>
        <w:contextualSpacing/>
        <w:rPr>
          <w:rFonts w:ascii="Times New Roman" w:hAnsi="Times New Roman"/>
          <w:b/>
          <w:sz w:val="24"/>
          <w:szCs w:val="24"/>
        </w:rPr>
      </w:pPr>
      <w:r w:rsidRPr="001C0265">
        <w:rPr>
          <w:rFonts w:ascii="Times New Roman" w:hAnsi="Times New Roman"/>
          <w:b/>
          <w:sz w:val="24"/>
          <w:szCs w:val="24"/>
        </w:rPr>
        <w:t>Návrh zákona je zlučiteľný s právom Európskej únie:</w:t>
      </w:r>
    </w:p>
    <w:p w:rsidR="001C0265" w:rsidRPr="001C0265" w:rsidRDefault="001C0265" w:rsidP="001C0265">
      <w:pPr>
        <w:pStyle w:val="Odsekzoznamu"/>
        <w:ind w:left="284"/>
        <w:rPr>
          <w:rFonts w:ascii="Times New Roman" w:hAnsi="Times New Roman"/>
          <w:b/>
          <w:sz w:val="24"/>
          <w:szCs w:val="24"/>
        </w:rPr>
      </w:pPr>
    </w:p>
    <w:p w:rsidR="001C0265" w:rsidRPr="001C0265" w:rsidRDefault="001C0265" w:rsidP="001C0265">
      <w:pPr>
        <w:pStyle w:val="Odsekzoznamu"/>
        <w:ind w:left="284"/>
        <w:rPr>
          <w:rFonts w:ascii="Times New Roman" w:hAnsi="Times New Roman"/>
          <w:sz w:val="24"/>
          <w:szCs w:val="24"/>
        </w:rPr>
      </w:pPr>
      <w:r w:rsidRPr="001C0265">
        <w:rPr>
          <w:rFonts w:ascii="Times New Roman" w:hAnsi="Times New Roman"/>
          <w:sz w:val="24"/>
          <w:szCs w:val="24"/>
        </w:rPr>
        <w:t>úplne</w:t>
      </w:r>
    </w:p>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1C0265" w:rsidRDefault="001C0265" w:rsidP="001C0265"/>
    <w:p w:rsidR="00964613" w:rsidRDefault="00964613" w:rsidP="001C0265"/>
    <w:p w:rsidR="00964613" w:rsidRDefault="00964613" w:rsidP="001C0265"/>
    <w:p w:rsidR="00964613" w:rsidRDefault="00964613" w:rsidP="001C0265"/>
    <w:p w:rsidR="00964613" w:rsidRDefault="00964613" w:rsidP="001C0265"/>
    <w:p w:rsidR="00964613" w:rsidRDefault="00964613" w:rsidP="001C0265"/>
    <w:p w:rsidR="001C0265" w:rsidRDefault="001C0265" w:rsidP="001C0265"/>
    <w:p w:rsidR="001C0265" w:rsidRPr="0008694F" w:rsidRDefault="001C0265" w:rsidP="001C0265">
      <w:pPr>
        <w:spacing w:after="0" w:line="240" w:lineRule="auto"/>
        <w:jc w:val="center"/>
        <w:rPr>
          <w:b/>
        </w:rPr>
      </w:pPr>
      <w:r w:rsidRPr="0008694F">
        <w:rPr>
          <w:b/>
        </w:rPr>
        <w:lastRenderedPageBreak/>
        <w:t>Dôvodová správa</w:t>
      </w:r>
    </w:p>
    <w:p w:rsidR="001C0265" w:rsidRPr="0008694F" w:rsidRDefault="001C0265" w:rsidP="001C0265">
      <w:pPr>
        <w:spacing w:after="0" w:line="240" w:lineRule="auto"/>
        <w:jc w:val="center"/>
        <w:rPr>
          <w:b/>
        </w:rPr>
      </w:pPr>
    </w:p>
    <w:p w:rsidR="001C0265" w:rsidRPr="00230453" w:rsidRDefault="001C0265" w:rsidP="001C0265">
      <w:pPr>
        <w:spacing w:after="0"/>
        <w:rPr>
          <w:b/>
        </w:rPr>
      </w:pPr>
      <w:r>
        <w:rPr>
          <w:b/>
        </w:rPr>
        <w:t xml:space="preserve">B. </w:t>
      </w:r>
      <w:r w:rsidRPr="00230453">
        <w:rPr>
          <w:b/>
        </w:rPr>
        <w:t>Osobitná časť</w:t>
      </w:r>
    </w:p>
    <w:p w:rsidR="001C0265" w:rsidRPr="00230453" w:rsidRDefault="001C0265" w:rsidP="001C0265">
      <w:pPr>
        <w:spacing w:after="0"/>
        <w:rPr>
          <w:b/>
        </w:rPr>
      </w:pPr>
    </w:p>
    <w:p w:rsidR="001C0265" w:rsidRPr="00230453" w:rsidRDefault="001C0265" w:rsidP="001C0265">
      <w:pPr>
        <w:spacing w:after="0"/>
        <w:rPr>
          <w:b/>
        </w:rPr>
      </w:pPr>
      <w:r w:rsidRPr="00230453">
        <w:rPr>
          <w:b/>
        </w:rPr>
        <w:t>Čl. I</w:t>
      </w:r>
    </w:p>
    <w:p w:rsidR="001C0265" w:rsidRPr="00230453" w:rsidRDefault="001C0265" w:rsidP="001C0265">
      <w:pPr>
        <w:spacing w:after="0"/>
        <w:rPr>
          <w:b/>
        </w:rPr>
      </w:pPr>
    </w:p>
    <w:p w:rsidR="001C0265" w:rsidRPr="00230453" w:rsidRDefault="001C0265" w:rsidP="001C0265">
      <w:pPr>
        <w:pStyle w:val="Nadpis3"/>
      </w:pPr>
      <w:r w:rsidRPr="00230453">
        <w:rPr>
          <w:b/>
        </w:rPr>
        <w:t>K bodu 1</w:t>
      </w:r>
      <w:r w:rsidRPr="00230453">
        <w:t xml:space="preserve"> (§ 2 ods. 3)</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Navrhuje sa vymedziť pojem minimálna doba štátnej služby</w:t>
      </w:r>
      <w:r w:rsidRPr="00230453">
        <w:t xml:space="preserve"> </w:t>
      </w:r>
      <w:r w:rsidRPr="00230453">
        <w:rPr>
          <w:rFonts w:eastAsia="Times New Roman"/>
        </w:rPr>
        <w:t xml:space="preserve">vo vojenskej hodnosti tak, aby sa táto doba vzťahovala len na povýšenie v rámci jedného hodnostného zboru a v rámci prechodu z hodnostného zboru mužstva do hodnostného zboru poddôstojníkov. V prípade prechodu do hodnostného zboru poddôstojníkov alebo hodnostného zboru dôstojníkov sa minimálna doba štátnej služby vo vojenskej hodnosti nebude uplatňovať. Zmena sa navrhuje z dôvodu pružnejšieho prechodu z nižších hodnostných zborov do vyšších hodnostných zborov. </w:t>
      </w:r>
    </w:p>
    <w:p w:rsidR="001C0265" w:rsidRPr="00230453" w:rsidRDefault="001C0265" w:rsidP="001C0265">
      <w:pPr>
        <w:autoSpaceDE w:val="0"/>
        <w:autoSpaceDN w:val="0"/>
        <w:adjustRightInd w:val="0"/>
        <w:spacing w:after="0" w:line="240" w:lineRule="auto"/>
        <w:ind w:firstLine="709"/>
        <w:contextualSpacing/>
        <w:jc w:val="both"/>
        <w:rPr>
          <w:rFonts w:eastAsia="Times New Roman"/>
          <w:color w:val="0070C0"/>
        </w:rPr>
      </w:pPr>
      <w:r w:rsidRPr="00230453">
        <w:rPr>
          <w:rFonts w:eastAsia="Times New Roman"/>
        </w:rPr>
        <w:t xml:space="preserve">Súčasne sa navrhuje profesionálnemu vojakovi opätovne prijatému do služobného pomeru započítať do minimálnej doby štátnej služby aj dobu, počas ktorej vykonával predchádzajúcu štátnu službu vo vojenskej hodnosti, ktorá mu bola pri opätovnom prijatí priznaná. </w:t>
      </w:r>
    </w:p>
    <w:p w:rsidR="001C0265" w:rsidRPr="00230453" w:rsidRDefault="001C0265" w:rsidP="001C0265">
      <w:pPr>
        <w:autoSpaceDE w:val="0"/>
        <w:autoSpaceDN w:val="0"/>
        <w:adjustRightInd w:val="0"/>
        <w:spacing w:after="0" w:line="240" w:lineRule="auto"/>
        <w:jc w:val="both"/>
        <w:rPr>
          <w:rFonts w:eastAsia="Times New Roman"/>
          <w:b/>
          <w:u w:val="single"/>
        </w:rPr>
      </w:pPr>
    </w:p>
    <w:p w:rsidR="001C0265" w:rsidRPr="00230453" w:rsidRDefault="001C0265" w:rsidP="001C0265">
      <w:pPr>
        <w:autoSpaceDE w:val="0"/>
        <w:autoSpaceDN w:val="0"/>
        <w:adjustRightInd w:val="0"/>
        <w:spacing w:after="0" w:line="240" w:lineRule="auto"/>
        <w:jc w:val="both"/>
        <w:rPr>
          <w:rFonts w:eastAsia="Times New Roman"/>
          <w:u w:val="single"/>
        </w:rPr>
      </w:pPr>
      <w:r w:rsidRPr="00230453">
        <w:rPr>
          <w:rFonts w:eastAsia="Times New Roman"/>
          <w:b/>
          <w:u w:val="single"/>
        </w:rPr>
        <w:t>K bodu 2</w:t>
      </w:r>
      <w:r w:rsidRPr="00230453">
        <w:rPr>
          <w:rFonts w:eastAsia="Times New Roman"/>
          <w:u w:val="single"/>
        </w:rPr>
        <w:t xml:space="preserve"> (§ 3 písm. e)</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 xml:space="preserve">Precizovaním pojmu sa špecifikujú prípady, ktoré sa nepovažujú za zrušenie funkcie, s cieľom jednoznačného „výkladu“ pojmu a zabezpečenia jednotného postupu personálnej práce v jednotlivých služobných úradoch. </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Navrhuje sa, aby organizačnou zmenou nebola zmena vojenskej hodnosti plánovanej na funkciu, do ktorej je profesionálny vojak vymenovaný. Týmito funkciami je funkcia náčelníka Generálneho štábu ozbrojených síl Slovenskej republiky, riaditeľa Vojenského spravodajstva, riaditeľa Vojenskej polície a rektora vojenskej vysokej školy, ktorí sú do týchto funkcií vymenúvaní podľa osobitných predpisov. Ak dôjde na uvedených funkciách k zmene plánovanej vojenskej hodnosti pričom činnosť, ktorú bude profesionálny vojak vykonávať, sa nemení, nebude musieť byť takýto profesionálny vojak odvolaný a nanovo vymenovaný do tej istej funkcie.</w:t>
      </w:r>
    </w:p>
    <w:p w:rsidR="001C0265" w:rsidRPr="00230453" w:rsidRDefault="001C0265" w:rsidP="001C0265">
      <w:pPr>
        <w:autoSpaceDE w:val="0"/>
        <w:autoSpaceDN w:val="0"/>
        <w:adjustRightInd w:val="0"/>
        <w:spacing w:after="0" w:line="240" w:lineRule="auto"/>
        <w:contextualSpacing/>
        <w:jc w:val="both"/>
        <w:rPr>
          <w:rFonts w:eastAsia="Times New Roman"/>
        </w:rPr>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sidRPr="00230453">
        <w:rPr>
          <w:rFonts w:eastAsia="Times New Roman"/>
          <w:b/>
          <w:u w:val="single"/>
        </w:rPr>
        <w:t>K bodu</w:t>
      </w:r>
      <w:r w:rsidRPr="00230453">
        <w:rPr>
          <w:rFonts w:eastAsia="Times New Roman"/>
          <w:u w:val="single"/>
        </w:rPr>
        <w:t xml:space="preserve">  </w:t>
      </w:r>
      <w:r w:rsidRPr="00230453">
        <w:rPr>
          <w:rFonts w:eastAsia="Times New Roman"/>
          <w:b/>
          <w:u w:val="single"/>
        </w:rPr>
        <w:t xml:space="preserve">3 </w:t>
      </w:r>
      <w:r w:rsidRPr="00230453">
        <w:rPr>
          <w:rFonts w:eastAsia="Times New Roman"/>
          <w:u w:val="single"/>
        </w:rPr>
        <w:t xml:space="preserve">(§ 4 ods. 4) </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r w:rsidRPr="00230453">
        <w:rPr>
          <w:rFonts w:eastAsia="Times New Roman"/>
        </w:rPr>
        <w:t>Vypustenie druhej vety sa navrhuje v súvislosti s doplnením nového odseku 3 v § 217. Na podávanie, prijímanie, evidovanie, prešetrovanie, vybavovanie, písomné oznámenie výsledku prešetrenia sťažnost</w:t>
      </w:r>
      <w:r>
        <w:rPr>
          <w:rFonts w:eastAsia="Times New Roman"/>
        </w:rPr>
        <w:t xml:space="preserve">í </w:t>
      </w:r>
      <w:r w:rsidRPr="00230453">
        <w:rPr>
          <w:rFonts w:eastAsia="Times New Roman"/>
        </w:rPr>
        <w:t>a kontrolu vybavovania sťažnost</w:t>
      </w:r>
      <w:r>
        <w:rPr>
          <w:rFonts w:eastAsia="Times New Roman"/>
        </w:rPr>
        <w:t>í</w:t>
      </w:r>
      <w:r w:rsidRPr="00230453">
        <w:rPr>
          <w:rFonts w:eastAsia="Times New Roman"/>
        </w:rPr>
        <w:t xml:space="preserve"> súvisiacich s výkonom štátnej služby vrátane sťažností v súvislosti s porušením zásady rovnakého zaobchádzania sa primerane použijú ustanovenia zákona o sťažnostiach.</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sidRPr="00230453">
        <w:rPr>
          <w:rFonts w:eastAsia="Times New Roman"/>
          <w:b/>
          <w:u w:val="single"/>
        </w:rPr>
        <w:t xml:space="preserve">K bodu 4 </w:t>
      </w:r>
      <w:r w:rsidRPr="00230453">
        <w:rPr>
          <w:rFonts w:eastAsia="Times New Roman"/>
          <w:u w:val="single"/>
        </w:rPr>
        <w:t>(§ 4a až 4g)</w:t>
      </w:r>
    </w:p>
    <w:p w:rsidR="001C0265" w:rsidRPr="00230453" w:rsidRDefault="001C0265" w:rsidP="001C0265">
      <w:pPr>
        <w:spacing w:after="0" w:line="240" w:lineRule="auto"/>
        <w:jc w:val="both"/>
      </w:pPr>
    </w:p>
    <w:p w:rsidR="001C0265" w:rsidRDefault="001C0265" w:rsidP="001C0265">
      <w:pPr>
        <w:spacing w:after="0" w:line="240" w:lineRule="auto"/>
        <w:ind w:firstLine="426"/>
        <w:jc w:val="both"/>
      </w:pPr>
      <w:r w:rsidRPr="00230453">
        <w:t xml:space="preserve">V § 4a sa ustanovuje, že hlavnou úlohou vojenského ombudsmana je poskytovanie ochrany základných ľudských práv a slobôd profesionálnych vojakov pred ich porušovaním protiprávnym konaním, rozhodovaním alebo nečinnosťou subjektov, ktoré v mene štátu konajú a rozhodujú vo veciach týkajúcich sa služobného pomeru profesionálneho vojaka podľa zákona č. 281/2015 Z. z. o štátnej službe profesionálnych vojakov a o zmene a doplnení niektorých zákonov v znení neskorších predpisov a v právnych vzťahoch súvisiacich so štátnou službou profesionálneho vojaka, zahŕňajúc sem najmä prípady zásahov do základných práv a slobôd profesionálnych vojakov v súvislosti s plnením úloh Vojenskej polície podľa zákona č. 124/1992 Zb. o Vojenskej polícii v znení neskorších predpisov a rozhodovaním o dávkach úrazového zabezpečenia a o poskytovaní služieb sociálneho zabezpečenia počas trvania štátnej </w:t>
      </w:r>
      <w:r w:rsidRPr="00230453">
        <w:lastRenderedPageBreak/>
        <w:t>služby profesionálneho vojaka podľa zákona č. 328/2002 Z. z. o sociálnom zabezpečení policajtov a vojakov a o zmene a doplnení niektorých zákonov v znení neskorších predpisov.</w:t>
      </w:r>
    </w:p>
    <w:p w:rsidR="001C0265" w:rsidRPr="00155723" w:rsidRDefault="001C0265" w:rsidP="001C0265">
      <w:pPr>
        <w:spacing w:after="0" w:line="240" w:lineRule="auto"/>
        <w:ind w:firstLine="426"/>
        <w:jc w:val="both"/>
      </w:pPr>
      <w:r w:rsidRPr="001B3342">
        <w:t>Právna ochrana poskytovaná vojenským ombudsmanom bude mať formu osobitnej kontrolnej činnosti vykonávanej prostredníctvom prešetrovania podozrení z porušenia základných práv a slobôd profesionálnych vojakov, zahájeného na základe podnetu oprávnenej osoby alebo z vlastnej iniciatívy vojenského ombudsmana a ukončeného prijatím niektoré zo zákonom ustanovených opatrení na nápravu zistených pochybení alebo nedostatkov. Vzhľadom na integráciu vojenského ombudsmana do organizačnej štruktúry Ministerstva obrany Slovenskej republiky a plnenie úloh tohto ústredného orgánu štátnej správy na úseku výkonu vnútornej kontroly, ktoré vyplývajú z osobitných predpisov (napríklad § 12 ods. 1 zákona č. 575/2001 Z. z. o organizácii činnosti vlády a organizácii ústrednej štátnej správy v znení neskorších predpisov, § 5 ods. 1 a ods. 2 písm. c) zákona č. 281/2015 Z. z. o štátnej službe profesionálnych vojakov a o zmene a doplnení niektorých zákonov v znení neskorších predpisov), je možné výkon funkcie vojenského ombudsmana chápať ako činnosť, ktorá zahŕňa kontrolu a dozor nad dodržiavaním zákonnosti pri konaní a rozhodovaní subjektov, ktoré patria do pôsobnosti vojenského ombudsmana.</w:t>
      </w:r>
      <w:r w:rsidRPr="00155723">
        <w:t> </w:t>
      </w:r>
    </w:p>
    <w:p w:rsidR="001C0265" w:rsidRPr="00230453" w:rsidRDefault="001C0265" w:rsidP="001C0265">
      <w:pPr>
        <w:spacing w:after="0" w:line="240" w:lineRule="auto"/>
        <w:ind w:firstLine="426"/>
        <w:jc w:val="both"/>
      </w:pPr>
      <w:r w:rsidRPr="00230453">
        <w:t xml:space="preserve">S ohľadom na takto definovanú úlohu vojenského ombudsmana sa následne taxatívne vymedzuje jeho pôsobnosť vo vzťahu k subjektom pôsobiacim v rámci rezortu Ministerstva obrany Slovenskej republiky, ktoré disponujú právomocou konať a rozhodovať vo veciach týkajúcich sa služobného pomeru profesionálneho vojaka a v právnych vzťahoch súvisiacich so štátnou službou profesionálneho vojaka. Vzhľadom na skutočnosť, že úlohou vojenského ombudsmana je poskytovať ochranu základných práv a slobôd profesionálnych vojakov počas trvania ich služobného pomeru, ako aj s ohľadom na špecifickú povahu činnosti niektorých subjektov, sa pôsobnosť vojenského ombudsmana voči týmto subjektom vymedzuje reštriktívnym spôsobom. </w:t>
      </w:r>
    </w:p>
    <w:p w:rsidR="001C0265" w:rsidRPr="00230453" w:rsidRDefault="001C0265" w:rsidP="001C0265">
      <w:pPr>
        <w:spacing w:after="0" w:line="240" w:lineRule="auto"/>
        <w:ind w:firstLine="426"/>
        <w:jc w:val="both"/>
      </w:pPr>
      <w:r w:rsidRPr="00230453">
        <w:t xml:space="preserve">Vo vzťahu k Vojenskému úradu sociálneho zabezpečenia vykonáva vojenský ombudsman svoju pôsobnosť iba vo veciach týkajúcich sa rozhodovania o dávkach úrazového zabezpečenia a o poskytovaní služieb sociálneho zabezpečenia počas trvania štátnej služby profesionálneho vojaka. </w:t>
      </w:r>
    </w:p>
    <w:p w:rsidR="001C0265" w:rsidRPr="00230453" w:rsidRDefault="001C0265" w:rsidP="001C0265">
      <w:pPr>
        <w:spacing w:after="0" w:line="240" w:lineRule="auto"/>
        <w:ind w:firstLine="426"/>
        <w:jc w:val="both"/>
      </w:pPr>
      <w:r w:rsidRPr="00230453">
        <w:t>Vo vzťahu k Vojenskej polícii vykonáva vojenský ombudsman svoju pôsobnosť iba vo veciach týkajúcich sa plnenia úloh Vojenskej polície na úseku zabezpečovania disciplíny a poriadku vo vojenských objektoch, priestoroch a na miestach, kde prebiehajú vojenské operácie alebo vojenské akcie a na verejnosti, ako aj na úseku odhaľovania priestupkov, zisťovania páchateľov priestupkov, objasňovania priestupkov a ich prejednávania v blokovom konaní. V záujme prehľadnosti vzťahov medzi vojenským ombudsmanom a Vojenskou políciou sa pôsobnosť vojenského ombudsmana vo vzťahu k Vojenskej polícii vymedzuje aj negatívne, a to tak, že na rozhodovacie právomoci poverených príslušníkov Vojenskej polície v konaní o trestných činoch profesionálnych vojakov sa pôsobnosť vojenského ombudsmana nevzťahuje.</w:t>
      </w:r>
    </w:p>
    <w:p w:rsidR="001C0265" w:rsidRPr="00230453" w:rsidRDefault="001C0265" w:rsidP="001C0265">
      <w:pPr>
        <w:spacing w:after="0" w:line="240" w:lineRule="auto"/>
        <w:ind w:firstLine="426"/>
        <w:jc w:val="both"/>
      </w:pPr>
      <w:r w:rsidRPr="00230453">
        <w:t>V prípadoch, kedy má Vojenské spravodajstvo postavenie služobného úradu konajúceho vo veciach týkajúcich sa služobného pomeru profesionálneho vojaka a v právnych vzťahoch súvisiacich so štátnou službou profesionálneho vojaka, sa ustanovuje výnimka z pôsobnosti vojenského ombudsmana, a to vzhľadom na špecifickú povahu úloh, ktoré Vojenské spravodajstvo plní podľa zákona Národnej rady Slovenskej republiky č. 198/1994 Z. z. o Vojenskom spravodajstve v znení neskorších predpisov, ako aj s ohľadom na potrebu utajenia evidencií vedených Vojenským spravodajstvom v súlade s ustanoveniami zákona č. 215/2004 Z. z. o ochrane utajovaných skutočností a o zmene a doplnení niektorých zákonov v znení neskorších predpisov.</w:t>
      </w:r>
    </w:p>
    <w:p w:rsidR="001C0265" w:rsidRPr="00230453" w:rsidRDefault="001C0265" w:rsidP="001C0265">
      <w:pPr>
        <w:spacing w:after="0" w:line="240" w:lineRule="auto"/>
        <w:ind w:firstLine="426"/>
        <w:jc w:val="both"/>
      </w:pPr>
    </w:p>
    <w:p w:rsidR="001C0265" w:rsidRPr="00230453" w:rsidRDefault="001C0265" w:rsidP="001C0265">
      <w:pPr>
        <w:spacing w:after="0" w:line="240" w:lineRule="auto"/>
        <w:ind w:firstLine="426"/>
        <w:jc w:val="both"/>
      </w:pPr>
      <w:r w:rsidRPr="00230453">
        <w:lastRenderedPageBreak/>
        <w:t>V § 4b sa ustanovuje vzhľadom na zameranie pôsobnosti vojenského ombudsmana smerom do vnútra rezortu Ministerstva obrany Slovenskej republiky začlenenie vojenského ombudsmana do organizačnej štruktúry Ministerstva obrany Slovenskej republiky, čoho praktickým vyjadrením bude jednak výkon funkcie vojenského ombudsmana v rámci štátnozamestnaneckého pomeru podľa § 7 ods. 1 zákona č. 55/2017 Z. z. o štátnej službe a o zmene a doplnení niektorých zákonov v znení neskorších predpisov, ako aj zakotvenie vzťahu zodpovednosti vojenského ombudsmana voči ministrovi obrany Slovenskej republiky za výkon jeho funkcie a plnenie jeho zákonom ustanovených úloh.</w:t>
      </w:r>
    </w:p>
    <w:p w:rsidR="001C0265" w:rsidRPr="00230453" w:rsidRDefault="001C0265" w:rsidP="001C0265">
      <w:pPr>
        <w:spacing w:after="0" w:line="240" w:lineRule="auto"/>
        <w:ind w:firstLine="426"/>
        <w:jc w:val="both"/>
      </w:pPr>
      <w:r w:rsidRPr="00230453">
        <w:t>Za účelom zabezpečenia kvalifikovaného výkonu funkcie vojenského ombudsmana v rámci špecifického prostredia rezortu Ministerstva obrany Slovenskej republiky sa ako podmienky na výkon funkcie vojenského ombudsmana ustanovujú občianstvo Slovenskej republiky, vysokoškolské vzdelanie druhého stupňa a odborná prax v dĺžke najmenej desať rokov, ktorú s ohľadom na druh vykonávaných činností podrobnejšie určí služobný úrad v opise štátnozamestnaneckého miesta.</w:t>
      </w:r>
    </w:p>
    <w:p w:rsidR="001C0265" w:rsidRPr="00230453" w:rsidRDefault="001C0265" w:rsidP="001C0265">
      <w:pPr>
        <w:spacing w:after="0" w:line="240" w:lineRule="auto"/>
        <w:ind w:firstLine="426"/>
        <w:jc w:val="both"/>
      </w:pPr>
      <w:r w:rsidRPr="00230453">
        <w:t xml:space="preserve">V záujme zabezpečenia nezávislého a objektívneho výkonu funkcie vojenského ombudsmana sa ustanovujú základné zásady prešetrovania podozrení z porušenia základných práv a slobôd profesionálnych vojakov, ktorým sa vojenský ombudsman podieľa na ochrane základných práv a slobôd profesionálnych vojakov. </w:t>
      </w:r>
    </w:p>
    <w:p w:rsidR="001C0265" w:rsidRPr="00230453" w:rsidRDefault="001C0265" w:rsidP="001C0265">
      <w:pPr>
        <w:spacing w:after="0" w:line="240" w:lineRule="auto"/>
        <w:ind w:firstLine="426"/>
        <w:jc w:val="both"/>
      </w:pPr>
      <w:r w:rsidRPr="00230453">
        <w:t xml:space="preserve">Nežiadúcim ingerenciám ministra obrany Slovenskej republiky do činnosti vojenského ombudsmana, ktoré by mohol vykonávať z titulu postavenia nadriadeného štátneho zamestnanca, sa pri uskutočňovaní prešetrovania podozrení z porušenia základných práv a slobôd profesionálnych vojakov zamedzuje </w:t>
      </w:r>
    </w:p>
    <w:p w:rsidR="001C0265" w:rsidRPr="00230453" w:rsidRDefault="001C0265" w:rsidP="001C0265">
      <w:pPr>
        <w:pStyle w:val="Odsekzoznamu"/>
        <w:numPr>
          <w:ilvl w:val="0"/>
          <w:numId w:val="38"/>
        </w:numPr>
        <w:ind w:hanging="294"/>
        <w:jc w:val="both"/>
        <w:rPr>
          <w:rFonts w:ascii="Times New Roman" w:hAnsi="Times New Roman"/>
          <w:sz w:val="24"/>
          <w:szCs w:val="24"/>
        </w:rPr>
      </w:pPr>
      <w:r w:rsidRPr="00230453">
        <w:rPr>
          <w:rFonts w:ascii="Times New Roman" w:hAnsi="Times New Roman"/>
          <w:sz w:val="24"/>
          <w:szCs w:val="24"/>
        </w:rPr>
        <w:t>zakotvením viazanosti vojenského ombudsmana iba ústavou, zákonmi a ostatnými všeobecne záväznými právnymi predpismi;</w:t>
      </w:r>
    </w:p>
    <w:p w:rsidR="001C0265" w:rsidRPr="00230453" w:rsidRDefault="001C0265" w:rsidP="001C0265">
      <w:pPr>
        <w:pStyle w:val="Odsekzoznamu"/>
        <w:numPr>
          <w:ilvl w:val="0"/>
          <w:numId w:val="38"/>
        </w:numPr>
        <w:ind w:hanging="294"/>
        <w:jc w:val="both"/>
        <w:rPr>
          <w:rFonts w:ascii="Times New Roman" w:hAnsi="Times New Roman"/>
          <w:sz w:val="24"/>
          <w:szCs w:val="24"/>
        </w:rPr>
      </w:pPr>
      <w:r w:rsidRPr="00230453">
        <w:rPr>
          <w:rFonts w:ascii="Times New Roman" w:hAnsi="Times New Roman"/>
          <w:sz w:val="24"/>
          <w:szCs w:val="24"/>
        </w:rPr>
        <w:t>zakotvením povinnosti zohľadňovať pri jeho činnosti medzinárodne uznávané štandardy pre profesionálnu prax vojenských ombudsmanov;</w:t>
      </w:r>
    </w:p>
    <w:p w:rsidR="001C0265" w:rsidRPr="00230453" w:rsidRDefault="001C0265" w:rsidP="001C0265">
      <w:pPr>
        <w:pStyle w:val="Odsekzoznamu"/>
        <w:numPr>
          <w:ilvl w:val="0"/>
          <w:numId w:val="38"/>
        </w:numPr>
        <w:ind w:hanging="294"/>
        <w:jc w:val="both"/>
        <w:rPr>
          <w:rFonts w:ascii="Times New Roman" w:hAnsi="Times New Roman"/>
          <w:sz w:val="24"/>
          <w:szCs w:val="24"/>
        </w:rPr>
      </w:pPr>
      <w:r w:rsidRPr="00230453">
        <w:rPr>
          <w:rFonts w:ascii="Times New Roman" w:hAnsi="Times New Roman"/>
          <w:sz w:val="24"/>
          <w:szCs w:val="24"/>
        </w:rPr>
        <w:t>vylúčením možnosti poverovať vojenského ombudsmana činnosťami, ktoré nesúvisia s ochranou základných práv a slobôd profesionálnych vojakov alebo ktoré sú v rozpore s nezávislosťou plnenia jeho úloh.</w:t>
      </w:r>
    </w:p>
    <w:p w:rsidR="001C0265" w:rsidRPr="00230453" w:rsidRDefault="001C0265" w:rsidP="001C0265">
      <w:pPr>
        <w:spacing w:after="0" w:line="240" w:lineRule="auto"/>
        <w:ind w:firstLine="426"/>
        <w:jc w:val="both"/>
      </w:pPr>
      <w:r w:rsidRPr="00230453">
        <w:t>Vzniku konfliktu záujmov z dôvodu existencie vzťahu vojenského ombudsmana k prešetrovanej veci, dotknutému profesionálnemu vojakovi alebo osobám zúčastneným na prešetrovaní podozrení z porušenia základných práv a slobôd profesionálnych vojakov sa zamedzuje zakotvením možnosti vylúčenia vojenského ombudsmana z prešetrovania podozrení z porušenia základných práv a slobôd profesionálnych vojakov kvôli existencii odôvodnených pochybností o jeho nepredpojatosti. Opatrenia na zabezpečenie riadneho prešetrenia podozrení z porušenia základných práv a slobôd profesionálneho vojaka po vylúčení vojenského ombudsmana pre jeho predpojatosť následne prijme minister obrany Slovenskej republiky.</w:t>
      </w:r>
    </w:p>
    <w:p w:rsidR="001C0265" w:rsidRPr="00230453" w:rsidRDefault="001C0265" w:rsidP="001C0265">
      <w:pPr>
        <w:spacing w:after="0" w:line="240" w:lineRule="auto"/>
        <w:ind w:firstLine="426"/>
        <w:jc w:val="both"/>
      </w:pPr>
      <w:r w:rsidRPr="00230453">
        <w:t xml:space="preserve">Vzťah zodpovednosti vojenského ombudsmana voči ministrovi obrany Slovenskej republiky za výkon jeho funkcie a plnenie jeho zákonom ustanovených úloh je následne pretavený do povinnosti vojenského ombudsmana predkladať každoročne správu o činnosti za predchádzajúci rok, v ktorej vojenský ombudsman uvedie svoje poznatky o dodržiavaní základných práv a slobôd profesionálnych vojakov subjektmi, na ktoré sa vzťahuje pôsobnosť vojenského ombudsmana, a tiež návrhy a odporúčania na nápravu zistených nedostatkov. Právny inštitút správy o činnosti vojenského ombudsmana súčasne plní úlohu kontrolného mechanizmu zo strany širšej verejnosti a samotnej záujmovej skupiny profesionálnych vojakov, ktorých základné práva a slobody vojenský ombudsman ochraňuje. </w:t>
      </w:r>
      <w:r w:rsidRPr="0058694B">
        <w:t>Ak vojenský ombudsman zistí skutočnosti nasvedčujúce tomu, že porušenie základného práva alebo slobody profesionálneho vojaka je závažné alebo sa týka väčšieho počtu profesionálnych vojakov predloží ministrovi obrany Slovenskej republiky mimoriadnu správu kedykoľvek.</w:t>
      </w:r>
    </w:p>
    <w:p w:rsidR="001C0265" w:rsidRPr="00230453" w:rsidRDefault="001C0265" w:rsidP="001C0265">
      <w:pPr>
        <w:spacing w:after="0" w:line="240" w:lineRule="auto"/>
        <w:ind w:firstLine="426"/>
        <w:jc w:val="both"/>
      </w:pPr>
    </w:p>
    <w:p w:rsidR="001C0265" w:rsidRPr="00230453" w:rsidRDefault="001C0265" w:rsidP="001C0265">
      <w:pPr>
        <w:spacing w:after="0" w:line="240" w:lineRule="auto"/>
        <w:ind w:firstLine="426"/>
        <w:jc w:val="both"/>
      </w:pPr>
      <w:r w:rsidRPr="00230453">
        <w:lastRenderedPageBreak/>
        <w:t>V § 4c sa navrhuje vymedziť právomoc vojenského ombudsmana pozitívne, a to tak, že vojenský ombudsman bude môcť vo veciach ochrany základných práv a slobôd profesionálnych vojakov konať na základe podnetu alebo z vlastnej iniciatívy.</w:t>
      </w:r>
    </w:p>
    <w:p w:rsidR="001C0265" w:rsidRPr="00230453" w:rsidRDefault="001C0265" w:rsidP="001C0265">
      <w:pPr>
        <w:spacing w:after="0" w:line="240" w:lineRule="auto"/>
        <w:ind w:firstLine="426"/>
        <w:jc w:val="both"/>
      </w:pPr>
      <w:r w:rsidRPr="00230453">
        <w:t>V tejto súvislosti sa navrhuje, aby sa so svojím podnetom mohol na vojenského ombudsmana obrátiť každý profesionálny vojak, ktorý sa domnieva, že konaním, rozhodovaním alebo nečinnosťou niektorého zo subjektov, na ktoré sa vzťahuje pôsobnosť vojenského ombudsmana, došlo k protiprávnemu porušeniu jeho základných práv a slobôd. S cieľom poskytnúť profesionálnym vojakom primeranú právnu ochranu pred nezákonným prepustením zo služobného pomeru sa tiež navrhuje, aby sa n</w:t>
      </w:r>
      <w:r>
        <w:t>a vojenského ombudsmana so svojí</w:t>
      </w:r>
      <w:r w:rsidRPr="00230453">
        <w:t xml:space="preserve">m podnetom mohol obrátiť aj občan, ktorého služobný pomer skončil na základe prepustenia z niektorého dôvodu uvedeného v § 94 ods. 6 zákona č. 281/2015 Z. z. o štátnej službe profesionálnych vojakov a o zmene a doplnení niektorých zákonov v znení neskorších predpisov, a to najneskôr v lehote do </w:t>
      </w:r>
      <w:r>
        <w:t xml:space="preserve"> šiestich</w:t>
      </w:r>
      <w:r w:rsidRPr="00230453">
        <w:t xml:space="preserve"> mesiacov odo dňa doručenia personálneho rozkazu.</w:t>
      </w:r>
    </w:p>
    <w:p w:rsidR="001C0265" w:rsidRPr="00230453" w:rsidRDefault="001C0265" w:rsidP="001C0265">
      <w:pPr>
        <w:spacing w:after="0" w:line="240" w:lineRule="auto"/>
        <w:ind w:firstLine="426"/>
        <w:jc w:val="both"/>
      </w:pPr>
      <w:r w:rsidRPr="00230453">
        <w:t>Vojenský ombudsman nemá zasahovať do prebiehajúcich prvostupňových správnych konaní alebo konaní pred súdom,  a taktiež nemá plniť úlohu odvolacieho orgánu v správnom konaní alebo v konaní pred súdom, orgánu zabezpečujúceho ochranu ústavnosti, kontrolného orgánu alebo orgánu vybavujúceho sťažnosti, petície alebo iné podnety, ktorými sa poukazuje na nedostatky v činnosti orgánov verejnej správy alebo iných orgánov verejnej moci alebo na iné formy protiprávnej činnosti. V duchu princípu subsidiarity má teda vojenský ombudsman poskytovať doplnkovú ochranu základných práv a slobôd profesionálnych vojakov až vtedy, keď sa profesionálny vojak neúspešne domáhal ochrany svojich základných práv a slobôd niektorým z právom upravených spôsobov. Návrh zákona preto obsahuje tak systém podmienok, ktoré zohľadňujú doplnkový charakter právnej ochrany poskytovanej vojenským ombudsmanom a ktoré musia byť splnené na to, aby sa profesionálny vojak mohol so svojím podnetom na vojenského ombudsmana obrátiť, ako aj negatívne vymedzenie právomoci vojenského ombudsmana.</w:t>
      </w:r>
    </w:p>
    <w:p w:rsidR="001C0265" w:rsidRPr="00230453" w:rsidRDefault="001C0265" w:rsidP="001C0265">
      <w:pPr>
        <w:spacing w:after="0" w:line="240" w:lineRule="auto"/>
        <w:ind w:firstLine="426"/>
        <w:jc w:val="both"/>
      </w:pPr>
      <w:r w:rsidRPr="00230453">
        <w:t>Keďže vojenský ombudsman nemá zasahovať do prebiehajúcich prvostupňových správnych konaní alebo konaní pred súdom, ustanovuje sa pravidlo, podľa ktorého ak existujú podozrenia, že niektorý zo subjektov, na ktoré sa vzťahuje pôsobnosť vojenského ombudsmana, porušil základné práva a slobody profesionálnych vojakov vydaním rozhodnutia v rozpore s právnym poriadkom alebo princípmi demokratického a právneho štátu, profesionálny vojak sa so svojím podnetom môže na vojenského ombudsmana obrátiť až potom, čo takéto rozhodnutie nadobudlo právoplatnosť.</w:t>
      </w:r>
    </w:p>
    <w:p w:rsidR="001C0265" w:rsidRPr="00230453" w:rsidRDefault="001C0265" w:rsidP="001C0265">
      <w:pPr>
        <w:spacing w:after="0" w:line="240" w:lineRule="auto"/>
        <w:ind w:firstLine="426"/>
        <w:jc w:val="both"/>
      </w:pPr>
      <w:r w:rsidRPr="00230453">
        <w:t xml:space="preserve">Keďže k porušeniu základných práv a slobôd profesionálnych vojakov môže dôjsť aj iným spôsobom než len v dôsledku vydania nezákonného individuálneho správneho aktu, najmä v súvislosti s výkonom veliteľských právomocí, ustanovuje sa pravidlo, podľa ktorého ak existujú podozrenia, že veliteľ porušil základné práva a slobody profesionálnych vojakov vydaním vojenského rozkazu, nariadenia, príkazu alebo pokynu na vykonávanie štátnej služby alebo v súvislosti s jej výkonom alebo nečinnosťou v rozpore s právnym poriadkom alebo princípmi demokratického a právneho štátu, profesionálny vojak sa so svojím podnetom môže na vojenského ombudsmana obrátiť až potom, čo sa nápravy protiprávneho stavu neúspešne domáhal u veliteľa v rámci služobného postupu alebo podaním sťažnosti služobnému úradu vo veciach výkonu štátnej služby alebo v súvislosti s porušením zásady rovnakého zaobchádzania. </w:t>
      </w:r>
    </w:p>
    <w:p w:rsidR="001C0265" w:rsidRPr="00230453" w:rsidRDefault="001C0265" w:rsidP="001C0265">
      <w:pPr>
        <w:spacing w:after="0" w:line="240" w:lineRule="auto"/>
        <w:ind w:firstLine="426"/>
        <w:jc w:val="both"/>
      </w:pPr>
      <w:r w:rsidRPr="00230453">
        <w:t xml:space="preserve">V záujme predídenia vzniku kompetenčných konfliktov medzi vojenským ombudsmanom na jednej strane a odvolacími orgánmi v správnom konaní alebo v konaní pred súdom, orgánmi zabezpečujúcimi ochranu ústavnosti, kontrolnými orgánmi a orgánmi vybavujúcimi sťažnosti, petície alebo iné podnety, ktorými sa poukazuje na nedostatky v činnosti orgánov verejnej správy alebo iných orgánov verejnej moci alebo na iné formy protiprávnej činnosti na druhej strane sa tiež ustanovuje, že vojenský ombudsman nebude disponovať právomocou </w:t>
      </w:r>
      <w:r w:rsidRPr="00230453">
        <w:lastRenderedPageBreak/>
        <w:t>preskúmavať podnety profesionálnych vojakov, ktorými sa domáhajú právnej ochrany poskytovanej na základe osobitných predpisov orgánmi verejnej správy, inými orgánmi verejnej moci, súdmi alebo Ústavným súdom Slovenskej republiky.</w:t>
      </w:r>
    </w:p>
    <w:p w:rsidR="001C0265" w:rsidRPr="00230453" w:rsidRDefault="001C0265" w:rsidP="001C0265">
      <w:pPr>
        <w:spacing w:after="0" w:line="240" w:lineRule="auto"/>
        <w:ind w:firstLine="426"/>
        <w:jc w:val="both"/>
      </w:pPr>
      <w:r w:rsidRPr="00230453">
        <w:t>Ďalej sa ustanovuje, že vojenský ombudsman bude disponovať právomocou prešetriť z vlastnej iniciatívy každé podozrenie z protiprávneho porušenia základných práv a slobôd profesionálnych vojakov, o ktorom sa dozvedel v súvislosti s výkonom svojej funkcie, ak na jeho základe dospeje k záveru, že k porušeniu základných práv a slobôd profesionálnych vojakov došlo v dôsledku konania, rozhodovania alebo nečinnosti niektorého zo subjektov, na ktoré sa vzťahuje pôsobnosť vojenského ombudsmana. Na prešetrovanie podozrení z porušenia základných práv a slobôd profesionálnych vojakov začaté z vlastnej iniciatívy vojenského ombudsmana sa primerane použijú ustanovenia, ktoré upravujú prešetrovanie podnetu.</w:t>
      </w:r>
    </w:p>
    <w:p w:rsidR="001C0265" w:rsidRPr="00230453" w:rsidRDefault="001C0265" w:rsidP="001C0265">
      <w:pPr>
        <w:spacing w:after="0" w:line="240" w:lineRule="auto"/>
        <w:ind w:firstLine="426"/>
        <w:jc w:val="both"/>
      </w:pPr>
      <w:r w:rsidRPr="00230453">
        <w:t>Tak v prípade prešetrovania podnetu, ako aj v prípade prešetrovania podozrení z porušenia základných práv a slobôd profesionálneho vojaka začatého z vlastnej iniciatívy vojenského ombudsmana, sa navrhuje, aby vojenský ombudsman prešetroval nasledovné skutočnosti:</w:t>
      </w:r>
    </w:p>
    <w:p w:rsidR="001C0265" w:rsidRPr="00230453" w:rsidRDefault="001C0265" w:rsidP="001C0265">
      <w:pPr>
        <w:numPr>
          <w:ilvl w:val="0"/>
          <w:numId w:val="39"/>
        </w:numPr>
        <w:spacing w:after="0" w:line="240" w:lineRule="auto"/>
        <w:ind w:hanging="294"/>
        <w:jc w:val="both"/>
      </w:pPr>
      <w:r w:rsidRPr="00230453">
        <w:t>v prípade podozrenia z protiprávneho „konania“ bude vojenský ombudsman oprávnený prešetrovať najmä porušenie základných práv a slobôd profesionálnych vojakov, ku ktorému malo dôjsť v dôsledku</w:t>
      </w:r>
    </w:p>
    <w:p w:rsidR="001C0265" w:rsidRPr="00230453" w:rsidRDefault="001C0265" w:rsidP="001C0265">
      <w:pPr>
        <w:numPr>
          <w:ilvl w:val="1"/>
          <w:numId w:val="39"/>
        </w:numPr>
        <w:spacing w:after="0" w:line="240" w:lineRule="auto"/>
        <w:ind w:left="993" w:hanging="306"/>
        <w:jc w:val="both"/>
      </w:pPr>
      <w:r w:rsidRPr="00230453">
        <w:t>šikanózneho výkonu veliteľských právomocí (tzv. bossing), ktorého hlavnou alebo aspoň prevažujúcou motiváciou bol úmysel veliteľa poškodiť alebo znevýhodniť profesionálneho vojaka, alebo</w:t>
      </w:r>
    </w:p>
    <w:p w:rsidR="001C0265" w:rsidRPr="00230453" w:rsidRDefault="001C0265" w:rsidP="001C0265">
      <w:pPr>
        <w:numPr>
          <w:ilvl w:val="1"/>
          <w:numId w:val="39"/>
        </w:numPr>
        <w:spacing w:after="0" w:line="240" w:lineRule="auto"/>
        <w:ind w:left="993" w:hanging="306"/>
        <w:jc w:val="both"/>
      </w:pPr>
      <w:r w:rsidRPr="00230453">
        <w:t>zanedbania alebo opomenutia plnenia povinnosti veliteľa riešiť prípady šikanózneho správania zo strany kolegov (tzv. mobbing) alebo podriadených (tzv. staffing) profesionálneho vojaka, ktoré boli veliteľovi riadne ohlásené alebo o ktorých veliteľ vzhľadom na svoje zákonom ustanovené úlohy mohol mať vedomosť;</w:t>
      </w:r>
    </w:p>
    <w:p w:rsidR="001C0265" w:rsidRPr="00230453" w:rsidRDefault="001C0265" w:rsidP="001C0265">
      <w:pPr>
        <w:numPr>
          <w:ilvl w:val="0"/>
          <w:numId w:val="39"/>
        </w:numPr>
        <w:spacing w:after="0" w:line="240" w:lineRule="auto"/>
        <w:ind w:hanging="294"/>
        <w:jc w:val="both"/>
      </w:pPr>
      <w:r w:rsidRPr="00230453">
        <w:t>v prípade podozrenia z protiprávneho „rozhodovania“ bude vojenský ombudsman oprávnený prešetrovať najmä zákonnosť postupu subjektov, na ktoré sa vzťahuje pôsobnosť vojenského ombudsmana v rámci správneho konania ukončeného vydaním rozhodnutia, ktoré nadobudlo právoplatnosť;</w:t>
      </w:r>
    </w:p>
    <w:p w:rsidR="001C0265" w:rsidRPr="00230453" w:rsidRDefault="001C0265" w:rsidP="001C0265">
      <w:pPr>
        <w:numPr>
          <w:ilvl w:val="0"/>
          <w:numId w:val="39"/>
        </w:numPr>
        <w:spacing w:after="0" w:line="240" w:lineRule="auto"/>
        <w:ind w:hanging="294"/>
        <w:jc w:val="both"/>
      </w:pPr>
      <w:r w:rsidRPr="00230453">
        <w:t>v prípade podozrenia z protiprávnej „nečinnosti“ bude vojenský ombudsman oprávnený prešetrovať najmä situácie, kedy niektorý z vecne a miestne príslušných subjektov, na ktoré sa vzťahuje pôsobnosť vojenského ombudsmana, bez toho, aby existovala zákonná prekážka, buď konanie podľa osobitného predpisu vôbec nezačal alebo nevydal meritórne rozhodnutie v zákonom alebo iným spôsobom ustanovenej lehote.</w:t>
      </w:r>
    </w:p>
    <w:p w:rsidR="001C0265" w:rsidRPr="00230453" w:rsidRDefault="001C0265" w:rsidP="001C0265">
      <w:pPr>
        <w:spacing w:after="0" w:line="240" w:lineRule="auto"/>
        <w:ind w:firstLine="426"/>
        <w:jc w:val="both"/>
      </w:pPr>
    </w:p>
    <w:p w:rsidR="001C0265" w:rsidRPr="00230453" w:rsidRDefault="001C0265" w:rsidP="001C0265">
      <w:pPr>
        <w:spacing w:after="0" w:line="240" w:lineRule="auto"/>
        <w:ind w:firstLine="426"/>
        <w:jc w:val="both"/>
      </w:pPr>
      <w:r w:rsidRPr="00230453">
        <w:t xml:space="preserve">V § 4d sa navrhuje, aby prešetreniu podnetu predchádzala prípravná etapa preskúmania podnetu, ktorej účelom bude zistenie, či sú splnené predpoklady na začatie vlastného prešetrovania. </w:t>
      </w:r>
    </w:p>
    <w:p w:rsidR="001C0265" w:rsidRPr="00230453" w:rsidRDefault="001C0265" w:rsidP="001C0265">
      <w:pPr>
        <w:spacing w:after="0" w:line="240" w:lineRule="auto"/>
        <w:ind w:firstLine="426"/>
        <w:jc w:val="both"/>
      </w:pPr>
      <w:r w:rsidRPr="00230453">
        <w:t xml:space="preserve">Vojenský ombudsman bude môcť začať prešetrovanie podnetu až potom, čo v podnete uvedené podozrenia z porušenia základných práv a slobôd profesionálnych vojakov v rámci lehoty 15 pracovných dní vyhodnotí ako dôvodné. V prípade, že vojenský ombudsman prešetrovanie podnetu začne, upovedomí o tom podávateľa podnetu doručením písomného oznámenia. Ak vojenský ombudsman po preskúmaní podnetu v ňom uvedené podozrenia z porušenia základných práv a slobôd profesionálnych vojakov nevyhodnotí ako dôvodné, podnet odloží. </w:t>
      </w:r>
    </w:p>
    <w:p w:rsidR="001C0265" w:rsidRPr="00230453" w:rsidRDefault="001C0265" w:rsidP="001C0265">
      <w:pPr>
        <w:spacing w:after="0" w:line="240" w:lineRule="auto"/>
        <w:ind w:firstLine="426"/>
        <w:jc w:val="both"/>
      </w:pPr>
      <w:r w:rsidRPr="00230453">
        <w:t xml:space="preserve">V záujme zabezpečenia hospodárnosti a efektívnosti výkonu funkcie vojenského ombudsmana sa súčasne ustanovuje, že okrem vyššie spomenutého dôvodu bude môcť vojenský ombudsman podnet odložiť aj z ďalších taxatívne vymedzených dôvodov. O odložení podnetu a dôvodoch jeho odloženia bude vojenský ombudsman povinný upovedomiť podávateľa podnetu doručením písomného oznámenia. V prípade odloženia podnetu pre </w:t>
      </w:r>
      <w:r w:rsidRPr="00230453">
        <w:lastRenderedPageBreak/>
        <w:t>nedostatok pôsobnosti alebo právomoci sa ustanovuje povinnosť vojenského ombudsmana zahrnúť do písomného oznámenia o odložení podnetu aj poučenie o správnom postupe.</w:t>
      </w:r>
    </w:p>
    <w:p w:rsidR="001C0265" w:rsidRPr="00230453" w:rsidRDefault="001C0265" w:rsidP="001C0265">
      <w:pPr>
        <w:spacing w:after="0" w:line="240" w:lineRule="auto"/>
        <w:ind w:firstLine="426"/>
        <w:jc w:val="both"/>
      </w:pPr>
      <w:r w:rsidRPr="00230453">
        <w:t>V záujme zabezpečenia ochrany podávateľa podnetu pred neprimeranou reakciou subjektov, ktoré boli dotknuté prešetrovaním podozrení z porušenia základných práv a slobôd profesionálnych vojakov, motivovanou tým, že podávateľ podnetu využil možnosť obrátiť sa na vojenského ombudsmana, sa ustanovuje povinnosť vojenského ombudsmana utajiť totožnosť podávateľa podnetu ak o to podávateľ podnetu požiadal alebo ak je utajenie jeho identity v záujme prešetrenia podozrení z porušenia jeho základných práv a slobôd. Ak vojenský ombudsman identitu podávateľa podnetu utají, pri vykonávaní ďalších procesných úkonov bude postupovať len na základe odpisu podnetu, v ktorom nebudú uvedené osobné údaje podávateľa podnetu a každý zúčastnený na prešetrovaní podozrení z porušenia základných práv a slobôd podávateľa podnetu, ktorému je totožnosť podávateľa podnetu známa, bude povinný o nej zachovať mlčanlivosť. Súčasne sa ustanovuje výnimka, podľa ktorej ak podávateľ podnetu požiada o utajenie svojej totožnosti, ale vojenský ombudsman ho upovedomí o tom, že charakter prešetrovaných podozrení z porušenia jeho základných práv a slobôd neumožňuje vybavenie podnetu bez uvedenia niektorého z jeho osobných údajov, vojenský ombudsman bude môcť v prešetrovaní podnetu pokračovať až po udelení písomného súhlasu podávateľa podnetu s uvedením potrebného údaja o jeho osobe.</w:t>
      </w:r>
    </w:p>
    <w:p w:rsidR="001C0265" w:rsidRPr="00230453" w:rsidRDefault="001C0265" w:rsidP="001C0265">
      <w:pPr>
        <w:spacing w:after="0" w:line="240" w:lineRule="auto"/>
        <w:ind w:firstLine="426"/>
        <w:jc w:val="both"/>
        <w:rPr>
          <w:color w:val="00B050"/>
        </w:rPr>
      </w:pPr>
    </w:p>
    <w:p w:rsidR="001C0265" w:rsidRPr="00230453" w:rsidRDefault="001C0265" w:rsidP="001C0265">
      <w:pPr>
        <w:spacing w:after="0" w:line="240" w:lineRule="auto"/>
        <w:ind w:firstLine="426"/>
        <w:jc w:val="both"/>
      </w:pPr>
      <w:r w:rsidRPr="00230453">
        <w:t>V § 4e sa za účelom vytvorenia podmienok pre včasné, hospodárne a efektívne prešetrenie podozrení z porušenia základných práv a slobôd profesionálnych vojakov a zabezpečenia potrebnej súčinnosti medzi vojenským ombudsmanom a subjektmi, na ktoré sa vzťahuje pôsobnosť vojenského ombudsmana ustanovuje katalóg procesných oprávnení vojenského ombudsmana a procesných povinností subjektov, na ktoré sa vzťahuje pôsobnosť vojenského ombudsmana. Aby v dôsledku uplatnenia procesných oprávnení a plnenia procesných povinností v zákonom ustanovenej lehote nedošlo k nežiaducemu skráteniu lehoty, v rámci ktorej má vojenský ombudsman prešetriť podozrenia z porušenia základných práv a slobôd profesionálnych vojakov, ustanovuje sa pravidlo, podľa ktorého lehota na prešetrenie podozrení z porušenia základných práv a slobôd profesionálnych vojakov počas plnenia povinností podľa odseku 2 písm. c) až e) v zákonom ustanovenej alebo vojenským ombudsmanom predĺženej lehote neplynie.</w:t>
      </w:r>
    </w:p>
    <w:p w:rsidR="001C0265" w:rsidRDefault="001C0265" w:rsidP="001C0265">
      <w:pPr>
        <w:spacing w:after="0" w:line="240" w:lineRule="auto"/>
        <w:ind w:firstLine="426"/>
        <w:jc w:val="both"/>
      </w:pPr>
      <w:r w:rsidRPr="00230453">
        <w:t>Pre prípad, že si niektorý zo subjektov, na ktorý sa vzťahuje pôsobnosť vojenského ombudsmana nesplní svoju procesnú povinnosť, sa ustanovuje osobitný postup na zabezpečenie poskytnutia patričnej súčinnosti vojenskému ombudsmanovi zo strany tohto subjektu. Ak nastane takáto skutočnosť, vojenský ombudsman to oznámi ministrovi obrany Slovenskej republiky ako svojmu nadriadenému štátnemu zamestnancovi, ktorý v primeranej lehote rozhodne o ďalšom postupe a vojenskému ombudsmanovi oznámi opatrenia, ktoré v danej veci prijal.</w:t>
      </w:r>
      <w:r>
        <w:t xml:space="preserve"> </w:t>
      </w:r>
    </w:p>
    <w:p w:rsidR="001C0265" w:rsidRPr="00230453" w:rsidRDefault="001C0265" w:rsidP="001C0265">
      <w:pPr>
        <w:spacing w:after="0" w:line="240" w:lineRule="auto"/>
        <w:ind w:firstLine="426"/>
        <w:jc w:val="both"/>
      </w:pPr>
      <w:r w:rsidRPr="001B3342">
        <w:t>Pre prípad, že vojenský ombudsman bude môcť procesný úkon vykonať len s ťažkosťami, alebo ak to bude účelné z iných dôvodov (napríklad časový faktor, dočasný výrazný nárast agendy, prekážka v práci na strane vojenského ombudsmana) upravuje sa oprávnenie vojenského ombudsmana poveriť niektorého z jemu podriadených štátnych zamestnancov vykonávaním ním určených úloh v rámci prešetrovania podozrení z porušenia základných práv a slobôd profesionálneho vojaka. Za účelom plnenia týchto úloh bude vojenským ombudsmanom poverený štátny zamestnanec disponovať oprávneniami a povinnosťami v rozsahu ustanovenom v § 4e ods. 1,3 a 4. Subjekty podľa § 4a ods. 2 budú povinné tomuto poverenému štátnemu zamestnancovi poskytnúť súčinnosť v rozsahu podľa § 4e ods. 2 a 3.</w:t>
      </w:r>
    </w:p>
    <w:p w:rsidR="001C0265" w:rsidRPr="00230453" w:rsidRDefault="001C0265" w:rsidP="001C0265">
      <w:pPr>
        <w:spacing w:after="0" w:line="240" w:lineRule="auto"/>
        <w:ind w:firstLine="426"/>
        <w:jc w:val="both"/>
      </w:pPr>
      <w:r w:rsidRPr="00230453">
        <w:t xml:space="preserve">S cieľom predísť nežiaducim dopadom činnosti vojenského ombudsmana na plnenie úloh Vojenského spravodajstva, ustanovených zákonom Národnej rady Slovenskej republiky č. 198/1994 Z. z. o Vojenskom spravodajstve v znení neskorších predpisov, sa obmedzuje </w:t>
      </w:r>
      <w:r w:rsidRPr="00230453">
        <w:lastRenderedPageBreak/>
        <w:t>povinnosť Vojenského spravodajstva poskytnúť vojenskému ombudsmanovi súčinnosť iba na prípady, kedy poskytnutím takejto súčinnosti nedôjde k ohrozeniu plnenia konkrétnej úlohy Vojenského spravodajstva alebo k odhaleniu jeho zdrojov, prostriedkov, totožnosti jeho príslušníkov alebo osôb konajúcich v jeho prospech, alebo k ohrozeniu medzinárodnej spravodajskej spolupráce. Súčasne sa ustanovuje, že ak sa príslušník Vojenského spravodajstva obráti so svojim podnetom na vojenského ombudsmana, bude v súvislosti s jeho prešetrovaním povinný zachovávať mlčanlivosť o skutočnostiach, o ktorých sa dozvedel v súvislosti s činnosťou Vojenského spravodajstva a ktoré v záujme fyzických osôb a právnických osôb majú zostať utajené.</w:t>
      </w:r>
    </w:p>
    <w:p w:rsidR="001C0265" w:rsidRPr="00230453" w:rsidRDefault="001C0265" w:rsidP="001C0265">
      <w:pPr>
        <w:spacing w:after="0" w:line="240" w:lineRule="auto"/>
        <w:ind w:firstLine="426"/>
        <w:jc w:val="both"/>
      </w:pPr>
    </w:p>
    <w:p w:rsidR="001C0265" w:rsidRPr="00230453" w:rsidRDefault="001C0265" w:rsidP="001C0265">
      <w:pPr>
        <w:spacing w:after="0" w:line="240" w:lineRule="auto"/>
        <w:ind w:firstLine="426"/>
        <w:jc w:val="both"/>
      </w:pPr>
      <w:r w:rsidRPr="00230453">
        <w:t>V § 4f sa ustanovuje na prešetrenie podozrení z porušenia základných práv a slobôd profesionálnych vojakov vojenským ombudsmanom základná lehota 30 pracovných dní, ktorú vojenský ombudsman vo zvlášť zložitých prípadoch bude môcť predĺžiť o ďalších 30 pracovných dní. O predĺžení lehoty na prešetrenie podozrení z porušenia základných práv a slobôd profesionálnych vojakov bude vojenský ombudsman povinný bezodkladne upovedomiť podávateľa podnetu.</w:t>
      </w:r>
    </w:p>
    <w:p w:rsidR="001C0265" w:rsidRPr="00230453" w:rsidRDefault="001C0265" w:rsidP="001C0265">
      <w:pPr>
        <w:spacing w:after="0" w:line="240" w:lineRule="auto"/>
        <w:ind w:firstLine="426"/>
        <w:jc w:val="both"/>
      </w:pPr>
      <w:r w:rsidRPr="00230453">
        <w:t>Za účelom zabezpečenia transparentnosti procesného postupu vojenského ombudsmana pri prešetrovaní podozrení z porušenia základných práv a slobôd profesionálnych vojakov sa v § 4f ustanovuje povinnosť vojenského ombudsmana poskytnúť podávateľovi podnetu na jeho žiadosť informácie o stave prešetrovania vedeného v jeho veci.</w:t>
      </w:r>
    </w:p>
    <w:p w:rsidR="001C0265" w:rsidRPr="00230453" w:rsidRDefault="001C0265" w:rsidP="001C0265">
      <w:pPr>
        <w:spacing w:after="0" w:line="240" w:lineRule="auto"/>
        <w:ind w:firstLine="426"/>
        <w:jc w:val="both"/>
      </w:pPr>
      <w:r w:rsidRPr="00230453">
        <w:t>Ďalej sa v § 4f tiež ustanovuje, že ak vojenský ombudsman pri prešetrovaní podozrení z porušenia základných práv a slobôd profesionálnych vojakov dospeje k záveru, že pri konaní, rozhodovaní alebo nečinnosti niektorého zo subjektov, na ktoré sa vzťahuje pôsobnosť vojenského ombudsmana, boli porušené základné práva a slobody konkrétneho profesionálneho vojaka v rozpore s právnym poriadkom alebo princípmi demokratického a právneho štátu, vojenský ombudsman bude s ohľadom na okolnosti prešetrovanej veci povinný prijať niektoré z nasledovných opatrení, ktoré bude môcť v prípade potreby aj vzájomne kombinovať:</w:t>
      </w:r>
    </w:p>
    <w:p w:rsidR="001C0265" w:rsidRPr="00230453" w:rsidRDefault="001C0265" w:rsidP="001C0265">
      <w:pPr>
        <w:numPr>
          <w:ilvl w:val="0"/>
          <w:numId w:val="40"/>
        </w:numPr>
        <w:spacing w:after="0" w:line="240" w:lineRule="auto"/>
        <w:ind w:left="709" w:hanging="283"/>
        <w:jc w:val="both"/>
      </w:pPr>
      <w:r w:rsidRPr="00230453">
        <w:t>vojenský ombudsman postúpi vec na vybavenie príslušnému prokurátorovi alebo urobí iné vhodné opatrenie na nápravu zisteného protiprávneho stavu, a to najmä v podobe podania podnetu na preskúmanie rozhodnutia mimo odvolacieho konania alebo podania návrhu na obnovu konania podľa zákona č. 71/1967 Zb. o správnom konaní (správny poriadok) v znení neskorších predpisov, ak k porušeniu základných práv a slobôd profesionálneho vojaka došlo v dôsledku nezákonného postupu niektorého zo subjektov, na ktoré sa vzťahuje pôsobnosť vojenského ombudsmana, ktorého nápravu môže zabezpečiť iba príslušný prokurátor, orgán verejnej správy, iný orgán verejnej moci alebo súd v rámci konania podľa osobitného predpisu;</w:t>
      </w:r>
    </w:p>
    <w:p w:rsidR="001C0265" w:rsidRPr="00230453" w:rsidRDefault="001C0265" w:rsidP="001C0265">
      <w:pPr>
        <w:numPr>
          <w:ilvl w:val="0"/>
          <w:numId w:val="40"/>
        </w:numPr>
        <w:spacing w:after="0" w:line="240" w:lineRule="auto"/>
        <w:ind w:left="709" w:hanging="283"/>
        <w:jc w:val="both"/>
      </w:pPr>
      <w:r w:rsidRPr="00230453">
        <w:t>vojenský ombudsman podá ministrovi obrany Slovenskej republiky návrh na prijatie iných primeraných opatrení na odstránenie zisteného protiprávneho stavu alebo iných nedostatkov, pričom podstatou navrhovaných opatrení môže byť najmä</w:t>
      </w:r>
    </w:p>
    <w:p w:rsidR="001C0265" w:rsidRPr="00230453" w:rsidRDefault="001C0265" w:rsidP="001C0265">
      <w:pPr>
        <w:numPr>
          <w:ilvl w:val="1"/>
          <w:numId w:val="41"/>
        </w:numPr>
        <w:spacing w:after="0" w:line="240" w:lineRule="auto"/>
        <w:ind w:left="993" w:hanging="284"/>
        <w:jc w:val="both"/>
      </w:pPr>
      <w:r w:rsidRPr="00230453">
        <w:t xml:space="preserve"> vyvodenie disciplinárnej zodpovednosti alebo pracovnoprávnej zodpovednosti voči osobe, ktorá svoj</w:t>
      </w:r>
      <w:r>
        <w:t>í</w:t>
      </w:r>
      <w:r w:rsidRPr="00230453">
        <w:t>m zavineným konaním, spočívajúcim v porušení služobnej disciplíny alebo pracovnej disciplíny spôsobila porušenie základných práv a slobôd konkrétneho profesionálneho vojaka, pričom prijatie takéhoto opatrenia sa bude s ohľadom na okolnosti prešetrovanej veci javiť ako účelný spôsob nápravy zisteného protiprávneho stavu;</w:t>
      </w:r>
    </w:p>
    <w:p w:rsidR="001C0265" w:rsidRPr="00230453" w:rsidRDefault="001C0265" w:rsidP="001C0265">
      <w:pPr>
        <w:numPr>
          <w:ilvl w:val="1"/>
          <w:numId w:val="41"/>
        </w:numPr>
        <w:spacing w:after="0" w:line="240" w:lineRule="auto"/>
        <w:ind w:left="993" w:hanging="284"/>
        <w:jc w:val="both"/>
      </w:pPr>
      <w:r w:rsidRPr="00230453">
        <w:t>odstránenie príčin vzniku nedostatočného zabezpečenia materiálnych, technických, finančných alebo iných podmienok na výkon štátnej služby profesionálneho vojaka;</w:t>
      </w:r>
    </w:p>
    <w:p w:rsidR="001C0265" w:rsidRPr="00230453" w:rsidRDefault="001C0265" w:rsidP="001C0265">
      <w:pPr>
        <w:numPr>
          <w:ilvl w:val="1"/>
          <w:numId w:val="41"/>
        </w:numPr>
        <w:spacing w:after="0" w:line="240" w:lineRule="auto"/>
        <w:ind w:left="993" w:hanging="284"/>
        <w:jc w:val="both"/>
      </w:pPr>
      <w:r w:rsidRPr="00230453">
        <w:lastRenderedPageBreak/>
        <w:t>vydanie metodického usmernenia za účelom zamedzenia nesprávnej interpretácie všeobecne záväzných právnych predpisov alebo interných predpisov pri rozhodovaní subjektov, na ktoré sa vzťahuje pôsobnosť vojenského ombudsmana.</w:t>
      </w:r>
    </w:p>
    <w:p w:rsidR="001C0265" w:rsidRPr="00230453" w:rsidRDefault="001C0265" w:rsidP="001C0265">
      <w:pPr>
        <w:spacing w:after="0" w:line="240" w:lineRule="auto"/>
        <w:jc w:val="both"/>
      </w:pPr>
      <w:r w:rsidRPr="00230453">
        <w:t>O spôsobe ukončenia prešetrovania podozrení z porušenia základných práv a slobôd profesionálnych vojakov bude vojenský ombudsman povinný upovedomiť doručením písomného oznámenia podávateľa podnetu, dotknutý subjekt, na ktorý sa vzťahuje pôsobnosť vojenského ombudsmana, a v záujme zabezpečenia informovanosti svojho nadriadeného štátneho zamestnanca aj ministra obrany Slovenskej republiky, keďže postúpenie veci na vybavenie príslušnému prokurátorovi alebo podanie mimoriadneho opravného prostriedku môže mať vplyv na rezort Ministerstva obrany Slovenskej republiky.</w:t>
      </w:r>
    </w:p>
    <w:p w:rsidR="001C0265" w:rsidRPr="00230453" w:rsidRDefault="001C0265" w:rsidP="001C0265">
      <w:pPr>
        <w:spacing w:after="0" w:line="240" w:lineRule="auto"/>
        <w:ind w:firstLine="426"/>
        <w:jc w:val="both"/>
      </w:pPr>
    </w:p>
    <w:p w:rsidR="001C0265" w:rsidRPr="00230453" w:rsidRDefault="001C0265" w:rsidP="001C0265">
      <w:pPr>
        <w:spacing w:after="0" w:line="240" w:lineRule="auto"/>
        <w:ind w:firstLine="426"/>
        <w:jc w:val="both"/>
      </w:pPr>
      <w:r w:rsidRPr="00230453">
        <w:t xml:space="preserve">Vzhľadom na skutočnosť, že vo všeobecnosti je účelom zákona upraviť v príslušnej oblasti všetky základné spoločenské vzťahy, sa v § 4g ustanovuje, že </w:t>
      </w:r>
      <w:r w:rsidRPr="0058694B">
        <w:t>podrobnosti o prešetrovaní</w:t>
      </w:r>
      <w:r w:rsidRPr="00230453">
        <w:t xml:space="preserve"> podnetov, prijímaní opatrení na odstránenie prešetrovaním zisteného protiprávneho stavu alebo iných nedostatkov a podrobnosti o predkladaní a zverejňovaní správy o činnosti vojenského ombudsmana ustanoví minister obrany Slovenskej republiky interným predpisom.</w:t>
      </w:r>
    </w:p>
    <w:p w:rsidR="001C0265" w:rsidRPr="00230453" w:rsidRDefault="001C0265" w:rsidP="001C0265">
      <w:pPr>
        <w:spacing w:after="0" w:line="240" w:lineRule="auto"/>
        <w:ind w:firstLine="426"/>
        <w:jc w:val="both"/>
      </w:pPr>
    </w:p>
    <w:p w:rsidR="001C0265" w:rsidRPr="00230453" w:rsidRDefault="001C0265" w:rsidP="001C0265">
      <w:pPr>
        <w:autoSpaceDE w:val="0"/>
        <w:autoSpaceDN w:val="0"/>
        <w:adjustRightInd w:val="0"/>
        <w:spacing w:after="0" w:line="240" w:lineRule="auto"/>
        <w:jc w:val="both"/>
        <w:rPr>
          <w:u w:val="single"/>
        </w:rPr>
      </w:pPr>
      <w:r w:rsidRPr="00230453">
        <w:rPr>
          <w:b/>
          <w:u w:val="single"/>
        </w:rPr>
        <w:t>K bodu 5</w:t>
      </w:r>
      <w:r w:rsidRPr="00230453">
        <w:rPr>
          <w:u w:val="single"/>
        </w:rPr>
        <w:t xml:space="preserve">  (§ 5 ods. 1)</w:t>
      </w:r>
    </w:p>
    <w:p w:rsidR="001C0265" w:rsidRDefault="001C0265" w:rsidP="001C0265">
      <w:pPr>
        <w:autoSpaceDE w:val="0"/>
        <w:autoSpaceDN w:val="0"/>
        <w:adjustRightInd w:val="0"/>
        <w:spacing w:after="0" w:line="240" w:lineRule="auto"/>
        <w:ind w:firstLine="708"/>
        <w:jc w:val="both"/>
      </w:pPr>
      <w:r w:rsidRPr="00230453">
        <w:t>Legislatívno-technická úprava vzhľadom na zavedenie legislatívnych skratiek v  § 4b.</w:t>
      </w:r>
    </w:p>
    <w:p w:rsidR="001C0265" w:rsidRDefault="001C0265" w:rsidP="001C0265">
      <w:pPr>
        <w:autoSpaceDE w:val="0"/>
        <w:autoSpaceDN w:val="0"/>
        <w:adjustRightInd w:val="0"/>
        <w:spacing w:after="0" w:line="240" w:lineRule="auto"/>
        <w:ind w:firstLine="708"/>
        <w:jc w:val="both"/>
      </w:pPr>
    </w:p>
    <w:p w:rsidR="001C0265" w:rsidRDefault="001C0265" w:rsidP="001C0265">
      <w:pPr>
        <w:autoSpaceDE w:val="0"/>
        <w:autoSpaceDN w:val="0"/>
        <w:adjustRightInd w:val="0"/>
        <w:spacing w:after="0" w:line="240" w:lineRule="auto"/>
        <w:jc w:val="both"/>
        <w:rPr>
          <w:u w:val="single"/>
        </w:rPr>
      </w:pPr>
      <w:r>
        <w:rPr>
          <w:b/>
          <w:u w:val="single"/>
        </w:rPr>
        <w:t>K bodu 6</w:t>
      </w:r>
      <w:r>
        <w:rPr>
          <w:u w:val="single"/>
        </w:rPr>
        <w:t xml:space="preserve"> (§ 5 ods. 3 písm. c))</w:t>
      </w:r>
    </w:p>
    <w:p w:rsidR="001C0265" w:rsidRPr="009E69E8" w:rsidRDefault="001C0265" w:rsidP="001C0265">
      <w:pPr>
        <w:autoSpaceDE w:val="0"/>
        <w:autoSpaceDN w:val="0"/>
        <w:adjustRightInd w:val="0"/>
        <w:spacing w:after="0" w:line="240" w:lineRule="auto"/>
        <w:jc w:val="both"/>
      </w:pPr>
      <w:r>
        <w:tab/>
        <w:t>Legislatívno-technická úprava vzhľadom na doplnenie § 5 ods. 3 písmenom e).</w:t>
      </w:r>
    </w:p>
    <w:p w:rsidR="001C0265" w:rsidRPr="00230453" w:rsidRDefault="001C0265" w:rsidP="001C0265">
      <w:pPr>
        <w:autoSpaceDE w:val="0"/>
        <w:autoSpaceDN w:val="0"/>
        <w:adjustRightInd w:val="0"/>
        <w:spacing w:after="0" w:line="240" w:lineRule="auto"/>
        <w:jc w:val="both"/>
      </w:pPr>
    </w:p>
    <w:p w:rsidR="001C0265" w:rsidRPr="00230453" w:rsidRDefault="001C0265" w:rsidP="001C0265">
      <w:pPr>
        <w:autoSpaceDE w:val="0"/>
        <w:autoSpaceDN w:val="0"/>
        <w:adjustRightInd w:val="0"/>
        <w:spacing w:after="0" w:line="240" w:lineRule="auto"/>
        <w:jc w:val="both"/>
        <w:rPr>
          <w:u w:val="single"/>
        </w:rPr>
      </w:pPr>
      <w:r w:rsidRPr="00230453">
        <w:rPr>
          <w:b/>
          <w:u w:val="single"/>
        </w:rPr>
        <w:t xml:space="preserve">K bodu </w:t>
      </w:r>
      <w:r>
        <w:rPr>
          <w:b/>
          <w:u w:val="single"/>
        </w:rPr>
        <w:t>7</w:t>
      </w:r>
      <w:r w:rsidRPr="00230453">
        <w:rPr>
          <w:u w:val="single"/>
        </w:rPr>
        <w:t xml:space="preserve">  (§ 5 ods. 3)</w:t>
      </w:r>
    </w:p>
    <w:p w:rsidR="001C0265" w:rsidRDefault="001C0265" w:rsidP="001C0265">
      <w:pPr>
        <w:autoSpaceDE w:val="0"/>
        <w:autoSpaceDN w:val="0"/>
        <w:adjustRightInd w:val="0"/>
        <w:spacing w:after="0" w:line="240" w:lineRule="auto"/>
        <w:jc w:val="both"/>
      </w:pPr>
      <w:r w:rsidRPr="00230453">
        <w:tab/>
        <w:t xml:space="preserve">Odsek 3 sa dopĺňa z dôvodu potreby zavedenia inštitútu služobného úradu pre rozhodovanie vo veciach skončenia štátnej služby prepustením profesionálneho vojaka z dôvodu nastúpenia na výkon štátnej služby pod vplyvom alkoholu alebo vedenia motorového vozidla mimo času výkonu štátnej služby. Rozhodovať o prepustení vyčlenených profesionálnych vojakov na plnenie úloh ministerstva bude minister, okrem náčelníka Vojenskej kancelárie prezidenta Slovenskej republiky. </w:t>
      </w:r>
    </w:p>
    <w:p w:rsidR="001C0265" w:rsidRPr="00230453" w:rsidRDefault="001C0265" w:rsidP="001C0265">
      <w:pPr>
        <w:autoSpaceDE w:val="0"/>
        <w:autoSpaceDN w:val="0"/>
        <w:adjustRightInd w:val="0"/>
        <w:spacing w:after="0" w:line="240" w:lineRule="auto"/>
        <w:jc w:val="both"/>
      </w:pPr>
    </w:p>
    <w:p w:rsidR="001C0265" w:rsidRPr="00203CF7" w:rsidRDefault="001C0265" w:rsidP="001C0265">
      <w:pPr>
        <w:autoSpaceDE w:val="0"/>
        <w:autoSpaceDN w:val="0"/>
        <w:adjustRightInd w:val="0"/>
        <w:spacing w:after="0" w:line="240" w:lineRule="auto"/>
        <w:jc w:val="both"/>
        <w:rPr>
          <w:u w:val="single"/>
        </w:rPr>
      </w:pPr>
      <w:r w:rsidRPr="00203CF7">
        <w:rPr>
          <w:b/>
          <w:u w:val="single"/>
        </w:rPr>
        <w:t xml:space="preserve">K bodu </w:t>
      </w:r>
      <w:r>
        <w:rPr>
          <w:b/>
          <w:u w:val="single"/>
        </w:rPr>
        <w:t>8</w:t>
      </w:r>
      <w:r w:rsidRPr="00203CF7">
        <w:rPr>
          <w:u w:val="single"/>
        </w:rPr>
        <w:t xml:space="preserve">  (§ 6 ods. 4)</w:t>
      </w:r>
    </w:p>
    <w:p w:rsidR="001C0265" w:rsidRPr="00230453" w:rsidRDefault="001C0265" w:rsidP="001C0265">
      <w:pPr>
        <w:autoSpaceDE w:val="0"/>
        <w:autoSpaceDN w:val="0"/>
        <w:adjustRightInd w:val="0"/>
        <w:spacing w:after="0" w:line="240" w:lineRule="auto"/>
        <w:ind w:firstLine="708"/>
        <w:jc w:val="both"/>
      </w:pPr>
      <w:r w:rsidRPr="00203CF7">
        <w:t>Legislatívno-technická úprava vnútorného odkazu súvisiaca s úpravou fakultatívnych dôvodov na skončenie štátnej služby profesionálneho vojaka prepustením.</w:t>
      </w:r>
      <w:r>
        <w:t xml:space="preserve"> </w:t>
      </w:r>
    </w:p>
    <w:p w:rsidR="001C0265" w:rsidRPr="00230453" w:rsidRDefault="001C0265" w:rsidP="001C0265">
      <w:pPr>
        <w:autoSpaceDE w:val="0"/>
        <w:autoSpaceDN w:val="0"/>
        <w:adjustRightInd w:val="0"/>
        <w:spacing w:after="0" w:line="240" w:lineRule="auto"/>
        <w:jc w:val="both"/>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sidRPr="00230453">
        <w:rPr>
          <w:rFonts w:eastAsia="Times New Roman"/>
          <w:b/>
          <w:u w:val="single"/>
        </w:rPr>
        <w:t xml:space="preserve">K bodom </w:t>
      </w:r>
      <w:r>
        <w:rPr>
          <w:rFonts w:eastAsia="Times New Roman"/>
          <w:b/>
          <w:u w:val="single"/>
        </w:rPr>
        <w:t>9</w:t>
      </w:r>
      <w:r w:rsidRPr="00230453">
        <w:rPr>
          <w:rFonts w:eastAsia="Times New Roman"/>
          <w:b/>
          <w:u w:val="single"/>
        </w:rPr>
        <w:t xml:space="preserve"> a </w:t>
      </w:r>
      <w:r>
        <w:rPr>
          <w:rFonts w:eastAsia="Times New Roman"/>
          <w:b/>
          <w:u w:val="single"/>
        </w:rPr>
        <w:t>10</w:t>
      </w:r>
      <w:r w:rsidRPr="00230453">
        <w:rPr>
          <w:rFonts w:eastAsia="Times New Roman"/>
          <w:u w:val="single"/>
        </w:rPr>
        <w:t xml:space="preserve"> (§ 7 ods. 2 písm. a) a § 96 ods. 3)</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Legislatívno-technická úprava, zosúladenie pojmu so zákonom č. 55/2017 Z. z. o štátnej službe a o zmene a doplnení niektorých zákonov v znení neskorších predpisov.</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sidRPr="00230453">
        <w:rPr>
          <w:rFonts w:eastAsia="Times New Roman"/>
          <w:b/>
          <w:u w:val="single"/>
        </w:rPr>
        <w:t xml:space="preserve">K bodu </w:t>
      </w:r>
      <w:r>
        <w:rPr>
          <w:rFonts w:eastAsia="Times New Roman"/>
          <w:b/>
          <w:u w:val="single"/>
        </w:rPr>
        <w:t>11</w:t>
      </w:r>
      <w:r w:rsidRPr="00230453">
        <w:rPr>
          <w:rFonts w:eastAsia="Times New Roman"/>
          <w:u w:val="single"/>
        </w:rPr>
        <w:t xml:space="preserve"> (§ 8 ods. 3 písm. b)</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Ustanovuje sa, že veliteľom na účely zákona je aj štátny zamestnanec alebo zamestnanec pri výkone práce vo verejnom záujme, ktorý bude poverený zastupovaním neprítomného veliteľa. Súčasne sa znenie zosúlaďuje so  zákonom č. 55/2017 Z. z. o štátnej službe a o zmene a doplnení niektorých zákonov.</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 xml:space="preserve">Ak vedúci štátny zamestnanec vo funkcii veliteľa poverí svojím zastupovaním iného štátneho zamestnanca alebo generálny tajomník poverí iného štátneho zamestnanca dlhodobým zastupovaním vedúceho štátneho zamestnanca vo funkcii veliteľa, považuje sa takýto štátny zamestnanec podľa navrhovaného ustanovenia § 8 ods. 3 písm. b) za veliteľa profesionálneho vojaka. Veliteľom je aj generálny tajomník služobného úradu, vedúci štátny zamestnanec, vedúci zamestnanec pri výkone práce vo verejnom záujme a v čase neprítomnosti veliteľa aj </w:t>
      </w:r>
      <w:r w:rsidRPr="00230453">
        <w:rPr>
          <w:rFonts w:eastAsia="Times New Roman"/>
        </w:rPr>
        <w:lastRenderedPageBreak/>
        <w:t xml:space="preserve">štátny zamestnanec poverený zastupovaním neprítomného veliteľa a zamestnanec pri výkone práce vo verejnom záujme poverený zastupovaním neprítomného veliteľa. </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 xml:space="preserve">V čase neprítomnosti veliteľa (nie v čase, keď je funkcia neobsadená) je štátny zamestnanec poverený zastupovaním neprítomného veliteľa a zamestnanec pri výkone práce vo verejnom záujme poverený zastupovaním neprítomného veliteľa, oprávnený vydávať podriadenému profesionálnemu vojakovi vojenské rozkazy, nariadenia, príkazy a pokyny na vykonávanie štátnej služby alebo v súvislosti s jej výkonom v určenom rozsahu. Keďže štátny zamestnanec poverený zastupovaním neprítomného veliteľa a zamestnanec pri výkone práce vo verejnom záujme poverený zastupovaním neprítomného veliteľa nedisponuje „originálnymi“ kompetenciami veliteľa priamo zo zákona, ale má ich „odvodené“ od veliteľa s priznaným stupňom riadenia, pretože len na fyzickú osobu sa viažu práva a povinnosti vyplývajúce z funkcie s priznaným stupňom riadenia, nemôže štátny zamestnanec poverený zastupovaním neprítomného veliteľa a zamestnanec pri výkone práce vo verejnom záujme poverený zastupovaním neprítomného veliteľa ďalej poveriť iného štátneho zamestnanca alebo zamestnanca pri výkone práce vo verejnom záujme plnením úloh a povinností, ktoré mu vyplývajú z poverenia zastupovaním neprítomného veliteľa. </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V prípade, že funkcia veliteľa nie je obsadená, nie je možné, a ani zákonom dovolené, využiť inštitút poverenia zastupovaním neprítomného veliteľa a je potrebné realizovať poverenie výkonom voľnej funkcie veliteľa, ak ide o profesionálneho vojaka; preloženie na štátnozamestnanecké miesto vedúceho zamestnanca alebo poverenie vykonávaním funkcie vedúceho zamestnanca, ak ide o veliteľa, ktorý je štátnym zamestnancom a ak ide o veliteľa, ktorý je zamestnancom pri výkone práce vo verejnom záujme, realizovať napr. dohodu o zmene pracovnej zmluvy, ktorou je možné dohodnúť aj dočasnú úpravu pracovných podmienok zamestnanca, a to dojednaním tejto úpravy na dobu určitú, pričom po uplynutí tejto doby zamestnanec bude opäť vykonávať práce podľa pracovnej zmluvy (na svojom pôvodnom pracovnom zaradení).</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sidRPr="00230453">
        <w:rPr>
          <w:rFonts w:eastAsia="Times New Roman"/>
          <w:b/>
          <w:u w:val="single"/>
        </w:rPr>
        <w:t xml:space="preserve">K bodu </w:t>
      </w:r>
      <w:r>
        <w:rPr>
          <w:rFonts w:eastAsia="Times New Roman"/>
          <w:b/>
          <w:u w:val="single"/>
        </w:rPr>
        <w:t>12</w:t>
      </w:r>
      <w:r w:rsidRPr="00230453">
        <w:rPr>
          <w:rFonts w:eastAsia="Times New Roman"/>
          <w:u w:val="single"/>
        </w:rPr>
        <w:t xml:space="preserve"> (§ 11)</w:t>
      </w:r>
    </w:p>
    <w:p w:rsidR="001C0265" w:rsidRPr="00230453" w:rsidRDefault="001C0265" w:rsidP="001C0265">
      <w:pPr>
        <w:autoSpaceDE w:val="0"/>
        <w:autoSpaceDN w:val="0"/>
        <w:spacing w:after="0" w:line="240" w:lineRule="auto"/>
        <w:ind w:firstLine="709"/>
        <w:jc w:val="both"/>
      </w:pPr>
      <w:r w:rsidRPr="00230453">
        <w:t xml:space="preserve">Cieľom navrhovanej zmeny je zefektívnenie procesu systemizácie. Navrhovaná úprava umožní flexibilnejšie určenie počtov miest profesionálnych vojakov v rezorte obrany v rámci vládou Slovenskej republiky schválených celkových početných stavov profesionálnych vojakov.  </w:t>
      </w:r>
    </w:p>
    <w:p w:rsidR="001C0265" w:rsidRPr="00230453" w:rsidRDefault="001C0265" w:rsidP="001C0265">
      <w:pPr>
        <w:autoSpaceDE w:val="0"/>
        <w:autoSpaceDN w:val="0"/>
        <w:spacing w:after="0" w:line="240" w:lineRule="auto"/>
        <w:ind w:firstLine="709"/>
        <w:jc w:val="both"/>
      </w:pPr>
      <w:r w:rsidRPr="00230453">
        <w:t xml:space="preserve">Dlhodobý plán rozvoja rezortu ministerstva obrany s výhľadom do príslušného roku definuje počty profesionálnych vojakov, ktoré sú potrebné na plnenie stanovených úloh a tiež percentuálne určené personálne výdavky, ktoré neprekročia stanovený záväzok z výdavkov kapitoly MO SR. </w:t>
      </w:r>
    </w:p>
    <w:p w:rsidR="001C0265" w:rsidRPr="00230453" w:rsidRDefault="001C0265" w:rsidP="001C0265">
      <w:pPr>
        <w:autoSpaceDE w:val="0"/>
        <w:autoSpaceDN w:val="0"/>
        <w:adjustRightInd w:val="0"/>
        <w:spacing w:after="0" w:line="240" w:lineRule="auto"/>
        <w:ind w:firstLine="709"/>
        <w:contextualSpacing/>
        <w:jc w:val="both"/>
      </w:pPr>
      <w:r w:rsidRPr="00230453">
        <w:t>Navrhuje sa ustanoviť osobitný postup pri určení systemizácie vo Vojenskom spravodajstve. V súlade s ustanoveniami § 220 sú podklady do systemizácie Vojenského spravodajstva a postup predkladania návrhu systemizácie na schválenie realizované s využitím osobitných spôsobov vykazovania údajov z dôvodu zabezpečenia ochrany utajovaných skutočností podľa zákona č. 215/2004 Z. z. o ochrane utajovaných skutočností a o zmene a doplnení niektorých zákonov v znení neskorších predpisov.</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 xml:space="preserve">Aj naďalej bude platiť, že procesy príprav podkladov do systemizácie budú riadiť príslušní vedúci služobných úradov uvedení v § 7 ods. 2, pričom schvaľovať systemizáciu bude naďalej minister a prezident v rozsahu ich pôsobnosti. </w:t>
      </w:r>
    </w:p>
    <w:p w:rsidR="001C0265" w:rsidRDefault="001C0265" w:rsidP="001C0265">
      <w:pPr>
        <w:autoSpaceDE w:val="0"/>
        <w:autoSpaceDN w:val="0"/>
        <w:adjustRightInd w:val="0"/>
        <w:spacing w:after="0" w:line="240" w:lineRule="auto"/>
        <w:contextualSpacing/>
        <w:jc w:val="both"/>
      </w:pPr>
    </w:p>
    <w:p w:rsidR="001C0265" w:rsidRPr="00230453" w:rsidRDefault="001C0265" w:rsidP="001C0265">
      <w:pPr>
        <w:autoSpaceDE w:val="0"/>
        <w:autoSpaceDN w:val="0"/>
        <w:adjustRightInd w:val="0"/>
        <w:spacing w:after="0" w:line="240" w:lineRule="auto"/>
        <w:contextualSpacing/>
        <w:jc w:val="both"/>
        <w:rPr>
          <w:rFonts w:eastAsia="Times New Roman"/>
        </w:rPr>
      </w:pPr>
      <w:r w:rsidRPr="00230453">
        <w:rPr>
          <w:rFonts w:eastAsia="Times New Roman"/>
          <w:b/>
          <w:u w:val="single"/>
        </w:rPr>
        <w:t>K bodu 1</w:t>
      </w:r>
      <w:r>
        <w:rPr>
          <w:rFonts w:eastAsia="Times New Roman"/>
          <w:b/>
          <w:u w:val="single"/>
        </w:rPr>
        <w:t>3</w:t>
      </w:r>
      <w:r w:rsidRPr="00230453">
        <w:rPr>
          <w:rFonts w:eastAsia="Times New Roman"/>
          <w:u w:val="single"/>
        </w:rPr>
        <w:t xml:space="preserve"> (§ 13 ods. 2 písm. e)</w:t>
      </w:r>
    </w:p>
    <w:p w:rsidR="001C0265" w:rsidRPr="00230453" w:rsidRDefault="001C0265" w:rsidP="001C0265">
      <w:pPr>
        <w:spacing w:after="0" w:line="240" w:lineRule="auto"/>
        <w:ind w:right="-1" w:firstLine="851"/>
        <w:jc w:val="both"/>
        <w:rPr>
          <w:rFonts w:eastAsia="Times New Roman"/>
          <w:lang w:eastAsia="sk-SK"/>
        </w:rPr>
      </w:pPr>
      <w:r w:rsidRPr="00230453">
        <w:rPr>
          <w:rFonts w:eastAsia="Times New Roman"/>
          <w:lang w:eastAsia="sk-SK"/>
        </w:rPr>
        <w:t xml:space="preserve">Navrhuje sa rozšíriť obmedzenie vykonávania inej zárobkovej činnosti tak, aby činnosti profesionálneho vojaka, ktoré zakladajú nárok na príjem zdaňovaný podľa osobitného predpisu, a ktoré sú zamerané na manipuláciu so zbraňou, bolo možné vykonávať len, ak veliteľ </w:t>
      </w:r>
      <w:r w:rsidRPr="00230453">
        <w:rPr>
          <w:rFonts w:eastAsia="Times New Roman"/>
          <w:lang w:eastAsia="sk-SK"/>
        </w:rPr>
        <w:lastRenderedPageBreak/>
        <w:t>profesionálneho vojaka bude s takouto činnosťou profesionálneho vojaka súhlasiť. Cieľom doplnenia právnej úpravy je obmedzenie možnosti profesionálneho vojaka vykonávať inú zárobkovú činnosť formou inštruktorstva v súkromnom sektore v oblasti manipulácie so zbraňou, nakoľko zo súčasnej právnej úpravy jednoznačne nevyplýva, že nejde o formu dovolenej lektorskej alebo trénerskej činnosti.</w:t>
      </w:r>
    </w:p>
    <w:p w:rsidR="001C0265" w:rsidRPr="00230453" w:rsidRDefault="001C0265" w:rsidP="001C0265">
      <w:pPr>
        <w:autoSpaceDE w:val="0"/>
        <w:autoSpaceDN w:val="0"/>
        <w:adjustRightInd w:val="0"/>
        <w:spacing w:after="0" w:line="240" w:lineRule="auto"/>
        <w:contextualSpacing/>
        <w:jc w:val="both"/>
        <w:rPr>
          <w:rFonts w:eastAsia="Times New Roman"/>
        </w:rPr>
      </w:pPr>
    </w:p>
    <w:p w:rsidR="001C0265" w:rsidRPr="00230453" w:rsidRDefault="001C0265" w:rsidP="001C0265">
      <w:pPr>
        <w:autoSpaceDE w:val="0"/>
        <w:autoSpaceDN w:val="0"/>
        <w:adjustRightInd w:val="0"/>
        <w:spacing w:after="0" w:line="240" w:lineRule="auto"/>
        <w:contextualSpacing/>
        <w:jc w:val="both"/>
        <w:rPr>
          <w:rFonts w:eastAsia="Times New Roman"/>
        </w:rPr>
      </w:pPr>
      <w:r w:rsidRPr="00230453">
        <w:rPr>
          <w:rFonts w:eastAsia="Times New Roman"/>
          <w:b/>
          <w:u w:val="single"/>
        </w:rPr>
        <w:t>K bodu 1</w:t>
      </w:r>
      <w:r>
        <w:rPr>
          <w:rFonts w:eastAsia="Times New Roman"/>
          <w:b/>
          <w:u w:val="single"/>
        </w:rPr>
        <w:t>4</w:t>
      </w:r>
      <w:r w:rsidRPr="00230453">
        <w:rPr>
          <w:rFonts w:eastAsia="Times New Roman"/>
          <w:u w:val="single"/>
        </w:rPr>
        <w:t xml:space="preserve"> (§ 15 ods. 3 písm. a)</w:t>
      </w:r>
      <w:r w:rsidRPr="00230453">
        <w:rPr>
          <w:rFonts w:eastAsia="Times New Roman"/>
        </w:rPr>
        <w:t xml:space="preserve"> </w:t>
      </w:r>
    </w:p>
    <w:p w:rsidR="001C0265" w:rsidRPr="00230453" w:rsidRDefault="001C0265" w:rsidP="001C0265">
      <w:pPr>
        <w:autoSpaceDE w:val="0"/>
        <w:autoSpaceDN w:val="0"/>
        <w:adjustRightInd w:val="0"/>
        <w:spacing w:after="0" w:line="240" w:lineRule="auto"/>
        <w:ind w:firstLine="709"/>
        <w:contextualSpacing/>
        <w:jc w:val="both"/>
      </w:pPr>
      <w:r w:rsidRPr="00230453">
        <w:t>Legislatívno-technická úprava vnútorného odkazu v súvislosti s doplnením možnosti vymenovania do dočasnej štátnej služby kadeta, ktorý neskončil vysokoškolské štúdium a jeho služobný pomer naďalej trvá.</w:t>
      </w:r>
    </w:p>
    <w:p w:rsidR="001C0265" w:rsidRPr="00230453" w:rsidRDefault="001C0265" w:rsidP="001C0265">
      <w:pPr>
        <w:autoSpaceDE w:val="0"/>
        <w:autoSpaceDN w:val="0"/>
        <w:adjustRightInd w:val="0"/>
        <w:spacing w:after="0" w:line="240" w:lineRule="auto"/>
        <w:contextualSpacing/>
        <w:jc w:val="both"/>
      </w:pPr>
    </w:p>
    <w:p w:rsidR="001C0265" w:rsidRPr="00230453" w:rsidRDefault="001C0265" w:rsidP="001C0265">
      <w:pPr>
        <w:autoSpaceDE w:val="0"/>
        <w:autoSpaceDN w:val="0"/>
        <w:adjustRightInd w:val="0"/>
        <w:spacing w:after="0" w:line="240" w:lineRule="auto"/>
        <w:contextualSpacing/>
        <w:jc w:val="both"/>
        <w:rPr>
          <w:u w:val="single"/>
        </w:rPr>
      </w:pPr>
      <w:r w:rsidRPr="00230453">
        <w:rPr>
          <w:b/>
          <w:u w:val="single"/>
        </w:rPr>
        <w:t>K bod</w:t>
      </w:r>
      <w:r>
        <w:rPr>
          <w:b/>
          <w:u w:val="single"/>
        </w:rPr>
        <w:t>u</w:t>
      </w:r>
      <w:r w:rsidRPr="00230453">
        <w:rPr>
          <w:b/>
          <w:u w:val="single"/>
        </w:rPr>
        <w:t xml:space="preserve"> 1</w:t>
      </w:r>
      <w:r>
        <w:rPr>
          <w:b/>
          <w:u w:val="single"/>
        </w:rPr>
        <w:t xml:space="preserve">5 </w:t>
      </w:r>
      <w:r w:rsidRPr="00230453">
        <w:rPr>
          <w:u w:val="single"/>
        </w:rPr>
        <w:t>(§ 16 ods. 1 písm. p)</w:t>
      </w:r>
    </w:p>
    <w:p w:rsidR="001C0265" w:rsidRPr="00230453" w:rsidRDefault="001C0265" w:rsidP="001C0265">
      <w:pPr>
        <w:autoSpaceDE w:val="0"/>
        <w:autoSpaceDN w:val="0"/>
        <w:adjustRightInd w:val="0"/>
        <w:spacing w:after="0" w:line="240" w:lineRule="auto"/>
        <w:contextualSpacing/>
        <w:jc w:val="both"/>
      </w:pPr>
      <w:r w:rsidRPr="00230453">
        <w:tab/>
        <w:t>Legislatívno-technická úprava vzhľadom na nové znenie § 18 až 20 upravujúce prijímanie občana do štátnej služby.</w:t>
      </w:r>
    </w:p>
    <w:p w:rsidR="001C0265" w:rsidRPr="00230453" w:rsidRDefault="001C0265" w:rsidP="001C0265">
      <w:pPr>
        <w:autoSpaceDE w:val="0"/>
        <w:autoSpaceDN w:val="0"/>
        <w:adjustRightInd w:val="0"/>
        <w:spacing w:after="0" w:line="240" w:lineRule="auto"/>
        <w:contextualSpacing/>
        <w:jc w:val="both"/>
        <w:rPr>
          <w:color w:val="FF0000"/>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1</w:t>
      </w:r>
      <w:r>
        <w:rPr>
          <w:rFonts w:eastAsia="Times New Roman"/>
          <w:b/>
          <w:u w:val="single"/>
        </w:rPr>
        <w:t>6</w:t>
      </w:r>
      <w:r w:rsidRPr="00230453">
        <w:rPr>
          <w:rFonts w:eastAsia="Times New Roman"/>
          <w:u w:val="single"/>
        </w:rPr>
        <w:t xml:space="preserve"> (§ 16 ods. 3)</w:t>
      </w:r>
    </w:p>
    <w:p w:rsidR="001C0265" w:rsidRPr="00230453" w:rsidRDefault="001C0265" w:rsidP="001C0265">
      <w:pPr>
        <w:autoSpaceDE w:val="0"/>
        <w:autoSpaceDN w:val="0"/>
        <w:adjustRightInd w:val="0"/>
        <w:spacing w:after="0" w:line="240" w:lineRule="auto"/>
        <w:ind w:firstLine="708"/>
        <w:jc w:val="both"/>
      </w:pPr>
      <w:r>
        <w:t>Navrhuje sa spresniť doterajšie ustanovenie. O prijatie do štátnej služby môže občan požiadať písomne, t. j. v listinnej podobe alebo elektronicky. Žiadosť o prijatie do štátnej služby podaná elektronicky musí byť podpísaná kvalifikovaným elektronickým podpisom. Ak žiadosť nie je podpísaná kvalifikovaným elektronickým podpisom, občan je povinný žiadosť o prijatie do štátnej služby doručiť služobnému úradu aj v listinnej podobe, a to do piatich dní odo dňa podania žiadosti elektronicky. Ustanovenie sa spresňuje aj z dôvodu, že p</w:t>
      </w:r>
      <w:r w:rsidRPr="00230453">
        <w:t>ojem zaručený elektronický podpis sa nahrádza pojmom kvalifikovaný elektronický podpis. Pojem zaručený elektronický podpis vychádza zo zákona č</w:t>
      </w:r>
      <w:r>
        <w:t>.</w:t>
      </w:r>
      <w:r w:rsidRPr="00230453">
        <w:t xml:space="preserve"> 215/2002 Z. z. o elektronickom podpise v znení neskorších predpisov, ktorý bol zrušený zákonom č. 272/2016 Z. z. o dôveryhodných službách pre elektronické transakcie na vnútornom trhu (zákon o dôveryhodných službách) v znení neskorších predpisov.</w:t>
      </w:r>
    </w:p>
    <w:p w:rsidR="001C0265" w:rsidRPr="00230453" w:rsidRDefault="001C0265" w:rsidP="001C0265">
      <w:pPr>
        <w:autoSpaceDE w:val="0"/>
        <w:autoSpaceDN w:val="0"/>
        <w:adjustRightInd w:val="0"/>
        <w:spacing w:after="0" w:line="240" w:lineRule="auto"/>
        <w:jc w:val="both"/>
        <w:rPr>
          <w:rFonts w:eastAsia="Times New Roman"/>
          <w:b/>
          <w:u w:val="single"/>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17</w:t>
      </w:r>
      <w:r w:rsidRPr="00230453">
        <w:rPr>
          <w:rFonts w:eastAsia="Times New Roman"/>
          <w:u w:val="single"/>
        </w:rPr>
        <w:t xml:space="preserve"> (§ 16 ods. 5 písm. d)</w:t>
      </w:r>
    </w:p>
    <w:p w:rsidR="001C0265" w:rsidRPr="00230453" w:rsidRDefault="001C0265" w:rsidP="001C0265">
      <w:pPr>
        <w:autoSpaceDE w:val="0"/>
        <w:autoSpaceDN w:val="0"/>
        <w:adjustRightInd w:val="0"/>
        <w:spacing w:after="0" w:line="240" w:lineRule="auto"/>
        <w:jc w:val="both"/>
      </w:pPr>
      <w:r w:rsidRPr="00230453">
        <w:rPr>
          <w:rFonts w:eastAsia="Times New Roman"/>
        </w:rPr>
        <w:tab/>
      </w:r>
      <w:r w:rsidRPr="00230453">
        <w:t>Navrhuje sa rozšíriť a spresniť doterajšie ustanovenie, podľa ktorého sa nepovažuje občan za spoľahlivého na účely zákona. Cieľom úpravy je zamedzenie výkonu štátnej služby profesionálnemu vojakovi, ktorý sa stotožňuje s vymedzenými formami nenávistného prejavu alebo so skupinami, hnutiami a ideológiami, ktoré popierajú alebo v minulosti popierali princípy spočívajúce v základných právach a slobodách. Rovnako je z hľadiska povahy úloh profesionálneho vojaka nevyhnutné predchádzať hrozbe radikalizácie a šírenia extrémizmu medzi profesionálnymi vojakmi, ako aj výkonu služby profesionálnym vojakom, ktorý nedáva záruku nediskriminačného plnenia služobných povinností.</w:t>
      </w:r>
    </w:p>
    <w:p w:rsidR="001C0265" w:rsidRPr="00230453" w:rsidRDefault="001C0265" w:rsidP="001C0265">
      <w:pPr>
        <w:autoSpaceDE w:val="0"/>
        <w:autoSpaceDN w:val="0"/>
        <w:adjustRightInd w:val="0"/>
        <w:spacing w:after="0" w:line="240" w:lineRule="auto"/>
        <w:jc w:val="both"/>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sidRPr="00230453">
        <w:rPr>
          <w:rFonts w:eastAsia="Times New Roman"/>
          <w:b/>
          <w:u w:val="single"/>
        </w:rPr>
        <w:t>K bodu</w:t>
      </w:r>
      <w:r>
        <w:rPr>
          <w:rFonts w:eastAsia="Times New Roman"/>
          <w:b/>
          <w:u w:val="single"/>
        </w:rPr>
        <w:t xml:space="preserve"> 18</w:t>
      </w:r>
      <w:r w:rsidRPr="00230453">
        <w:rPr>
          <w:rFonts w:eastAsia="Times New Roman"/>
          <w:b/>
          <w:u w:val="single"/>
        </w:rPr>
        <w:t xml:space="preserve"> </w:t>
      </w:r>
      <w:r w:rsidRPr="00230453">
        <w:rPr>
          <w:rFonts w:eastAsia="Times New Roman"/>
          <w:u w:val="single"/>
        </w:rPr>
        <w:t>(odkaz 27)</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r w:rsidRPr="00230453">
        <w:rPr>
          <w:rFonts w:eastAsia="Times New Roman"/>
        </w:rPr>
        <w:t>Legislatívno-technická úprava, aktualizácia citácie všeobecne záväzného právneho predpisu.</w:t>
      </w:r>
    </w:p>
    <w:p w:rsidR="001C0265" w:rsidRPr="00230453" w:rsidRDefault="001C0265" w:rsidP="001C0265">
      <w:pPr>
        <w:autoSpaceDE w:val="0"/>
        <w:autoSpaceDN w:val="0"/>
        <w:adjustRightInd w:val="0"/>
        <w:spacing w:after="0" w:line="240" w:lineRule="auto"/>
        <w:jc w:val="both"/>
        <w:rPr>
          <w:rFonts w:eastAsia="Times New Roman"/>
          <w:u w:val="single"/>
        </w:rPr>
      </w:pPr>
    </w:p>
    <w:p w:rsidR="001C0265" w:rsidRPr="00230453" w:rsidRDefault="001C0265" w:rsidP="001C0265">
      <w:pPr>
        <w:autoSpaceDE w:val="0"/>
        <w:autoSpaceDN w:val="0"/>
        <w:adjustRightInd w:val="0"/>
        <w:spacing w:after="0" w:line="240" w:lineRule="auto"/>
        <w:jc w:val="both"/>
        <w:rPr>
          <w:rFonts w:eastAsia="Times New Roman"/>
          <w:u w:val="single"/>
        </w:rPr>
      </w:pPr>
      <w:r w:rsidRPr="00230453">
        <w:rPr>
          <w:rFonts w:eastAsia="Times New Roman"/>
          <w:b/>
          <w:u w:val="single"/>
        </w:rPr>
        <w:t>K bodu</w:t>
      </w:r>
      <w:r>
        <w:rPr>
          <w:rFonts w:eastAsia="Times New Roman"/>
          <w:b/>
          <w:u w:val="single"/>
        </w:rPr>
        <w:t xml:space="preserve"> 19</w:t>
      </w:r>
      <w:r w:rsidRPr="00230453">
        <w:rPr>
          <w:rFonts w:eastAsia="Times New Roman"/>
          <w:b/>
          <w:u w:val="single"/>
        </w:rPr>
        <w:t xml:space="preserve"> </w:t>
      </w:r>
      <w:r w:rsidRPr="00230453">
        <w:rPr>
          <w:rFonts w:eastAsia="Times New Roman"/>
          <w:u w:val="single"/>
        </w:rPr>
        <w:t>(§ 16 sa odsek 5 písm. h) a i)</w:t>
      </w:r>
    </w:p>
    <w:p w:rsidR="001C0265" w:rsidRPr="00230453" w:rsidRDefault="001C0265" w:rsidP="001C0265">
      <w:pPr>
        <w:spacing w:after="0" w:line="240" w:lineRule="auto"/>
        <w:ind w:firstLine="708"/>
        <w:jc w:val="both"/>
      </w:pPr>
      <w:r w:rsidRPr="00230453">
        <w:t xml:space="preserve">Navrhuje sa, aby sa za spoľahlivého nepovažoval ani občan, ktorý bez povolenia prezidenta Slovenskej republiky vykonával vojenskú službu v ozbrojených silách iného štátu, ktorý nie je členom medzinárodnej organizácie zabezpečujúcej spoločnú obranu proti napadnutiu, ktorej je Slovenská republika členom a v ozbrojených silách iného štátu, ktorého je občan štátnym občanom, ak má viac štátnych občianstiev, a ktorý nie je zmluvným štátom Európskeho dohovoru o občianstve. Za spoľahlivého sa tiež navrhuje nepovažovať občana, ktorý sa na území iného štátu aktívne podieľal na bojovej činnosti organizovanej ozbrojenej </w:t>
      </w:r>
      <w:r w:rsidRPr="00230453">
        <w:lastRenderedPageBreak/>
        <w:t xml:space="preserve">skupiny, alebo túto činnosť podnecoval, finančne alebo inými prostriedkami a službami podporoval a pritom nejde o vykonávanie vojenskej služby v ozbrojených silách iného štátu, na ktoré je potrebné povolenie prezidenta Slovenskej republiky podľa zákona o brannej povinnosti. Organizovanou ozbrojenou skupinou sa pritom rozumie ozbrojená (paramilitantná) skupina, ktorá je organizovaná obdobne ako vojenská jednotka, ktorá však súčasne ale nie je začlenená do regulárnych ozbrojených síl príslušného štátu alebo do iného ozbrojeného zboru legitimizovaného v štáte pôsobenia príslušným ústavným alebo zákonným spôsobom. </w:t>
      </w:r>
    </w:p>
    <w:p w:rsidR="001C0265" w:rsidRPr="001076D8" w:rsidRDefault="001C0265" w:rsidP="001C0265">
      <w:pPr>
        <w:autoSpaceDE w:val="0"/>
        <w:autoSpaceDN w:val="0"/>
        <w:adjustRightInd w:val="0"/>
        <w:spacing w:after="0" w:line="240" w:lineRule="auto"/>
        <w:jc w:val="both"/>
        <w:rPr>
          <w:rFonts w:eastAsia="Times New Roman"/>
          <w:u w:val="single"/>
        </w:rPr>
      </w:pPr>
    </w:p>
    <w:p w:rsidR="001C0265" w:rsidRDefault="001C0265" w:rsidP="001C0265">
      <w:pPr>
        <w:autoSpaceDE w:val="0"/>
        <w:autoSpaceDN w:val="0"/>
        <w:adjustRightInd w:val="0"/>
        <w:spacing w:after="0" w:line="240" w:lineRule="auto"/>
        <w:jc w:val="both"/>
        <w:rPr>
          <w:rFonts w:eastAsia="Times New Roman"/>
          <w:u w:val="single"/>
        </w:rPr>
      </w:pPr>
      <w:r w:rsidRPr="001076D8">
        <w:rPr>
          <w:rFonts w:eastAsia="Times New Roman"/>
          <w:b/>
          <w:u w:val="single"/>
        </w:rPr>
        <w:t>K bodu 2</w:t>
      </w:r>
      <w:r>
        <w:rPr>
          <w:rFonts w:eastAsia="Times New Roman"/>
          <w:b/>
          <w:u w:val="single"/>
        </w:rPr>
        <w:t>0</w:t>
      </w:r>
      <w:r w:rsidRPr="001076D8">
        <w:rPr>
          <w:rFonts w:eastAsia="Times New Roman"/>
          <w:b/>
          <w:u w:val="single"/>
        </w:rPr>
        <w:t xml:space="preserve"> </w:t>
      </w:r>
      <w:r w:rsidRPr="001076D8">
        <w:rPr>
          <w:rFonts w:eastAsia="Times New Roman"/>
          <w:u w:val="single"/>
        </w:rPr>
        <w:t>(§16 ods. 6)</w:t>
      </w:r>
    </w:p>
    <w:p w:rsidR="001C0265" w:rsidRPr="00230453" w:rsidRDefault="001C0265" w:rsidP="001C0265">
      <w:pPr>
        <w:autoSpaceDE w:val="0"/>
        <w:autoSpaceDN w:val="0"/>
        <w:adjustRightInd w:val="0"/>
        <w:spacing w:after="0" w:line="240" w:lineRule="auto"/>
        <w:contextualSpacing/>
        <w:jc w:val="both"/>
      </w:pPr>
      <w:r>
        <w:rPr>
          <w:rFonts w:eastAsia="Times New Roman"/>
          <w:b/>
        </w:rPr>
        <w:tab/>
      </w:r>
      <w:r w:rsidRPr="00230453">
        <w:t>Legislatívno-technická úprava vzhľadom na nové znenie § 18 až 20 upravujúce prijímanie občana do štátnej služby.</w:t>
      </w:r>
      <w:r>
        <w:t xml:space="preserve"> Súčasne  sa ustanovuje povinnosť pre občana v prijímacom konaní poskytnúť služobnému úradu údaje potrebné na vyžiadanie odpisu registra trestov.</w:t>
      </w:r>
    </w:p>
    <w:p w:rsidR="001C0265" w:rsidRPr="001076D8" w:rsidRDefault="001C0265" w:rsidP="001C0265">
      <w:pPr>
        <w:autoSpaceDE w:val="0"/>
        <w:autoSpaceDN w:val="0"/>
        <w:adjustRightInd w:val="0"/>
        <w:spacing w:after="0" w:line="240" w:lineRule="auto"/>
        <w:jc w:val="both"/>
        <w:rPr>
          <w:rFonts w:eastAsia="Times New Roman"/>
          <w:b/>
        </w:rPr>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sidRPr="00230453">
        <w:rPr>
          <w:rFonts w:eastAsia="Times New Roman"/>
          <w:b/>
          <w:u w:val="single"/>
        </w:rPr>
        <w:t>K bodu 2</w:t>
      </w:r>
      <w:r>
        <w:rPr>
          <w:rFonts w:eastAsia="Times New Roman"/>
          <w:b/>
          <w:u w:val="single"/>
        </w:rPr>
        <w:t>1</w:t>
      </w:r>
      <w:r w:rsidRPr="00230453">
        <w:rPr>
          <w:rFonts w:eastAsia="Times New Roman"/>
          <w:u w:val="single"/>
        </w:rPr>
        <w:t xml:space="preserve"> (§ 16 ods. 8 písm. a) body 14 a 15) </w:t>
      </w:r>
    </w:p>
    <w:p w:rsidR="001C0265" w:rsidRPr="00230453" w:rsidRDefault="001C0265" w:rsidP="001C0265">
      <w:pPr>
        <w:spacing w:after="0" w:line="240" w:lineRule="auto"/>
        <w:ind w:right="-1" w:firstLine="708"/>
        <w:jc w:val="both"/>
        <w:rPr>
          <w:rFonts w:eastAsia="Times New Roman"/>
        </w:rPr>
      </w:pPr>
      <w:r w:rsidRPr="00230453">
        <w:rPr>
          <w:rFonts w:eastAsia="Times New Roman"/>
        </w:rPr>
        <w:t>Na účely komplexného zistenia spoľahlivosti občana na výkon štátnej služby sa dopĺňajú údaje,  ktoré je služobný úrad oprávnený spracúvať, a to výkon podnikateľských aktivít a iných aktivít, ktoré zakladajú nárok na príjem, ktorý je zdaňovaný podľa zákona o dani z príjmov, členstvo v spolkoch, spoločnostiach, zväzoch, hnutiach, kluboch a iných občianskych združeniach a účasť na ich činnosti. Služobný úrad nebude oprávnený spracúvať údaje o členstve a účasti na činnosti v odborových organizáciách, ani údaje o náboženskej príslušnosti.</w:t>
      </w:r>
    </w:p>
    <w:p w:rsidR="001C0265" w:rsidRPr="00230453" w:rsidRDefault="001C0265" w:rsidP="001C0265">
      <w:pPr>
        <w:spacing w:after="0" w:line="240" w:lineRule="auto"/>
        <w:ind w:right="-1" w:firstLine="708"/>
        <w:jc w:val="both"/>
        <w:rPr>
          <w:rFonts w:eastAsia="Times New Roman"/>
          <w:lang w:eastAsia="cs-CZ"/>
        </w:rPr>
      </w:pPr>
    </w:p>
    <w:p w:rsidR="001C0265" w:rsidRPr="00230453" w:rsidRDefault="001C0265" w:rsidP="001C0265">
      <w:pPr>
        <w:autoSpaceDE w:val="0"/>
        <w:autoSpaceDN w:val="0"/>
        <w:adjustRightInd w:val="0"/>
        <w:spacing w:after="0" w:line="240" w:lineRule="auto"/>
        <w:jc w:val="both"/>
        <w:rPr>
          <w:rFonts w:eastAsia="Times New Roman"/>
          <w:u w:val="single"/>
        </w:rPr>
      </w:pPr>
      <w:r>
        <w:rPr>
          <w:rFonts w:eastAsia="Times New Roman"/>
          <w:b/>
          <w:u w:val="single"/>
        </w:rPr>
        <w:t>K bodu 22</w:t>
      </w:r>
      <w:r w:rsidRPr="00230453">
        <w:rPr>
          <w:rFonts w:eastAsia="Times New Roman"/>
          <w:b/>
          <w:u w:val="single"/>
        </w:rPr>
        <w:t xml:space="preserve"> </w:t>
      </w:r>
      <w:r w:rsidRPr="00230453">
        <w:rPr>
          <w:rFonts w:eastAsia="Times New Roman"/>
          <w:u w:val="single"/>
        </w:rPr>
        <w:t>(</w:t>
      </w:r>
      <w:r w:rsidRPr="00230453">
        <w:rPr>
          <w:rFonts w:eastAsia="Times New Roman"/>
          <w:u w:val="single"/>
          <w:lang w:eastAsia="sk-SK"/>
        </w:rPr>
        <w:t xml:space="preserve">§ 16 ods. 9 písm. a) bod 5) </w:t>
      </w:r>
    </w:p>
    <w:p w:rsidR="001C0265" w:rsidRPr="00230453" w:rsidRDefault="001C0265" w:rsidP="001C0265">
      <w:pPr>
        <w:autoSpaceDE w:val="0"/>
        <w:autoSpaceDN w:val="0"/>
        <w:adjustRightInd w:val="0"/>
        <w:spacing w:after="0" w:line="240" w:lineRule="auto"/>
        <w:ind w:firstLine="708"/>
        <w:jc w:val="both"/>
        <w:rPr>
          <w:rFonts w:eastAsia="Times New Roman"/>
          <w:lang w:eastAsia="cs-CZ"/>
        </w:rPr>
      </w:pPr>
      <w:r w:rsidRPr="00230453">
        <w:rPr>
          <w:rFonts w:eastAsia="Times New Roman"/>
          <w:lang w:eastAsia="cs-CZ"/>
        </w:rPr>
        <w:t xml:space="preserve">Dopĺňa sa zákonný dôvod spracovávania údajov o očkovaní profesionálneho vojaka. Podľa zákona č. 18/2018 Z. z. o ochrane osobných údajov a o zmene a doplnení niektorých zákonov v znení neskorších predpisov je možné bez súhlasu dotknutej osoby spracovávať len údaje, na ktoré má spracovateľ zákonný nárok. Inak je možné údaje spracovávať výlučne na základe súhlasu dotknutej osoby. </w:t>
      </w:r>
    </w:p>
    <w:p w:rsidR="001C0265" w:rsidRPr="00230453" w:rsidRDefault="001C0265" w:rsidP="001C0265">
      <w:pPr>
        <w:autoSpaceDE w:val="0"/>
        <w:autoSpaceDN w:val="0"/>
        <w:adjustRightInd w:val="0"/>
        <w:spacing w:after="0" w:line="240" w:lineRule="auto"/>
        <w:ind w:firstLine="708"/>
        <w:jc w:val="both"/>
        <w:rPr>
          <w:rFonts w:eastAsia="Times New Roman"/>
          <w:lang w:eastAsia="cs-CZ"/>
        </w:rPr>
      </w:pPr>
      <w:r w:rsidRPr="00230453">
        <w:rPr>
          <w:rFonts w:eastAsia="Times New Roman"/>
          <w:lang w:eastAsia="cs-CZ"/>
        </w:rPr>
        <w:t xml:space="preserve">Spracovávanie a vedenie údajov o očkovaní profesionálneho vojaka sú pre potreby služobného úradu zásadné, rovnako ako údaje o jeho zdravotnej klasifikácii , krvnej skupine a zdravotnom poistení, nakoľko priamo súvisia s výkonom  štátnej služby profesionálneho vojaka a možnosťou jeho nasadenia do operácii. Pri vyslaní profesionálneho vojaka na plnenie úloh mimo územia Slovenskej republiky je očkovanie profesionálneho vojaka stanovenými druhmi očkovania jednou z podmienok vyslania.    </w:t>
      </w:r>
    </w:p>
    <w:p w:rsidR="001C0265" w:rsidRPr="00230453" w:rsidRDefault="001C0265" w:rsidP="001C0265">
      <w:pPr>
        <w:autoSpaceDE w:val="0"/>
        <w:autoSpaceDN w:val="0"/>
        <w:adjustRightInd w:val="0"/>
        <w:spacing w:after="0" w:line="240" w:lineRule="auto"/>
        <w:ind w:firstLine="708"/>
        <w:jc w:val="both"/>
        <w:rPr>
          <w:rFonts w:eastAsia="Times New Roman"/>
          <w:lang w:eastAsia="cs-CZ"/>
        </w:rPr>
      </w:pPr>
      <w:r w:rsidRPr="00230453">
        <w:rPr>
          <w:rFonts w:eastAsia="Times New Roman"/>
          <w:lang w:eastAsia="cs-CZ"/>
        </w:rPr>
        <w:t xml:space="preserve">Rovnako je potrebné, aby služobný úrad mal prehľad o očkovaní, resp. preočkovaní profesionálneho vojaka druhmi očkovacích látok, ktoré sú stanovené opatrením vedúceho hygienika Ministerstva obrany Slovenskej republiky </w:t>
      </w:r>
      <w:r>
        <w:rPr>
          <w:rFonts w:eastAsia="Times New Roman"/>
          <w:lang w:eastAsia="cs-CZ"/>
        </w:rPr>
        <w:t>na</w:t>
      </w:r>
      <w:r w:rsidRPr="00230453">
        <w:rPr>
          <w:rFonts w:eastAsia="Times New Roman"/>
          <w:lang w:eastAsia="cs-CZ"/>
        </w:rPr>
        <w:t xml:space="preserve"> výkon štátnej služby profesionálneho vojaka v  záujme účinnej ochrany pred zvýšeným nebezpečenstvom prenosných  ochorení, podľa stanovenej očkovacej schémy, ktorá určuje druhy očkovania vzhľadom na  epidemiologickú situáciu v mieste plnenia služobných povinností. </w:t>
      </w:r>
    </w:p>
    <w:p w:rsidR="001C0265" w:rsidRPr="00230453" w:rsidRDefault="001C0265" w:rsidP="001C0265">
      <w:pPr>
        <w:autoSpaceDE w:val="0"/>
        <w:autoSpaceDN w:val="0"/>
        <w:adjustRightInd w:val="0"/>
        <w:spacing w:after="0" w:line="240" w:lineRule="auto"/>
        <w:ind w:firstLine="708"/>
        <w:jc w:val="both"/>
        <w:rPr>
          <w:rFonts w:eastAsia="Times New Roman"/>
          <w:u w:val="single"/>
        </w:rPr>
      </w:pPr>
      <w:r w:rsidRPr="00230453">
        <w:rPr>
          <w:rFonts w:eastAsia="Times New Roman"/>
          <w:lang w:eastAsia="cs-CZ"/>
        </w:rPr>
        <w:t xml:space="preserve">     </w:t>
      </w:r>
    </w:p>
    <w:p w:rsidR="001C0265" w:rsidRPr="00230453" w:rsidRDefault="001C0265" w:rsidP="001C0265">
      <w:pPr>
        <w:autoSpaceDE w:val="0"/>
        <w:autoSpaceDN w:val="0"/>
        <w:adjustRightInd w:val="0"/>
        <w:spacing w:after="0" w:line="240" w:lineRule="auto"/>
        <w:jc w:val="both"/>
        <w:rPr>
          <w:rFonts w:eastAsia="Times New Roman"/>
          <w:u w:val="single"/>
        </w:rPr>
      </w:pPr>
      <w:r w:rsidRPr="00230453">
        <w:rPr>
          <w:rFonts w:eastAsia="Times New Roman"/>
          <w:b/>
          <w:u w:val="single"/>
        </w:rPr>
        <w:t>K bodu 2</w:t>
      </w:r>
      <w:r>
        <w:rPr>
          <w:rFonts w:eastAsia="Times New Roman"/>
          <w:b/>
          <w:u w:val="single"/>
        </w:rPr>
        <w:t>3</w:t>
      </w:r>
      <w:r w:rsidRPr="00230453">
        <w:rPr>
          <w:rFonts w:eastAsia="Times New Roman"/>
          <w:b/>
          <w:u w:val="single"/>
        </w:rPr>
        <w:t xml:space="preserve"> </w:t>
      </w:r>
      <w:r w:rsidRPr="00230453">
        <w:rPr>
          <w:rFonts w:eastAsia="Times New Roman"/>
          <w:u w:val="single"/>
        </w:rPr>
        <w:t>(</w:t>
      </w:r>
      <w:r w:rsidRPr="00230453">
        <w:rPr>
          <w:rFonts w:eastAsia="Times New Roman"/>
          <w:u w:val="single"/>
          <w:lang w:eastAsia="sk-SK"/>
        </w:rPr>
        <w:t>§ 16 ods. 9 písm. b) bod 3)</w:t>
      </w:r>
    </w:p>
    <w:p w:rsidR="001C0265" w:rsidRPr="00230453" w:rsidRDefault="001C0265" w:rsidP="001C0265">
      <w:pPr>
        <w:spacing w:after="0" w:line="240" w:lineRule="auto"/>
        <w:ind w:right="-1" w:firstLine="708"/>
        <w:jc w:val="both"/>
        <w:rPr>
          <w:rFonts w:eastAsia="Times New Roman"/>
          <w:lang w:eastAsia="cs-CZ"/>
        </w:rPr>
      </w:pPr>
      <w:r w:rsidRPr="00230453">
        <w:rPr>
          <w:rFonts w:eastAsia="Times New Roman"/>
          <w:lang w:eastAsia="cs-CZ"/>
        </w:rPr>
        <w:t xml:space="preserve">Spresňuje sa ustanovenie, podľa ktorého sa spracúvajú údaje o ošetrujúcom lekárovi po prijatí občana do štátnej služby služobným úradom na účely kontroly dodržiavania liečebného režimu, posudzovania dočasnej neschopnosti pre chorobu alebo úraz a posudzovania podľa zákona  č. 328/2002 Z. z. o sociálnom zabezpečení policajtov a profesionálnych vojakov a o zmene a doplnení niektorých zákonov v znení neskorších predpisov, a nielen o ošetrujúcom lekárovi, ktorý uznal dočasnú neschopnosť profesionálneho vojaka pre chorobu alebo úraz. </w:t>
      </w:r>
    </w:p>
    <w:p w:rsidR="001C0265" w:rsidRDefault="001C0265" w:rsidP="001C0265">
      <w:pPr>
        <w:spacing w:after="0" w:line="240" w:lineRule="auto"/>
        <w:ind w:right="-1" w:firstLine="708"/>
        <w:jc w:val="both"/>
        <w:rPr>
          <w:rFonts w:eastAsia="Times New Roman"/>
          <w:lang w:eastAsia="cs-CZ"/>
        </w:rPr>
      </w:pPr>
    </w:p>
    <w:p w:rsidR="00964613" w:rsidRPr="00230453" w:rsidRDefault="00964613" w:rsidP="001C0265">
      <w:pPr>
        <w:spacing w:after="0" w:line="240" w:lineRule="auto"/>
        <w:ind w:right="-1" w:firstLine="708"/>
        <w:jc w:val="both"/>
        <w:rPr>
          <w:rFonts w:eastAsia="Times New Roman"/>
          <w:lang w:eastAsia="cs-CZ"/>
        </w:rPr>
      </w:pPr>
    </w:p>
    <w:p w:rsidR="001C0265" w:rsidRDefault="001C0265" w:rsidP="001C0265">
      <w:pPr>
        <w:shd w:val="clear" w:color="auto" w:fill="FFFFFF"/>
        <w:spacing w:after="0" w:line="240" w:lineRule="auto"/>
        <w:ind w:right="-1"/>
        <w:contextualSpacing/>
        <w:jc w:val="both"/>
        <w:rPr>
          <w:rFonts w:eastAsia="Times New Roman"/>
          <w:u w:val="single"/>
          <w:lang w:eastAsia="cs-CZ"/>
        </w:rPr>
      </w:pPr>
      <w:r w:rsidRPr="00230453">
        <w:rPr>
          <w:rFonts w:eastAsia="Times New Roman"/>
          <w:b/>
          <w:u w:val="single"/>
          <w:lang w:eastAsia="cs-CZ"/>
        </w:rPr>
        <w:lastRenderedPageBreak/>
        <w:t>K bod</w:t>
      </w:r>
      <w:r>
        <w:rPr>
          <w:rFonts w:eastAsia="Times New Roman"/>
          <w:b/>
          <w:u w:val="single"/>
          <w:lang w:eastAsia="cs-CZ"/>
        </w:rPr>
        <w:t>u</w:t>
      </w:r>
      <w:r w:rsidRPr="00230453">
        <w:rPr>
          <w:rFonts w:eastAsia="Times New Roman"/>
          <w:b/>
          <w:u w:val="single"/>
          <w:lang w:eastAsia="cs-CZ"/>
        </w:rPr>
        <w:t xml:space="preserve"> 2</w:t>
      </w:r>
      <w:r>
        <w:rPr>
          <w:rFonts w:eastAsia="Times New Roman"/>
          <w:b/>
          <w:u w:val="single"/>
          <w:lang w:eastAsia="cs-CZ"/>
        </w:rPr>
        <w:t xml:space="preserve">4 </w:t>
      </w:r>
      <w:r>
        <w:rPr>
          <w:rFonts w:eastAsia="Times New Roman"/>
          <w:u w:val="single"/>
          <w:lang w:eastAsia="cs-CZ"/>
        </w:rPr>
        <w:t>(nadpisy)</w:t>
      </w:r>
    </w:p>
    <w:p w:rsidR="001C0265" w:rsidRPr="001076D8" w:rsidRDefault="001C0265" w:rsidP="001C0265">
      <w:pPr>
        <w:shd w:val="clear" w:color="auto" w:fill="FFFFFF"/>
        <w:spacing w:after="0" w:line="240" w:lineRule="auto"/>
        <w:ind w:right="-1"/>
        <w:contextualSpacing/>
        <w:jc w:val="both"/>
        <w:rPr>
          <w:rFonts w:eastAsia="Times New Roman"/>
          <w:lang w:eastAsia="cs-CZ"/>
        </w:rPr>
      </w:pPr>
      <w:r>
        <w:rPr>
          <w:rFonts w:eastAsia="Times New Roman"/>
          <w:lang w:eastAsia="cs-CZ"/>
        </w:rPr>
        <w:tab/>
        <w:t>Legislatívno-technická úprava v súvislosti s novým znením § 18 až 20.</w:t>
      </w:r>
    </w:p>
    <w:p w:rsidR="001C0265" w:rsidRDefault="001C0265" w:rsidP="001C0265">
      <w:pPr>
        <w:shd w:val="clear" w:color="auto" w:fill="FFFFFF"/>
        <w:spacing w:after="0" w:line="240" w:lineRule="auto"/>
        <w:ind w:right="-1"/>
        <w:contextualSpacing/>
        <w:jc w:val="both"/>
        <w:rPr>
          <w:rFonts w:eastAsia="Times New Roman"/>
          <w:b/>
          <w:u w:val="single"/>
          <w:lang w:eastAsia="cs-CZ"/>
        </w:rPr>
      </w:pPr>
    </w:p>
    <w:p w:rsidR="001C0265" w:rsidRPr="00230453" w:rsidRDefault="001C0265" w:rsidP="001C0265">
      <w:pPr>
        <w:shd w:val="clear" w:color="auto" w:fill="FFFFFF"/>
        <w:spacing w:after="0" w:line="240" w:lineRule="auto"/>
        <w:ind w:right="-1"/>
        <w:contextualSpacing/>
        <w:jc w:val="both"/>
        <w:rPr>
          <w:rFonts w:eastAsia="Times New Roman"/>
          <w:u w:val="single"/>
          <w:lang w:eastAsia="cs-CZ"/>
        </w:rPr>
      </w:pPr>
      <w:r>
        <w:rPr>
          <w:rFonts w:eastAsia="Times New Roman"/>
          <w:b/>
          <w:u w:val="single"/>
          <w:lang w:eastAsia="cs-CZ"/>
        </w:rPr>
        <w:t>K bodom</w:t>
      </w:r>
      <w:r w:rsidRPr="00230453">
        <w:rPr>
          <w:rFonts w:eastAsia="Times New Roman"/>
          <w:b/>
          <w:u w:val="single"/>
          <w:lang w:eastAsia="cs-CZ"/>
        </w:rPr>
        <w:t xml:space="preserve"> </w:t>
      </w:r>
      <w:r>
        <w:rPr>
          <w:rFonts w:eastAsia="Times New Roman"/>
          <w:b/>
          <w:u w:val="single"/>
          <w:lang w:eastAsia="cs-CZ"/>
        </w:rPr>
        <w:t>25 a 26</w:t>
      </w:r>
      <w:r w:rsidRPr="00230453">
        <w:rPr>
          <w:rFonts w:eastAsia="Times New Roman"/>
          <w:u w:val="single"/>
          <w:lang w:eastAsia="cs-CZ"/>
        </w:rPr>
        <w:t xml:space="preserve"> (</w:t>
      </w:r>
      <w:r w:rsidRPr="00230453">
        <w:rPr>
          <w:rFonts w:eastAsia="Times New Roman"/>
          <w:u w:val="single"/>
          <w:lang w:eastAsia="sk-SK"/>
        </w:rPr>
        <w:t>§ 18 až 21)</w:t>
      </w:r>
    </w:p>
    <w:p w:rsidR="001C0265" w:rsidRPr="00230453" w:rsidRDefault="001C0265" w:rsidP="001C0265">
      <w:pPr>
        <w:spacing w:after="0" w:line="240" w:lineRule="auto"/>
        <w:ind w:firstLine="851"/>
        <w:jc w:val="both"/>
      </w:pPr>
      <w:r w:rsidRPr="00230453">
        <w:rPr>
          <w:rFonts w:eastAsia="Times New Roman"/>
          <w:lang w:eastAsia="cs-CZ"/>
        </w:rPr>
        <w:t>Cieľom navrhovanej zmeny je upraviť prijímanie občanov do štátnej služby. Spôsob prijímania občanov do štátnej služby sa mení tak, aby podávanie žiadostí občanov a prijímací proces prebiehali kontinuálne, a súčasne aby služobný úrad nebol obmedzovaný termínmi vyhlásených výberových konaní. V § 18 sa upravujú s</w:t>
      </w:r>
      <w:r w:rsidRPr="00230453">
        <w:t xml:space="preserve">poločné ustanovenia k prijímaciemu konaniu, podľa ktorých sa bude postupovať vo všetkých služobných úradoch a v § 19 a 20 sa upravujú odlišnosti medzi služobným úradom, ktorým je Vojenské spravodajstvo a ostatnými služobnými úradmi. </w:t>
      </w:r>
    </w:p>
    <w:p w:rsidR="001C0265" w:rsidRPr="00230453" w:rsidRDefault="001C0265" w:rsidP="001C0265">
      <w:pPr>
        <w:spacing w:after="0" w:line="240" w:lineRule="auto"/>
        <w:ind w:firstLine="851"/>
        <w:jc w:val="both"/>
      </w:pPr>
      <w:r w:rsidRPr="00230453">
        <w:rPr>
          <w:rFonts w:eastAsia="Times New Roman"/>
          <w:lang w:eastAsia="cs-CZ"/>
        </w:rPr>
        <w:t>Ustanovujú sa prípady, kedy služobný úrad nezasiela zákonom určené oznámenie o prijatí alebo neprijatí do štátnej služby.</w:t>
      </w:r>
    </w:p>
    <w:p w:rsidR="001C0265" w:rsidRPr="00230453" w:rsidRDefault="001C0265" w:rsidP="001C0265">
      <w:pPr>
        <w:autoSpaceDE w:val="0"/>
        <w:autoSpaceDN w:val="0"/>
        <w:adjustRightInd w:val="0"/>
        <w:spacing w:after="0" w:line="240" w:lineRule="auto"/>
        <w:ind w:firstLine="708"/>
        <w:jc w:val="both"/>
      </w:pPr>
      <w:r w:rsidRPr="00230453">
        <w:rPr>
          <w:rFonts w:eastAsia="Times New Roman"/>
          <w:lang w:eastAsia="cs-CZ"/>
        </w:rPr>
        <w:t xml:space="preserve">Služobný úrad, okrem služobného úradu, ktorým je  Vojenské spravodajstvo, bude mať povinnosť za účelom získania potrebného počtu záujemcov o štátnu službu profesionálneho vojaka zverejňovať v masovokomunikačných prostriedkoch výzvy obsahujúce najmä funkcie, druh štátnej služby, podmienky prijatia do štátnej služby, požadované doklady, termín a miesto na podanie žiadosti o prijatie do štátnej služby. </w:t>
      </w:r>
      <w:r w:rsidRPr="00230453">
        <w:rPr>
          <w:rFonts w:eastAsia="Calibri"/>
        </w:rPr>
        <w:t xml:space="preserve">Ustanovuje sa aj minimálne sedemdňová lehota na podanie žiadosti o prijatie do štátnej služby. </w:t>
      </w:r>
      <w:r w:rsidRPr="00230453">
        <w:t>Navrhuje sa, aby občan uchádzajúci sa o štátnu službu profesionálneho vojaka bol taktiež vopred informovaný o tom, či sa na funkciu vyžaduje oprávnenie na oboznamovanie sa s utajovanými skutočnosťami.</w:t>
      </w:r>
    </w:p>
    <w:p w:rsidR="001C0265" w:rsidRPr="00230453" w:rsidRDefault="001C0265" w:rsidP="001C0265">
      <w:pPr>
        <w:spacing w:after="0" w:line="240" w:lineRule="auto"/>
        <w:ind w:left="14" w:firstLine="694"/>
        <w:jc w:val="both"/>
        <w:rPr>
          <w:rFonts w:eastAsia="Calibri"/>
        </w:rPr>
      </w:pPr>
      <w:r w:rsidRPr="00230453">
        <w:rPr>
          <w:rFonts w:eastAsia="Calibri"/>
        </w:rPr>
        <w:t>Navrhuje sa pri preukazovaní vzdelania upraviť spôsob preukazovania dosiahnutého vzdelania v prípadoch, ak vzdelanie bolo získané v cudzine, pričom postačovať bude kópia uvedených dokladov a nie samotný doklad v origináli.</w:t>
      </w:r>
    </w:p>
    <w:p w:rsidR="001C0265" w:rsidRPr="00230453" w:rsidRDefault="001C0265" w:rsidP="001C0265">
      <w:pPr>
        <w:spacing w:after="0" w:line="240" w:lineRule="auto"/>
        <w:ind w:right="-1" w:firstLine="851"/>
        <w:jc w:val="both"/>
        <w:rPr>
          <w:rFonts w:eastAsia="Times New Roman"/>
          <w:lang w:eastAsia="cs-CZ"/>
        </w:rPr>
      </w:pPr>
      <w:r w:rsidRPr="00230453">
        <w:rPr>
          <w:rFonts w:eastAsia="Times New Roman"/>
          <w:lang w:eastAsia="cs-CZ"/>
        </w:rPr>
        <w:t xml:space="preserve">Prijímacie konanie začne podaním žiadosti občana o prijatie do štátnej služby, ktorej súčasťou sú predpísané doklady. Ak občan nepredloží požadované doklady, prijímacie konanie sa nezačne. </w:t>
      </w:r>
    </w:p>
    <w:p w:rsidR="001C0265" w:rsidRPr="00230453" w:rsidRDefault="001C0265" w:rsidP="001C0265">
      <w:pPr>
        <w:spacing w:after="0" w:line="240" w:lineRule="auto"/>
        <w:ind w:right="-1" w:firstLine="851"/>
        <w:jc w:val="both"/>
        <w:rPr>
          <w:rFonts w:eastAsia="Times New Roman"/>
          <w:lang w:eastAsia="cs-CZ"/>
        </w:rPr>
      </w:pPr>
      <w:r w:rsidRPr="00230453">
        <w:rPr>
          <w:rFonts w:eastAsia="Times New Roman"/>
          <w:lang w:eastAsia="cs-CZ"/>
        </w:rPr>
        <w:t xml:space="preserve">Súčasťou úpravy je rozšírenie rozsahu predkladaných dokladov o potvrdenie o dobe zamestnania, ktoré je možné započítať do času trvania štátnej služby vykonávanej v služobnom pomere a s tým súvisiacim priznaním vojenskej hodnosti podľa § 50. Vyžadovať sa bude aj čestné vyhlásenie o spôsobilosti na právne úkony v plnom rozsahu </w:t>
      </w:r>
      <w:r w:rsidRPr="00230453">
        <w:rPr>
          <w:rFonts w:eastAsia="Calibri"/>
        </w:rPr>
        <w:t xml:space="preserve">aj napriek tomu, že je vyžadovaný občiansky preukaz. </w:t>
      </w:r>
    </w:p>
    <w:p w:rsidR="001C0265" w:rsidRPr="00230453" w:rsidRDefault="001C0265" w:rsidP="001C0265">
      <w:pPr>
        <w:spacing w:after="0" w:line="240" w:lineRule="auto"/>
        <w:ind w:right="-1" w:firstLine="851"/>
        <w:jc w:val="both"/>
        <w:rPr>
          <w:rFonts w:eastAsia="Times New Roman"/>
          <w:lang w:eastAsia="cs-CZ"/>
        </w:rPr>
      </w:pPr>
      <w:r w:rsidRPr="00230453">
        <w:rPr>
          <w:rFonts w:eastAsia="Times New Roman"/>
          <w:lang w:eastAsia="cs-CZ"/>
        </w:rPr>
        <w:t>V § 20  sa precizuje proces prijímacieho konania občanov do služobného pomeru na plnenie úloh Vojenského spravodajstva. Ide o podmienky, ktoré sú potrebné na zachovanie prijatých bezpečnostných opatrení súvisiacich s príslušnosťou k Vojenskému spravodajstvu.</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 Ustanovenie § 21 sa vypúšťa z dôvodu, že úpravy v ňom uvedené sú zapracované v novom znení § 18 až 20. </w:t>
      </w:r>
    </w:p>
    <w:p w:rsidR="001C0265" w:rsidRPr="00230453" w:rsidRDefault="001C0265" w:rsidP="001C0265">
      <w:pPr>
        <w:autoSpaceDE w:val="0"/>
        <w:autoSpaceDN w:val="0"/>
        <w:adjustRightInd w:val="0"/>
        <w:spacing w:after="0" w:line="240" w:lineRule="auto"/>
        <w:contextualSpacing/>
        <w:jc w:val="both"/>
      </w:pPr>
    </w:p>
    <w:p w:rsidR="001C0265" w:rsidRPr="00230453" w:rsidRDefault="001C0265" w:rsidP="001C0265">
      <w:pPr>
        <w:pStyle w:val="Odsekzoznamu"/>
        <w:autoSpaceDE w:val="0"/>
        <w:autoSpaceDN w:val="0"/>
        <w:adjustRightInd w:val="0"/>
        <w:ind w:left="0"/>
        <w:jc w:val="both"/>
        <w:rPr>
          <w:rFonts w:ascii="Times New Roman" w:hAnsi="Times New Roman"/>
          <w:color w:val="20231E"/>
          <w:sz w:val="24"/>
          <w:szCs w:val="24"/>
          <w:u w:val="single"/>
        </w:rPr>
      </w:pPr>
      <w:r w:rsidRPr="00230453">
        <w:rPr>
          <w:rFonts w:ascii="Times New Roman" w:hAnsi="Times New Roman"/>
          <w:b/>
          <w:color w:val="20231E"/>
          <w:sz w:val="24"/>
          <w:szCs w:val="24"/>
          <w:u w:val="single"/>
        </w:rPr>
        <w:t xml:space="preserve">K bodu </w:t>
      </w:r>
      <w:r>
        <w:rPr>
          <w:rFonts w:ascii="Times New Roman" w:hAnsi="Times New Roman"/>
          <w:b/>
          <w:color w:val="20231E"/>
          <w:sz w:val="24"/>
          <w:szCs w:val="24"/>
          <w:u w:val="single"/>
        </w:rPr>
        <w:t>27</w:t>
      </w:r>
      <w:r w:rsidRPr="00230453">
        <w:rPr>
          <w:rFonts w:ascii="Times New Roman" w:hAnsi="Times New Roman"/>
          <w:color w:val="20231E"/>
          <w:sz w:val="24"/>
          <w:szCs w:val="24"/>
          <w:u w:val="single"/>
        </w:rPr>
        <w:t xml:space="preserve"> (pozn. pod čiarou 34)</w:t>
      </w:r>
    </w:p>
    <w:p w:rsidR="001C0265" w:rsidRPr="00230453" w:rsidRDefault="001C0265" w:rsidP="001C0265">
      <w:pPr>
        <w:pStyle w:val="Odsekzoznamu"/>
        <w:autoSpaceDE w:val="0"/>
        <w:autoSpaceDN w:val="0"/>
        <w:adjustRightInd w:val="0"/>
        <w:ind w:left="0" w:firstLine="708"/>
        <w:jc w:val="both"/>
        <w:rPr>
          <w:rFonts w:ascii="Times New Roman" w:hAnsi="Times New Roman"/>
          <w:color w:val="20231E"/>
          <w:sz w:val="24"/>
          <w:szCs w:val="24"/>
        </w:rPr>
      </w:pPr>
      <w:r w:rsidRPr="00230453">
        <w:rPr>
          <w:rFonts w:ascii="Times New Roman" w:hAnsi="Times New Roman"/>
          <w:sz w:val="24"/>
          <w:szCs w:val="24"/>
        </w:rPr>
        <w:t xml:space="preserve">Spresňuje sa </w:t>
      </w:r>
      <w:r>
        <w:rPr>
          <w:rFonts w:ascii="Times New Roman" w:hAnsi="Times New Roman"/>
          <w:sz w:val="24"/>
          <w:szCs w:val="24"/>
        </w:rPr>
        <w:t>citácia v poznámke</w:t>
      </w:r>
      <w:r w:rsidRPr="00230453">
        <w:rPr>
          <w:rFonts w:ascii="Times New Roman" w:hAnsi="Times New Roman"/>
          <w:sz w:val="24"/>
          <w:szCs w:val="24"/>
        </w:rPr>
        <w:t xml:space="preserve"> pod čiarou tak, aby bola jednoznačne stanovená maximálna dĺžka štúdia podľa študijného programu, ktorá nesmie presiahnuť jeho štandardnú dĺžku o viac ako </w:t>
      </w:r>
      <w:r w:rsidRPr="00230453">
        <w:rPr>
          <w:rFonts w:ascii="Times New Roman" w:hAnsi="Times New Roman"/>
          <w:color w:val="20231E"/>
          <w:sz w:val="24"/>
          <w:szCs w:val="24"/>
        </w:rPr>
        <w:t>dva roky.</w:t>
      </w:r>
    </w:p>
    <w:p w:rsidR="001C0265" w:rsidRPr="00230453" w:rsidRDefault="001C0265" w:rsidP="001C0265">
      <w:pPr>
        <w:pStyle w:val="Odsekzoznamu"/>
        <w:autoSpaceDE w:val="0"/>
        <w:autoSpaceDN w:val="0"/>
        <w:adjustRightInd w:val="0"/>
        <w:ind w:left="0" w:firstLine="708"/>
        <w:jc w:val="both"/>
        <w:rPr>
          <w:rFonts w:ascii="Times New Roman" w:hAnsi="Times New Roman"/>
          <w:color w:val="20231E"/>
          <w:sz w:val="24"/>
          <w:szCs w:val="24"/>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28</w:t>
      </w:r>
      <w:r w:rsidRPr="00230453">
        <w:rPr>
          <w:rFonts w:eastAsia="Times New Roman"/>
          <w:u w:val="single"/>
        </w:rPr>
        <w:t xml:space="preserve"> (§ 25 a 26)</w:t>
      </w:r>
    </w:p>
    <w:p w:rsidR="001C0265" w:rsidRPr="00230453" w:rsidRDefault="001C0265" w:rsidP="001C0265">
      <w:pPr>
        <w:autoSpaceDE w:val="0"/>
        <w:autoSpaceDN w:val="0"/>
        <w:adjustRightInd w:val="0"/>
        <w:spacing w:after="0" w:line="240" w:lineRule="auto"/>
        <w:ind w:firstLine="708"/>
        <w:jc w:val="both"/>
        <w:rPr>
          <w:rFonts w:eastAsia="Times New Roman"/>
        </w:rPr>
      </w:pPr>
      <w:r w:rsidRPr="00230453">
        <w:rPr>
          <w:rFonts w:eastAsia="Times New Roman"/>
        </w:rPr>
        <w:t xml:space="preserve">Navrhovaná úprava § 25 v porovnaní s platnou právnou úpravou upúšťa od povinnosti uzatvárať s profesionálnym vojakom dohodu o úhrade nákladov vynaložených na základný vojenský výcvik. Absolvovanie aj časti základného vojenského výcviku možno považovať za jeho prípravu na obranu štátu podľa § 4 ods. 13 zákona č. 321/2002 Z. z. o ozbrojených silách Slovenskej republiky v znení neskorších predpisov. Zároveň sa právna úprava zosúlaďuje so zákonom č. 378/2015 Z. z. o dobrovoľnej vojenskej príprave v znení neskorších predpisov, </w:t>
      </w:r>
      <w:r w:rsidRPr="00230453">
        <w:rPr>
          <w:rFonts w:eastAsia="Times New Roman"/>
        </w:rPr>
        <w:lastRenderedPageBreak/>
        <w:t xml:space="preserve">podľa ktorej vojak dobrovoľnej vojenskej prípravy nie je povinný pri predčasnom ukončení uhradiť náklady za naturálne a finančné zabezpečenie výcviku počas výkonu dobrovoľnej vojenskej prípravy. </w:t>
      </w:r>
    </w:p>
    <w:p w:rsidR="001C0265" w:rsidRPr="00230453" w:rsidRDefault="001C0265" w:rsidP="001C0265">
      <w:pPr>
        <w:autoSpaceDE w:val="0"/>
        <w:autoSpaceDN w:val="0"/>
        <w:adjustRightInd w:val="0"/>
        <w:spacing w:after="0" w:line="240" w:lineRule="auto"/>
        <w:ind w:firstLine="709"/>
        <w:contextualSpacing/>
        <w:jc w:val="both"/>
      </w:pPr>
      <w:r w:rsidRPr="00230453">
        <w:rPr>
          <w:rFonts w:eastAsia="Times New Roman"/>
        </w:rPr>
        <w:t>Zjednodušuje sa aj právna úprava úhrady nákladov vzniknutých pri nesplnení záväzku profesionálneho vojaka. Dôvody, na základe ktorých bude možné znížiť výšku nákladov, ktoré by bol profesionálny vojak povinný uhradiť, sa navrhujú vo všeobecnej rovine a neviažu sa len na zhoršenie sociálnej situácie profesionálneho vojaka. Vzhľadom na aplikačnú prax sa navrhuje neuvádzať výšku nákladov v personálnom rozkaze o prepustení z dôvodu, aby profesionálny vojak mohol o zníženie výšky nákladov požiadať aj po vydaní personálneho rozkazu.</w:t>
      </w:r>
    </w:p>
    <w:p w:rsidR="001C0265" w:rsidRPr="00230453" w:rsidRDefault="001C0265" w:rsidP="001C0265">
      <w:pPr>
        <w:pStyle w:val="Zarkazkladnhotextu"/>
        <w:rPr>
          <w:color w:val="auto"/>
        </w:rPr>
      </w:pPr>
      <w:r w:rsidRPr="00230453">
        <w:rPr>
          <w:color w:val="auto"/>
        </w:rPr>
        <w:t>Navrhuje sa tiež ustanoviť, že profesionálnemu vojakovi, ktorý sa vráti do štátnej služby profesionálneho vojaka, sa vrátia finančné prostriedky, ktoré uhradil ako povinnú úhradu nákladov na jeho prípravu, ktorú predtým už vykonal, ale nesplnil si povinnosť zotrvania v štátnej službe. Týmto ustanovením sa vytvoria podmienky pre motiváciu občanov vrátiť sa do štátnej služby profesionálneho vojaka a zotrvať v tejto službe až do naplnenia záväzku na zotrvanie v štátnej službe, čím sa náklady vynaložené na prípravu občana na výkon štátnej služby zhodnotia.</w:t>
      </w:r>
    </w:p>
    <w:p w:rsidR="001C0265" w:rsidRPr="00230453" w:rsidRDefault="001C0265" w:rsidP="001C0265">
      <w:pPr>
        <w:spacing w:after="0"/>
        <w:ind w:firstLine="851"/>
        <w:jc w:val="both"/>
        <w:rPr>
          <w:shd w:val="clear" w:color="auto" w:fill="FFFFFF"/>
        </w:rPr>
      </w:pPr>
      <w:r w:rsidRPr="00230453">
        <w:rPr>
          <w:shd w:val="clear" w:color="auto" w:fill="FFFFFF"/>
        </w:rPr>
        <w:t xml:space="preserve">Navrhuje sa ustanoviť povinnosť služobného úradu uzatvoriť s profesionálnym vojakom v prípravnej štátnej službe podľa § 23 ods. 3 písm. a) alebo písm. b) bezprostredne po skončení základného vojenského výcviku dohodu o umožnení získania vysokoškolského vzdelania. </w:t>
      </w:r>
    </w:p>
    <w:p w:rsidR="001C0265" w:rsidRPr="00230453" w:rsidRDefault="001C0265" w:rsidP="001C0265">
      <w:pPr>
        <w:autoSpaceDE w:val="0"/>
        <w:autoSpaceDN w:val="0"/>
        <w:adjustRightInd w:val="0"/>
        <w:spacing w:after="0" w:line="240" w:lineRule="auto"/>
        <w:ind w:firstLine="708"/>
        <w:jc w:val="both"/>
        <w:rPr>
          <w:shd w:val="clear" w:color="auto" w:fill="FFFFFF"/>
        </w:rPr>
      </w:pPr>
      <w:r w:rsidRPr="00230453">
        <w:rPr>
          <w:shd w:val="clear" w:color="auto" w:fill="FFFFFF"/>
        </w:rPr>
        <w:t xml:space="preserve">V tejto súvislosti sa navrhuje ustanoviť aj benefit pre profesionálnych vojakov, ktorí sa opätovne vrátili do služobného pomeru, spočívajúci vo vrátení sumy nákladov vynaložených na ich vzdelanie, ktorú profesionálni vojaci uhradili pri skončení služobného pomeru. Taktiež sa upravuje situácia, kedy profesionálny vojak bezprostredne po skončení prípravnej štátnej služby je vymenovaný do dočasnej štátnej služby a svoj záväzok na službu si tzv. „odslúži“, v tomto prípade mu nevznikne povinnosť uhradiť tieto náklady.  </w:t>
      </w:r>
    </w:p>
    <w:p w:rsidR="001C0265" w:rsidRPr="00230453" w:rsidRDefault="001C0265" w:rsidP="001C0265">
      <w:pPr>
        <w:autoSpaceDE w:val="0"/>
        <w:autoSpaceDN w:val="0"/>
        <w:adjustRightInd w:val="0"/>
        <w:spacing w:after="0" w:line="240" w:lineRule="auto"/>
        <w:ind w:firstLine="708"/>
        <w:jc w:val="both"/>
        <w:rPr>
          <w:rFonts w:eastAsia="Times New Roman"/>
        </w:rPr>
      </w:pPr>
      <w:r w:rsidRPr="00230453">
        <w:rPr>
          <w:rFonts w:eastAsia="Times New Roman"/>
        </w:rPr>
        <w:t>Navrhuje sa vypustiť povinnosť uvádzať v personálnom rozkaze o skončení štátnej služby prepustením zo služobného pomeru sumu, ktorú je profesionálny vojak povinný uhradiť, spolu s lehotou na jej úhradu. Povinnosť uhradiť náklady vynaložené na zabezpečenie odborného výcviku jednotlivca alebo dôstojníckeho kurzu pre absolventov vysokých škôl je súčasťou dohody o úhrade nákladov. V prípade vymáhania takýchto nákladov, ak ich profesionálny vojak neuhradí v lehote ustanovenej služobným úradom, sa bude postupovať podľa zákona o pohľadávkach štátu.</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V § 28 sa navrhuje možnosť vymenovania do dočasnej štátnej služby profesionálneho vojaka, ktorý zanechal vysokoškolské štúdium na vlastnú žiadosť alebo nebol po zrušení akreditovaného študijného programu prijatý do iného akreditovaného študijného programu [§ 83 ods. 2 písm. e) a f)]. V kontexte s tým sa navrhuje, aby profesionálny vojak, ktorý zotrvá v dočasnej štátnej službe po dobu troch rokov, nemal povinnosť uhradiť náklady vynaložené na zabezpečenie vysokoškolského štúdia a vojenského programu. Profesionálny vojak, ktorý nezotrvá v dočasnej štátnej službe po dobu troch rokov z dôvodu, že jeho služobný pomer sa skončil z taxatívne uvedených dôvodov, bude povinný uhradiť pomernú časť nákladov. </w:t>
      </w:r>
    </w:p>
    <w:p w:rsidR="001C0265" w:rsidRDefault="001C0265" w:rsidP="001C0265">
      <w:pPr>
        <w:pStyle w:val="Odsekzoznamu"/>
        <w:autoSpaceDE w:val="0"/>
        <w:autoSpaceDN w:val="0"/>
        <w:adjustRightInd w:val="0"/>
        <w:ind w:left="0"/>
        <w:jc w:val="both"/>
        <w:rPr>
          <w:rFonts w:ascii="Times New Roman" w:eastAsia="Times New Roman" w:hAnsi="Times New Roman"/>
          <w:strike/>
          <w:sz w:val="24"/>
          <w:szCs w:val="24"/>
        </w:rPr>
      </w:pPr>
    </w:p>
    <w:p w:rsidR="001C0265" w:rsidRPr="00DE4550" w:rsidRDefault="001C0265" w:rsidP="001C0265">
      <w:pPr>
        <w:pStyle w:val="Odsekzoznamu"/>
        <w:autoSpaceDE w:val="0"/>
        <w:autoSpaceDN w:val="0"/>
        <w:adjustRightInd w:val="0"/>
        <w:ind w:left="0"/>
        <w:jc w:val="both"/>
        <w:rPr>
          <w:rFonts w:ascii="Times New Roman" w:eastAsia="Times New Roman" w:hAnsi="Times New Roman"/>
          <w:sz w:val="24"/>
          <w:szCs w:val="24"/>
          <w:u w:val="single"/>
        </w:rPr>
      </w:pPr>
      <w:r w:rsidRPr="00DE4550">
        <w:rPr>
          <w:rFonts w:ascii="Times New Roman" w:eastAsia="Times New Roman" w:hAnsi="Times New Roman"/>
          <w:b/>
          <w:sz w:val="24"/>
          <w:szCs w:val="24"/>
          <w:u w:val="single"/>
        </w:rPr>
        <w:t xml:space="preserve">K bodu </w:t>
      </w:r>
      <w:r>
        <w:rPr>
          <w:rFonts w:ascii="Times New Roman" w:eastAsia="Times New Roman" w:hAnsi="Times New Roman"/>
          <w:b/>
          <w:sz w:val="24"/>
          <w:szCs w:val="24"/>
          <w:u w:val="single"/>
        </w:rPr>
        <w:t>29</w:t>
      </w:r>
      <w:r w:rsidRPr="00DE4550">
        <w:rPr>
          <w:rFonts w:ascii="Times New Roman" w:eastAsia="Times New Roman" w:hAnsi="Times New Roman"/>
          <w:b/>
          <w:sz w:val="24"/>
          <w:szCs w:val="24"/>
          <w:u w:val="single"/>
        </w:rPr>
        <w:t xml:space="preserve"> </w:t>
      </w:r>
      <w:r w:rsidRPr="00DE4550">
        <w:rPr>
          <w:rFonts w:ascii="Times New Roman" w:eastAsia="Times New Roman" w:hAnsi="Times New Roman"/>
          <w:sz w:val="24"/>
          <w:szCs w:val="24"/>
          <w:u w:val="single"/>
        </w:rPr>
        <w:t>(§ 27 ods. 2 písm. b)</w:t>
      </w:r>
    </w:p>
    <w:p w:rsidR="001C0265" w:rsidRPr="00DE4550" w:rsidRDefault="001C0265" w:rsidP="001C0265">
      <w:pPr>
        <w:autoSpaceDE w:val="0"/>
        <w:autoSpaceDN w:val="0"/>
        <w:adjustRightInd w:val="0"/>
        <w:spacing w:after="0" w:line="240" w:lineRule="auto"/>
        <w:ind w:firstLine="708"/>
        <w:jc w:val="both"/>
        <w:rPr>
          <w:rFonts w:eastAsia="Times New Roman"/>
        </w:rPr>
      </w:pPr>
      <w:r w:rsidRPr="00DE4550">
        <w:rPr>
          <w:rFonts w:eastAsia="Times New Roman"/>
        </w:rPr>
        <w:t xml:space="preserve">V súvislosti so zavedením možnosti určovania  doby trvania dobrovoľnej vojenskej prípravy sa navrhuje zrušiť možnosť priameho prijatia do dočasnej štátnej služby bez prípravnej štátnej služby po absolvovaní dobrovoľnej vojenskej prípravy. </w:t>
      </w:r>
    </w:p>
    <w:p w:rsidR="001C0265" w:rsidRDefault="001C0265" w:rsidP="001C0265">
      <w:pPr>
        <w:pStyle w:val="Odsekzoznamu"/>
        <w:autoSpaceDE w:val="0"/>
        <w:autoSpaceDN w:val="0"/>
        <w:adjustRightInd w:val="0"/>
        <w:ind w:left="0" w:firstLine="708"/>
        <w:jc w:val="both"/>
        <w:rPr>
          <w:rFonts w:ascii="Times New Roman" w:eastAsia="Times New Roman" w:hAnsi="Times New Roman"/>
          <w:strike/>
          <w:sz w:val="24"/>
          <w:szCs w:val="24"/>
        </w:rPr>
      </w:pPr>
      <w:r w:rsidRPr="00DE4550">
        <w:rPr>
          <w:rFonts w:ascii="Times New Roman" w:eastAsia="Times New Roman" w:hAnsi="Times New Roman"/>
          <w:sz w:val="24"/>
          <w:szCs w:val="24"/>
        </w:rPr>
        <w:t xml:space="preserve">Podľa súčasnej právnej úpravy je vojak dobrovoľnej vojenskej prípravy po jej absolvovaní (po absolvovaní základného vojenského výcviku a odborného výcviku) povýšený do vojenskej hodnosti vojak 2. stupňa a môže byť prijatý do dočasnej štátnej služby bez </w:t>
      </w:r>
      <w:r w:rsidRPr="00DE4550">
        <w:rPr>
          <w:rFonts w:ascii="Times New Roman" w:eastAsia="Times New Roman" w:hAnsi="Times New Roman"/>
          <w:sz w:val="24"/>
          <w:szCs w:val="24"/>
        </w:rPr>
        <w:lastRenderedPageBreak/>
        <w:t>vykonania prípravnej štátnej služby. Vzhľadom na skrátenie času výkonu dobrovoľnej vojenskej prípravy sa navrhuje vypustiť možnosť „priameho“ prijatia do dočasnej štátnej služby. V prípade záujmu vojaka dobrovoľnej vojenskej prípravy o štátnu službu profesionálneho vojaka bude potrebné absolvovať prípravnú štátnu službu ako každý iný občan.</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trike/>
          <w:sz w:val="24"/>
          <w:szCs w:val="24"/>
        </w:rPr>
      </w:pPr>
    </w:p>
    <w:p w:rsidR="001C0265" w:rsidRDefault="001C0265" w:rsidP="001C0265">
      <w:pPr>
        <w:pStyle w:val="Odsekzoznamu"/>
        <w:autoSpaceDE w:val="0"/>
        <w:autoSpaceDN w:val="0"/>
        <w:adjustRightInd w:val="0"/>
        <w:ind w:left="0"/>
        <w:jc w:val="both"/>
        <w:rPr>
          <w:rFonts w:ascii="Times New Roman" w:eastAsia="Times New Roman" w:hAnsi="Times New Roman"/>
          <w:b/>
          <w:sz w:val="24"/>
          <w:szCs w:val="24"/>
          <w:u w:val="single"/>
        </w:rPr>
      </w:pP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t xml:space="preserve">K bodu </w:t>
      </w:r>
      <w:r>
        <w:rPr>
          <w:rFonts w:ascii="Times New Roman" w:eastAsia="Times New Roman" w:hAnsi="Times New Roman"/>
          <w:b/>
          <w:sz w:val="24"/>
          <w:szCs w:val="24"/>
          <w:u w:val="single"/>
        </w:rPr>
        <w:t>30</w:t>
      </w:r>
      <w:r w:rsidRPr="00230453">
        <w:rPr>
          <w:rFonts w:ascii="Times New Roman" w:eastAsia="Times New Roman" w:hAnsi="Times New Roman"/>
          <w:b/>
          <w:sz w:val="24"/>
          <w:szCs w:val="24"/>
          <w:u w:val="single"/>
        </w:rPr>
        <w:t xml:space="preserve"> </w:t>
      </w:r>
      <w:r w:rsidRPr="00230453">
        <w:rPr>
          <w:rFonts w:ascii="Times New Roman" w:eastAsia="Times New Roman" w:hAnsi="Times New Roman"/>
          <w:sz w:val="24"/>
          <w:szCs w:val="24"/>
          <w:u w:val="single"/>
        </w:rPr>
        <w:t>(§ 27 ods. 3)</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r w:rsidRPr="00230453">
        <w:rPr>
          <w:rFonts w:ascii="Times New Roman" w:eastAsia="Times New Roman" w:hAnsi="Times New Roman"/>
          <w:sz w:val="24"/>
          <w:szCs w:val="24"/>
        </w:rPr>
        <w:tab/>
        <w:t xml:space="preserve">Rozširuje sa možnosť pre všetky služobné úrady prijať profesionálneho vojaka, ktorý vykonáva krátkodobú štátnu službu, do dočasnej štátnej služby. Tým sa umožní prostredníctvom krátkodobej štátnej služby zabezpečiť prípravu odborníkov za účelom ich dlhšieho zotrvania v služobnom pomere v dočasnej štátnej služby a následne v stálej štátnej službe.  </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sidRPr="00230453">
        <w:rPr>
          <w:rFonts w:eastAsia="Times New Roman"/>
          <w:b/>
          <w:u w:val="single"/>
        </w:rPr>
        <w:t xml:space="preserve">K bodu </w:t>
      </w:r>
      <w:r>
        <w:rPr>
          <w:rFonts w:eastAsia="Times New Roman"/>
          <w:b/>
          <w:u w:val="single"/>
        </w:rPr>
        <w:t>31</w:t>
      </w:r>
      <w:r w:rsidRPr="00230453">
        <w:rPr>
          <w:rFonts w:eastAsia="Times New Roman"/>
          <w:u w:val="single"/>
        </w:rPr>
        <w:t xml:space="preserve"> (§ 28)</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Ustanovuje sa možnosť vymenovať do dočasnej štátnej služby profesionálneho vojaka, ktorý si podal žiadosť o vymenovanie do dočasnej štátnej služby z dôvodu, že </w:t>
      </w:r>
      <w:r w:rsidRPr="00230453">
        <w:rPr>
          <w:rFonts w:eastAsia="Times New Roman"/>
        </w:rPr>
        <w:t>bol v prípravnej štátnej službe ako kadet vylúčený z vysokoškolského štúdia pre nesplnenie požiadaviek, ktoré vyplývajú zo študijného programu a zo študijného poriadku vysokej školy, neskončil vysokoškolské štúdium v určenom termíne</w:t>
      </w:r>
      <w:r w:rsidRPr="00230453">
        <w:t xml:space="preserve">, </w:t>
      </w:r>
      <w:r w:rsidRPr="00230453">
        <w:rPr>
          <w:rFonts w:eastAsia="Times New Roman"/>
        </w:rPr>
        <w:t xml:space="preserve">zanechal vysokoškolské štúdium na vlastnú žiadosť, alebo ktorý nebol po zrušení akreditovaného študijného programu prijatý do iného akreditovaného študijného programu </w:t>
      </w:r>
      <w:r w:rsidRPr="00230453">
        <w:t>a umožniť tak profesionálnemu vojakovi pokračovať v kariére profesionálneho vojaka v ozbrojených silách.</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shd w:val="clear" w:color="auto" w:fill="FFFFFF"/>
        <w:spacing w:after="0" w:line="240" w:lineRule="auto"/>
        <w:ind w:right="-1"/>
        <w:contextualSpacing/>
        <w:jc w:val="both"/>
        <w:rPr>
          <w:rFonts w:eastAsia="Times New Roman"/>
          <w:lang w:eastAsia="cs-CZ"/>
        </w:rPr>
      </w:pPr>
      <w:r w:rsidRPr="00230453">
        <w:rPr>
          <w:rFonts w:eastAsia="Times New Roman"/>
          <w:b/>
          <w:u w:val="single"/>
          <w:lang w:eastAsia="cs-CZ"/>
        </w:rPr>
        <w:t>K bodu 3</w:t>
      </w:r>
      <w:r>
        <w:rPr>
          <w:rFonts w:eastAsia="Times New Roman"/>
          <w:b/>
          <w:u w:val="single"/>
          <w:lang w:eastAsia="cs-CZ"/>
        </w:rPr>
        <w:t>2</w:t>
      </w:r>
      <w:r w:rsidRPr="00230453">
        <w:rPr>
          <w:rFonts w:eastAsia="Times New Roman"/>
          <w:u w:val="single"/>
          <w:lang w:eastAsia="cs-CZ"/>
        </w:rPr>
        <w:t xml:space="preserve"> (§ 29 ods. 3)</w:t>
      </w:r>
    </w:p>
    <w:p w:rsidR="001C0265" w:rsidRPr="00230453" w:rsidRDefault="001C0265" w:rsidP="001C0265">
      <w:pPr>
        <w:spacing w:after="0" w:line="240" w:lineRule="auto"/>
        <w:ind w:right="-1" w:firstLine="851"/>
        <w:jc w:val="both"/>
        <w:rPr>
          <w:rFonts w:eastAsia="Times New Roman"/>
          <w:lang w:eastAsia="cs-CZ"/>
        </w:rPr>
      </w:pPr>
      <w:r w:rsidRPr="00230453">
        <w:rPr>
          <w:rFonts w:eastAsia="Times New Roman"/>
          <w:lang w:eastAsia="cs-CZ"/>
        </w:rPr>
        <w:t xml:space="preserve">Ustanovuje sa možnosť odpustenia zmeškania lehoty na podanie žiadosti o vymenovanie do stálej štátnej služby, ak ide o závažný dôvod a je záujem služobného úradu umožniť dodatočne podať žiadosť o vymenovanie do stálej štátnej služby. </w:t>
      </w:r>
    </w:p>
    <w:p w:rsidR="001C0265" w:rsidRPr="00230453" w:rsidRDefault="001C0265" w:rsidP="001C0265">
      <w:pPr>
        <w:spacing w:after="0" w:line="240" w:lineRule="auto"/>
        <w:ind w:right="-1" w:firstLine="851"/>
        <w:jc w:val="both"/>
        <w:rPr>
          <w:rFonts w:eastAsia="Times New Roman"/>
          <w:lang w:eastAsia="cs-CZ"/>
        </w:rPr>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sidRPr="00230453">
        <w:rPr>
          <w:rFonts w:eastAsia="Times New Roman"/>
          <w:b/>
          <w:u w:val="single"/>
        </w:rPr>
        <w:t>K bodu 3</w:t>
      </w:r>
      <w:r>
        <w:rPr>
          <w:rFonts w:eastAsia="Times New Roman"/>
          <w:b/>
          <w:u w:val="single"/>
        </w:rPr>
        <w:t>3</w:t>
      </w:r>
      <w:r w:rsidRPr="00230453">
        <w:rPr>
          <w:rFonts w:eastAsia="Times New Roman"/>
          <w:u w:val="single"/>
        </w:rPr>
        <w:t xml:space="preserve"> (§ 29 ods. 6)</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r w:rsidRPr="00230453">
        <w:rPr>
          <w:rFonts w:eastAsia="Times New Roman"/>
        </w:rPr>
        <w:t>Navrhuje sa, aby do stálej štátnej služby mohol byť vymenovaný aj profesionálny vojak, ktorý v rámci výberu na dôstojnícku funkciu (§ 66) uspel a bol vymenovaný do vojenskej hodnosti poručík a ustanovený do funkcie, ale vzhľadom na minimálnu dobu služby vo vojenskej hodnosti poručík ešte nemohol byť povýšený do vojenskej hodnosti nadporučík a ustanovený najmenej do funkcie s plánovanou vojenskou hodnosťou nadporučík, pričom služobný úrad aj na základe úspešného výberu na dôstojnícku funkciu má záujem o jeho zotrvanie v štátnej službe profesionálneho vojaka.</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Pr="00230453" w:rsidRDefault="001C0265" w:rsidP="001C0265">
      <w:pPr>
        <w:autoSpaceDE w:val="0"/>
        <w:autoSpaceDN w:val="0"/>
        <w:adjustRightInd w:val="0"/>
        <w:spacing w:after="0" w:line="240" w:lineRule="auto"/>
        <w:jc w:val="both"/>
        <w:rPr>
          <w:rFonts w:eastAsia="Times New Roman"/>
          <w:u w:val="single"/>
        </w:rPr>
      </w:pPr>
      <w:r w:rsidRPr="00230453">
        <w:rPr>
          <w:rFonts w:eastAsia="Times New Roman"/>
          <w:b/>
          <w:u w:val="single"/>
        </w:rPr>
        <w:t>K bodu 3</w:t>
      </w:r>
      <w:r>
        <w:rPr>
          <w:rFonts w:eastAsia="Times New Roman"/>
          <w:b/>
          <w:u w:val="single"/>
        </w:rPr>
        <w:t>4</w:t>
      </w:r>
      <w:r w:rsidRPr="00230453">
        <w:rPr>
          <w:rFonts w:eastAsia="Times New Roman"/>
          <w:u w:val="single"/>
        </w:rPr>
        <w:t xml:space="preserve"> (§ 31 ods. 1 a 2)</w:t>
      </w:r>
    </w:p>
    <w:p w:rsidR="001C0265" w:rsidRPr="00230453" w:rsidRDefault="001C0265" w:rsidP="001C0265">
      <w:pPr>
        <w:autoSpaceDE w:val="0"/>
        <w:autoSpaceDN w:val="0"/>
        <w:adjustRightInd w:val="0"/>
        <w:spacing w:after="0" w:line="240" w:lineRule="auto"/>
        <w:ind w:firstLine="709"/>
        <w:contextualSpacing/>
        <w:jc w:val="both"/>
      </w:pPr>
      <w:r w:rsidRPr="00230453">
        <w:t>Návrhom sa spresňuje, ktoré doby sa započítavajú a ktoré nezapočítavajú do času trvania štátnej služby.</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Pr="00230453" w:rsidRDefault="001C0265" w:rsidP="001C0265">
      <w:pPr>
        <w:spacing w:after="0" w:line="240" w:lineRule="auto"/>
        <w:ind w:right="-1"/>
        <w:jc w:val="both"/>
        <w:rPr>
          <w:rFonts w:eastAsia="Times New Roman"/>
          <w:u w:val="single"/>
          <w:lang w:eastAsia="cs-CZ"/>
        </w:rPr>
      </w:pPr>
      <w:r w:rsidRPr="00230453">
        <w:rPr>
          <w:rFonts w:eastAsia="Times New Roman"/>
          <w:b/>
          <w:u w:val="single"/>
          <w:lang w:eastAsia="cs-CZ"/>
        </w:rPr>
        <w:t>K bodu 3</w:t>
      </w:r>
      <w:r>
        <w:rPr>
          <w:rFonts w:eastAsia="Times New Roman"/>
          <w:b/>
          <w:u w:val="single"/>
          <w:lang w:eastAsia="cs-CZ"/>
        </w:rPr>
        <w:t>5</w:t>
      </w:r>
      <w:r w:rsidRPr="00230453">
        <w:rPr>
          <w:rFonts w:eastAsia="Times New Roman"/>
          <w:u w:val="single"/>
          <w:lang w:eastAsia="cs-CZ"/>
        </w:rPr>
        <w:t xml:space="preserve"> (§ 32 ods. 1)</w:t>
      </w:r>
    </w:p>
    <w:p w:rsidR="001C0265" w:rsidRPr="00230453" w:rsidRDefault="001C0265" w:rsidP="001C0265">
      <w:pPr>
        <w:spacing w:after="0" w:line="240" w:lineRule="auto"/>
        <w:ind w:right="-1" w:firstLine="708"/>
        <w:jc w:val="both"/>
        <w:rPr>
          <w:rFonts w:eastAsia="Times New Roman"/>
          <w:lang w:eastAsia="cs-CZ"/>
        </w:rPr>
      </w:pPr>
      <w:r w:rsidRPr="00230453">
        <w:rPr>
          <w:rFonts w:eastAsia="Times New Roman"/>
          <w:lang w:eastAsia="cs-CZ"/>
        </w:rPr>
        <w:t xml:space="preserve">Podľa platnej právnej úpravy veková hranica sa nevzťahuje na náčelníka generálneho štábu a rektora vojenskej vysokej školy. Cieľom návrhu je ustanoviť, že veková hranica sa nevzťahuje ani na riaditeľa Vojenského spravodajstva a </w:t>
      </w:r>
      <w:r w:rsidRPr="00230453">
        <w:rPr>
          <w:rFonts w:eastAsia="Times New Roman"/>
          <w:lang w:eastAsia="sk-SK"/>
        </w:rPr>
        <w:t>riaditeľa Vojenskej polície, ktorí sú rovnako ako náčelník generálneho štábu a rektor vojenskej vysokej školy, vymenovaní do funkcie podľa osobitných predpisov</w:t>
      </w:r>
      <w:r w:rsidRPr="00230453">
        <w:rPr>
          <w:rFonts w:eastAsia="Times New Roman"/>
          <w:lang w:eastAsia="cs-CZ"/>
        </w:rPr>
        <w:t xml:space="preserve">. Odstraňuje sa tým podmienenosť vymenovania do funkcie, jej výkonu a jej skončenia povolením výnimky z veku. </w:t>
      </w:r>
    </w:p>
    <w:p w:rsidR="001C0265" w:rsidRPr="00230453" w:rsidRDefault="001C0265" w:rsidP="001C0265">
      <w:pPr>
        <w:spacing w:after="0" w:line="240" w:lineRule="auto"/>
        <w:ind w:right="-1" w:firstLine="708"/>
        <w:jc w:val="both"/>
        <w:rPr>
          <w:rFonts w:eastAsia="Times New Roman"/>
          <w:shd w:val="clear" w:color="auto" w:fill="FFFFFF"/>
          <w:lang w:eastAsia="cs-CZ"/>
        </w:rPr>
      </w:pPr>
      <w:r w:rsidRPr="00230453">
        <w:rPr>
          <w:rFonts w:eastAsia="Times New Roman"/>
          <w:lang w:eastAsia="cs-CZ"/>
        </w:rPr>
        <w:t xml:space="preserve">Súčasne sa navrhuje, aby takáto výnimka platila aj po skončení výkonu funkcie náčelníka generálneho štábu, </w:t>
      </w:r>
      <w:r w:rsidRPr="00230453">
        <w:rPr>
          <w:rFonts w:eastAsia="Times New Roman"/>
          <w:lang w:eastAsia="sk-SK"/>
        </w:rPr>
        <w:t xml:space="preserve">riaditeľa Vojenského spravodajstva, </w:t>
      </w:r>
      <w:r w:rsidRPr="00230453">
        <w:rPr>
          <w:rFonts w:eastAsia="Times New Roman"/>
          <w:lang w:eastAsia="cs-CZ"/>
        </w:rPr>
        <w:t xml:space="preserve"> </w:t>
      </w:r>
      <w:r w:rsidRPr="00230453">
        <w:rPr>
          <w:rFonts w:eastAsia="Times New Roman"/>
          <w:lang w:eastAsia="sk-SK"/>
        </w:rPr>
        <w:t>riaditeľa Vojenskej polície</w:t>
      </w:r>
      <w:r w:rsidRPr="00230453">
        <w:rPr>
          <w:rFonts w:eastAsia="Times New Roman"/>
          <w:lang w:eastAsia="cs-CZ"/>
        </w:rPr>
        <w:t xml:space="preserve"> </w:t>
      </w:r>
      <w:r w:rsidRPr="00230453">
        <w:rPr>
          <w:rFonts w:eastAsia="Times New Roman"/>
          <w:lang w:eastAsia="cs-CZ"/>
        </w:rPr>
        <w:lastRenderedPageBreak/>
        <w:t>a rektora vojenskej vysokej školy, pričom je obmedzená doba jej trvania len do času povolenia výnimky štandardným spôsobom, najdlhšie však do troch mesiacov od skončenia výkonu funkcie. Profesionálny vojak, ktorý skončil výkon niektorej z uvedených funkcií, je povinný si za účelom získania výnimky podať žiadosť.</w:t>
      </w:r>
      <w:r w:rsidRPr="00230453">
        <w:rPr>
          <w:rFonts w:eastAsia="Times New Roman"/>
          <w:shd w:val="clear" w:color="auto" w:fill="FFFFFF"/>
          <w:lang w:eastAsia="cs-CZ"/>
        </w:rPr>
        <w:t xml:space="preserve">  </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Pr="00230453" w:rsidRDefault="001C0265" w:rsidP="001C0265">
      <w:pPr>
        <w:autoSpaceDE w:val="0"/>
        <w:autoSpaceDN w:val="0"/>
        <w:adjustRightInd w:val="0"/>
        <w:spacing w:after="0" w:line="240" w:lineRule="auto"/>
        <w:jc w:val="both"/>
        <w:rPr>
          <w:rFonts w:eastAsia="Times New Roman"/>
          <w:u w:val="single"/>
        </w:rPr>
      </w:pPr>
      <w:r w:rsidRPr="00230453">
        <w:rPr>
          <w:rFonts w:eastAsia="Times New Roman"/>
          <w:b/>
          <w:u w:val="single"/>
        </w:rPr>
        <w:t>K bodu 3</w:t>
      </w:r>
      <w:r>
        <w:rPr>
          <w:rFonts w:eastAsia="Times New Roman"/>
          <w:b/>
          <w:u w:val="single"/>
        </w:rPr>
        <w:t>6</w:t>
      </w:r>
      <w:r w:rsidRPr="00230453">
        <w:rPr>
          <w:rFonts w:eastAsia="Times New Roman"/>
          <w:u w:val="single"/>
        </w:rPr>
        <w:t xml:space="preserve"> (§ 32 ods. 4)</w:t>
      </w:r>
    </w:p>
    <w:p w:rsidR="001C0265" w:rsidRPr="00230453" w:rsidRDefault="001C0265" w:rsidP="001C0265">
      <w:pPr>
        <w:autoSpaceDE w:val="0"/>
        <w:autoSpaceDN w:val="0"/>
        <w:adjustRightInd w:val="0"/>
        <w:spacing w:after="0" w:line="240" w:lineRule="auto"/>
        <w:ind w:firstLine="708"/>
        <w:jc w:val="both"/>
        <w:rPr>
          <w:rFonts w:eastAsia="Times New Roman"/>
          <w:color w:val="00B050"/>
        </w:rPr>
      </w:pPr>
      <w:r w:rsidRPr="00230453">
        <w:rPr>
          <w:rFonts w:eastAsia="Times New Roman"/>
        </w:rPr>
        <w:t>Ustanovuje sa, aby profesionálny vojak, ktorý je vyčlenený na plnenie úloh Vojenského spravodajstva a ktorému bola povolená výnimka na zotrvanie v služobnom pomere po dosiahnutí vekovej hranice súčasne s prijatím do štátnej služby, nepodával žiadosť o udelenie výnimky na zotrvanie v služobnom pomere po dosiahnutí vekovej hranice. Výnimka na zotrvanie v služobnom pomere po dosiahnutí vekovej hranice súčasne s prijatím do štátnej služby sa môže povoliť najviac na päť rokov.</w:t>
      </w:r>
    </w:p>
    <w:p w:rsidR="001C0265" w:rsidRPr="00230453" w:rsidRDefault="001C0265" w:rsidP="001C0265">
      <w:pPr>
        <w:autoSpaceDE w:val="0"/>
        <w:autoSpaceDN w:val="0"/>
        <w:adjustRightInd w:val="0"/>
        <w:spacing w:after="0" w:line="240" w:lineRule="auto"/>
        <w:ind w:firstLine="708"/>
        <w:jc w:val="both"/>
        <w:rPr>
          <w:rFonts w:eastAsia="Times New Roman"/>
          <w:color w:val="00B050"/>
        </w:rPr>
      </w:pPr>
    </w:p>
    <w:p w:rsidR="001C0265" w:rsidRPr="00230453" w:rsidRDefault="001C0265" w:rsidP="001C0265">
      <w:pPr>
        <w:shd w:val="clear" w:color="auto" w:fill="FFFFFF"/>
        <w:spacing w:after="0" w:line="240" w:lineRule="auto"/>
        <w:ind w:right="-1"/>
        <w:contextualSpacing/>
        <w:jc w:val="both"/>
        <w:rPr>
          <w:u w:val="single"/>
        </w:rPr>
      </w:pPr>
      <w:r w:rsidRPr="00230453">
        <w:rPr>
          <w:rFonts w:eastAsia="Times New Roman"/>
          <w:b/>
          <w:u w:val="single"/>
          <w:lang w:eastAsia="cs-CZ"/>
        </w:rPr>
        <w:t xml:space="preserve">K bodu </w:t>
      </w:r>
      <w:r>
        <w:rPr>
          <w:rFonts w:eastAsia="Times New Roman"/>
          <w:b/>
          <w:u w:val="single"/>
          <w:lang w:eastAsia="cs-CZ"/>
        </w:rPr>
        <w:t>37</w:t>
      </w:r>
      <w:r w:rsidRPr="00230453">
        <w:rPr>
          <w:rFonts w:eastAsia="Times New Roman"/>
          <w:u w:val="single"/>
          <w:lang w:eastAsia="cs-CZ"/>
        </w:rPr>
        <w:t xml:space="preserve"> (§ 36 až 38)</w:t>
      </w:r>
    </w:p>
    <w:p w:rsidR="001C0265" w:rsidRPr="00230453" w:rsidRDefault="001C0265" w:rsidP="001C0265">
      <w:pPr>
        <w:autoSpaceDE w:val="0"/>
        <w:autoSpaceDN w:val="0"/>
        <w:adjustRightInd w:val="0"/>
        <w:spacing w:after="0" w:line="240" w:lineRule="auto"/>
        <w:ind w:firstLine="708"/>
        <w:jc w:val="both"/>
      </w:pPr>
      <w:r w:rsidRPr="00230453">
        <w:t>V § 36 sa ustanovuje  možnosť vyslať profesionálneho vojaka v dočasnej štátnej službe alebo v stálej štátnej službe v hodnostnom zbore mužstva a v hodnostnom zbore poddôstojníkov na základe jeho žiadosti na nadstavbové štúdium alebo pomaturitné štúdium na strednej škole alebo vysokoškolské štúdium v externej forme. Umožní sa tým kariérny rast predovšetkým profesionálnych vojakov v nedostatkových vojenských odbornostiach. Súčasne sa podporí záujem profesionálnych vojakov o celoživotné vzdelávanie využiteľné v prospech služobného úradu.</w:t>
      </w:r>
    </w:p>
    <w:p w:rsidR="001C0265" w:rsidRPr="00230453" w:rsidRDefault="001C0265" w:rsidP="001C0265">
      <w:pPr>
        <w:spacing w:after="0" w:line="240" w:lineRule="auto"/>
        <w:contextualSpacing/>
        <w:jc w:val="both"/>
        <w:rPr>
          <w:rFonts w:eastAsia="Times New Roman"/>
          <w:strike/>
          <w:lang w:eastAsia="sk-SK"/>
        </w:rPr>
      </w:pPr>
      <w:r w:rsidRPr="00230453">
        <w:rPr>
          <w:rFonts w:eastAsia="Times New Roman"/>
          <w:lang w:eastAsia="sk-SK"/>
        </w:rPr>
        <w:t xml:space="preserve">      </w:t>
      </w:r>
      <w:r w:rsidRPr="00230453">
        <w:rPr>
          <w:rFonts w:eastAsia="Times New Roman"/>
          <w:lang w:eastAsia="sk-SK"/>
        </w:rPr>
        <w:tab/>
        <w:t>Požiadavky na výkon štátnej služby - požiadavky na vojenskú hodnosť, odborné požiadavky na výkon funkcie profesionálni vojaci získavajú aj počas prípravnej štátnej služby predovšetkým počas základného vojenského výcviku, v dôstojníckom kurze pre absolventov vysokých škôl, v odbornom výcviku jednotlivca a </w:t>
      </w:r>
      <w:r w:rsidRPr="00230453">
        <w:rPr>
          <w:rFonts w:eastAsia="Times New Roman"/>
        </w:rPr>
        <w:t>poddôstojníckeho kurzu</w:t>
      </w:r>
      <w:r w:rsidRPr="00230453">
        <w:rPr>
          <w:rFonts w:eastAsia="Times New Roman"/>
          <w:lang w:eastAsia="sk-SK"/>
        </w:rPr>
        <w:t xml:space="preserve">. Môže však nastať situácia, že na výkon funkcie bude potrebné absolvovať aj iný kurz už počas prípravnej štátnej služby. Z uvedeného dôvodu sa v § 37 ustanovuje, že aj profesionálny vojak prípravnej štátnej služby získava požiadavky na výkon štátnej služby v špecializačnom štúdiu, certifikačnej príprave, v kurzoch na výkon funkcie. </w:t>
      </w:r>
    </w:p>
    <w:p w:rsidR="001C0265" w:rsidRPr="00230453" w:rsidRDefault="001C0265" w:rsidP="001C0265">
      <w:pPr>
        <w:shd w:val="clear" w:color="auto" w:fill="FFFFFF"/>
        <w:spacing w:after="0"/>
        <w:ind w:firstLine="851"/>
        <w:jc w:val="both"/>
        <w:rPr>
          <w:rFonts w:eastAsia="Times New Roman"/>
          <w:b/>
          <w:i/>
        </w:rPr>
      </w:pPr>
      <w:r w:rsidRPr="00230453">
        <w:t xml:space="preserve">V prípade prechodu do hodnostného zboru dôstojníkov je ustanovené, že profesionálny vojak absolvuje pred vymenovaním dôstojnícky kurz pre absolventov vysokých škôl, ale v prípade prechodu z hodnostného zboru mužstva do hodnostného zboru poddôstojníkov ustanovenie o absolvovaní poddôstojníckeho kurzu chýba. Z tohto dôvodu sa navrhuje ustanoviť, že profesionálny vojak, ktorý má byť vymenovaný do vojenskej hodnosti čatár, absolvuje pred vymenovaním </w:t>
      </w:r>
      <w:r w:rsidRPr="00230453">
        <w:rPr>
          <w:rFonts w:eastAsia="Times New Roman"/>
        </w:rPr>
        <w:t>poddôstojnícky kurz</w:t>
      </w:r>
      <w:r w:rsidRPr="00230453">
        <w:t xml:space="preserve">. Súčasne sa navrhuje ustanoviť, že profesionálny vojak, ktorý bol v služobnom pomere podľa osobitných predpisov, absolvuje po prijatí do štátnej služby na plnenie úloh Vojenského spravodajstva základný spravodajský výcvik. </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r w:rsidRPr="00230453">
        <w:rPr>
          <w:rFonts w:eastAsia="Times New Roman"/>
        </w:rPr>
        <w:t>Ustanovuje sa povinnosť pre profesionálneho vojaka, ktorý bol vyslaný na nadstavbové, pomaturitné, vysokoškolské alebo špecializačné štúdium, do certifikačnej prípravy alebo na kurz podľa § 37 ods. 1 až 5 a ktorého služobný pomer sa skončí pred uplynutím doby zotrvania v služobnom pomere, uhradiť služobnému úradu náklady spojené so štúdiom, prípravou alebo kurzom alebo ich pomernú časť. Taktiež sa ustanovujú prípady, kedy profesionálnemu vojakovi povinnosť uhradiť náklady spojené s</w:t>
      </w:r>
      <w:r w:rsidRPr="00230453">
        <w:t xml:space="preserve"> nadstavbovým štúdiom, pomaturitným štúdiom,</w:t>
      </w:r>
      <w:r w:rsidRPr="00230453">
        <w:rPr>
          <w:rFonts w:eastAsia="Times New Roman"/>
        </w:rPr>
        <w:t xml:space="preserve"> vysokoškolským štúdiom, špecializačným štúdiom, certifikačnou prípravou alebo kurzom nevznikne. </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r w:rsidRPr="00230453">
        <w:rPr>
          <w:rFonts w:eastAsia="Times New Roman"/>
        </w:rPr>
        <w:t>Písomná dohoda o dobe zotrvania v služobnom pomere v závislosti od dĺžky trvania štúdia, certifikačnej prípravy  alebo kurzu je prejavom vôle oboch zmluvných strán. Je potrebné uviesť, že ak by profesionálny vojak s dohodou o dobe zotrvania v služobnom pomere nesúhlasil, nemôže absolvovať predmetné štúdium, certifikačnú prípravu alebo kurz.</w:t>
      </w:r>
    </w:p>
    <w:p w:rsidR="001C0265" w:rsidRPr="00230453" w:rsidRDefault="001C0265" w:rsidP="001C0265">
      <w:pPr>
        <w:autoSpaceDE w:val="0"/>
        <w:autoSpaceDN w:val="0"/>
        <w:adjustRightInd w:val="0"/>
        <w:spacing w:after="0" w:line="240" w:lineRule="auto"/>
        <w:contextualSpacing/>
        <w:jc w:val="both"/>
        <w:rPr>
          <w:rFonts w:eastAsia="Times New Roman"/>
        </w:rPr>
      </w:pPr>
      <w:r w:rsidRPr="00230453">
        <w:rPr>
          <w:rFonts w:eastAsia="Times New Roman"/>
        </w:rPr>
        <w:lastRenderedPageBreak/>
        <w:t xml:space="preserve"> </w:t>
      </w:r>
      <w:r w:rsidRPr="00230453">
        <w:rPr>
          <w:rFonts w:eastAsia="Times New Roman"/>
        </w:rPr>
        <w:tab/>
        <w:t>Z hľadiska potrieb aplikačnej praxe sa navrhuje určiť náklady spojené so štúdiom, prípravou alebo kurzom paušálnou sumou. K tomuto spôsobu sa pristupuje z dôvodu, že časť kurzov je organizovaných v rámci medzinárodných zmlúv ako výmenné programy alebo grantové programy, a z pohľadu rezortu obrany sú bez priamych nákladov. Niektoré kurzy resp. školenia sú súčasťou projektu, napríklad súčasťou kontraktu na dodávku nového druhu techniky je aj príprava personálu a jeho preškolenie na túto techniku, pričom suma za prípravu a preškolenie nie je osobitne vyčíslená.</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r w:rsidRPr="00230453">
        <w:rPr>
          <w:rFonts w:eastAsia="Times New Roman"/>
        </w:rPr>
        <w:t>Veľké množstvo kariérnych a odborných kurzov je organizovaných vo vzdelávacích a výcvikových zariadeniach rezortu obrany, do týchto kurzov sú profesionálni vojaci vysielaní podľa potrieb služobného úradu, kurzy sú pre služobné útvary bezplatné a nie je preto potrebné ich oceňovať.</w:t>
      </w:r>
    </w:p>
    <w:p w:rsidR="001C0265" w:rsidRPr="00230453" w:rsidRDefault="001C0265" w:rsidP="001C0265">
      <w:pPr>
        <w:autoSpaceDE w:val="0"/>
        <w:autoSpaceDN w:val="0"/>
        <w:adjustRightInd w:val="0"/>
        <w:spacing w:after="0" w:line="240" w:lineRule="auto"/>
        <w:ind w:firstLine="709"/>
        <w:contextualSpacing/>
        <w:jc w:val="both"/>
      </w:pPr>
      <w:r w:rsidRPr="00230453">
        <w:rPr>
          <w:rFonts w:eastAsia="Times New Roman"/>
        </w:rPr>
        <w:t xml:space="preserve">Záujmom rezortu obrany je, aby profesionálni vojaci získali vzdelanie, resp. aby absolvovali odborný alebo kariérny kurz, ktoré sa na výkon funkcie </w:t>
      </w:r>
      <w:r>
        <w:rPr>
          <w:rFonts w:eastAsia="Times New Roman"/>
        </w:rPr>
        <w:t>vy</w:t>
      </w:r>
      <w:r w:rsidRPr="00230453">
        <w:rPr>
          <w:rFonts w:eastAsia="Times New Roman"/>
        </w:rPr>
        <w:t xml:space="preserve">žaduje a primeranou sumou zaviazať na zotrvanie v rezorte aj po ich absolvovaní. </w:t>
      </w:r>
      <w:r w:rsidRPr="00230453">
        <w:rPr>
          <w:strike/>
        </w:rPr>
        <w:t xml:space="preserve"> </w:t>
      </w:r>
    </w:p>
    <w:p w:rsidR="001C0265" w:rsidRDefault="001C0265" w:rsidP="001C0265">
      <w:pPr>
        <w:spacing w:after="0" w:line="240" w:lineRule="auto"/>
        <w:jc w:val="both"/>
        <w:rPr>
          <w:rFonts w:eastAsia="Times New Roman"/>
          <w:b/>
          <w:u w:val="single"/>
        </w:rPr>
      </w:pPr>
    </w:p>
    <w:p w:rsidR="001C0265" w:rsidRPr="00230453" w:rsidRDefault="001C0265" w:rsidP="001C0265">
      <w:pPr>
        <w:spacing w:after="0" w:line="240" w:lineRule="auto"/>
        <w:jc w:val="both"/>
        <w:rPr>
          <w:lang w:eastAsia="sk-SK"/>
        </w:rPr>
      </w:pPr>
      <w:r>
        <w:rPr>
          <w:rFonts w:eastAsia="Times New Roman"/>
          <w:b/>
          <w:u w:val="single"/>
        </w:rPr>
        <w:t>K bodu 38</w:t>
      </w:r>
      <w:r w:rsidRPr="00230453">
        <w:rPr>
          <w:rFonts w:eastAsia="Times New Roman"/>
          <w:u w:val="single"/>
        </w:rPr>
        <w:t xml:space="preserve"> (§ 38a)</w:t>
      </w:r>
    </w:p>
    <w:p w:rsidR="001C0265" w:rsidRPr="00230453" w:rsidRDefault="001C0265" w:rsidP="001C0265">
      <w:pPr>
        <w:shd w:val="clear" w:color="auto" w:fill="FFFFFF"/>
        <w:spacing w:after="0" w:line="240" w:lineRule="auto"/>
        <w:ind w:right="-1" w:firstLine="708"/>
        <w:contextualSpacing/>
        <w:jc w:val="both"/>
        <w:rPr>
          <w:color w:val="00B050"/>
        </w:rPr>
      </w:pPr>
      <w:r w:rsidRPr="00230453">
        <w:t>Navrhuje sa pre služobný úrad ustanoviť možnosť kompenzovať občanovi pri vzniku služobného pomeru čiastočne alebo úplne náklady na záväzok za získané vzdelávanie, ktorý má občan k svojmu predchádzajúcemu zamestnávateľovi. Pri poskytnutí tejto kompenzácie je profesionálny vojak povinný uzatvoriť so služobným úradom dohodu a prevziať na seba záväzok zotrvať v služobnom pomere určitú dobu.  Kompenzácia má plniť motivačnú funkciu pre občana pri jeho rozhodovaní o vstupe do služobného pomeru profesionálneho vojaka. Úpravou § 189 a doplnením odseku 12 sa zároveň spresňuje, že profesionálnemu vojakovi, ktorému bola poskytnutá kompenzácia  podľa § 38a, nemôže byť poskytnutý aktivačný príspevok podľa § 189.</w:t>
      </w:r>
    </w:p>
    <w:p w:rsidR="001C0265" w:rsidRPr="00230453" w:rsidRDefault="001C0265" w:rsidP="001C0265">
      <w:pPr>
        <w:shd w:val="clear" w:color="auto" w:fill="FFFFFF"/>
        <w:spacing w:after="0" w:line="240" w:lineRule="auto"/>
        <w:ind w:right="-1" w:firstLine="708"/>
        <w:contextualSpacing/>
        <w:jc w:val="both"/>
        <w:rPr>
          <w:color w:val="00B050"/>
        </w:rPr>
      </w:pPr>
    </w:p>
    <w:p w:rsidR="001C0265" w:rsidRPr="00230453" w:rsidRDefault="001C0265" w:rsidP="001C0265">
      <w:pPr>
        <w:spacing w:after="0" w:line="240" w:lineRule="auto"/>
        <w:jc w:val="both"/>
        <w:rPr>
          <w:u w:val="single"/>
          <w:lang w:eastAsia="sk-SK"/>
        </w:rPr>
      </w:pPr>
      <w:r w:rsidRPr="00230453">
        <w:rPr>
          <w:rFonts w:eastAsia="Times New Roman"/>
          <w:b/>
          <w:u w:val="single"/>
        </w:rPr>
        <w:t xml:space="preserve">K bodu </w:t>
      </w:r>
      <w:r>
        <w:rPr>
          <w:rFonts w:eastAsia="Times New Roman"/>
          <w:b/>
          <w:u w:val="single"/>
        </w:rPr>
        <w:t>39</w:t>
      </w:r>
      <w:r w:rsidRPr="00230453">
        <w:rPr>
          <w:rFonts w:eastAsia="Times New Roman"/>
          <w:u w:val="single"/>
        </w:rPr>
        <w:t xml:space="preserve"> (§ 40 ods. 2)</w:t>
      </w:r>
    </w:p>
    <w:p w:rsidR="001C0265" w:rsidRPr="00230453" w:rsidRDefault="001C0265" w:rsidP="001C0265">
      <w:pPr>
        <w:shd w:val="clear" w:color="auto" w:fill="FFFFFF"/>
        <w:spacing w:after="0" w:line="240" w:lineRule="auto"/>
        <w:ind w:right="-1" w:firstLine="708"/>
        <w:contextualSpacing/>
        <w:jc w:val="both"/>
        <w:rPr>
          <w:strike/>
        </w:rPr>
      </w:pPr>
      <w:r w:rsidRPr="00230453">
        <w:t xml:space="preserve">Navrhuje sa podmieniť vznik služobného pomeru pre občana, </w:t>
      </w:r>
      <w:r w:rsidRPr="00230453">
        <w:rPr>
          <w:rFonts w:eastAsia="Times New Roman"/>
          <w:lang w:eastAsia="cs-CZ"/>
        </w:rPr>
        <w:t>ktorý má byť prijatý do štátnej služby na plnenie úloh Vojenského spravodajstva</w:t>
      </w:r>
      <w:r w:rsidRPr="00230453">
        <w:t xml:space="preserve"> ďalšími skutočnosťami, a to predložením potvrdenia o dobe trvania zamestnania, ktoré je možné započítať do času trvania štátnej služby a dosiahnutej hodnosti, ak občan takéto zamestnanie vykonával (§ 19 ods. 2 písm. e),  predložením čestného vyhlásenia, v ktorom občan uviedol pravdivé údaje (§ 19 ods. 2 písm. f). </w:t>
      </w:r>
    </w:p>
    <w:p w:rsidR="001C0265" w:rsidRPr="00230453" w:rsidRDefault="001C0265" w:rsidP="001C0265">
      <w:pPr>
        <w:spacing w:after="0" w:line="240" w:lineRule="auto"/>
        <w:ind w:firstLine="709"/>
        <w:jc w:val="both"/>
        <w:rPr>
          <w:strike/>
        </w:rPr>
      </w:pPr>
    </w:p>
    <w:p w:rsidR="001C0265" w:rsidRPr="00230453" w:rsidRDefault="001C0265" w:rsidP="001C0265">
      <w:pPr>
        <w:spacing w:after="0"/>
        <w:jc w:val="both"/>
        <w:rPr>
          <w:rFonts w:eastAsia="Times New Roman"/>
          <w:u w:val="single"/>
        </w:rPr>
      </w:pPr>
      <w:r w:rsidRPr="00230453">
        <w:rPr>
          <w:rFonts w:eastAsia="Times New Roman"/>
          <w:b/>
          <w:u w:val="single"/>
        </w:rPr>
        <w:t xml:space="preserve">K bodu </w:t>
      </w:r>
      <w:r>
        <w:rPr>
          <w:rFonts w:eastAsia="Times New Roman"/>
          <w:b/>
          <w:u w:val="single"/>
        </w:rPr>
        <w:t>40</w:t>
      </w:r>
      <w:r w:rsidRPr="00230453">
        <w:rPr>
          <w:rFonts w:eastAsia="Times New Roman"/>
          <w:u w:val="single"/>
        </w:rPr>
        <w:t xml:space="preserve"> (§ 41)</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Ustanovuje sa, že služobná kariéra profesionálneho vojaka v hodnostnom zbore mužstva, a teda aj jej štruktúra, sa začína až od vojenskej hodnosti vojak 2. stupňa, pretože vojak 1. stupňa sa ešte len počas prípravnej štátnej služby pripravuje na výkon štátnej služby. Ďalej sa spresňuje, že zmena v služobnom pomere profesionálneho vojaka ustanoveného do funkcií </w:t>
      </w:r>
      <w:r w:rsidRPr="00230453">
        <w:rPr>
          <w:lang w:eastAsia="sk-SK"/>
        </w:rPr>
        <w:t>s plánovanou vojenskou hodnosťou</w:t>
      </w:r>
      <w:r w:rsidRPr="00230453">
        <w:t xml:space="preserve"> vojak 2. stupňa a slobodník, s prihliadnutím na priebeh ich štátnej služby a potrebu zníženia administratívnej záťaže, nebude podliehať súhlasu príslušného garanta vojenskej odbornosti.</w:t>
      </w:r>
    </w:p>
    <w:p w:rsidR="001C0265" w:rsidRPr="00230453" w:rsidRDefault="001C0265" w:rsidP="001C0265">
      <w:pPr>
        <w:autoSpaceDE w:val="0"/>
        <w:autoSpaceDN w:val="0"/>
        <w:adjustRightInd w:val="0"/>
        <w:spacing w:after="0" w:line="240" w:lineRule="auto"/>
        <w:ind w:firstLine="709"/>
        <w:contextualSpacing/>
        <w:jc w:val="both"/>
      </w:pPr>
      <w:r w:rsidRPr="00230453">
        <w:t>Návrhom sa vymedzujú presné kompetencie medzi garantom vojenskej odbornosti            a veliteľom pri vytváraní personálneho zámeru v rámci plánovania služobnej kariéry profesionálneho vojaka. Za vytvorenie personálneho zámeru profesionálneho vojaka bude zodpovedať veliteľ, pričom ho ale bude vytvárať v súčinnosti s príslušným garantom vojenskej odbornosti.</w:t>
      </w:r>
    </w:p>
    <w:p w:rsidR="001C0265" w:rsidRPr="00230453" w:rsidRDefault="001C0265" w:rsidP="001C0265">
      <w:pPr>
        <w:autoSpaceDE w:val="0"/>
        <w:autoSpaceDN w:val="0"/>
        <w:adjustRightInd w:val="0"/>
        <w:spacing w:after="0" w:line="240" w:lineRule="auto"/>
        <w:ind w:firstLine="709"/>
        <w:contextualSpacing/>
        <w:jc w:val="both"/>
      </w:pPr>
      <w:r w:rsidRPr="00230453">
        <w:t>Návrhom sa ustanovuje, že v prípade vyjadrenia nesúhlasu garanta vojenskej odbornosti  o zmene vojenskej odbornosti alebo jej špecializácie môže  rozhodnúť minister obrany alebo náčelník generálneho štábu.</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u w:val="single"/>
        </w:rPr>
      </w:pPr>
      <w:r w:rsidRPr="00230453">
        <w:rPr>
          <w:b/>
          <w:u w:val="single"/>
        </w:rPr>
        <w:t>K bodu</w:t>
      </w:r>
      <w:r w:rsidRPr="00230453">
        <w:rPr>
          <w:u w:val="single"/>
        </w:rPr>
        <w:t xml:space="preserve"> </w:t>
      </w:r>
      <w:r>
        <w:rPr>
          <w:b/>
          <w:u w:val="single"/>
        </w:rPr>
        <w:t>41</w:t>
      </w:r>
      <w:r w:rsidRPr="00230453">
        <w:rPr>
          <w:u w:val="single"/>
        </w:rPr>
        <w:t xml:space="preserve"> (§ 42 ods. 4)</w:t>
      </w:r>
    </w:p>
    <w:p w:rsidR="001C0265" w:rsidRPr="00230453" w:rsidRDefault="001C0265" w:rsidP="001C0265">
      <w:pPr>
        <w:pStyle w:val="Zkladntext"/>
        <w:spacing w:after="0"/>
        <w:ind w:firstLine="709"/>
        <w:jc w:val="both"/>
      </w:pPr>
      <w:r w:rsidRPr="00230453">
        <w:t xml:space="preserve">V súvislosti s tým, že sa v zákone uplatňuje pravidlo, podľa ktorého sa do prvej vojenskej hodnosti v hodnostnom zbore vymenúva, sa navrhuje vytvorenie hodnostného zboru generálov. </w:t>
      </w:r>
    </w:p>
    <w:p w:rsidR="001C0265" w:rsidRPr="00230453" w:rsidRDefault="001C0265" w:rsidP="001C0265">
      <w:pPr>
        <w:pStyle w:val="Zkladntext"/>
        <w:spacing w:after="0"/>
        <w:ind w:firstLine="709"/>
        <w:jc w:val="both"/>
      </w:pPr>
    </w:p>
    <w:p w:rsidR="001C0265" w:rsidRPr="00230453" w:rsidRDefault="001C0265" w:rsidP="001C0265">
      <w:pPr>
        <w:spacing w:after="0"/>
        <w:jc w:val="both"/>
        <w:rPr>
          <w:rFonts w:eastAsia="Times New Roman"/>
          <w:u w:val="single"/>
        </w:rPr>
      </w:pPr>
      <w:r w:rsidRPr="00230453">
        <w:rPr>
          <w:rFonts w:eastAsia="Times New Roman"/>
          <w:b/>
          <w:u w:val="single"/>
        </w:rPr>
        <w:t>K</w:t>
      </w:r>
      <w:r>
        <w:rPr>
          <w:rFonts w:eastAsia="Times New Roman"/>
          <w:b/>
          <w:u w:val="single"/>
        </w:rPr>
        <w:t> bodu 42</w:t>
      </w:r>
      <w:r w:rsidRPr="00230453">
        <w:rPr>
          <w:rFonts w:eastAsia="Times New Roman"/>
          <w:u w:val="single"/>
        </w:rPr>
        <w:t xml:space="preserve"> (§ 43 ods. 2)</w:t>
      </w:r>
    </w:p>
    <w:p w:rsidR="001C0265" w:rsidRPr="00230453" w:rsidRDefault="001C0265" w:rsidP="001C0265">
      <w:pPr>
        <w:autoSpaceDE w:val="0"/>
        <w:autoSpaceDN w:val="0"/>
        <w:adjustRightInd w:val="0"/>
        <w:spacing w:after="0" w:line="240" w:lineRule="auto"/>
        <w:ind w:firstLine="708"/>
        <w:jc w:val="both"/>
        <w:rPr>
          <w:rFonts w:eastAsia="Times New Roman"/>
          <w:strike/>
        </w:rPr>
      </w:pPr>
      <w:r w:rsidRPr="00230453">
        <w:rPr>
          <w:lang w:eastAsia="sk-SK"/>
        </w:rPr>
        <w:t xml:space="preserve">Navrhuje sa ustanoviť, že dňom vymenovania do dočasnej štátnej služby alebo krátkodobej štátnej služby služobný úrad povýši alebo vymenuje profesionálneho vojaka do príslušnej vojenskej hodnosti v závislosti od toho, pre ktorý hodnostný zbor bol pripravovaný. </w:t>
      </w:r>
      <w:r w:rsidRPr="00230453">
        <w:rPr>
          <w:rFonts w:eastAsia="Times New Roman"/>
        </w:rPr>
        <w:t>Profesionálneho vojaka, ktorého služobný úrad po vymenovaní do dočasnej štátnej služby ustanoví do funkcie v hodnostnom zbore poddôstojníkov, povýši do vojenskej hodnosti vojak 2. stupňa.</w:t>
      </w:r>
      <w:r w:rsidRPr="00230453">
        <w:rPr>
          <w:rFonts w:eastAsia="Times New Roman"/>
          <w:strike/>
        </w:rPr>
        <w:t xml:space="preserve"> </w:t>
      </w:r>
    </w:p>
    <w:p w:rsidR="001C0265" w:rsidRPr="00230453" w:rsidRDefault="001C0265" w:rsidP="001C0265">
      <w:pPr>
        <w:autoSpaceDE w:val="0"/>
        <w:autoSpaceDN w:val="0"/>
        <w:adjustRightInd w:val="0"/>
        <w:spacing w:after="0" w:line="240" w:lineRule="auto"/>
        <w:ind w:firstLine="708"/>
        <w:jc w:val="both"/>
        <w:rPr>
          <w:rFonts w:eastAsia="Times New Roman"/>
        </w:rPr>
      </w:pPr>
    </w:p>
    <w:p w:rsidR="001C0265" w:rsidRPr="00230453" w:rsidRDefault="001C0265" w:rsidP="001C0265">
      <w:pPr>
        <w:spacing w:after="0"/>
        <w:jc w:val="both"/>
        <w:rPr>
          <w:rFonts w:eastAsia="Times New Roman"/>
          <w:u w:val="single"/>
        </w:rPr>
      </w:pPr>
      <w:r w:rsidRPr="00230453">
        <w:rPr>
          <w:rFonts w:eastAsia="Times New Roman"/>
          <w:b/>
          <w:u w:val="single"/>
        </w:rPr>
        <w:t>K bodu 4</w:t>
      </w:r>
      <w:r>
        <w:rPr>
          <w:rFonts w:eastAsia="Times New Roman"/>
          <w:b/>
          <w:u w:val="single"/>
        </w:rPr>
        <w:t>3</w:t>
      </w:r>
      <w:r w:rsidRPr="00230453">
        <w:rPr>
          <w:rFonts w:eastAsia="Times New Roman"/>
          <w:u w:val="single"/>
        </w:rPr>
        <w:t xml:space="preserve"> (§ 44 ods. 1)</w:t>
      </w:r>
    </w:p>
    <w:p w:rsidR="001C0265" w:rsidRPr="00230453" w:rsidRDefault="001C0265" w:rsidP="001C0265">
      <w:pPr>
        <w:spacing w:after="0" w:line="240" w:lineRule="auto"/>
        <w:ind w:firstLine="708"/>
        <w:jc w:val="both"/>
        <w:rPr>
          <w:lang w:eastAsia="sk-SK"/>
        </w:rPr>
      </w:pPr>
      <w:r w:rsidRPr="00230453">
        <w:rPr>
          <w:lang w:eastAsia="sk-SK"/>
        </w:rPr>
        <w:t xml:space="preserve">Do prvej vojenskej hodnosti vojak 1. stupňa hodnostného zboru mužstva, do prvej vojenskej hodnosti poručík hodnostného zboru dôstojníkov a prvej generálskej hodnosti brigádny generál hodnostného zboru generálov sa profesionálny vojak vymenúva. Z tohto dôvodu sa navrhuje, aby aj do prvej vojenskej hodnosti čatár hodnostného zboru poddôstojníkov sa profesionálny vojak vymenúval. </w:t>
      </w:r>
    </w:p>
    <w:p w:rsidR="001C0265" w:rsidRPr="00230453" w:rsidRDefault="001C0265" w:rsidP="001C0265">
      <w:pPr>
        <w:spacing w:after="0" w:line="240" w:lineRule="auto"/>
        <w:jc w:val="both"/>
        <w:rPr>
          <w:lang w:eastAsia="sk-SK"/>
        </w:rPr>
      </w:pPr>
    </w:p>
    <w:p w:rsidR="001C0265" w:rsidRPr="00230453" w:rsidRDefault="001C0265" w:rsidP="001C0265">
      <w:pPr>
        <w:spacing w:after="0"/>
        <w:jc w:val="both"/>
        <w:rPr>
          <w:rFonts w:eastAsia="Times New Roman"/>
          <w:u w:val="single"/>
        </w:rPr>
      </w:pPr>
      <w:r w:rsidRPr="00230453">
        <w:rPr>
          <w:rFonts w:eastAsia="Times New Roman"/>
          <w:b/>
          <w:u w:val="single"/>
        </w:rPr>
        <w:t>K bodu 4</w:t>
      </w:r>
      <w:r>
        <w:rPr>
          <w:rFonts w:eastAsia="Times New Roman"/>
          <w:b/>
          <w:u w:val="single"/>
        </w:rPr>
        <w:t>4</w:t>
      </w:r>
      <w:r w:rsidRPr="00230453">
        <w:rPr>
          <w:rFonts w:eastAsia="Times New Roman"/>
          <w:u w:val="single"/>
        </w:rPr>
        <w:t xml:space="preserve"> (§ 45 až 48)</w:t>
      </w:r>
    </w:p>
    <w:p w:rsidR="001C0265" w:rsidRPr="00230453" w:rsidRDefault="001C0265" w:rsidP="001C0265">
      <w:pPr>
        <w:spacing w:after="0" w:line="240" w:lineRule="auto"/>
        <w:ind w:firstLine="708"/>
        <w:jc w:val="both"/>
      </w:pPr>
      <w:r w:rsidRPr="00230453">
        <w:t xml:space="preserve">Upravujú sa podmienky vymenovania do vojenskej hodnosti čatár alebo poručík a podmienky povyšovania. Pre profesionálnych vojakov, ktorí v prípravnej štátnej službe budú pripravovaní pre hodnostný zbor poddôstojníkov a absolvujú odborný výcvik jednotlivca, sa ustanovuje minimálna doba štátnej služby, po absolvovaní ktorej, bude môcť služobný úrad takéhoto profesionálneho vojaka po splnení podmienky poddôstojníckeho kurzu vymenovať do vojenskej hodnosti čatár. </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V § 46 sa dopĺňa vojenská odbornosť </w:t>
      </w:r>
      <w:r w:rsidRPr="00230453">
        <w:rPr>
          <w:rFonts w:eastAsia="Times New Roman"/>
        </w:rPr>
        <w:t>spravodajstvo a elektronický boj, kybernetické operácie</w:t>
      </w:r>
      <w:r w:rsidRPr="00230453">
        <w:t xml:space="preserve"> a špecializácia odborník na horizontálne a vertikálne stavby vojenskej odbornosti ženijná podpora a EOD. Rozšírenie tzv. výnimkových odborností a špecializácií je potrebné realizovať z dôvodu ich nedostatku na trhu práce a súčasne zvýšenej potreby týchto odborností a špecializácií v ozbrojených silách. Zároveň sa dopĺňa možnosť povýšiť aj profesionálneho vojaka, ktorý je vysokoškolským učiteľom, alebo ktorý je vyslaný na plnenie úloh mimo územia Slovenskej republiky vyplývajúcich zo zastupovania Slovenskej republiky v medzinárodnej organizácii alebo na plnenie úloh medzinárodného vojenského veliteľstva [§ 77 ods. 1 písm. b)]. Podľa platného právneho stavu nie je možné takého profesionálneho vojaka, ak je ustanovený do funkcie s plánovanou vyššou vojenskou hodnosťou, povýšiť do vyššej vojenskej hodnosti. Navrhovaným doplnením ustanovenia by takýto profesionálny vojak mohol byť povýšený do vyššej vojenskej hodnosti po splnení zákonných podmienok.</w:t>
      </w:r>
      <w:r>
        <w:t xml:space="preserve"> </w:t>
      </w:r>
      <w:r w:rsidRPr="00DE4550">
        <w:t>Za účelom nevyhnutného zabezpečenia flexibilného ustanovenia do funkcií všetkých príslušníkov Síl pre špeciálne operácie sa dopĺňajú funkcie príslušníkov síl bez ohľadu na vojenskú odbornosť profesionálneho vojaka. Súčasná právna úprava, podľa ktorej je možné ustanoviť na funkciu s vyššou plánovanou vojenskou hodnosťou profesionálneho vojaka vo vojenskej odbornosti špeciálne operácie, je nepostačujúca. Štruktúra Síl pre špeciálne operácie zahŕňa spôsobilosti vysoko presných kinetických operácií, rýchleho nasadenia do politicky citlivého a geograficky obťažného prostredia a nekinetických operácií na eliminovanie hybridných hrozieb v informačnom a kybernetickom priestore. Pre potreby vojenských útvarov Síl pre špeciálne operácie je nevyhnutné vyberať špecifický personál vo všetkých vojenských odbornostiach tak, aby spĺňal podmienky na funkcie po vysoko odbornej, morálnej, psychickej a fyzickej stránke.</w:t>
      </w:r>
      <w:r w:rsidRPr="007F3EB8">
        <w:t xml:space="preserve"> </w:t>
      </w:r>
      <w:r w:rsidRPr="0019621F">
        <w:t xml:space="preserve"> </w:t>
      </w:r>
      <w:r>
        <w:t xml:space="preserve">  </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ind w:firstLine="709"/>
        <w:contextualSpacing/>
        <w:jc w:val="both"/>
        <w:rPr>
          <w:i/>
        </w:rPr>
      </w:pPr>
      <w:r w:rsidRPr="00230453">
        <w:t xml:space="preserve">V § 48 sa navrhuje doplniť možnosť predložiť návrh na mimoriadne povýšenie profesionálneho vojaka  aj pre vedúceho služobného úradu, ktorým je generálny tajomník služobného úradu ministerstva,   náčelník vojenskej kancelárie prezidenta, riaditeľ Vojenského spravodajstva, riaditeľ Vojenskej polície a rektor vojenskej vysokej školy a spresňujú sa podmienky, ktoré je potrebné splniť na mimoriadne povýšenie. Súčasne sa rozširuje možnosť mimoriadne povyšovať aj náčelníkom generálneho štábu, ktorý bude môcť profesionálneho vojaka ozbrojených síl mimoriadne povýšiť v priebehu služobnej kariéry  jedenkrát, pričom v prípade jeho záujmu o opakované mimoriadne povýšenie profesionálneho vojaka bude postupovať rovnako ako ostatní vedúci služobných úradov, t. j. predloží návrh na mimoriadne povýšenie profesionálneho vojaka ministrovi obrany. </w:t>
      </w:r>
    </w:p>
    <w:p w:rsidR="001C0265" w:rsidRPr="00230453" w:rsidRDefault="001C0265" w:rsidP="001C0265">
      <w:pPr>
        <w:pStyle w:val="Odsekzoznamu"/>
        <w:autoSpaceDE w:val="0"/>
        <w:autoSpaceDN w:val="0"/>
        <w:adjustRightInd w:val="0"/>
        <w:ind w:left="0"/>
        <w:jc w:val="both"/>
        <w:rPr>
          <w:rFonts w:ascii="Times New Roman" w:hAnsi="Times New Roman"/>
          <w:b/>
          <w:sz w:val="24"/>
          <w:szCs w:val="24"/>
          <w:u w:val="single"/>
        </w:rPr>
      </w:pPr>
    </w:p>
    <w:p w:rsidR="001C0265" w:rsidRPr="00230453" w:rsidRDefault="001C0265" w:rsidP="001C0265">
      <w:pPr>
        <w:pStyle w:val="Odsekzoznamu"/>
        <w:autoSpaceDE w:val="0"/>
        <w:autoSpaceDN w:val="0"/>
        <w:adjustRightInd w:val="0"/>
        <w:ind w:left="0"/>
        <w:jc w:val="both"/>
        <w:rPr>
          <w:rFonts w:ascii="Times New Roman" w:hAnsi="Times New Roman"/>
          <w:sz w:val="24"/>
          <w:szCs w:val="24"/>
          <w:u w:val="single"/>
        </w:rPr>
      </w:pPr>
      <w:r>
        <w:rPr>
          <w:rFonts w:ascii="Times New Roman" w:hAnsi="Times New Roman"/>
          <w:b/>
          <w:sz w:val="24"/>
          <w:szCs w:val="24"/>
          <w:u w:val="single"/>
        </w:rPr>
        <w:t>K bodu 45</w:t>
      </w:r>
      <w:r w:rsidRPr="00230453">
        <w:rPr>
          <w:rFonts w:ascii="Times New Roman" w:hAnsi="Times New Roman"/>
          <w:sz w:val="24"/>
          <w:szCs w:val="24"/>
          <w:u w:val="single"/>
        </w:rPr>
        <w:t xml:space="preserve"> (§ 49 ods. 3)</w:t>
      </w:r>
    </w:p>
    <w:p w:rsidR="001C0265" w:rsidRPr="00230453" w:rsidRDefault="001C0265" w:rsidP="001C0265">
      <w:pPr>
        <w:pStyle w:val="Odsekzoznamu"/>
        <w:autoSpaceDE w:val="0"/>
        <w:autoSpaceDN w:val="0"/>
        <w:adjustRightInd w:val="0"/>
        <w:ind w:left="0"/>
        <w:jc w:val="both"/>
        <w:rPr>
          <w:rFonts w:ascii="Times New Roman" w:hAnsi="Times New Roman"/>
          <w:sz w:val="24"/>
          <w:szCs w:val="24"/>
          <w:lang w:eastAsia="sk-SK"/>
        </w:rPr>
      </w:pPr>
      <w:r w:rsidRPr="00230453">
        <w:rPr>
          <w:rFonts w:ascii="Times New Roman" w:hAnsi="Times New Roman"/>
          <w:sz w:val="24"/>
          <w:szCs w:val="24"/>
        </w:rPr>
        <w:tab/>
        <w:t xml:space="preserve">Ustanovuje sa, že profesionálni vojaci, ktorí sú ustanovení do funkcie </w:t>
      </w:r>
      <w:r w:rsidRPr="00230453">
        <w:rPr>
          <w:rFonts w:ascii="Times New Roman" w:hAnsi="Times New Roman"/>
          <w:sz w:val="24"/>
          <w:szCs w:val="24"/>
          <w:lang w:eastAsia="sk-SK"/>
        </w:rPr>
        <w:t>náčelníka generálneho štábu, riaditeľa Vojenského spravodajstva, riaditeľa Vojenskej polície, náčelníka vojenskej kancelárie prezidenta</w:t>
      </w:r>
      <w:r>
        <w:rPr>
          <w:rFonts w:ascii="Times New Roman" w:hAnsi="Times New Roman"/>
          <w:sz w:val="24"/>
          <w:szCs w:val="24"/>
          <w:lang w:eastAsia="sk-SK"/>
        </w:rPr>
        <w:t>,</w:t>
      </w:r>
      <w:r w:rsidRPr="00230453">
        <w:rPr>
          <w:rFonts w:ascii="Times New Roman" w:hAnsi="Times New Roman"/>
          <w:sz w:val="24"/>
          <w:szCs w:val="24"/>
          <w:lang w:eastAsia="sk-SK"/>
        </w:rPr>
        <w:t> rektora vojenskej vysokej školy</w:t>
      </w:r>
      <w:r>
        <w:rPr>
          <w:rFonts w:ascii="Times New Roman" w:hAnsi="Times New Roman"/>
          <w:sz w:val="24"/>
          <w:szCs w:val="24"/>
          <w:lang w:eastAsia="sk-SK"/>
        </w:rPr>
        <w:t>, generálneho duchovného Ústredia ekumenickej pastoračnej služby v ozbrojených silách Slovenskej republiky a ozbrojených zboroch Slovenskej republiky a ordinára ozbrojených síl Slovenskej republiky a ozbrojených zborov Slovenskej republiky</w:t>
      </w:r>
      <w:r w:rsidRPr="00230453">
        <w:rPr>
          <w:rFonts w:ascii="Times New Roman" w:hAnsi="Times New Roman"/>
          <w:sz w:val="24"/>
          <w:szCs w:val="24"/>
          <w:lang w:eastAsia="sk-SK"/>
        </w:rPr>
        <w:t xml:space="preserve"> a na ktorých sa podľa § 54 ods. 11 nespracúva služobné hodnotenie, spĺňajú podmienku na vymenovanie do generálskej hodnosti alebo povýšenie v generálskej hodnosti aj napriek tomu, že služobné hodnotenia na nich v zastávanej funkcii už nie sú spracovávané a súčasne spracované služobné hodnotenia pred ich ustanovením do uvedených funkcií sa neberú do úvahy. </w:t>
      </w:r>
    </w:p>
    <w:p w:rsidR="001C0265" w:rsidRDefault="001C0265" w:rsidP="001C0265">
      <w:pPr>
        <w:spacing w:after="0"/>
        <w:jc w:val="both"/>
        <w:rPr>
          <w:rFonts w:eastAsia="Times New Roman"/>
          <w:b/>
          <w:u w:val="single"/>
        </w:rPr>
      </w:pPr>
    </w:p>
    <w:p w:rsidR="001C0265" w:rsidRPr="00230453" w:rsidRDefault="001C0265" w:rsidP="001C0265">
      <w:pPr>
        <w:spacing w:after="0"/>
        <w:jc w:val="both"/>
        <w:rPr>
          <w:rFonts w:eastAsia="Times New Roman"/>
          <w:u w:val="single"/>
        </w:rPr>
      </w:pPr>
      <w:r w:rsidRPr="00230453">
        <w:rPr>
          <w:rFonts w:eastAsia="Times New Roman"/>
          <w:b/>
          <w:u w:val="single"/>
        </w:rPr>
        <w:t xml:space="preserve">K bodu </w:t>
      </w:r>
      <w:r>
        <w:rPr>
          <w:rFonts w:eastAsia="Times New Roman"/>
          <w:b/>
          <w:u w:val="single"/>
        </w:rPr>
        <w:t>46</w:t>
      </w:r>
      <w:r w:rsidRPr="00230453">
        <w:rPr>
          <w:rFonts w:eastAsia="Times New Roman"/>
          <w:u w:val="single"/>
        </w:rPr>
        <w:t xml:space="preserve"> (§ 50 ods. 1)</w:t>
      </w:r>
    </w:p>
    <w:p w:rsidR="001C0265" w:rsidRPr="00230453" w:rsidRDefault="001C0265" w:rsidP="001C0265">
      <w:pPr>
        <w:autoSpaceDE w:val="0"/>
        <w:autoSpaceDN w:val="0"/>
        <w:adjustRightInd w:val="0"/>
        <w:spacing w:after="0" w:line="240" w:lineRule="auto"/>
        <w:ind w:firstLine="708"/>
        <w:jc w:val="both"/>
      </w:pPr>
      <w:r w:rsidRPr="00230453">
        <w:t>Cieľom právnej úpravy je pri prijatí občana do štátnej služby profesionálneho vojaka, ktorý vykonával štátnu službu v služobnom pomere priznať o jeden stupeň vyššiu vojenskú hodnosť, než akú dosiahol, ak spĺňa zákonné podmienky a tým umožniť jeho ustanovenie do funkcie s vyššou vojenskou hodnosťou, než akú mal priznanú v zálohe.</w:t>
      </w:r>
    </w:p>
    <w:p w:rsidR="001C0265" w:rsidRPr="00230453" w:rsidRDefault="001C0265" w:rsidP="001C0265">
      <w:pPr>
        <w:pStyle w:val="Odsekzoznamu"/>
        <w:autoSpaceDE w:val="0"/>
        <w:autoSpaceDN w:val="0"/>
        <w:adjustRightInd w:val="0"/>
        <w:ind w:left="0"/>
        <w:jc w:val="both"/>
        <w:rPr>
          <w:rFonts w:ascii="Times New Roman" w:hAnsi="Times New Roman"/>
          <w:sz w:val="24"/>
          <w:szCs w:val="24"/>
        </w:rPr>
      </w:pPr>
    </w:p>
    <w:p w:rsidR="001C0265" w:rsidRPr="00230453" w:rsidRDefault="001C0265" w:rsidP="001C0265">
      <w:pPr>
        <w:spacing w:after="0"/>
        <w:jc w:val="both"/>
        <w:rPr>
          <w:rFonts w:eastAsia="Times New Roman"/>
          <w:u w:val="single"/>
        </w:rPr>
      </w:pPr>
      <w:r w:rsidRPr="00230453">
        <w:rPr>
          <w:rFonts w:eastAsia="Times New Roman"/>
          <w:b/>
          <w:u w:val="single"/>
        </w:rPr>
        <w:t xml:space="preserve">K bodu </w:t>
      </w:r>
      <w:r>
        <w:rPr>
          <w:rFonts w:eastAsia="Times New Roman"/>
          <w:b/>
          <w:u w:val="single"/>
        </w:rPr>
        <w:t>47</w:t>
      </w:r>
      <w:r w:rsidRPr="00230453">
        <w:rPr>
          <w:rFonts w:eastAsia="Times New Roman"/>
          <w:u w:val="single"/>
        </w:rPr>
        <w:t xml:space="preserve"> (§ 51 ods. 6 písm. a)</w:t>
      </w:r>
    </w:p>
    <w:p w:rsidR="001C0265" w:rsidRPr="00230453" w:rsidRDefault="001C0265" w:rsidP="001C0265">
      <w:pPr>
        <w:spacing w:after="0" w:line="240" w:lineRule="auto"/>
        <w:ind w:firstLine="708"/>
        <w:jc w:val="both"/>
      </w:pPr>
      <w:r w:rsidRPr="00230453">
        <w:t>Dopĺňa sa spôsob zániku zapožičania vojenskej hodnosti vymenovaním do vojenskej hodnosti, ktorá je rovnaká ako je zapožičaná vojenská hodnosť. Ide o vojenské hodnosti vojak 2. stupňa, čatár a poručík, ktoré je možné zapožičať, ale nie je vyriešený zánik zapožičania takejto vojenskej hodnosti, ak profesionálny vojak túto vojenskú hodnosť dosiahne vymenovaním.</w:t>
      </w:r>
    </w:p>
    <w:p w:rsidR="001C0265" w:rsidRPr="00230453" w:rsidRDefault="001C0265" w:rsidP="001C0265">
      <w:pPr>
        <w:pStyle w:val="Odsekzoznamu"/>
        <w:autoSpaceDE w:val="0"/>
        <w:autoSpaceDN w:val="0"/>
        <w:adjustRightInd w:val="0"/>
        <w:ind w:left="0"/>
        <w:jc w:val="both"/>
        <w:rPr>
          <w:rFonts w:ascii="Times New Roman" w:eastAsia="Times New Roman" w:hAnsi="Times New Roman"/>
          <w:b/>
          <w:sz w:val="24"/>
          <w:szCs w:val="24"/>
          <w:u w:val="single"/>
        </w:rPr>
      </w:pP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t xml:space="preserve">K bodu </w:t>
      </w:r>
      <w:r>
        <w:rPr>
          <w:rFonts w:ascii="Times New Roman" w:eastAsia="Times New Roman" w:hAnsi="Times New Roman"/>
          <w:b/>
          <w:sz w:val="24"/>
          <w:szCs w:val="24"/>
          <w:u w:val="single"/>
        </w:rPr>
        <w:t>48</w:t>
      </w:r>
      <w:r w:rsidRPr="00230453">
        <w:rPr>
          <w:rFonts w:ascii="Times New Roman" w:eastAsia="Times New Roman" w:hAnsi="Times New Roman"/>
          <w:sz w:val="24"/>
          <w:szCs w:val="24"/>
          <w:u w:val="single"/>
        </w:rPr>
        <w:t xml:space="preserve"> (§ 54 ods. 2)</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r w:rsidRPr="00230453">
        <w:rPr>
          <w:rFonts w:ascii="Times New Roman" w:eastAsia="Times New Roman" w:hAnsi="Times New Roman"/>
          <w:sz w:val="24"/>
          <w:szCs w:val="24"/>
        </w:rPr>
        <w:tab/>
        <w:t xml:space="preserve">Rozširuje sa okruh hodnotených oblastí v služobnom hodnotení profesionálneho vojaka o kritérium týkajúce sa plnenia služobných povinností za účelom zvýšenia objektívnosti hodnotenia.  </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Pr="00230453" w:rsidRDefault="001C0265" w:rsidP="001C0265">
      <w:pPr>
        <w:suppressAutoHyphens/>
        <w:spacing w:after="0" w:line="240" w:lineRule="auto"/>
        <w:jc w:val="both"/>
        <w:rPr>
          <w:rFonts w:eastAsia="Times New Roman"/>
          <w:bCs/>
          <w:u w:val="single"/>
          <w:lang w:eastAsia="sk-SK"/>
        </w:rPr>
      </w:pPr>
      <w:r w:rsidRPr="00230453">
        <w:rPr>
          <w:rFonts w:eastAsia="Times New Roman"/>
          <w:b/>
          <w:bCs/>
          <w:u w:val="single"/>
          <w:lang w:eastAsia="sk-SK"/>
        </w:rPr>
        <w:t xml:space="preserve">K bodu </w:t>
      </w:r>
      <w:r>
        <w:rPr>
          <w:rFonts w:eastAsia="Times New Roman"/>
          <w:b/>
          <w:bCs/>
          <w:u w:val="single"/>
          <w:lang w:eastAsia="sk-SK"/>
        </w:rPr>
        <w:t>49</w:t>
      </w:r>
      <w:r w:rsidRPr="00230453">
        <w:rPr>
          <w:rFonts w:eastAsia="Times New Roman"/>
          <w:bCs/>
          <w:u w:val="single"/>
          <w:lang w:eastAsia="sk-SK"/>
        </w:rPr>
        <w:t xml:space="preserve"> (§ 54 ods. 5 až 7)</w:t>
      </w:r>
    </w:p>
    <w:p w:rsidR="001C0265" w:rsidRPr="00230453" w:rsidRDefault="001C0265" w:rsidP="001C0265">
      <w:pPr>
        <w:spacing w:after="0" w:line="240" w:lineRule="auto"/>
        <w:ind w:firstLine="708"/>
        <w:jc w:val="both"/>
        <w:rPr>
          <w:rFonts w:eastAsia="Times New Roman"/>
          <w:lang w:eastAsia="sk-SK"/>
        </w:rPr>
      </w:pPr>
      <w:r w:rsidRPr="00230453">
        <w:rPr>
          <w:rFonts w:eastAsia="Times New Roman"/>
          <w:lang w:eastAsia="sk-SK"/>
        </w:rPr>
        <w:t xml:space="preserve">Dopĺňa sa ustanovenie o služobnom hodnotení profesionálnych vojakov vyslaných na plnenie úloh mimo územia Slovenskej republiky podľa § 77 ods. 1 písm. a) a c) (napr. účasť v operáciách medzinárodného krízového manažmentu, účasť na vojenskom cvičení), ak výkon štátnej služby neumožňuje spracovanie služobného hodnotenia v termíne do 31. januára, služobné hodnotenie za predchádzajúci kalendárny rok sa spracuje čo najskôr po pominutí dôvodov, najneskôr však do 10 dní od skončenia vyslania na plnenie úloh mimo územia </w:t>
      </w:r>
      <w:r w:rsidRPr="00230453">
        <w:rPr>
          <w:rFonts w:eastAsia="Times New Roman"/>
          <w:lang w:eastAsia="sk-SK"/>
        </w:rPr>
        <w:lastRenderedPageBreak/>
        <w:t xml:space="preserve">Slovenskej republiky a profesionálny vojak s ním musí byť oboznámený následne do 15 dní od jeho spracovania. </w:t>
      </w:r>
    </w:p>
    <w:p w:rsidR="001C0265" w:rsidRPr="00230453" w:rsidRDefault="001C0265" w:rsidP="001C0265">
      <w:pPr>
        <w:spacing w:after="0" w:line="240" w:lineRule="auto"/>
        <w:jc w:val="both"/>
        <w:rPr>
          <w:rFonts w:eastAsia="Times New Roman"/>
          <w:lang w:eastAsia="sk-SK"/>
        </w:rPr>
      </w:pPr>
      <w:r w:rsidRPr="00230453">
        <w:rPr>
          <w:rFonts w:eastAsia="Times New Roman"/>
          <w:lang w:eastAsia="sk-SK"/>
        </w:rPr>
        <w:tab/>
        <w:t>Súčasne sa dopĺňa postup v prípade, že nemožno profesionálneho vojaka preukázateľne oboznámiť so služobným hodnotením v stanovených lehotách.</w:t>
      </w:r>
    </w:p>
    <w:p w:rsidR="001C0265" w:rsidRPr="00230453" w:rsidRDefault="001C0265" w:rsidP="001C0265">
      <w:pPr>
        <w:spacing w:after="0" w:line="240" w:lineRule="auto"/>
        <w:jc w:val="both"/>
        <w:rPr>
          <w:rFonts w:eastAsia="Times New Roman"/>
          <w:lang w:eastAsia="sk-SK"/>
        </w:rPr>
      </w:pPr>
      <w:r w:rsidRPr="00230453">
        <w:rPr>
          <w:rFonts w:eastAsia="Times New Roman"/>
          <w:i/>
          <w:lang w:eastAsia="sk-SK"/>
        </w:rPr>
        <w:tab/>
      </w:r>
      <w:r w:rsidRPr="00230453">
        <w:rPr>
          <w:rFonts w:eastAsia="Times New Roman"/>
          <w:lang w:eastAsia="sk-SK"/>
        </w:rPr>
        <w:t xml:space="preserve">Profesionálni vojaci vyčlenení na plnenie úloh Vojenského spravodajstva plnia úlohy podľa zákona o Vojenskom spravodajstve na území Slovenskej republiky a v zahraničí. V mnohých prípadoch nejde o „klasické“ vykonávanie štátnej služby „na pracovisku“, ale plnenie týchto úloh sa vykonáva „v určitej oblasti“, „v osobitnom režime“ a/alebo „v rámci prijatých bezpečnostných opatrení“, t. j. ide o situácie, kedy je v zákonom určenej lehote na spracovanie hodnotenia a na oboznámenie profesionálneho vojaka s ním, akýkoľvek kontakt hodnotiteľa </w:t>
      </w:r>
      <w:r w:rsidRPr="00230453">
        <w:rPr>
          <w:rFonts w:eastAsia="Times New Roman"/>
          <w:lang w:eastAsia="sk-SK"/>
        </w:rPr>
        <w:br/>
        <w:t>s profesionálnym vojakom z objektívnych dôvodov vylúčený. Zároveň sa ustanovením prihliada aj na prekážky na strane ako profesionálneho vojaka, tak aj hodnotiteľa. Ustanovením sa navrhuje postup, ktorý zaručí riadne spracovanie služobného hodnotenia a oboznámenie profesionálneho vojaka s ním, s prihliadnutím na špecifické podmienky výkonu štátnej služby vo Vojenskom spravodajstve.</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Pr="00230453" w:rsidRDefault="001C0265" w:rsidP="001C0265">
      <w:pPr>
        <w:pStyle w:val="Odsekzoznamu"/>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t xml:space="preserve">K bodu </w:t>
      </w:r>
      <w:r>
        <w:rPr>
          <w:rFonts w:ascii="Times New Roman" w:eastAsia="Times New Roman" w:hAnsi="Times New Roman"/>
          <w:b/>
          <w:sz w:val="24"/>
          <w:szCs w:val="24"/>
          <w:u w:val="single"/>
        </w:rPr>
        <w:t>50</w:t>
      </w:r>
      <w:r w:rsidRPr="00230453">
        <w:rPr>
          <w:rFonts w:ascii="Times New Roman" w:eastAsia="Times New Roman" w:hAnsi="Times New Roman"/>
          <w:sz w:val="24"/>
          <w:szCs w:val="24"/>
          <w:u w:val="single"/>
        </w:rPr>
        <w:t xml:space="preserve"> (§ 54 ods. 12)</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r w:rsidRPr="00230453">
        <w:t>Ustanovuje sa, že služobné hodnotenie profesionálnych vojakov, ktorí sú do funkcie vymenúvaní a odvolávaní</w:t>
      </w:r>
      <w:r w:rsidRPr="00230453">
        <w:rPr>
          <w:b/>
          <w:i/>
        </w:rPr>
        <w:t xml:space="preserve"> </w:t>
      </w:r>
      <w:r w:rsidRPr="00230453">
        <w:t>podľa osobitných predpisov a ktorí sú priamo podriadení ministrovi obrany alebo prezidentovi Slovenskej republiky</w:t>
      </w:r>
      <w:r>
        <w:t xml:space="preserve"> </w:t>
      </w:r>
      <w:r w:rsidRPr="00230453">
        <w:t xml:space="preserve">sa nespracúva. Funkcie </w:t>
      </w:r>
      <w:r w:rsidRPr="00230453">
        <w:rPr>
          <w:lang w:eastAsia="sk-SK"/>
        </w:rPr>
        <w:t xml:space="preserve">generálneho duchovného Ústredia ekumenickej pastoračnej služby v ozbrojených silách Slovenskej republiky a  ozbrojených  zboroch Slovenskej republiky a ordinára ozbrojených síl Slovenskej republiky a ozbrojených zborov Slovenskej republiky sú doplnené z dôvodu, že sú obsadzované menovaním príslušnou cirkevnou autoritou. </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Pr="00230453" w:rsidRDefault="001C0265" w:rsidP="001C0265">
      <w:pPr>
        <w:pStyle w:val="Odsekzoznamu"/>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t xml:space="preserve">K bodu </w:t>
      </w:r>
      <w:r>
        <w:rPr>
          <w:rFonts w:ascii="Times New Roman" w:eastAsia="Times New Roman" w:hAnsi="Times New Roman"/>
          <w:b/>
          <w:sz w:val="24"/>
          <w:szCs w:val="24"/>
          <w:u w:val="single"/>
        </w:rPr>
        <w:t>51</w:t>
      </w:r>
      <w:r w:rsidRPr="00230453">
        <w:rPr>
          <w:rFonts w:ascii="Times New Roman" w:eastAsia="Times New Roman" w:hAnsi="Times New Roman"/>
          <w:sz w:val="24"/>
          <w:szCs w:val="24"/>
          <w:u w:val="single"/>
        </w:rPr>
        <w:t xml:space="preserve"> (§ 55 ods. 1)</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Ustanovuje sa, že priebežné hodnotenie bude hodnotiteľ spracúvať aj v prípade zmeny hodnotiteľa. Z pôvodného znenia sa vypúšťa minimálna doba na spracovanie priebežného hodnotenia z dôvodu, že je potrebné pri spracovaní služobného hodnotenia  spracovať podklady za celé hodnotiace obdobie. Podrobnosti o priebežnom hodnotení budú upravené v služobnom predpise. </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Pr="00230453" w:rsidRDefault="001C0265" w:rsidP="001C0265">
      <w:pPr>
        <w:pStyle w:val="Odsekzoznamu"/>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t>K bodu 5</w:t>
      </w:r>
      <w:r>
        <w:rPr>
          <w:rFonts w:ascii="Times New Roman" w:eastAsia="Times New Roman" w:hAnsi="Times New Roman"/>
          <w:b/>
          <w:sz w:val="24"/>
          <w:szCs w:val="24"/>
          <w:u w:val="single"/>
        </w:rPr>
        <w:t>2</w:t>
      </w:r>
      <w:r w:rsidRPr="00230453">
        <w:rPr>
          <w:rFonts w:ascii="Times New Roman" w:eastAsia="Times New Roman" w:hAnsi="Times New Roman"/>
          <w:sz w:val="24"/>
          <w:szCs w:val="24"/>
          <w:u w:val="single"/>
        </w:rPr>
        <w:t xml:space="preserve"> (§ 55 ods. 2)</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Ustanovuje sa postup, ako konať pri spracovaní priebežného hodnotenia v prípadoch, kedy počas hodnoteného obdobia dôjde k niekoľkým zmenám, ktoré zakladajú podľa ustanovenia § 55 ods. 1 podmienku spracovať priebežné hodnotenie.</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Oproti doterajšej právnej úprave, keď sa priebežné hodnotenie spracovávalo až po uplynutí šiestich mesiacov po spracovaní služobného hodnotenia, sa navrhuje, aby sa priebežné hodnotenie spracovalo ihneď, ak na to vznikne dôvod. Súčasne sa navrhuje, aby si toto priebežné hodnotenie mohol osvojiť aj hodnotiteľ pri ďalšej zmene, ktorá zakladá povinnosť spracovať priebežné hodnotenie. Týmto spôsobom je možné znížiť počet spracovaných priebežných hodnotení a súčasne sa zabezpečí hodnotenie profesionálneho vojaka počas celého hodnotiaceho obdobia. Podrobnosti upraví služobný predpis.</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 xml:space="preserve"> </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t>K bodu 5</w:t>
      </w:r>
      <w:r>
        <w:rPr>
          <w:rFonts w:ascii="Times New Roman" w:eastAsia="Times New Roman" w:hAnsi="Times New Roman"/>
          <w:b/>
          <w:sz w:val="24"/>
          <w:szCs w:val="24"/>
          <w:u w:val="single"/>
        </w:rPr>
        <w:t>3</w:t>
      </w:r>
      <w:r w:rsidRPr="00230453">
        <w:rPr>
          <w:rFonts w:ascii="Times New Roman" w:eastAsia="Times New Roman" w:hAnsi="Times New Roman"/>
          <w:b/>
          <w:sz w:val="24"/>
          <w:szCs w:val="24"/>
          <w:u w:val="single"/>
        </w:rPr>
        <w:t xml:space="preserve"> </w:t>
      </w:r>
      <w:r w:rsidRPr="00230453">
        <w:rPr>
          <w:rFonts w:ascii="Times New Roman" w:eastAsia="Times New Roman" w:hAnsi="Times New Roman"/>
          <w:sz w:val="24"/>
          <w:szCs w:val="24"/>
          <w:u w:val="single"/>
        </w:rPr>
        <w:t>(§ 55 ods. 4)</w:t>
      </w:r>
    </w:p>
    <w:p w:rsidR="001C0265" w:rsidRPr="00230453" w:rsidRDefault="001C0265" w:rsidP="001C0265">
      <w:pPr>
        <w:pStyle w:val="Odsekzoznamu"/>
        <w:autoSpaceDE w:val="0"/>
        <w:autoSpaceDN w:val="0"/>
        <w:adjustRightInd w:val="0"/>
        <w:ind w:left="0" w:firstLine="708"/>
        <w:jc w:val="both"/>
        <w:rPr>
          <w:rFonts w:ascii="Times New Roman" w:eastAsia="Times New Roman" w:hAnsi="Times New Roman"/>
          <w:sz w:val="24"/>
          <w:szCs w:val="24"/>
        </w:rPr>
      </w:pPr>
      <w:r w:rsidRPr="00230453">
        <w:rPr>
          <w:rFonts w:ascii="Times New Roman" w:eastAsia="Times New Roman" w:hAnsi="Times New Roman"/>
          <w:sz w:val="24"/>
          <w:szCs w:val="24"/>
        </w:rPr>
        <w:t>Legislatívno-technická úprava vnútorného odkazu v súvislosti s vložením nových odsekov 5 až 7 do § 54.</w:t>
      </w:r>
    </w:p>
    <w:p w:rsidR="001C0265"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964613" w:rsidRDefault="00964613" w:rsidP="001C0265">
      <w:pPr>
        <w:pStyle w:val="Odsekzoznamu"/>
        <w:autoSpaceDE w:val="0"/>
        <w:autoSpaceDN w:val="0"/>
        <w:adjustRightInd w:val="0"/>
        <w:ind w:left="0"/>
        <w:jc w:val="both"/>
        <w:rPr>
          <w:rFonts w:ascii="Times New Roman" w:eastAsia="Times New Roman" w:hAnsi="Times New Roman"/>
          <w:sz w:val="24"/>
          <w:szCs w:val="24"/>
        </w:rPr>
      </w:pPr>
    </w:p>
    <w:p w:rsidR="00964613" w:rsidRPr="00230453" w:rsidRDefault="00964613" w:rsidP="001C0265">
      <w:pPr>
        <w:pStyle w:val="Odsekzoznamu"/>
        <w:autoSpaceDE w:val="0"/>
        <w:autoSpaceDN w:val="0"/>
        <w:adjustRightInd w:val="0"/>
        <w:ind w:left="0"/>
        <w:jc w:val="both"/>
        <w:rPr>
          <w:rFonts w:ascii="Times New Roman" w:eastAsia="Times New Roman" w:hAnsi="Times New Roman"/>
          <w:sz w:val="24"/>
          <w:szCs w:val="24"/>
        </w:rPr>
      </w:pPr>
    </w:p>
    <w:p w:rsidR="001C0265" w:rsidRPr="00230453" w:rsidRDefault="001C0265" w:rsidP="001C0265">
      <w:pPr>
        <w:pStyle w:val="Odsekzoznamu"/>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lastRenderedPageBreak/>
        <w:t>K bodu 5</w:t>
      </w:r>
      <w:r>
        <w:rPr>
          <w:rFonts w:ascii="Times New Roman" w:eastAsia="Times New Roman" w:hAnsi="Times New Roman"/>
          <w:b/>
          <w:sz w:val="24"/>
          <w:szCs w:val="24"/>
          <w:u w:val="single"/>
        </w:rPr>
        <w:t>4</w:t>
      </w:r>
      <w:r w:rsidRPr="00230453">
        <w:rPr>
          <w:rFonts w:ascii="Times New Roman" w:eastAsia="Times New Roman" w:hAnsi="Times New Roman"/>
          <w:b/>
          <w:sz w:val="24"/>
          <w:szCs w:val="24"/>
          <w:u w:val="single"/>
        </w:rPr>
        <w:t xml:space="preserve"> </w:t>
      </w:r>
      <w:r w:rsidRPr="00230453">
        <w:rPr>
          <w:rFonts w:ascii="Times New Roman" w:eastAsia="Times New Roman" w:hAnsi="Times New Roman"/>
          <w:sz w:val="24"/>
          <w:szCs w:val="24"/>
          <w:u w:val="single"/>
        </w:rPr>
        <w:t>(§ 58)</w:t>
      </w:r>
    </w:p>
    <w:p w:rsidR="001C0265" w:rsidRPr="00230453" w:rsidRDefault="001C0265" w:rsidP="001C0265">
      <w:pPr>
        <w:autoSpaceDE w:val="0"/>
        <w:autoSpaceDN w:val="0"/>
        <w:adjustRightInd w:val="0"/>
        <w:spacing w:after="0" w:line="240" w:lineRule="auto"/>
        <w:ind w:firstLine="709"/>
        <w:contextualSpacing/>
        <w:jc w:val="both"/>
      </w:pPr>
      <w:r w:rsidRPr="00230453">
        <w:t>Spresňuje sa splnomocňovacie ustanovenie z dôvodu precizovania postupu v prípade spracovania priebežného hodnotenia profesionálneho vojaka.</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Pr="00230453" w:rsidRDefault="001C0265" w:rsidP="001C0265">
      <w:pPr>
        <w:pStyle w:val="Odsekzoznamu"/>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t>K bodu 5</w:t>
      </w:r>
      <w:r>
        <w:rPr>
          <w:rFonts w:ascii="Times New Roman" w:eastAsia="Times New Roman" w:hAnsi="Times New Roman"/>
          <w:b/>
          <w:sz w:val="24"/>
          <w:szCs w:val="24"/>
          <w:u w:val="single"/>
        </w:rPr>
        <w:t>5</w:t>
      </w:r>
      <w:r w:rsidRPr="00230453">
        <w:rPr>
          <w:rFonts w:ascii="Times New Roman" w:eastAsia="Times New Roman" w:hAnsi="Times New Roman"/>
          <w:sz w:val="24"/>
          <w:szCs w:val="24"/>
          <w:u w:val="single"/>
        </w:rPr>
        <w:t xml:space="preserve"> (§ 63 ods. 2)</w:t>
      </w:r>
    </w:p>
    <w:p w:rsidR="001C0265" w:rsidRPr="00230453" w:rsidRDefault="001C0265" w:rsidP="001C0265">
      <w:pPr>
        <w:autoSpaceDE w:val="0"/>
        <w:autoSpaceDN w:val="0"/>
        <w:adjustRightInd w:val="0"/>
        <w:spacing w:after="0" w:line="240" w:lineRule="auto"/>
        <w:ind w:firstLine="709"/>
        <w:contextualSpacing/>
        <w:jc w:val="both"/>
        <w:rPr>
          <w:strike/>
        </w:rPr>
      </w:pPr>
      <w:r w:rsidRPr="00230453">
        <w:t xml:space="preserve">Ustanovenie sa spresňuje vzhľadom na úpravu § 65a, ako aj vzhľadom na to, že služobný úrad podľa osobitných predpisov (zákon č. 124/1992 Zb. o Vojenskej polícii v znení neskorších predpisov, zákon Národnej rady Slovenskej republiky č. 198/1994 Z. z. o Vojenskom spravodajstve v znení neskorších predpisov, zákon č. 131/2002 Z. z. o vysokých školách a o zmene a doplnení niektorých zákonov v znení neskorších predpisov, zákon č. 321/2002 Z. z. o ozbrojených silách Slovenskej republiky v znení neskorších predpisov) nevymenúva profesionálneho vojaka do funkcie. Táto pôsobnosť je podľa osobitných predpisov zverená napríklad prezidentovi Slovenskej republiky, ministrovi obrany. </w:t>
      </w:r>
    </w:p>
    <w:p w:rsidR="001C0265" w:rsidRPr="00230453" w:rsidRDefault="001C0265" w:rsidP="001C0265">
      <w:pPr>
        <w:autoSpaceDE w:val="0"/>
        <w:autoSpaceDN w:val="0"/>
        <w:adjustRightInd w:val="0"/>
        <w:spacing w:after="0" w:line="240" w:lineRule="auto"/>
        <w:contextualSpacing/>
        <w:jc w:val="both"/>
        <w:rPr>
          <w:rFonts w:eastAsia="Times New Roman"/>
        </w:rPr>
      </w:pPr>
    </w:p>
    <w:p w:rsidR="001C0265" w:rsidRPr="00230453" w:rsidRDefault="001C0265" w:rsidP="001C0265">
      <w:pPr>
        <w:pStyle w:val="Odsekzoznamu"/>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t>K bodu 5</w:t>
      </w:r>
      <w:r>
        <w:rPr>
          <w:rFonts w:ascii="Times New Roman" w:eastAsia="Times New Roman" w:hAnsi="Times New Roman"/>
          <w:b/>
          <w:sz w:val="24"/>
          <w:szCs w:val="24"/>
          <w:u w:val="single"/>
        </w:rPr>
        <w:t>6</w:t>
      </w:r>
      <w:r w:rsidRPr="00230453">
        <w:rPr>
          <w:rFonts w:ascii="Times New Roman" w:eastAsia="Times New Roman" w:hAnsi="Times New Roman"/>
          <w:sz w:val="24"/>
          <w:szCs w:val="24"/>
          <w:u w:val="single"/>
        </w:rPr>
        <w:t xml:space="preserve"> (§ 63 ods. 3)</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Vzhľadom na úpravu § 63 ods. 2 sa ustanovenie § 63 dopĺňa odsekom 3, podľa ktorého sa bude považovať vymenovanie do funkcie podľa osobitných predpisov (zákon č. 124/1992 Zb. o Vojenskej polícii v znení neskorších predpisov, zákon Národnej rady Slovenskej republiky č. 198/1994 Z. z. o Vojenskom spravodajstve v znení neskorších predpisov, zákon č. 131/2002 Z. z. o vysokých školách a o zmene a doplnení niektorých zákonov v znení neskorších predpisov, zákon č. 321/2002 Z. z. o ozbrojených silách Slovenskej republiky v znení neskorších predpisov) za ustanovenie do funkcie podľa tohto zákona. Odstraňuje sa tým nadbytočná administratíva pri realizácii tohto personálneho opatrenia. </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Pr="00230453" w:rsidRDefault="001C0265" w:rsidP="001C0265">
      <w:pPr>
        <w:pStyle w:val="Odsekzoznamu"/>
        <w:ind w:left="0"/>
        <w:jc w:val="both"/>
        <w:rPr>
          <w:rFonts w:ascii="Times New Roman" w:eastAsia="Times New Roman" w:hAnsi="Times New Roman"/>
          <w:sz w:val="24"/>
          <w:szCs w:val="24"/>
          <w:u w:val="single"/>
        </w:rPr>
      </w:pPr>
      <w:r>
        <w:rPr>
          <w:rFonts w:ascii="Times New Roman" w:eastAsia="Times New Roman" w:hAnsi="Times New Roman"/>
          <w:b/>
          <w:sz w:val="24"/>
          <w:szCs w:val="24"/>
          <w:u w:val="single"/>
        </w:rPr>
        <w:t>K bodu 57</w:t>
      </w:r>
      <w:r w:rsidRPr="00230453">
        <w:rPr>
          <w:rFonts w:ascii="Times New Roman" w:eastAsia="Times New Roman" w:hAnsi="Times New Roman"/>
          <w:sz w:val="24"/>
          <w:szCs w:val="24"/>
          <w:u w:val="single"/>
        </w:rPr>
        <w:t xml:space="preserve"> (§ 64 ods. 2)</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V nadväznosti na úpravu § 41 sa spresňujú podmienky ustanovenia profesionálneho vojaka do funkcie v inej vojenskej odbornosti alebo jej špecializácii . </w:t>
      </w:r>
    </w:p>
    <w:p w:rsidR="001C0265" w:rsidRPr="00230453" w:rsidRDefault="001C0265" w:rsidP="001C0265">
      <w:pPr>
        <w:pStyle w:val="Odsekzoznamu"/>
        <w:autoSpaceDE w:val="0"/>
        <w:autoSpaceDN w:val="0"/>
        <w:adjustRightInd w:val="0"/>
        <w:ind w:left="0"/>
        <w:jc w:val="both"/>
        <w:rPr>
          <w:rFonts w:ascii="Times New Roman" w:eastAsia="Times New Roman" w:hAnsi="Times New Roman"/>
          <w:color w:val="00B050"/>
          <w:sz w:val="24"/>
          <w:szCs w:val="24"/>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 xml:space="preserve">K bodu </w:t>
      </w:r>
      <w:r>
        <w:rPr>
          <w:rFonts w:eastAsia="Times New Roman"/>
          <w:b/>
          <w:u w:val="single"/>
        </w:rPr>
        <w:t>58</w:t>
      </w:r>
      <w:r w:rsidRPr="00230453">
        <w:rPr>
          <w:rFonts w:eastAsia="Times New Roman"/>
          <w:u w:val="single"/>
        </w:rPr>
        <w:t xml:space="preserve"> (§ 65, § 65a a  66)</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r w:rsidRPr="00230453">
        <w:rPr>
          <w:rFonts w:eastAsia="Times New Roman"/>
        </w:rPr>
        <w:t>Navrhuje sa v súvislosti so zaradením vojenskej odbornosti spravodajstvo a elektronický boj, kybernetické operácie</w:t>
      </w:r>
      <w:r>
        <w:rPr>
          <w:rFonts w:eastAsia="Times New Roman"/>
        </w:rPr>
        <w:t>,</w:t>
      </w:r>
      <w:r w:rsidRPr="00230453">
        <w:rPr>
          <w:rFonts w:eastAsia="Times New Roman"/>
        </w:rPr>
        <w:t xml:space="preserve"> špecializácie </w:t>
      </w:r>
      <w:r w:rsidRPr="00230453">
        <w:t xml:space="preserve">odborník na horizontálne a vertikálne </w:t>
      </w:r>
      <w:r w:rsidRPr="00DE4550">
        <w:t xml:space="preserve">stavby </w:t>
      </w:r>
      <w:r w:rsidRPr="00DE4550">
        <w:rPr>
          <w:rFonts w:eastAsia="Times New Roman"/>
        </w:rPr>
        <w:t>a funkcie v silách pre špeciálne operácie do §</w:t>
      </w:r>
      <w:r w:rsidRPr="00230453">
        <w:rPr>
          <w:rFonts w:eastAsia="Times New Roman"/>
        </w:rPr>
        <w:t xml:space="preserve"> 46 aj ich zaradenie do ustanovenia § 65, aby bolo možné využiť všetky personálne možnosti v ich zaradení medzi tzv. „výnimkové odbornosti“.</w:t>
      </w:r>
    </w:p>
    <w:p w:rsidR="001C0265" w:rsidRPr="00230453" w:rsidRDefault="001C0265" w:rsidP="001C0265">
      <w:pPr>
        <w:autoSpaceDE w:val="0"/>
        <w:autoSpaceDN w:val="0"/>
        <w:adjustRightInd w:val="0"/>
        <w:spacing w:after="0" w:line="240" w:lineRule="auto"/>
        <w:ind w:firstLine="709"/>
        <w:contextualSpacing/>
        <w:jc w:val="both"/>
      </w:pPr>
      <w:r w:rsidRPr="00230453">
        <w:t>Navrhuje sa, aby profesionálny vojak plniaci úlohy vo Vojenskom spravodajstve mohol byť ustanovený len do funkcií, kde je plánovaná rovnaká, vyššia alebo o dva stupne nižšia vojenská hodnosť. Súčasne sa navrhuje, aby profesionálny vojak vyslaný mimo územia Slovenskej republiky na plnenie úloh vyplývajúcich zo zastupovania Slovenskej republiky v medzinárodnej organizácii alebo medzinárodného vojenského veliteľstva</w:t>
      </w:r>
      <w:r w:rsidRPr="00230453">
        <w:rPr>
          <w:b/>
          <w:i/>
        </w:rPr>
        <w:t xml:space="preserve"> </w:t>
      </w:r>
      <w:r w:rsidRPr="00230453">
        <w:t xml:space="preserve">a profesionálny vojak vyčlenený na plnenie úloh vyplývajúcich zo zastupovania Slovenskej republiky v medzinárodnej organizácii na území Slovenskej republiky spĺňal aj odborné požiadavky na výkon funkcie, do ktorej má byť ustanovený. V odseku 6 sa v nadväznosti na úpravu § 41 spresňuje ustanovenie do funkcie v inej vojenskej odbornosti alebo jej špecializácii. </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V § 65a odseku 1 sa ustanovuje  možnosť pre služobný úrad profesionálneho vojaka vo vojenskej hodnosti vojak 2. stupňa súčasne s jeho vymenovaním do dočasnej štátnej služby ustanoviť do funkcie, pre ktorú je plánovaná vojenská hodnosť o dva stupne vyššia, než akú profesionálny vojak dosiahol, t. j.  vojaka 2. stupňa za podmienok ustanovených zákonom môže služobný úrad ustanoviť do funkcie s plánovanou vojenskou hodnosťou slobodník alebo desiatnik. </w:t>
      </w:r>
    </w:p>
    <w:p w:rsidR="001C0265" w:rsidRPr="00230453" w:rsidRDefault="001C0265" w:rsidP="001C0265">
      <w:pPr>
        <w:spacing w:after="0" w:line="240" w:lineRule="auto"/>
        <w:jc w:val="both"/>
        <w:rPr>
          <w:b/>
        </w:rPr>
      </w:pPr>
      <w:r w:rsidRPr="00230453">
        <w:lastRenderedPageBreak/>
        <w:tab/>
        <w:t>V  § 65a odseku 2 sa ustanovuje možnosť pre služobný úrad profesionálneho vojaka vo vojenskej hodnosti slobodník, desiatnik, čatár, rotný, rotmajster, poručík, nadporučík, kapitán, major a podplukovník výnimočne ustanoviť do funkcie, pre ktorú je plánovaná vojenská hodnosť o jeden stupeň vyššia, než akú profesionálny vojak dosiahol za splnenia podmienok ustanovených zákonom.</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Týmto sa umožní služobnému úradu, najmä pre špeciálne vojenské odbornosti, výnimočne riešiť ustanovovanie odborníkov do funkcie bez potreby následnej zmeny funkcie z dôvodu dosiahnutia vyššej vojenskej hodnosti.   </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V § 65a odseku 3 sa v nadväznosti na úpravu § 41 spresňuje ustanovenie do funkcie v inej vojenskej odbornosti alebo jej špecializácii. </w:t>
      </w:r>
    </w:p>
    <w:p w:rsidR="001C0265" w:rsidRPr="00230453" w:rsidRDefault="001C0265" w:rsidP="001C0265">
      <w:pPr>
        <w:autoSpaceDE w:val="0"/>
        <w:autoSpaceDN w:val="0"/>
        <w:adjustRightInd w:val="0"/>
        <w:spacing w:after="0" w:line="240" w:lineRule="auto"/>
        <w:ind w:firstLine="709"/>
        <w:contextualSpacing/>
        <w:jc w:val="both"/>
      </w:pPr>
      <w:r w:rsidRPr="00230453">
        <w:t>V § 66 sa navrhuje možnosť vyhlasovať a realizovať výber aj na poddôstojnícku funkciu, pričom v súvislosti so zmenami v § 2 na vymenovanie do vojenskej hodnosti, pri ustanovení do funkcie po vykonaní výberu na poddôstojnícku funkciu alebo dôstojnícku funkciu, nebude potrebné splniť minimálnu dobu výsluhy vo vojenskej hodnosti. Súčasne sa ustanovuje možnosť, podľa ktorej veliteľ bude môcť predložiť návrh na zaradenie profesionálneho vojaka s jeho predchádzajúcim súhlasom aj do výberu na poddôstojnícku funkciu alebo dôstojnícku funkciu vo Vojenskom spravodajstve. Na profesionálneho vojaka vyčleneného na plnenie úloh Vojenského spravodajstva sa nevzťahuje § 66 ods. 5, podľa ktorého si žiadosť na zaradenie do výberu na poddôstojnícku funkciu alebo dôstojnícku funkciu podáva profesionálny vojak.</w:t>
      </w:r>
    </w:p>
    <w:p w:rsidR="001C0265" w:rsidRPr="00230453" w:rsidRDefault="001C0265" w:rsidP="001C0265">
      <w:pPr>
        <w:spacing w:after="0" w:line="240" w:lineRule="auto"/>
        <w:ind w:firstLine="708"/>
        <w:jc w:val="both"/>
      </w:pPr>
      <w:r w:rsidRPr="00230453">
        <w:t>Rozširuje sa možnosť podať návrh na zaradenie do výberu na funkciu a výberu na poddôstojnícku funkciu alebo dôstojnícku funkciu v služobnom úrade uvedenom v § 6 ods. 1 písm. b). Podľa uvedeného ustanovenia bude možné do výberu zaradiť profesionálneho vojaka aj z iného služobného úradu.</w:t>
      </w:r>
    </w:p>
    <w:p w:rsidR="001C0265" w:rsidRDefault="001C0265" w:rsidP="001C0265">
      <w:pPr>
        <w:autoSpaceDE w:val="0"/>
        <w:autoSpaceDN w:val="0"/>
        <w:adjustRightInd w:val="0"/>
        <w:spacing w:after="0" w:line="240" w:lineRule="auto"/>
        <w:contextualSpacing/>
        <w:jc w:val="both"/>
        <w:rPr>
          <w:rFonts w:eastAsia="Times New Roman"/>
          <w:b/>
          <w:u w:val="single"/>
        </w:rPr>
      </w:pPr>
    </w:p>
    <w:p w:rsidR="001C0265" w:rsidRPr="00230453" w:rsidRDefault="001C0265" w:rsidP="001C0265">
      <w:pPr>
        <w:autoSpaceDE w:val="0"/>
        <w:autoSpaceDN w:val="0"/>
        <w:adjustRightInd w:val="0"/>
        <w:spacing w:after="0" w:line="240" w:lineRule="auto"/>
        <w:contextualSpacing/>
        <w:jc w:val="both"/>
        <w:rPr>
          <w:rFonts w:eastAsia="Times New Roman"/>
        </w:rPr>
      </w:pPr>
      <w:r w:rsidRPr="00230453">
        <w:rPr>
          <w:rFonts w:eastAsia="Times New Roman"/>
          <w:b/>
          <w:u w:val="single"/>
        </w:rPr>
        <w:t>K bodu</w:t>
      </w:r>
      <w:r w:rsidRPr="00230453">
        <w:rPr>
          <w:rFonts w:eastAsia="Times New Roman"/>
          <w:u w:val="single"/>
        </w:rPr>
        <w:t xml:space="preserve"> </w:t>
      </w:r>
      <w:r>
        <w:rPr>
          <w:rFonts w:eastAsia="Times New Roman"/>
          <w:b/>
          <w:u w:val="single"/>
        </w:rPr>
        <w:t>59</w:t>
      </w:r>
      <w:r w:rsidRPr="00230453">
        <w:rPr>
          <w:rFonts w:eastAsia="Times New Roman"/>
          <w:u w:val="single"/>
        </w:rPr>
        <w:t xml:space="preserve"> (§ 67 ods. 2)</w:t>
      </w:r>
      <w:r w:rsidRPr="00230453">
        <w:rPr>
          <w:rFonts w:eastAsia="Times New Roman"/>
        </w:rPr>
        <w:t xml:space="preserve"> </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r w:rsidRPr="00230453">
        <w:rPr>
          <w:rFonts w:eastAsia="Times New Roman"/>
        </w:rPr>
        <w:t>Navrhuje sa umožniť, v záujme služobného úradu, zmeniť profesionálnemu vojakovi, vykonávajúcemu štátnu službu vo vojenskej odbornosti vojenské zdravotníctvo alebo vo vojenskej odbornosti vojenské spravodajstvo, miesto výkonu štátnej služby bez potreby ustanovovania na tú istú funkciu. Ustanovenie je potrebné najmä pre zabezpečenie plnenia úloh zdravotníckych pracovníkov, ktorí z dôvodu získavania potrebných vysokoodborných skúseností síce zostávajú ustanovení vo funkcii, ale zároveň musia meniť miesto výkonu štátnej služby podľa toho, na ktorom špecializovanom pracovisku práve získavajú potrebné skúsenosti.</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p>
    <w:p w:rsidR="001C0265" w:rsidRPr="00230453" w:rsidRDefault="001C0265" w:rsidP="001C0265">
      <w:pPr>
        <w:autoSpaceDE w:val="0"/>
        <w:autoSpaceDN w:val="0"/>
        <w:adjustRightInd w:val="0"/>
        <w:spacing w:after="0" w:line="240" w:lineRule="auto"/>
        <w:jc w:val="both"/>
        <w:rPr>
          <w:rFonts w:eastAsia="Times New Roman"/>
          <w:u w:val="single"/>
        </w:rPr>
      </w:pPr>
      <w:r w:rsidRPr="00230453">
        <w:rPr>
          <w:rFonts w:eastAsia="Times New Roman"/>
          <w:b/>
          <w:bCs/>
          <w:u w:val="single"/>
        </w:rPr>
        <w:t>K bodu</w:t>
      </w:r>
      <w:r>
        <w:rPr>
          <w:rFonts w:eastAsia="Times New Roman"/>
          <w:b/>
          <w:bCs/>
          <w:u w:val="single"/>
        </w:rPr>
        <w:t xml:space="preserve"> 60</w:t>
      </w:r>
      <w:r w:rsidRPr="00230453">
        <w:rPr>
          <w:rFonts w:eastAsia="Times New Roman"/>
          <w:b/>
          <w:bCs/>
          <w:u w:val="single"/>
        </w:rPr>
        <w:t xml:space="preserve"> </w:t>
      </w:r>
      <w:r w:rsidRPr="00230453">
        <w:rPr>
          <w:rFonts w:eastAsia="Times New Roman"/>
          <w:u w:val="single"/>
        </w:rPr>
        <w:t>(§ 68 ods. 1)</w:t>
      </w:r>
    </w:p>
    <w:p w:rsidR="001C0265" w:rsidRPr="00230453" w:rsidRDefault="001C0265" w:rsidP="001C0265">
      <w:pPr>
        <w:autoSpaceDE w:val="0"/>
        <w:autoSpaceDN w:val="0"/>
        <w:adjustRightInd w:val="0"/>
        <w:spacing w:after="0" w:line="240" w:lineRule="auto"/>
        <w:ind w:firstLine="709"/>
        <w:contextualSpacing/>
        <w:jc w:val="both"/>
      </w:pPr>
      <w:r w:rsidRPr="00230453">
        <w:t>Navrhuje sa ustanovenie zmeniť tak, aby výkonom voľnej veliteľskej funkcie mohol byť poverený len taký profesionálny vojak, ktorý spĺňa kvalifikačné predpoklady (vzdelanie na vojenskú hodnosť a vzdelanie na výkon funkcie) na riadny výkon funkcie, ktorej výkonom bude poverený.</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pStyle w:val="Odsekzoznamu"/>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t>K bodu</w:t>
      </w:r>
      <w:r>
        <w:rPr>
          <w:rFonts w:ascii="Times New Roman" w:eastAsia="Times New Roman" w:hAnsi="Times New Roman"/>
          <w:b/>
          <w:sz w:val="24"/>
          <w:szCs w:val="24"/>
          <w:u w:val="single"/>
        </w:rPr>
        <w:t xml:space="preserve"> 61</w:t>
      </w:r>
      <w:r w:rsidRPr="00230453">
        <w:rPr>
          <w:rFonts w:ascii="Times New Roman" w:eastAsia="Times New Roman" w:hAnsi="Times New Roman"/>
          <w:sz w:val="24"/>
          <w:szCs w:val="24"/>
          <w:u w:val="single"/>
        </w:rPr>
        <w:t xml:space="preserve"> (§ 68 ods. 3)</w:t>
      </w:r>
    </w:p>
    <w:p w:rsidR="001C0265" w:rsidRPr="00230453" w:rsidRDefault="001C0265" w:rsidP="001C0265">
      <w:pPr>
        <w:autoSpaceDE w:val="0"/>
        <w:autoSpaceDN w:val="0"/>
        <w:adjustRightInd w:val="0"/>
        <w:spacing w:after="0" w:line="240" w:lineRule="auto"/>
        <w:ind w:firstLine="708"/>
        <w:contextualSpacing/>
        <w:jc w:val="both"/>
      </w:pPr>
      <w:r w:rsidRPr="00230453">
        <w:t xml:space="preserve">Spresňuje sa, že vo Vojenskom spravodajstve sa poverenie výkonom voľnej veliteľskej funkcie bude posudzovať nie podľa vojenskej hodnosti, ktorú profesionálny vojak dosiahol, ale podľa vojenskej hodnosti, ktorá je plánovaná na funkcii, do ktorej je profesionálny vojak ustanovený. </w:t>
      </w:r>
    </w:p>
    <w:p w:rsidR="001C0265" w:rsidRPr="00230453" w:rsidRDefault="001C0265" w:rsidP="001C0265">
      <w:pPr>
        <w:autoSpaceDE w:val="0"/>
        <w:autoSpaceDN w:val="0"/>
        <w:adjustRightInd w:val="0"/>
        <w:spacing w:after="0" w:line="240" w:lineRule="auto"/>
        <w:ind w:firstLine="708"/>
        <w:contextualSpacing/>
        <w:jc w:val="both"/>
      </w:pPr>
    </w:p>
    <w:p w:rsidR="001C0265" w:rsidRPr="00230453" w:rsidRDefault="001C0265" w:rsidP="001C0265">
      <w:pPr>
        <w:pStyle w:val="Odsekzoznamu"/>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t>K bodu 6</w:t>
      </w:r>
      <w:r>
        <w:rPr>
          <w:rFonts w:ascii="Times New Roman" w:eastAsia="Times New Roman" w:hAnsi="Times New Roman"/>
          <w:b/>
          <w:sz w:val="24"/>
          <w:szCs w:val="24"/>
          <w:u w:val="single"/>
        </w:rPr>
        <w:t>2</w:t>
      </w:r>
      <w:r w:rsidRPr="00230453">
        <w:rPr>
          <w:rFonts w:ascii="Times New Roman" w:eastAsia="Times New Roman" w:hAnsi="Times New Roman"/>
          <w:sz w:val="24"/>
          <w:szCs w:val="24"/>
          <w:u w:val="single"/>
        </w:rPr>
        <w:t xml:space="preserve"> (§ 69 ods. 3)</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V rezorte ministerstva obrany sa v niektorých prípadoch nedá zabezpečiť, aby profesionálneho vojaka vo veliteľskej funkcii zastupoval iný profesionálny vojak. Preto je potrebné ustanoviť, aby veliteľ mohol poveriť zastupovaním profesionálneho vojaka vo </w:t>
      </w:r>
      <w:r w:rsidRPr="00230453">
        <w:lastRenderedPageBreak/>
        <w:t xml:space="preserve">veliteľskej funkcii aj podriadeného štátneho zamestnanca alebo aj podriadeného zamestnanca pri výkone práce vo verejnom záujme, ktorý so zastupovaním súhlasil. </w:t>
      </w:r>
      <w:r w:rsidRPr="00230453">
        <w:rPr>
          <w:lang w:eastAsia="cs-CZ"/>
        </w:rPr>
        <w:t>Ustanovuje sa pre veliteľa možnosť poveriť svojim zastupovaním v čase neprítomnosti aj podriadeného štátneho zamestnanca alebo podriadeného zamestnanca pri výkone práce vo verejnom záujme v určenom rozsahu, a to najviac na 14 dní, pričom 14 dňami sa rozumie 14 po sebe nasledujúcich kalendárnych dní. Pokiaľ neprítomnosť veliteľa presahuje 14 po sebe nasledujúcich kalendárnych dní, veliteľ nie je oprávnený využiť inštitút poverenia podľa tohto odseku.</w:t>
      </w:r>
    </w:p>
    <w:p w:rsidR="001C0265" w:rsidRPr="00230453" w:rsidRDefault="001C0265" w:rsidP="001C0265">
      <w:pPr>
        <w:autoSpaceDE w:val="0"/>
        <w:autoSpaceDN w:val="0"/>
        <w:adjustRightInd w:val="0"/>
        <w:spacing w:after="0" w:line="240" w:lineRule="auto"/>
        <w:ind w:firstLine="708"/>
        <w:contextualSpacing/>
        <w:jc w:val="both"/>
        <w:rPr>
          <w:strike/>
        </w:rPr>
      </w:pPr>
    </w:p>
    <w:p w:rsidR="001C0265" w:rsidRPr="00230453" w:rsidRDefault="001C0265" w:rsidP="001C0265">
      <w:pPr>
        <w:pStyle w:val="Odsekzoznamu"/>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t>K bodu 6</w:t>
      </w:r>
      <w:r>
        <w:rPr>
          <w:rFonts w:ascii="Times New Roman" w:eastAsia="Times New Roman" w:hAnsi="Times New Roman"/>
          <w:b/>
          <w:sz w:val="24"/>
          <w:szCs w:val="24"/>
          <w:u w:val="single"/>
        </w:rPr>
        <w:t>3</w:t>
      </w:r>
      <w:r w:rsidRPr="00230453">
        <w:rPr>
          <w:rFonts w:ascii="Times New Roman" w:eastAsia="Times New Roman" w:hAnsi="Times New Roman"/>
          <w:sz w:val="24"/>
          <w:szCs w:val="24"/>
          <w:u w:val="single"/>
        </w:rPr>
        <w:t xml:space="preserve"> (§ 69 ods. 4)</w:t>
      </w:r>
    </w:p>
    <w:p w:rsidR="001C0265" w:rsidRPr="00230453" w:rsidRDefault="001C0265" w:rsidP="001C0265">
      <w:pPr>
        <w:autoSpaceDE w:val="0"/>
        <w:autoSpaceDN w:val="0"/>
        <w:adjustRightInd w:val="0"/>
        <w:spacing w:after="0" w:line="240" w:lineRule="auto"/>
        <w:ind w:firstLine="708"/>
        <w:contextualSpacing/>
        <w:jc w:val="both"/>
        <w:rPr>
          <w:rFonts w:eastAsia="Times New Roman"/>
          <w:u w:val="single"/>
        </w:rPr>
      </w:pPr>
      <w:r w:rsidRPr="00230453">
        <w:t>Profesionálnemu vojakovi vyčlenenému na plnenie úloh Vojenského spravodajstva sa ustanovujú rovnaké podmienky zastupovania ako pri poverení výkonom voľnej veliteľskej funkcie.</w:t>
      </w:r>
    </w:p>
    <w:p w:rsidR="001C0265" w:rsidRPr="00230453" w:rsidRDefault="001C0265" w:rsidP="001C0265">
      <w:pPr>
        <w:autoSpaceDE w:val="0"/>
        <w:autoSpaceDN w:val="0"/>
        <w:adjustRightInd w:val="0"/>
        <w:spacing w:after="0" w:line="240" w:lineRule="auto"/>
        <w:ind w:firstLine="708"/>
        <w:contextualSpacing/>
        <w:jc w:val="both"/>
        <w:rPr>
          <w:strike/>
        </w:rPr>
      </w:pPr>
    </w:p>
    <w:p w:rsidR="001C0265" w:rsidRPr="00230453" w:rsidRDefault="001C0265" w:rsidP="001C0265">
      <w:pPr>
        <w:pStyle w:val="Odsekzoznamu"/>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t>K bodu 6</w:t>
      </w:r>
      <w:r>
        <w:rPr>
          <w:rFonts w:ascii="Times New Roman" w:eastAsia="Times New Roman" w:hAnsi="Times New Roman"/>
          <w:b/>
          <w:sz w:val="24"/>
          <w:szCs w:val="24"/>
          <w:u w:val="single"/>
        </w:rPr>
        <w:t>4</w:t>
      </w:r>
      <w:r w:rsidRPr="00230453">
        <w:rPr>
          <w:rFonts w:ascii="Times New Roman" w:eastAsia="Times New Roman" w:hAnsi="Times New Roman"/>
          <w:sz w:val="24"/>
          <w:szCs w:val="24"/>
          <w:u w:val="single"/>
        </w:rPr>
        <w:t xml:space="preserve"> (§ 69 ods. 6)</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Ustanovuje sa rozsah oprávnení štátnemu zamestnancovi alebo zamestnancovi </w:t>
      </w:r>
      <w:r w:rsidRPr="00230453">
        <w:br/>
        <w:t xml:space="preserve">pri výkone práce vo verejnom záujme poverenému zastupovaním profesionálneho vojaka </w:t>
      </w:r>
      <w:r w:rsidRPr="00230453">
        <w:br/>
        <w:t>vo veliteľskej funkcii.</w:t>
      </w:r>
    </w:p>
    <w:p w:rsidR="001C0265" w:rsidRPr="00230453" w:rsidRDefault="001C0265" w:rsidP="001C0265">
      <w:pPr>
        <w:autoSpaceDE w:val="0"/>
        <w:autoSpaceDN w:val="0"/>
        <w:adjustRightInd w:val="0"/>
        <w:spacing w:after="0" w:line="240" w:lineRule="auto"/>
        <w:ind w:firstLine="708"/>
        <w:contextualSpacing/>
        <w:jc w:val="both"/>
        <w:rPr>
          <w:strike/>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6</w:t>
      </w:r>
      <w:r>
        <w:rPr>
          <w:rFonts w:eastAsia="Times New Roman"/>
          <w:b/>
          <w:u w:val="single"/>
        </w:rPr>
        <w:t>5</w:t>
      </w:r>
      <w:r w:rsidRPr="00230453">
        <w:rPr>
          <w:rFonts w:eastAsia="Times New Roman"/>
          <w:u w:val="single"/>
        </w:rPr>
        <w:t xml:space="preserve"> (§ 71 ods. 5 písm. b)</w:t>
      </w:r>
    </w:p>
    <w:p w:rsidR="001C0265" w:rsidRPr="00230453" w:rsidRDefault="001C0265" w:rsidP="001C0265">
      <w:pPr>
        <w:autoSpaceDE w:val="0"/>
        <w:autoSpaceDN w:val="0"/>
        <w:adjustRightInd w:val="0"/>
        <w:spacing w:after="0" w:line="240" w:lineRule="auto"/>
        <w:ind w:firstLine="708"/>
        <w:contextualSpacing/>
        <w:jc w:val="both"/>
        <w:rPr>
          <w:rFonts w:eastAsia="Times New Roman"/>
          <w:strike/>
        </w:rPr>
      </w:pPr>
      <w:r w:rsidRPr="00230453">
        <w:rPr>
          <w:rFonts w:eastAsia="Times New Roman"/>
        </w:rPr>
        <w:t>Navrhuje sa spresniť text ustanovenia tak, že vyčlenenie profesionálneho vojaka možno skončiť, ak má byť profesionálny vojak vyslaný na plnenie úloh mimo územia Slovenskej republiky na  účely humanitárnej pomoci, mierovej pozorovateľskej misie, vojenskej operácie, plnenia záväzku z medzinárodnej zmluvy o spoločnej obrane proti napadnutiu alebo na účely ďalšej spolupráce so zahraničnými ozbrojenými silami v súlade s medzinárodným právom alebo na účely plnenia úloh vyplývajúcich zo zastupovania Slovenskej republiky v medzinárodnej organizácii alebo medzinárodného vojenského veliteľstva.</w:t>
      </w:r>
      <w:r w:rsidRPr="00230453">
        <w:rPr>
          <w:rFonts w:eastAsia="Times New Roman"/>
          <w:strike/>
        </w:rPr>
        <w:t xml:space="preserve"> </w:t>
      </w:r>
    </w:p>
    <w:p w:rsidR="001C0265" w:rsidRPr="00230453" w:rsidRDefault="001C0265" w:rsidP="001C0265">
      <w:pPr>
        <w:autoSpaceDE w:val="0"/>
        <w:autoSpaceDN w:val="0"/>
        <w:adjustRightInd w:val="0"/>
        <w:spacing w:after="0" w:line="240" w:lineRule="auto"/>
        <w:ind w:firstLine="708"/>
        <w:contextualSpacing/>
        <w:jc w:val="both"/>
        <w:rPr>
          <w:strike/>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bodom 6</w:t>
      </w:r>
      <w:r>
        <w:rPr>
          <w:rFonts w:eastAsia="Times New Roman"/>
          <w:b/>
          <w:u w:val="single"/>
        </w:rPr>
        <w:t>6</w:t>
      </w:r>
      <w:r w:rsidRPr="00230453">
        <w:rPr>
          <w:rFonts w:eastAsia="Times New Roman"/>
          <w:b/>
          <w:u w:val="single"/>
        </w:rPr>
        <w:t xml:space="preserve"> a </w:t>
      </w:r>
      <w:r>
        <w:rPr>
          <w:rFonts w:eastAsia="Times New Roman"/>
          <w:b/>
          <w:u w:val="single"/>
        </w:rPr>
        <w:t>67</w:t>
      </w:r>
      <w:r w:rsidRPr="00230453">
        <w:rPr>
          <w:rFonts w:eastAsia="Times New Roman"/>
          <w:u w:val="single"/>
        </w:rPr>
        <w:t xml:space="preserve"> (§ 71 ods. 7 a 9)</w:t>
      </w:r>
    </w:p>
    <w:p w:rsidR="001C0265" w:rsidRPr="00230453" w:rsidRDefault="001C0265" w:rsidP="001C0265">
      <w:pPr>
        <w:autoSpaceDE w:val="0"/>
        <w:autoSpaceDN w:val="0"/>
        <w:adjustRightInd w:val="0"/>
        <w:spacing w:after="0" w:line="240" w:lineRule="auto"/>
        <w:ind w:firstLine="708"/>
        <w:jc w:val="both"/>
      </w:pPr>
      <w:r w:rsidRPr="00230453">
        <w:t xml:space="preserve">Súčasná právna úprava neumožňuje skončiť vyčlenenie profesionálneho vojaka </w:t>
      </w:r>
      <w:r w:rsidRPr="00230453">
        <w:rPr>
          <w:shd w:val="clear" w:color="auto" w:fill="FFFFFF"/>
        </w:rPr>
        <w:t>na návrh náčelníka generálneho štábu alebo</w:t>
      </w:r>
      <w:r w:rsidRPr="00230453">
        <w:t xml:space="preserve"> na návrh vedúceho služobného úradu, v pôsobnosti ktorého je profesionálny vojak vyčlenený, vyjmúc riaditeľa Vojenského spravodajstva, čo do značnej miery </w:t>
      </w:r>
      <w:r>
        <w:t>týmto</w:t>
      </w:r>
      <w:r w:rsidRPr="00230453">
        <w:t xml:space="preserve"> vedúcim služobného úradu znemožňuje z vlastnej iniciatívy dosiahnuť aplikáciu daného právneho inštitútu najmä v prípadoch, ak vyčlenený profesionálny vojak z hľadiska plnenia služobných povinností nenapĺňa potreby služobného úradu. Navrhované znenie umožní príslušným vedúcim služobného úradu navrhnúť skončenie vyčlenenia im podriadeného profesionálneho vojaka, pričom sa predpokladá, že takýto návrh bude riadne odôvodnený. </w:t>
      </w:r>
    </w:p>
    <w:p w:rsidR="001C0265" w:rsidRPr="00230453" w:rsidRDefault="001C0265" w:rsidP="001C0265">
      <w:pPr>
        <w:autoSpaceDE w:val="0"/>
        <w:autoSpaceDN w:val="0"/>
        <w:adjustRightInd w:val="0"/>
        <w:spacing w:after="0" w:line="240" w:lineRule="auto"/>
        <w:jc w:val="both"/>
        <w:rPr>
          <w:rFonts w:eastAsia="Times New Roman"/>
          <w:b/>
          <w:u w:val="single"/>
        </w:rPr>
      </w:pPr>
      <w:r w:rsidRPr="00230453">
        <w:tab/>
        <w:t>Súčasne sa u</w:t>
      </w:r>
      <w:r w:rsidRPr="00230453">
        <w:rPr>
          <w:lang w:eastAsia="sk-SK"/>
        </w:rPr>
        <w:t xml:space="preserve">stanovuje, že pre skončenie vyčlenenia z iniciatívy profesionálneho vojaka alebo vedúceho služobného úradu profesionálneho vojaka, v </w:t>
      </w:r>
      <w:r w:rsidRPr="00230453">
        <w:rPr>
          <w:shd w:val="clear" w:color="auto" w:fill="FFFFFF"/>
        </w:rPr>
        <w:t xml:space="preserve">pôsobnosti ktorého je profesionálny vojak vyčlenený, je </w:t>
      </w:r>
      <w:r w:rsidRPr="00230453">
        <w:rPr>
          <w:lang w:eastAsia="sk-SK"/>
        </w:rPr>
        <w:t xml:space="preserve"> rozhodujúce získať záujem iného vedúceho služobného úradu o zaradení profesionálneho vojaka do jeho podriadenosti. Ak dôjde k získaniu záujmu iného vedúceho služobného úradu o zaradení profesionálneho vojaka do jeho podriadenosti, rozhodným dňom pre skončenie vyčlenenia je deň predchádzajúci personálnemu opatreniu v služobnom úrade, do ktorého pôsobnosti patrí po skončení vyčlenenia.  </w:t>
      </w:r>
    </w:p>
    <w:p w:rsidR="001C0265" w:rsidRPr="00230453" w:rsidRDefault="001C0265" w:rsidP="001C0265">
      <w:pPr>
        <w:pStyle w:val="Odsekzoznamu"/>
        <w:shd w:val="clear" w:color="auto" w:fill="FFFFFF"/>
        <w:ind w:left="0" w:right="-1"/>
        <w:jc w:val="both"/>
        <w:rPr>
          <w:rFonts w:ascii="Times New Roman" w:hAnsi="Times New Roman"/>
          <w:sz w:val="24"/>
          <w:szCs w:val="24"/>
          <w:lang w:eastAsia="sk-SK"/>
        </w:rPr>
      </w:pPr>
    </w:p>
    <w:p w:rsidR="001C0265" w:rsidRPr="00230453" w:rsidRDefault="001C0265" w:rsidP="001C0265">
      <w:pPr>
        <w:pStyle w:val="Odsekzoznamu"/>
        <w:ind w:left="0" w:right="-1"/>
        <w:jc w:val="both"/>
        <w:rPr>
          <w:rFonts w:ascii="Times New Roman" w:hAnsi="Times New Roman"/>
          <w:sz w:val="24"/>
          <w:szCs w:val="24"/>
          <w:lang w:eastAsia="sk-SK"/>
        </w:rPr>
      </w:pPr>
      <w:r w:rsidRPr="00230453">
        <w:rPr>
          <w:rFonts w:ascii="Times New Roman" w:hAnsi="Times New Roman"/>
          <w:b/>
          <w:sz w:val="24"/>
          <w:szCs w:val="24"/>
          <w:u w:val="single"/>
          <w:lang w:eastAsia="sk-SK"/>
        </w:rPr>
        <w:t xml:space="preserve">K bodu </w:t>
      </w:r>
      <w:r>
        <w:rPr>
          <w:rFonts w:ascii="Times New Roman" w:hAnsi="Times New Roman"/>
          <w:b/>
          <w:sz w:val="24"/>
          <w:szCs w:val="24"/>
          <w:u w:val="single"/>
          <w:lang w:eastAsia="sk-SK"/>
        </w:rPr>
        <w:t>68</w:t>
      </w:r>
      <w:r w:rsidRPr="00230453">
        <w:rPr>
          <w:rFonts w:ascii="Times New Roman" w:hAnsi="Times New Roman"/>
          <w:b/>
          <w:sz w:val="24"/>
          <w:szCs w:val="24"/>
          <w:u w:val="single"/>
          <w:lang w:eastAsia="sk-SK"/>
        </w:rPr>
        <w:t xml:space="preserve"> </w:t>
      </w:r>
      <w:r w:rsidRPr="00230453">
        <w:rPr>
          <w:rFonts w:ascii="Times New Roman" w:hAnsi="Times New Roman"/>
          <w:sz w:val="24"/>
          <w:szCs w:val="24"/>
          <w:u w:val="single"/>
          <w:lang w:eastAsia="sk-SK"/>
        </w:rPr>
        <w:t>(§ 71 ods. 10)</w:t>
      </w:r>
    </w:p>
    <w:p w:rsidR="001C0265" w:rsidRPr="00230453" w:rsidRDefault="001C0265" w:rsidP="001C0265">
      <w:pPr>
        <w:pStyle w:val="Odsekzoznamu"/>
        <w:ind w:left="0" w:right="-1" w:firstLine="708"/>
        <w:jc w:val="both"/>
        <w:rPr>
          <w:rFonts w:ascii="Times New Roman" w:hAnsi="Times New Roman"/>
          <w:sz w:val="24"/>
          <w:szCs w:val="24"/>
          <w:lang w:eastAsia="sk-SK"/>
        </w:rPr>
      </w:pPr>
      <w:r w:rsidRPr="00230453">
        <w:rPr>
          <w:rFonts w:ascii="Times New Roman" w:hAnsi="Times New Roman"/>
          <w:sz w:val="24"/>
          <w:szCs w:val="24"/>
          <w:lang w:eastAsia="sk-SK"/>
        </w:rPr>
        <w:t>Legislatívno-technická úprava vnútorného odkazu súvisiaca s vypustením § 21.</w:t>
      </w:r>
    </w:p>
    <w:p w:rsidR="001C0265" w:rsidRDefault="001C0265" w:rsidP="001C0265">
      <w:pPr>
        <w:autoSpaceDE w:val="0"/>
        <w:autoSpaceDN w:val="0"/>
        <w:adjustRightInd w:val="0"/>
        <w:spacing w:after="0" w:line="240" w:lineRule="auto"/>
        <w:ind w:firstLine="708"/>
        <w:contextualSpacing/>
        <w:jc w:val="both"/>
        <w:rPr>
          <w:strike/>
        </w:rPr>
      </w:pPr>
    </w:p>
    <w:p w:rsidR="00964613" w:rsidRDefault="00964613" w:rsidP="001C0265">
      <w:pPr>
        <w:autoSpaceDE w:val="0"/>
        <w:autoSpaceDN w:val="0"/>
        <w:adjustRightInd w:val="0"/>
        <w:spacing w:after="0" w:line="240" w:lineRule="auto"/>
        <w:ind w:firstLine="708"/>
        <w:contextualSpacing/>
        <w:jc w:val="both"/>
        <w:rPr>
          <w:strike/>
        </w:rPr>
      </w:pPr>
    </w:p>
    <w:p w:rsidR="00964613" w:rsidRPr="00230453" w:rsidRDefault="00964613" w:rsidP="001C0265">
      <w:pPr>
        <w:autoSpaceDE w:val="0"/>
        <w:autoSpaceDN w:val="0"/>
        <w:adjustRightInd w:val="0"/>
        <w:spacing w:after="0" w:line="240" w:lineRule="auto"/>
        <w:ind w:firstLine="708"/>
        <w:contextualSpacing/>
        <w:jc w:val="both"/>
        <w:rPr>
          <w:strike/>
        </w:rPr>
      </w:pPr>
    </w:p>
    <w:p w:rsidR="001C0265" w:rsidRPr="00230453" w:rsidRDefault="001C0265" w:rsidP="001C0265">
      <w:pPr>
        <w:pStyle w:val="Odsekzoznamu"/>
        <w:ind w:left="0" w:right="-1"/>
        <w:jc w:val="both"/>
        <w:rPr>
          <w:rFonts w:ascii="Times New Roman" w:hAnsi="Times New Roman"/>
          <w:bCs/>
          <w:sz w:val="24"/>
          <w:szCs w:val="24"/>
          <w:u w:val="single"/>
          <w:lang w:eastAsia="sk-SK"/>
        </w:rPr>
      </w:pPr>
      <w:r>
        <w:rPr>
          <w:rFonts w:ascii="Times New Roman" w:hAnsi="Times New Roman"/>
          <w:b/>
          <w:bCs/>
          <w:sz w:val="24"/>
          <w:szCs w:val="24"/>
          <w:u w:val="single"/>
          <w:lang w:eastAsia="sk-SK"/>
        </w:rPr>
        <w:lastRenderedPageBreak/>
        <w:t>K bodu 69</w:t>
      </w:r>
      <w:r w:rsidRPr="00230453">
        <w:rPr>
          <w:rFonts w:ascii="Times New Roman" w:hAnsi="Times New Roman"/>
          <w:bCs/>
          <w:sz w:val="24"/>
          <w:szCs w:val="24"/>
          <w:u w:val="single"/>
          <w:lang w:eastAsia="sk-SK"/>
        </w:rPr>
        <w:t xml:space="preserve"> (§ 72 ods. 1)</w:t>
      </w:r>
    </w:p>
    <w:p w:rsidR="001C0265" w:rsidRPr="00230453" w:rsidRDefault="001C0265" w:rsidP="001C0265">
      <w:pPr>
        <w:pStyle w:val="Odsekzoznamu"/>
        <w:ind w:left="0" w:right="-1"/>
        <w:jc w:val="both"/>
        <w:rPr>
          <w:rFonts w:ascii="Times New Roman" w:hAnsi="Times New Roman"/>
          <w:sz w:val="24"/>
          <w:szCs w:val="24"/>
          <w:lang w:eastAsia="sk-SK"/>
        </w:rPr>
      </w:pPr>
      <w:r w:rsidRPr="00230453">
        <w:rPr>
          <w:rFonts w:ascii="Times New Roman" w:hAnsi="Times New Roman"/>
          <w:sz w:val="24"/>
          <w:szCs w:val="24"/>
          <w:lang w:eastAsia="sk-SK"/>
        </w:rPr>
        <w:tab/>
        <w:t>Navrhuje sa do personálnej zálohy zaradiť aj profesionálneho vojaka, ktorý bude dočasne pozbavený výkonu štátnej služby z dôvodu, že bolo voči nemu vznesené obvinenie, podľa ktorého sa stal dôvodne podozrivým, že spáchal trestný čin.</w:t>
      </w:r>
    </w:p>
    <w:p w:rsidR="001C0265" w:rsidRPr="00230453" w:rsidRDefault="001C0265" w:rsidP="001C0265">
      <w:pPr>
        <w:autoSpaceDE w:val="0"/>
        <w:autoSpaceDN w:val="0"/>
        <w:adjustRightInd w:val="0"/>
        <w:spacing w:after="0" w:line="240" w:lineRule="auto"/>
        <w:ind w:firstLine="708"/>
        <w:contextualSpacing/>
        <w:jc w:val="both"/>
        <w:rPr>
          <w:strike/>
        </w:rPr>
      </w:pPr>
    </w:p>
    <w:p w:rsidR="001C0265" w:rsidRPr="00230453" w:rsidRDefault="001C0265" w:rsidP="001C0265">
      <w:pPr>
        <w:spacing w:after="0" w:line="240" w:lineRule="auto"/>
        <w:ind w:right="-1"/>
        <w:jc w:val="both"/>
        <w:rPr>
          <w:u w:val="single"/>
        </w:rPr>
      </w:pPr>
      <w:r>
        <w:rPr>
          <w:b/>
          <w:u w:val="single"/>
        </w:rPr>
        <w:t>K bodu 70</w:t>
      </w:r>
      <w:r w:rsidRPr="00230453">
        <w:rPr>
          <w:u w:val="single"/>
        </w:rPr>
        <w:t xml:space="preserve"> (§ 72 ods. 3 nové písm. d) a e)</w:t>
      </w:r>
    </w:p>
    <w:p w:rsidR="001C0265" w:rsidRPr="00230453" w:rsidRDefault="001C0265" w:rsidP="001C0265">
      <w:pPr>
        <w:autoSpaceDE w:val="0"/>
        <w:autoSpaceDN w:val="0"/>
        <w:adjustRightInd w:val="0"/>
        <w:spacing w:after="0" w:line="240" w:lineRule="auto"/>
        <w:ind w:firstLine="708"/>
        <w:jc w:val="both"/>
        <w:rPr>
          <w:color w:val="00B050"/>
        </w:rPr>
      </w:pPr>
      <w:r w:rsidRPr="00230453">
        <w:rPr>
          <w:lang w:eastAsia="sk-SK"/>
        </w:rPr>
        <w:t>Navrhuje sa, vzhľadom na novodefinovanú možnosť zaradiť profesionálneho vojaka dočasne pozbaveného výkonu štátnej služby do zálohy pre prechodne nezaradených profesionálnych vojakov, spôsob skončenia zaradenia do personálnej zálohy na základe presne vymedzených dôvodov.</w:t>
      </w:r>
      <w:r w:rsidRPr="00230453">
        <w:t xml:space="preserve"> Dôvodmi na ustanovenie profesionálneho vojaka do funkcie bude právoplatne zastavené trestné stíhanie voči profesionálnemu vojakovi, právoplatné oslobodenie  profesionálneho vojaka spod obžaloby, prekvalifikovanie trestného stíhania, nepotvrdenie dôvodov,  pre ktoré bol profesionálny vojak pôvodne dočasne pozbavený výkonu štátnej služby, zrušenie uznesenia o vznesení obvinenia profesionálneho vojaka. Podmienečne zastavené trestné stíhanie voči profesionálnemu vojakovi alebo schválený zmier bude dôvodom na ustanovenie profesionálneho vojaka do funkcie. Všeobecne nemusí ísť o funkciu, z ktorej bol profesionálny vojak zaradený do zálohy pre prechodne nezaradených profesionálnych vojakov, ale o akúkoľvek inú funkciu, do ktorej ho je možné ustanoviť. </w:t>
      </w:r>
    </w:p>
    <w:p w:rsidR="001C0265" w:rsidRPr="00230453" w:rsidRDefault="001C0265" w:rsidP="001C0265">
      <w:pPr>
        <w:autoSpaceDE w:val="0"/>
        <w:autoSpaceDN w:val="0"/>
        <w:adjustRightInd w:val="0"/>
        <w:spacing w:after="0" w:line="240" w:lineRule="auto"/>
        <w:ind w:firstLine="708"/>
        <w:contextualSpacing/>
        <w:jc w:val="both"/>
        <w:rPr>
          <w:strike/>
        </w:rPr>
      </w:pPr>
    </w:p>
    <w:p w:rsidR="001C0265" w:rsidRPr="00230453" w:rsidRDefault="001C0265" w:rsidP="001C0265">
      <w:pPr>
        <w:pStyle w:val="Odsekzoznamu"/>
        <w:ind w:left="0" w:right="-1"/>
        <w:jc w:val="both"/>
        <w:rPr>
          <w:rFonts w:ascii="Times New Roman" w:hAnsi="Times New Roman"/>
          <w:sz w:val="24"/>
          <w:szCs w:val="24"/>
          <w:u w:val="single"/>
          <w:lang w:eastAsia="sk-SK"/>
        </w:rPr>
      </w:pPr>
      <w:r>
        <w:rPr>
          <w:rFonts w:ascii="Times New Roman" w:hAnsi="Times New Roman"/>
          <w:b/>
          <w:sz w:val="24"/>
          <w:szCs w:val="24"/>
          <w:u w:val="single"/>
          <w:lang w:eastAsia="sk-SK"/>
        </w:rPr>
        <w:t>K bodu 71</w:t>
      </w:r>
      <w:r w:rsidRPr="00230453">
        <w:rPr>
          <w:rFonts w:ascii="Times New Roman" w:hAnsi="Times New Roman"/>
          <w:sz w:val="24"/>
          <w:szCs w:val="24"/>
          <w:u w:val="single"/>
          <w:lang w:eastAsia="sk-SK"/>
        </w:rPr>
        <w:t xml:space="preserve"> (§ 73 nový ods. 5)</w:t>
      </w:r>
    </w:p>
    <w:p w:rsidR="001C0265" w:rsidRPr="00230453" w:rsidRDefault="001C0265" w:rsidP="001C0265">
      <w:pPr>
        <w:pStyle w:val="Odsekzoznamu"/>
        <w:ind w:left="0" w:right="-1"/>
        <w:jc w:val="both"/>
        <w:rPr>
          <w:rFonts w:ascii="Times New Roman" w:hAnsi="Times New Roman"/>
          <w:sz w:val="24"/>
          <w:szCs w:val="24"/>
          <w:lang w:eastAsia="sk-SK"/>
        </w:rPr>
      </w:pPr>
      <w:r w:rsidRPr="00230453">
        <w:rPr>
          <w:rFonts w:ascii="Times New Roman" w:hAnsi="Times New Roman"/>
          <w:sz w:val="24"/>
          <w:szCs w:val="24"/>
          <w:lang w:eastAsia="sk-SK"/>
        </w:rPr>
        <w:tab/>
        <w:t xml:space="preserve">Vzhľadom na nemožnosť predvídať dĺžku procesných úkonov počas dočasného pozbavenia výkonu štátnej služby profesionálneho vojaka sa zavádza inštitút fakultatívneho zaradenia profesionálneho vojaka do zálohy pre prechodne nezaradených profesionálnych vojakov. Služobnému úradu sa takto umožní funkciu, ktorú profesionálny vojak nemôže vykonávať, uvoľniť a obsadiť iným profesionálnym vojakom, a tým zabezpečiť výkon tejto funkcie. </w:t>
      </w:r>
    </w:p>
    <w:p w:rsidR="001C0265" w:rsidRPr="00230453" w:rsidRDefault="001C0265" w:rsidP="001C0265">
      <w:pPr>
        <w:spacing w:after="0" w:line="240" w:lineRule="auto"/>
        <w:ind w:right="-1" w:firstLine="708"/>
        <w:jc w:val="both"/>
        <w:rPr>
          <w:lang w:eastAsia="sk-SK"/>
        </w:rPr>
      </w:pPr>
      <w:r w:rsidRPr="00230453">
        <w:rPr>
          <w:lang w:eastAsia="sk-SK"/>
        </w:rPr>
        <w:t xml:space="preserve">V navrhovanom § 73 ods. 5 je uvedené, že dočasné pozbavenie výkonu štátnej služby profesionálneho vojaka trvá aj počas jeho zaradenia do zálohy pre prechodne nezaradených profesionálnych vojakov. Z uvedeného vyplýva, že na profesionálneho vojaka, ktorý je dočasne pozbavený výkonu štátnej služby a súčasne je zaradený do zálohy pre prechodne nezaradených profesionálnych vojakov, sa v plnej miere vzťahujú ustanovenia § 76, t. j. aj odseky 4 a 5. Súčasne rozsah plnenia služobných povinností, ktoré je takýto profesionálny vojak povinný plniť, môže byť veliteľom podľa § 73 ods. 6  vyžadovaný len v rozsahu § 76 ods. 4 a 5. </w:t>
      </w:r>
    </w:p>
    <w:p w:rsidR="001C0265" w:rsidRPr="00230453" w:rsidRDefault="001C0265" w:rsidP="001C0265">
      <w:pPr>
        <w:autoSpaceDE w:val="0"/>
        <w:autoSpaceDN w:val="0"/>
        <w:adjustRightInd w:val="0"/>
        <w:spacing w:after="0" w:line="240" w:lineRule="auto"/>
        <w:ind w:firstLine="708"/>
        <w:contextualSpacing/>
        <w:jc w:val="both"/>
        <w:rPr>
          <w:strike/>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7</w:t>
      </w:r>
      <w:r>
        <w:rPr>
          <w:rFonts w:eastAsia="Times New Roman"/>
          <w:b/>
          <w:u w:val="single"/>
        </w:rPr>
        <w:t>2</w:t>
      </w:r>
      <w:r w:rsidRPr="00230453">
        <w:rPr>
          <w:rFonts w:eastAsia="Times New Roman"/>
          <w:u w:val="single"/>
        </w:rPr>
        <w:t xml:space="preserve"> </w:t>
      </w:r>
      <w:r>
        <w:rPr>
          <w:rFonts w:eastAsia="Times New Roman"/>
          <w:u w:val="single"/>
        </w:rPr>
        <w:t xml:space="preserve"> (poznámka pod čiarou k odkazu 55)</w:t>
      </w:r>
    </w:p>
    <w:p w:rsidR="001C0265" w:rsidRPr="00230453" w:rsidRDefault="001C0265" w:rsidP="001C0265">
      <w:pPr>
        <w:autoSpaceDE w:val="0"/>
        <w:autoSpaceDN w:val="0"/>
        <w:adjustRightInd w:val="0"/>
        <w:spacing w:after="0" w:line="240" w:lineRule="auto"/>
        <w:ind w:firstLine="709"/>
        <w:contextualSpacing/>
        <w:jc w:val="both"/>
      </w:pPr>
      <w:r w:rsidRPr="00230453">
        <w:t>Legislatívno-technická úprava.</w:t>
      </w:r>
    </w:p>
    <w:p w:rsidR="001C0265" w:rsidRPr="00230453" w:rsidRDefault="001C0265" w:rsidP="001C0265">
      <w:pPr>
        <w:autoSpaceDE w:val="0"/>
        <w:autoSpaceDN w:val="0"/>
        <w:adjustRightInd w:val="0"/>
        <w:spacing w:after="0" w:line="240" w:lineRule="auto"/>
        <w:ind w:firstLine="708"/>
        <w:contextualSpacing/>
        <w:jc w:val="both"/>
        <w:rPr>
          <w:strike/>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7</w:t>
      </w:r>
      <w:r>
        <w:rPr>
          <w:rFonts w:eastAsia="Times New Roman"/>
          <w:b/>
          <w:u w:val="single"/>
        </w:rPr>
        <w:t>3</w:t>
      </w:r>
      <w:r w:rsidRPr="00230453">
        <w:rPr>
          <w:rFonts w:eastAsia="Times New Roman"/>
          <w:b/>
          <w:u w:val="single"/>
        </w:rPr>
        <w:t xml:space="preserve"> </w:t>
      </w:r>
      <w:r w:rsidRPr="00230453">
        <w:rPr>
          <w:rFonts w:eastAsia="Times New Roman"/>
          <w:u w:val="single"/>
        </w:rPr>
        <w:t>(§ 76 ods. 6)</w:t>
      </w:r>
    </w:p>
    <w:p w:rsidR="001C0265" w:rsidRPr="00230453" w:rsidRDefault="001C0265" w:rsidP="001C0265">
      <w:pPr>
        <w:autoSpaceDE w:val="0"/>
        <w:autoSpaceDN w:val="0"/>
        <w:adjustRightInd w:val="0"/>
        <w:spacing w:after="0" w:line="240" w:lineRule="auto"/>
        <w:ind w:firstLine="708"/>
        <w:contextualSpacing/>
        <w:jc w:val="both"/>
      </w:pPr>
      <w:r w:rsidRPr="00230453">
        <w:t>Podľa § 194 ods. 1 Trestného poriadku prokuratúra vydáva uznesenia, ktorými zrušuje uznesenia vyšetrovateľov Policajného zboru o vznesení obvinenia profesionálneho vojaka. Ak dôjde k zrušeniu uznesenia o vznesení obvinenia profesionálneho vojaka, podľa § 33 Trestného poriadku neexistuje stotožnený páchateľ trestného činu, a preto nie je zákonný dôvod, aby naďalej trvalo aj dočasné pozbavenie výkonu štátnej služby profesionálneho vojaka. Navrhovanou úpravou služobný úrad, ktorý rozhodol o dočasnom pozbavení výkonu štátnej služby profesionálneho vojaka bude mať legitímny inštitút ďalšieho procesného postupu voči profesionálnemu vojakovi, na základe ktorého dočasné pozbavenie výkonu štátnej služby profesionálneho vojaka zruší.</w:t>
      </w:r>
    </w:p>
    <w:p w:rsidR="001C0265" w:rsidRDefault="001C0265" w:rsidP="001C0265">
      <w:pPr>
        <w:autoSpaceDE w:val="0"/>
        <w:autoSpaceDN w:val="0"/>
        <w:adjustRightInd w:val="0"/>
        <w:spacing w:after="0" w:line="240" w:lineRule="auto"/>
        <w:ind w:firstLine="709"/>
        <w:contextualSpacing/>
        <w:jc w:val="both"/>
      </w:pPr>
    </w:p>
    <w:p w:rsidR="00964613" w:rsidRDefault="00964613" w:rsidP="001C0265">
      <w:pPr>
        <w:autoSpaceDE w:val="0"/>
        <w:autoSpaceDN w:val="0"/>
        <w:adjustRightInd w:val="0"/>
        <w:spacing w:after="0" w:line="240" w:lineRule="auto"/>
        <w:ind w:firstLine="709"/>
        <w:contextualSpacing/>
        <w:jc w:val="both"/>
      </w:pPr>
    </w:p>
    <w:p w:rsidR="00964613" w:rsidRDefault="00964613"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u w:val="single"/>
        </w:rPr>
      </w:pPr>
      <w:r w:rsidRPr="00230453">
        <w:rPr>
          <w:b/>
          <w:u w:val="single"/>
        </w:rPr>
        <w:lastRenderedPageBreak/>
        <w:t>K bodu 7</w:t>
      </w:r>
      <w:r>
        <w:rPr>
          <w:b/>
          <w:u w:val="single"/>
        </w:rPr>
        <w:t>4</w:t>
      </w:r>
      <w:r w:rsidRPr="00230453">
        <w:rPr>
          <w:u w:val="single"/>
        </w:rPr>
        <w:t xml:space="preserve"> (§ 76 ods. 7)</w:t>
      </w:r>
    </w:p>
    <w:p w:rsidR="001C0265" w:rsidRPr="00230453" w:rsidRDefault="001C0265" w:rsidP="001C0265">
      <w:pPr>
        <w:autoSpaceDE w:val="0"/>
        <w:autoSpaceDN w:val="0"/>
        <w:adjustRightInd w:val="0"/>
        <w:spacing w:after="0" w:line="240" w:lineRule="auto"/>
        <w:ind w:firstLine="708"/>
        <w:jc w:val="both"/>
      </w:pPr>
      <w:r w:rsidRPr="00230453">
        <w:t xml:space="preserve">Ustanovuje sa, že dočasné pozbavenie výkonu štátnej služby sa skončí aj dňom skončenie štátnej služby profesionálneho vojaka jeho prepustením, ak bola voči profesionálnemu vojakovi podaná len obžaloba z dôvodu spáchania trestného činu vojenského, prečinu, ktorý je úmyselným trestným činom alebo zločinu. </w:t>
      </w:r>
    </w:p>
    <w:p w:rsidR="001C0265" w:rsidRPr="00230453" w:rsidRDefault="001C0265" w:rsidP="001C0265">
      <w:pPr>
        <w:autoSpaceDE w:val="0"/>
        <w:autoSpaceDN w:val="0"/>
        <w:adjustRightInd w:val="0"/>
        <w:spacing w:after="0" w:line="240" w:lineRule="auto"/>
        <w:ind w:firstLine="708"/>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7</w:t>
      </w:r>
      <w:r>
        <w:rPr>
          <w:rFonts w:eastAsia="Times New Roman"/>
          <w:b/>
          <w:u w:val="single"/>
        </w:rPr>
        <w:t xml:space="preserve">5 </w:t>
      </w:r>
      <w:r w:rsidRPr="00230453">
        <w:rPr>
          <w:rFonts w:eastAsia="Times New Roman"/>
          <w:u w:val="single"/>
        </w:rPr>
        <w:t>(§ 76 ods. 12)</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Navrhuje sa, aby profesionálnemu vojakovi, ktorému bol právoplatne zrušený personálny rozkaz o prepustení zo služobného pomeru a ktorý bol v čase prepustenia </w:t>
      </w:r>
      <w:r w:rsidRPr="00230453">
        <w:br/>
        <w:t>zo služobného pomeru dočasne pozbavený výkonu štátnej služby, dočasné pozbavenie výkonu štátnej služby v takomto prípade trvalo  naďalej za predpokladu, že pretrvávajú dôvody, pre ktoré bol profesionálny vojak dočasne pozbavený výkonu štátnej služby.</w:t>
      </w:r>
    </w:p>
    <w:p w:rsidR="001C0265" w:rsidRPr="00230453" w:rsidRDefault="001C0265" w:rsidP="001C0265">
      <w:pPr>
        <w:autoSpaceDE w:val="0"/>
        <w:autoSpaceDN w:val="0"/>
        <w:adjustRightInd w:val="0"/>
        <w:spacing w:after="0" w:line="240" w:lineRule="auto"/>
        <w:ind w:firstLine="708"/>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7</w:t>
      </w:r>
      <w:r>
        <w:rPr>
          <w:rFonts w:eastAsia="Times New Roman"/>
          <w:b/>
          <w:u w:val="single"/>
        </w:rPr>
        <w:t>6</w:t>
      </w:r>
      <w:r w:rsidRPr="00230453">
        <w:rPr>
          <w:rFonts w:eastAsia="Times New Roman"/>
          <w:u w:val="single"/>
        </w:rPr>
        <w:t xml:space="preserve"> (§ 83 ods. 1 písm. b)</w:t>
      </w:r>
    </w:p>
    <w:p w:rsidR="001C0265" w:rsidRPr="00230453" w:rsidRDefault="001C0265" w:rsidP="001C0265">
      <w:pPr>
        <w:autoSpaceDE w:val="0"/>
        <w:autoSpaceDN w:val="0"/>
        <w:adjustRightInd w:val="0"/>
        <w:spacing w:after="0" w:line="240" w:lineRule="auto"/>
        <w:ind w:firstLine="709"/>
        <w:contextualSpacing/>
        <w:jc w:val="both"/>
        <w:rPr>
          <w:shd w:val="clear" w:color="auto" w:fill="FFFFFF"/>
        </w:rPr>
      </w:pPr>
      <w:r w:rsidRPr="00230453">
        <w:rPr>
          <w:shd w:val="clear" w:color="auto" w:fill="FFFFFF"/>
        </w:rPr>
        <w:t>Cieľom návrhu je neprepustiť profesionálneho vojaka, ktorému vo výnimočných prípadoch udelí výnimku minister obrany Slovenskej republiky a ponechať ho v služobnom pomere, ak je to v záujme služobného úradu, napriek jeho zdravotnému stavu.</w:t>
      </w:r>
    </w:p>
    <w:p w:rsidR="001C0265" w:rsidRPr="00230453" w:rsidRDefault="001C0265" w:rsidP="001C0265">
      <w:pPr>
        <w:autoSpaceDE w:val="0"/>
        <w:autoSpaceDN w:val="0"/>
        <w:adjustRightInd w:val="0"/>
        <w:spacing w:after="0" w:line="240" w:lineRule="auto"/>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 xml:space="preserve">K bodu </w:t>
      </w:r>
      <w:r>
        <w:rPr>
          <w:rFonts w:eastAsia="Times New Roman"/>
          <w:b/>
          <w:u w:val="single"/>
        </w:rPr>
        <w:t>77</w:t>
      </w:r>
      <w:r w:rsidRPr="00230453">
        <w:rPr>
          <w:rFonts w:eastAsia="Times New Roman"/>
          <w:u w:val="single"/>
        </w:rPr>
        <w:t xml:space="preserve"> (§ 83 ods. 1 písm. c)</w:t>
      </w:r>
    </w:p>
    <w:p w:rsidR="001C0265" w:rsidRPr="00230453" w:rsidRDefault="001C0265" w:rsidP="001C0265">
      <w:pPr>
        <w:spacing w:after="0" w:line="240" w:lineRule="auto"/>
        <w:ind w:firstLine="708"/>
        <w:jc w:val="both"/>
      </w:pPr>
      <w:r w:rsidRPr="00230453">
        <w:t xml:space="preserve">Cieľom úpravy je zmeniť v ustanovených prípadoch obligatórny dôvod skončenia štátnej služby profesionálneho vojaka prepustením zo služobného pomeru na fakultatívny dôvod, aby nedochádzalo k prípadom, kedy prepustenie profesionálneho vojaka nie je v záujme služobného úradu.  Úlohou profesionálneho vojaka je pripravovať sa na plnenie špecifických úloh, pričom v niektorých prípadoch je príprava podmienená značným časovým a finančným úsilím. V týchto prípadoch môže byť okamžité prepustenie profesionálneho vojaka nehospodárne a proti záujmu služobného úradu. </w:t>
      </w:r>
    </w:p>
    <w:p w:rsidR="001C0265" w:rsidRPr="00230453" w:rsidRDefault="001C0265" w:rsidP="001C0265">
      <w:pPr>
        <w:spacing w:after="0" w:line="240" w:lineRule="auto"/>
        <w:ind w:firstLine="708"/>
        <w:jc w:val="both"/>
      </w:pPr>
      <w:r w:rsidRPr="00230453">
        <w:t>Podľa súčasného znenia 83 ods. 1 písm. c) zákona, podľa ktorého sa štátna služba skončí (teda obligatórny dôvod) prepustením profesionálneho vojaka zo služobného pomeru aj v prípade, ak porušil základnú povinnosť podľa § 134 ods. 2 zákona v súvislosti s požitím alkoholu.</w:t>
      </w:r>
    </w:p>
    <w:p w:rsidR="001C0265" w:rsidRPr="00230453" w:rsidRDefault="001C0265" w:rsidP="001C0265">
      <w:pPr>
        <w:spacing w:after="0" w:line="240" w:lineRule="auto"/>
        <w:ind w:firstLine="708"/>
        <w:jc w:val="both"/>
        <w:rPr>
          <w:rFonts w:eastAsia="Times New Roman"/>
        </w:rPr>
      </w:pPr>
      <w:r w:rsidRPr="00230453">
        <w:rPr>
          <w:rFonts w:eastAsia="Times New Roman"/>
        </w:rPr>
        <w:t>Navrhuje sa ustanoviť, že profesionálny vojak, ktorý porušil ustanovenie § 134 ods. 2 písm. b) a</w:t>
      </w:r>
      <w:r>
        <w:rPr>
          <w:rFonts w:eastAsia="Times New Roman"/>
        </w:rPr>
        <w:t>lebo</w:t>
      </w:r>
      <w:r w:rsidRPr="00230453">
        <w:rPr>
          <w:rFonts w:eastAsia="Times New Roman"/>
        </w:rPr>
        <w:t xml:space="preserve"> písm. d) druhého bodu zákona, že nastúpil v služobnom čase na výkon štátnej služby pod vplyvom alkoholu a viedol motorové vozidlo pod vplyvom alkoholu mimo výkonu štátnej služby, sa neprepustí zo služobného pomeru obligatórne, ale v zmysle nového ustanovenia v § 83 ods. 5 zákona bude o jeho fakultatívnom prepustení rozhodovať minister alebo náčelník generálneho štábu a v prípade náčelníka vojenskej kancelárie prezidenta prezident Slovenskej republiky. </w:t>
      </w:r>
    </w:p>
    <w:p w:rsidR="001C0265" w:rsidRPr="00230453" w:rsidRDefault="001C0265" w:rsidP="001C0265">
      <w:pPr>
        <w:spacing w:after="0" w:line="240" w:lineRule="auto"/>
        <w:ind w:firstLine="708"/>
        <w:jc w:val="both"/>
        <w:rPr>
          <w:rFonts w:eastAsia="Times New Roman"/>
        </w:rPr>
      </w:pPr>
      <w:r w:rsidRPr="00230453">
        <w:rPr>
          <w:rFonts w:eastAsia="Times New Roman"/>
        </w:rPr>
        <w:t xml:space="preserve">Obligatórne prepustenie profesionálneho vojaka bude zachované v prípadoch, ak profesionálny vojak užije iné omamné alebo psychotropné látky alebo poruší povinnosti pri podávaní majetkového priznania alebo sa opakovane dopustí porušenia základnej povinnosti alebo bude viesť motorové vozidlo pod vplyvom alkoholu v čase výkonu štátnej služby. </w:t>
      </w:r>
    </w:p>
    <w:p w:rsidR="001C0265" w:rsidRPr="00230453" w:rsidRDefault="001C0265" w:rsidP="001C0265">
      <w:pPr>
        <w:autoSpaceDE w:val="0"/>
        <w:autoSpaceDN w:val="0"/>
        <w:adjustRightInd w:val="0"/>
        <w:spacing w:after="0" w:line="240" w:lineRule="auto"/>
        <w:jc w:val="both"/>
        <w:rPr>
          <w:rFonts w:eastAsia="Times New Roman"/>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 xml:space="preserve">K bodu </w:t>
      </w:r>
      <w:r>
        <w:rPr>
          <w:rFonts w:eastAsia="Times New Roman"/>
          <w:b/>
          <w:u w:val="single"/>
        </w:rPr>
        <w:t>78</w:t>
      </w:r>
      <w:r w:rsidRPr="00230453">
        <w:rPr>
          <w:rFonts w:eastAsia="Times New Roman"/>
          <w:u w:val="single"/>
        </w:rPr>
        <w:t xml:space="preserve"> (§ 83 ods. 1 písm. e)</w:t>
      </w:r>
    </w:p>
    <w:p w:rsidR="001C0265" w:rsidRPr="00230453" w:rsidRDefault="001C0265" w:rsidP="001C0265">
      <w:pPr>
        <w:autoSpaceDE w:val="0"/>
        <w:autoSpaceDN w:val="0"/>
        <w:adjustRightInd w:val="0"/>
        <w:spacing w:after="0" w:line="240" w:lineRule="auto"/>
        <w:contextualSpacing/>
        <w:jc w:val="both"/>
        <w:rPr>
          <w:rFonts w:eastAsia="Times New Roman"/>
        </w:rPr>
      </w:pPr>
      <w:r w:rsidRPr="00230453">
        <w:rPr>
          <w:rFonts w:eastAsia="Times New Roman"/>
        </w:rPr>
        <w:tab/>
      </w:r>
      <w:r w:rsidRPr="00230453">
        <w:t xml:space="preserve"> </w:t>
      </w:r>
      <w:r w:rsidRPr="00230453">
        <w:rPr>
          <w:lang w:eastAsia="sk-SK"/>
        </w:rPr>
        <w:t xml:space="preserve">Podľa doterajšej aplikačnej praxe nebolo možné skončiť služobný pomer profesionálneho vojaka prepustením zo štátnej služby v prípade, ak tento bol právoplatne odsúdený za trestný čin vojenský, za prečin, ktorý je úmyselným trestným činom, alebo za zločin za predpokladu, ak jemu uložený trest vykonal ešte pred tým, ako bolo o skončení služobného pomeru meritórne rozhodnuté, nakoľko po vykonaní trestu sa na takéhoto profesionálneho vojaka hľadelo, ako keby nebol odsúdený. V kontexte s podmienkou prijatia do štátnej služby v zmysle § 16 ods. 1 písm. f) v spojitosti s § 16 ods. 4, ktorá sa týka </w:t>
      </w:r>
      <w:r w:rsidRPr="00230453">
        <w:rPr>
          <w:lang w:eastAsia="sk-SK"/>
        </w:rPr>
        <w:lastRenderedPageBreak/>
        <w:t>posudzovania bezúhonnosti občana pri prijatí do štátnej služby profesionálneho vojaka, sa javí ako nesystematické, ak by mal štát vo svojich radoch držať profesionálnych vojakov právoplatne odsúdených za trestný čin vojenský, za prečin, ktorý je úmyselným trestným činom, alebo za zločin v prípade, ak by títo stihli trest vykonať do vydania rozhodnutia o skončení služobného pomeru prepustením, čím by sa na nich hľadelo, ako keby neboli odsúdení. Je v záujme štátu, aby status profesionálneho vojaka nepožívali tak občania, ktorí majú záujem byť profesionálnymi vojakmi, ako aj aktívni profesionálni vojaci, ktorí boli právoplatne odsúdení za trestný čin vojenský, za prečin, ktorý je úmyselným trestným činom, alebo za zločin, i keď sa na obe tieto skupiny osôb hľadí, ako keby neboli za takéto trestné činy odsúdení.</w:t>
      </w:r>
    </w:p>
    <w:p w:rsidR="001C0265" w:rsidRPr="00230453" w:rsidRDefault="001C0265" w:rsidP="001C0265">
      <w:pPr>
        <w:autoSpaceDE w:val="0"/>
        <w:autoSpaceDN w:val="0"/>
        <w:adjustRightInd w:val="0"/>
        <w:spacing w:after="0" w:line="240" w:lineRule="auto"/>
        <w:ind w:firstLine="708"/>
        <w:contextualSpacing/>
        <w:jc w:val="both"/>
        <w:rPr>
          <w:b/>
          <w:i/>
          <w:u w:val="single"/>
        </w:rPr>
      </w:pPr>
      <w:r w:rsidRPr="00230453">
        <w:rPr>
          <w:rFonts w:eastAsia="Times New Roman"/>
        </w:rPr>
        <w:t xml:space="preserve">Dopĺňa sa povinnosť pre služobný úrad rozhodnúť o skončení štátnej služby profesionálneho vojaka prepustením aj  v prípade, že voči profesionálnemu vojakovi bola </w:t>
      </w:r>
      <w:r w:rsidRPr="00230453">
        <w:t xml:space="preserve">za trestný čin vojenský, za prečin, ktorý je úmyselným trestným činom, alebo za zločin podaná obžaloba. </w:t>
      </w:r>
    </w:p>
    <w:p w:rsidR="001C0265" w:rsidRPr="00230453" w:rsidRDefault="001C0265" w:rsidP="001C0265">
      <w:pPr>
        <w:autoSpaceDE w:val="0"/>
        <w:autoSpaceDN w:val="0"/>
        <w:adjustRightInd w:val="0"/>
        <w:spacing w:after="0" w:line="240" w:lineRule="auto"/>
        <w:ind w:firstLine="708"/>
        <w:jc w:val="both"/>
        <w:rPr>
          <w:shd w:val="clear" w:color="auto" w:fill="FFFFFF"/>
        </w:rPr>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sidRPr="00230453">
        <w:rPr>
          <w:rFonts w:eastAsia="Times New Roman"/>
          <w:b/>
          <w:u w:val="single"/>
        </w:rPr>
        <w:t xml:space="preserve">K bodu </w:t>
      </w:r>
      <w:r>
        <w:rPr>
          <w:rFonts w:eastAsia="Times New Roman"/>
          <w:b/>
          <w:u w:val="single"/>
        </w:rPr>
        <w:t>79</w:t>
      </w:r>
      <w:r w:rsidRPr="00230453">
        <w:rPr>
          <w:rFonts w:eastAsia="Times New Roman"/>
          <w:u w:val="single"/>
        </w:rPr>
        <w:t xml:space="preserve"> (§ 83 ods. 1 písm. g) prvý bod)</w:t>
      </w:r>
    </w:p>
    <w:p w:rsidR="001C0265" w:rsidRPr="00230453" w:rsidRDefault="001C0265" w:rsidP="001C0265">
      <w:pPr>
        <w:autoSpaceDE w:val="0"/>
        <w:autoSpaceDN w:val="0"/>
        <w:adjustRightInd w:val="0"/>
        <w:spacing w:after="0" w:line="240" w:lineRule="auto"/>
        <w:contextualSpacing/>
        <w:jc w:val="both"/>
        <w:rPr>
          <w:rFonts w:eastAsia="Times New Roman"/>
        </w:rPr>
      </w:pPr>
      <w:r w:rsidRPr="00230453">
        <w:rPr>
          <w:rFonts w:eastAsia="Times New Roman"/>
        </w:rPr>
        <w:tab/>
        <w:t xml:space="preserve">Legislatívno-technická úprava v nadväznosti na nový odsek 5 v § 73. </w:t>
      </w:r>
    </w:p>
    <w:p w:rsidR="001C0265" w:rsidRPr="00230453" w:rsidRDefault="001C0265" w:rsidP="001C0265">
      <w:pPr>
        <w:autoSpaceDE w:val="0"/>
        <w:autoSpaceDN w:val="0"/>
        <w:adjustRightInd w:val="0"/>
        <w:spacing w:after="0" w:line="240" w:lineRule="auto"/>
        <w:ind w:firstLine="708"/>
        <w:jc w:val="both"/>
        <w:rPr>
          <w:shd w:val="clear" w:color="auto" w:fill="FFFFFF"/>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80</w:t>
      </w:r>
      <w:r w:rsidRPr="00230453">
        <w:rPr>
          <w:rFonts w:eastAsia="Times New Roman"/>
          <w:u w:val="single"/>
        </w:rPr>
        <w:t xml:space="preserve"> (§ 83 ods. 1 písm. g) tretí bod)</w:t>
      </w:r>
    </w:p>
    <w:p w:rsidR="001C0265" w:rsidRPr="00230453" w:rsidRDefault="001C0265" w:rsidP="001C0265">
      <w:pPr>
        <w:autoSpaceDE w:val="0"/>
        <w:autoSpaceDN w:val="0"/>
        <w:adjustRightInd w:val="0"/>
        <w:spacing w:after="0" w:line="240" w:lineRule="auto"/>
        <w:ind w:firstLine="709"/>
        <w:contextualSpacing/>
        <w:jc w:val="both"/>
      </w:pPr>
      <w:r w:rsidRPr="00230453">
        <w:t>Legislatívno-technická úprava, slová sa vypúšťajú z dôvodu nadbytočnosti.</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81</w:t>
      </w:r>
      <w:r w:rsidRPr="00230453">
        <w:rPr>
          <w:rFonts w:eastAsia="Times New Roman"/>
          <w:u w:val="single"/>
        </w:rPr>
        <w:t xml:space="preserve"> (§ 83 ods. 1 písm. i) a j)</w:t>
      </w:r>
    </w:p>
    <w:p w:rsidR="001C0265" w:rsidRPr="00230453" w:rsidRDefault="001C0265" w:rsidP="001C0265">
      <w:pPr>
        <w:spacing w:after="0" w:line="240" w:lineRule="auto"/>
        <w:ind w:firstLine="708"/>
        <w:jc w:val="both"/>
        <w:rPr>
          <w:lang w:eastAsia="cs-CZ"/>
        </w:rPr>
      </w:pPr>
      <w:r w:rsidRPr="00230453">
        <w:rPr>
          <w:lang w:eastAsia="cs-CZ"/>
        </w:rPr>
        <w:t xml:space="preserve">Lehota na podanie žiadosti </w:t>
      </w:r>
      <w:r w:rsidRPr="00230453">
        <w:rPr>
          <w:rFonts w:eastAsia="Calibri"/>
        </w:rPr>
        <w:t xml:space="preserve">na zotrvanie v služobnom pomere po dosiahnutí vekovej hranice je tri mesiace. V prípade nepodania žiadosti na zotrvanie v služobnom pomere po dosiahnutí vekovej hranice sa zavádza nový dôvod na skončenie štátnej služby prepustením zo služobného pomeru dotknutých profesionálnych vojakov. </w:t>
      </w:r>
      <w:r w:rsidRPr="00230453">
        <w:rPr>
          <w:lang w:eastAsia="cs-CZ"/>
        </w:rPr>
        <w:t xml:space="preserve">Lehota v trvaní deväť mesiacov je súčet troch mesiacov, počas ktorých si môže profesionálny vojak uvedený v § 32 ods. 1 podať žiadosť na zotrvanie v služobnom pomere po dosiahnutí vekovej hranice a lehôt potrebných na rozhodnutie o prepustení. </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Legislatívno-technická úprava vnútorného odkazu </w:t>
      </w:r>
      <w:r>
        <w:t xml:space="preserve">v písmene j) </w:t>
      </w:r>
      <w:r w:rsidRPr="00230453">
        <w:t>v súvislosti s novým znením § 28.</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8</w:t>
      </w:r>
      <w:r>
        <w:rPr>
          <w:rFonts w:eastAsia="Times New Roman"/>
          <w:b/>
          <w:u w:val="single"/>
        </w:rPr>
        <w:t>2</w:t>
      </w:r>
      <w:r w:rsidRPr="00230453">
        <w:rPr>
          <w:rFonts w:eastAsia="Times New Roman"/>
          <w:u w:val="single"/>
        </w:rPr>
        <w:t xml:space="preserve"> (§ 83 ods. 1 písm. p</w:t>
      </w:r>
      <w:r>
        <w:rPr>
          <w:rFonts w:eastAsia="Times New Roman"/>
          <w:u w:val="single"/>
        </w:rPr>
        <w:t>)</w:t>
      </w:r>
      <w:r w:rsidRPr="00230453">
        <w:rPr>
          <w:rFonts w:eastAsia="Times New Roman"/>
          <w:u w:val="single"/>
        </w:rPr>
        <w:t xml:space="preserve"> a q)</w:t>
      </w:r>
    </w:p>
    <w:p w:rsidR="001C0265" w:rsidRPr="00230453" w:rsidRDefault="001C0265" w:rsidP="001C0265">
      <w:pPr>
        <w:autoSpaceDE w:val="0"/>
        <w:autoSpaceDN w:val="0"/>
        <w:adjustRightInd w:val="0"/>
        <w:spacing w:after="0" w:line="240" w:lineRule="auto"/>
        <w:ind w:firstLine="709"/>
        <w:contextualSpacing/>
        <w:jc w:val="both"/>
      </w:pPr>
      <w:r w:rsidRPr="00230453">
        <w:t>Precizuje sa ustanovenie písmena p) tak, aby sa štátna služba skončila prepustením profesionálneho vojaka zo služobného pomeru v prípade, ak bude odvolaný z funkcie podľa zákona o Vojenskej polícii, zákona o Vojenskom spravodajstve, zákona o vysokých školách alebo zákona o ozbrojených silách Slovenskej republiky a nebude ustanovený do inej funkcie alebo nebude zaradený do zálohy pre prechodne nezaradených profesionálnych vojakov podľa § 73 ods. 2.</w:t>
      </w:r>
    </w:p>
    <w:p w:rsidR="001C0265" w:rsidRPr="00230453" w:rsidRDefault="001C0265" w:rsidP="001C0265">
      <w:pPr>
        <w:autoSpaceDE w:val="0"/>
        <w:autoSpaceDN w:val="0"/>
        <w:adjustRightInd w:val="0"/>
        <w:spacing w:after="0" w:line="240" w:lineRule="auto"/>
        <w:ind w:firstLine="709"/>
        <w:contextualSpacing/>
        <w:jc w:val="both"/>
      </w:pPr>
      <w:r w:rsidRPr="00230453">
        <w:t>Primerane sa upravuje ustanovenie, pretože personálne opatrenie týkajúce sa profesionálneho vojaka vo vojenskej odbornosti vojenská duchovná služba je realizované prostredníctvom súhlasu príslušnej cirkevnej autority.</w:t>
      </w:r>
    </w:p>
    <w:p w:rsidR="001C0265" w:rsidRPr="00230453" w:rsidRDefault="001C0265" w:rsidP="001C0265">
      <w:pPr>
        <w:autoSpaceDE w:val="0"/>
        <w:autoSpaceDN w:val="0"/>
        <w:adjustRightInd w:val="0"/>
        <w:spacing w:after="0" w:line="240" w:lineRule="auto"/>
        <w:ind w:firstLine="709"/>
        <w:contextualSpacing/>
        <w:jc w:val="both"/>
      </w:pPr>
      <w:r w:rsidRPr="00230453">
        <w:t>Vzhľadom na rozšírenie možnosti skončenia vyčlenenia na návrh vedúceho služobného úradu pre všetky služobné úrady podľa § 71 ods. 7 sa v písmene q) navrhuje ustanoviť povinnosť skončiť služobný pomer profesionálneho vojaka prepustením v prípade, ak o jeho zotrvanie v štátnej službe neprejaví záujem žiaden iný služobný úrad.</w:t>
      </w:r>
    </w:p>
    <w:p w:rsidR="001C0265" w:rsidRPr="00230453" w:rsidRDefault="001C0265" w:rsidP="001C0265">
      <w:pPr>
        <w:autoSpaceDE w:val="0"/>
        <w:autoSpaceDN w:val="0"/>
        <w:adjustRightInd w:val="0"/>
        <w:spacing w:after="0" w:line="240" w:lineRule="auto"/>
        <w:ind w:firstLine="708"/>
        <w:jc w:val="both"/>
        <w:rPr>
          <w:shd w:val="clear" w:color="auto" w:fill="FFFFFF"/>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8</w:t>
      </w:r>
      <w:r>
        <w:rPr>
          <w:rFonts w:eastAsia="Times New Roman"/>
          <w:b/>
          <w:u w:val="single"/>
        </w:rPr>
        <w:t>3</w:t>
      </w:r>
      <w:r w:rsidRPr="00230453">
        <w:rPr>
          <w:rFonts w:eastAsia="Times New Roman"/>
          <w:u w:val="single"/>
        </w:rPr>
        <w:t xml:space="preserve"> (§ 83 ods. 2)</w:t>
      </w:r>
    </w:p>
    <w:p w:rsidR="001C0265" w:rsidRPr="00230453" w:rsidRDefault="001C0265" w:rsidP="001C0265">
      <w:pPr>
        <w:autoSpaceDE w:val="0"/>
        <w:autoSpaceDN w:val="0"/>
        <w:adjustRightInd w:val="0"/>
        <w:spacing w:after="0" w:line="240" w:lineRule="auto"/>
        <w:ind w:firstLine="709"/>
        <w:contextualSpacing/>
        <w:jc w:val="both"/>
      </w:pPr>
      <w:r w:rsidRPr="00230453">
        <w:t>Legislatívno-technická úprava súvisiaca s doplnením § 28 o nový odsek 2.</w:t>
      </w:r>
    </w:p>
    <w:p w:rsidR="001C0265" w:rsidRPr="00230453" w:rsidRDefault="001C0265" w:rsidP="001C0265">
      <w:pPr>
        <w:ind w:firstLine="708"/>
        <w:jc w:val="both"/>
      </w:pPr>
      <w:r w:rsidRPr="00230453">
        <w:lastRenderedPageBreak/>
        <w:t>Precizovanie znenia v súlade s § 66 ods. 1 písm. c) a d) zákona č. 131/2002 Z. z. o vysokých školách.</w:t>
      </w:r>
    </w:p>
    <w:p w:rsidR="001C0265" w:rsidRPr="00230453" w:rsidRDefault="001C0265" w:rsidP="001C0265">
      <w:pPr>
        <w:spacing w:after="0" w:line="240" w:lineRule="auto"/>
        <w:rPr>
          <w:u w:val="single"/>
        </w:rPr>
      </w:pPr>
      <w:r w:rsidRPr="00230453">
        <w:rPr>
          <w:b/>
          <w:u w:val="single"/>
        </w:rPr>
        <w:t>K bodu 8</w:t>
      </w:r>
      <w:r>
        <w:rPr>
          <w:b/>
          <w:u w:val="single"/>
        </w:rPr>
        <w:t>4</w:t>
      </w:r>
      <w:r w:rsidRPr="00230453">
        <w:rPr>
          <w:b/>
          <w:u w:val="single"/>
        </w:rPr>
        <w:t xml:space="preserve"> </w:t>
      </w:r>
      <w:r w:rsidRPr="00230453">
        <w:rPr>
          <w:u w:val="single"/>
        </w:rPr>
        <w:t>(§ 83 ods. 5 písm. d)</w:t>
      </w:r>
      <w:r>
        <w:rPr>
          <w:u w:val="single"/>
        </w:rPr>
        <w:t xml:space="preserve"> a e)</w:t>
      </w:r>
    </w:p>
    <w:p w:rsidR="001C0265" w:rsidRPr="00230453" w:rsidRDefault="001C0265" w:rsidP="001C0265">
      <w:pPr>
        <w:spacing w:after="0" w:line="240" w:lineRule="auto"/>
        <w:ind w:firstLine="708"/>
        <w:jc w:val="both"/>
      </w:pPr>
      <w:r w:rsidRPr="00230453">
        <w:t xml:space="preserve">Za účelom zvýšenia úrovne disciplíny profesionálnych vojakov a prevencie pred páchaním disciplinárnych previnení, ktoré majú za následok uloženie disciplinárneho opatrenia podľa § 139 ods. 1 písm. b) sa </w:t>
      </w:r>
      <w:r>
        <w:t xml:space="preserve">v písmene d) </w:t>
      </w:r>
      <w:r w:rsidRPr="00230453">
        <w:t xml:space="preserve">navrhuje rozšírenie možnosti skončiť štátnu službu profesionálneho vojaka prepustením z dôvodu uloženia disciplinárneho opatrenia zníženia služobného platu vo výške 10% alebo viac na obdobie dlhšie ako štyri mesiace. </w:t>
      </w:r>
    </w:p>
    <w:p w:rsidR="001C0265" w:rsidRDefault="001C0265" w:rsidP="001C0265">
      <w:pPr>
        <w:autoSpaceDE w:val="0"/>
        <w:autoSpaceDN w:val="0"/>
        <w:adjustRightInd w:val="0"/>
        <w:spacing w:after="0" w:line="240" w:lineRule="auto"/>
        <w:jc w:val="both"/>
      </w:pPr>
      <w:r>
        <w:tab/>
        <w:t xml:space="preserve">V písmene e) sa navrhuje  </w:t>
      </w:r>
      <w:r w:rsidRPr="00230453">
        <w:t>možnosť prepustiť profesionálneho vojaka, ktorý  nesúhlasí so službou v mieste alebo vo funkcii podľa záujmu služobného úradu. Môže ísť napríklad o vyslanie mimo územia Slovenskej republiky na účely humanitárnej pomoci, mierovej pozorovateľskej misie, vojenskej operácie a pod., zároveň môže ísť o vyslanie na nadstavbové štúdium, pomaturitné štúdium alebo vysokoškolské štúdium podľa § 36, na špecializačné štúdium, do certifikačnej prípravy a do kurzu podľa § 37 ods. 1 až 5. Toto opatrenie rozšíri služobnému úradu možnosti pružnejšie realizovať personálne opatrenia s profesionálnymi vojakmi, ktorí odmietajú výkon štátnej služby podľa potrieb služobného úradu alebo zvyšovať si kvalifikáciu v rámci udržania spôsobilostí vo funkcii alebo v rámci kariérneho rastu tým, že ich premiestni do inej funkcie alebo prepustí a vytvorí podmienky na personálne opatrenie s iným profesionálnym vojakom. </w:t>
      </w:r>
    </w:p>
    <w:p w:rsidR="001C0265" w:rsidRDefault="001C0265" w:rsidP="001C0265">
      <w:pPr>
        <w:autoSpaceDE w:val="0"/>
        <w:autoSpaceDN w:val="0"/>
        <w:adjustRightInd w:val="0"/>
        <w:spacing w:after="0" w:line="240" w:lineRule="auto"/>
        <w:jc w:val="both"/>
      </w:pPr>
    </w:p>
    <w:p w:rsidR="001C0265" w:rsidRPr="00230453" w:rsidRDefault="001C0265" w:rsidP="001C0265">
      <w:pPr>
        <w:autoSpaceDE w:val="0"/>
        <w:autoSpaceDN w:val="0"/>
        <w:adjustRightInd w:val="0"/>
        <w:spacing w:after="0" w:line="240" w:lineRule="auto"/>
        <w:jc w:val="both"/>
        <w:rPr>
          <w:u w:val="single"/>
          <w:shd w:val="clear" w:color="auto" w:fill="FFFFFF"/>
        </w:rPr>
      </w:pPr>
      <w:r w:rsidRPr="00230453">
        <w:rPr>
          <w:b/>
          <w:u w:val="single"/>
          <w:shd w:val="clear" w:color="auto" w:fill="FFFFFF"/>
        </w:rPr>
        <w:t>K bodom 8</w:t>
      </w:r>
      <w:r>
        <w:rPr>
          <w:b/>
          <w:u w:val="single"/>
          <w:shd w:val="clear" w:color="auto" w:fill="FFFFFF"/>
        </w:rPr>
        <w:t>5</w:t>
      </w:r>
      <w:r w:rsidRPr="00230453">
        <w:rPr>
          <w:b/>
          <w:u w:val="single"/>
          <w:shd w:val="clear" w:color="auto" w:fill="FFFFFF"/>
        </w:rPr>
        <w:t xml:space="preserve"> a 8</w:t>
      </w:r>
      <w:r>
        <w:rPr>
          <w:b/>
          <w:u w:val="single"/>
          <w:shd w:val="clear" w:color="auto" w:fill="FFFFFF"/>
        </w:rPr>
        <w:t>6</w:t>
      </w:r>
      <w:r w:rsidRPr="00230453">
        <w:rPr>
          <w:u w:val="single"/>
          <w:shd w:val="clear" w:color="auto" w:fill="FFFFFF"/>
        </w:rPr>
        <w:t xml:space="preserve"> (§ 83 ods. 5 nové písm. f) až </w:t>
      </w:r>
      <w:r>
        <w:rPr>
          <w:u w:val="single"/>
          <w:shd w:val="clear" w:color="auto" w:fill="FFFFFF"/>
        </w:rPr>
        <w:t>i</w:t>
      </w:r>
      <w:r w:rsidRPr="00230453">
        <w:rPr>
          <w:u w:val="single"/>
          <w:shd w:val="clear" w:color="auto" w:fill="FFFFFF"/>
        </w:rPr>
        <w:t>) a § 83 ods. 6)</w:t>
      </w:r>
    </w:p>
    <w:p w:rsidR="001C0265" w:rsidRPr="00230453" w:rsidRDefault="001C0265" w:rsidP="001C0265">
      <w:pPr>
        <w:autoSpaceDE w:val="0"/>
        <w:autoSpaceDN w:val="0"/>
        <w:spacing w:after="0" w:line="240" w:lineRule="auto"/>
        <w:ind w:firstLine="708"/>
        <w:jc w:val="both"/>
      </w:pPr>
      <w:r w:rsidRPr="00230453">
        <w:t>V písmene f) sa navrhuje</w:t>
      </w:r>
      <w:r w:rsidRPr="00E31FD5">
        <w:t xml:space="preserve"> </w:t>
      </w:r>
      <w:r w:rsidRPr="00230453">
        <w:t>v kontexte s aplikačnou praxou, najmä v období protipandemických opatrení, rozšíriť možnosti sankcionovať profesionálneho vojaka, ktorý svojím prístupom voči úkonom súvisiacim s ochranou jeho zdravia, spôsobuje služobnému úradu ťažkosti pri plnení úloh vyplývajúcich zo zákonov a medzinárodných dohôd.</w:t>
      </w:r>
    </w:p>
    <w:p w:rsidR="001C0265" w:rsidRPr="00230453" w:rsidRDefault="001C0265" w:rsidP="001C0265">
      <w:pPr>
        <w:autoSpaceDE w:val="0"/>
        <w:autoSpaceDN w:val="0"/>
        <w:adjustRightInd w:val="0"/>
        <w:spacing w:after="0" w:line="240" w:lineRule="auto"/>
        <w:ind w:firstLine="708"/>
        <w:jc w:val="both"/>
      </w:pPr>
      <w:r w:rsidRPr="00230453">
        <w:t xml:space="preserve">Úprava </w:t>
      </w:r>
      <w:r>
        <w:t>v písmenách</w:t>
      </w:r>
      <w:r w:rsidRPr="00230453">
        <w:t xml:space="preserve"> g)</w:t>
      </w:r>
      <w:r>
        <w:t xml:space="preserve"> a h) </w:t>
      </w:r>
      <w:r w:rsidRPr="00230453">
        <w:t>súvis</w:t>
      </w:r>
      <w:r>
        <w:t>í</w:t>
      </w:r>
      <w:r w:rsidRPr="00230453">
        <w:t xml:space="preserve"> so zmenou obligatórneho dôvodu na fakultatívny dôvod prepustenia profesionálneho vojaka, ktorý nastúpil na výkon štátnej služby pod vplyvom alkoholu alebo viedol motorové vozidlo pod vplyvom alkoholu mimo </w:t>
      </w:r>
      <w:r>
        <w:t xml:space="preserve">času </w:t>
      </w:r>
      <w:r w:rsidRPr="00230453">
        <w:t>výkonu štátnej služby.</w:t>
      </w:r>
    </w:p>
    <w:p w:rsidR="001C0265" w:rsidRPr="00230453" w:rsidRDefault="001C0265" w:rsidP="001C0265">
      <w:pPr>
        <w:autoSpaceDE w:val="0"/>
        <w:autoSpaceDN w:val="0"/>
        <w:spacing w:after="0" w:line="240" w:lineRule="auto"/>
        <w:ind w:firstLine="708"/>
        <w:jc w:val="both"/>
        <w:rPr>
          <w:shd w:val="clear" w:color="auto" w:fill="FFFFFF"/>
        </w:rPr>
      </w:pPr>
      <w:r w:rsidRPr="00230453">
        <w:t xml:space="preserve">V písmene </w:t>
      </w:r>
      <w:r>
        <w:t>i</w:t>
      </w:r>
      <w:r w:rsidRPr="00230453">
        <w:t>) sa navrhuje umožniť služobnému úradu rozhodnúť o prepustení profesionálneho vojaka, ktorý porušil us</w:t>
      </w:r>
      <w:r>
        <w:t>tanovenie § 134 ods. 3 písm. f)</w:t>
      </w:r>
      <w:r w:rsidRPr="00230453">
        <w:t xml:space="preserve"> tým</w:t>
      </w:r>
      <w:r>
        <w:t>,</w:t>
      </w:r>
      <w:r w:rsidRPr="00230453">
        <w:t xml:space="preserve"> že </w:t>
      </w:r>
      <w:r w:rsidRPr="00230453">
        <w:rPr>
          <w:shd w:val="clear" w:color="auto" w:fill="FFFFFF"/>
        </w:rPr>
        <w:t xml:space="preserve">šíril v masovokomunikačných prostriedkoch, príp. v sociálnych sieťach informácie, ktorými poškodzuje alebo by poškodil povesť služobného úradu alebo iného profesionálneho vojaka. </w:t>
      </w:r>
    </w:p>
    <w:p w:rsidR="001C0265" w:rsidRPr="00230453" w:rsidRDefault="001C0265" w:rsidP="001C0265">
      <w:pPr>
        <w:autoSpaceDE w:val="0"/>
        <w:autoSpaceDN w:val="0"/>
        <w:spacing w:after="0" w:line="240" w:lineRule="auto"/>
        <w:ind w:firstLine="708"/>
        <w:jc w:val="both"/>
        <w:rPr>
          <w:shd w:val="clear" w:color="auto" w:fill="FFFFFF"/>
        </w:rPr>
      </w:pPr>
      <w:r w:rsidRPr="00230453">
        <w:rPr>
          <w:shd w:val="clear" w:color="auto" w:fill="FFFFFF"/>
        </w:rPr>
        <w:t>V odseku 6 sa navrhuje úprava vnútorného odkazu.</w:t>
      </w:r>
    </w:p>
    <w:p w:rsidR="001C0265" w:rsidRPr="00230453" w:rsidRDefault="001C0265" w:rsidP="001C0265">
      <w:pPr>
        <w:autoSpaceDE w:val="0"/>
        <w:autoSpaceDN w:val="0"/>
        <w:adjustRightInd w:val="0"/>
        <w:spacing w:after="0" w:line="240" w:lineRule="auto"/>
        <w:jc w:val="both"/>
        <w:rPr>
          <w:b/>
          <w:u w:val="single"/>
        </w:rPr>
      </w:pPr>
    </w:p>
    <w:p w:rsidR="001C0265" w:rsidRPr="00230453" w:rsidRDefault="001C0265" w:rsidP="001C0265">
      <w:pPr>
        <w:autoSpaceDE w:val="0"/>
        <w:autoSpaceDN w:val="0"/>
        <w:adjustRightInd w:val="0"/>
        <w:spacing w:after="0" w:line="240" w:lineRule="auto"/>
        <w:jc w:val="both"/>
        <w:rPr>
          <w:u w:val="single"/>
        </w:rPr>
      </w:pPr>
      <w:r w:rsidRPr="00230453">
        <w:rPr>
          <w:b/>
          <w:u w:val="single"/>
        </w:rPr>
        <w:t xml:space="preserve">K bodu </w:t>
      </w:r>
      <w:r>
        <w:rPr>
          <w:b/>
          <w:u w:val="single"/>
        </w:rPr>
        <w:t>87</w:t>
      </w:r>
      <w:r w:rsidRPr="00230453">
        <w:rPr>
          <w:u w:val="single"/>
        </w:rPr>
        <w:t xml:space="preserve"> (§ 83 ods. 7)</w:t>
      </w:r>
    </w:p>
    <w:p w:rsidR="001C0265" w:rsidRPr="00230453" w:rsidRDefault="001C0265" w:rsidP="001C0265">
      <w:pPr>
        <w:autoSpaceDE w:val="0"/>
        <w:autoSpaceDN w:val="0"/>
        <w:adjustRightInd w:val="0"/>
        <w:spacing w:after="0" w:line="240" w:lineRule="auto"/>
        <w:ind w:firstLine="708"/>
        <w:jc w:val="both"/>
      </w:pPr>
      <w:r w:rsidRPr="00230453">
        <w:t xml:space="preserve">Navrhovanou úpravou sa vytvára priestor na to, aby minister obrany mohol na návrh služobného úradu a so súhlasom profesionálneho vojaka ponechať v služobnom pomere profesionálneho vojaka, ktorý napríklad utrpel zranenie v boji, v dôsledku ktorého stratil zdravotnú spôsobilosť podľa predpisov o posudzovaní zdravotnej spôsobilosti, avšak jeho fyzické aj duševné zdravie mu umožňuje vykonávať napr. štábne funkcie v jeho špecializácii a ďalšie využívanie jeho skúseností je na prospech služobného úradu ako aj celkového sociálneho postavenia profesionálneho vojaka. </w:t>
      </w:r>
    </w:p>
    <w:p w:rsidR="001C0265" w:rsidRPr="00230453" w:rsidRDefault="001C0265" w:rsidP="001C0265">
      <w:pPr>
        <w:autoSpaceDE w:val="0"/>
        <w:autoSpaceDN w:val="0"/>
        <w:adjustRightInd w:val="0"/>
        <w:spacing w:after="0" w:line="240" w:lineRule="auto"/>
        <w:ind w:firstLine="708"/>
        <w:jc w:val="both"/>
        <w:rPr>
          <w:shd w:val="clear" w:color="auto" w:fill="FFFFFF"/>
        </w:rPr>
      </w:pPr>
    </w:p>
    <w:p w:rsidR="001C0265" w:rsidRPr="00230453" w:rsidRDefault="001C0265" w:rsidP="001C0265">
      <w:pPr>
        <w:autoSpaceDE w:val="0"/>
        <w:autoSpaceDN w:val="0"/>
        <w:adjustRightInd w:val="0"/>
        <w:spacing w:after="0" w:line="240" w:lineRule="auto"/>
        <w:jc w:val="both"/>
        <w:rPr>
          <w:u w:val="single"/>
          <w:shd w:val="clear" w:color="auto" w:fill="FFFFFF"/>
        </w:rPr>
      </w:pPr>
      <w:r w:rsidRPr="00230453">
        <w:rPr>
          <w:b/>
          <w:u w:val="single"/>
          <w:shd w:val="clear" w:color="auto" w:fill="FFFFFF"/>
        </w:rPr>
        <w:t xml:space="preserve">K bodu </w:t>
      </w:r>
      <w:r>
        <w:rPr>
          <w:b/>
          <w:u w:val="single"/>
          <w:shd w:val="clear" w:color="auto" w:fill="FFFFFF"/>
        </w:rPr>
        <w:t>88</w:t>
      </w:r>
      <w:r w:rsidRPr="00230453">
        <w:rPr>
          <w:u w:val="single"/>
          <w:shd w:val="clear" w:color="auto" w:fill="FFFFFF"/>
        </w:rPr>
        <w:t xml:space="preserve"> (§ 88 ods. 1 písm. b) </w:t>
      </w:r>
    </w:p>
    <w:p w:rsidR="001C0265" w:rsidRPr="00230453" w:rsidRDefault="001C0265" w:rsidP="001C0265">
      <w:pPr>
        <w:autoSpaceDE w:val="0"/>
        <w:autoSpaceDN w:val="0"/>
        <w:adjustRightInd w:val="0"/>
        <w:spacing w:after="0" w:line="240" w:lineRule="auto"/>
        <w:jc w:val="both"/>
        <w:rPr>
          <w:shd w:val="clear" w:color="auto" w:fill="FFFFFF"/>
        </w:rPr>
      </w:pPr>
      <w:r w:rsidRPr="00230453">
        <w:rPr>
          <w:rFonts w:eastAsia="Times New Roman"/>
        </w:rPr>
        <w:tab/>
        <w:t xml:space="preserve">Legislatívno-technická úprava vzhľadom na doplnenie ustanovenia o zaradení do personálnej zálohy počas dočasného pozbavenia výkonu štátnej služby. </w:t>
      </w:r>
      <w:r w:rsidRPr="00230453">
        <w:rPr>
          <w:shd w:val="clear" w:color="auto" w:fill="FFFFFF"/>
        </w:rPr>
        <w:t xml:space="preserve"> </w:t>
      </w:r>
    </w:p>
    <w:p w:rsidR="001C0265" w:rsidRDefault="001C0265" w:rsidP="001C0265">
      <w:pPr>
        <w:autoSpaceDE w:val="0"/>
        <w:autoSpaceDN w:val="0"/>
        <w:adjustRightInd w:val="0"/>
        <w:spacing w:after="0" w:line="240" w:lineRule="auto"/>
        <w:jc w:val="both"/>
        <w:rPr>
          <w:shd w:val="clear" w:color="auto" w:fill="FFFFFF"/>
        </w:rPr>
      </w:pPr>
    </w:p>
    <w:p w:rsidR="00964613" w:rsidRDefault="00964613" w:rsidP="001C0265">
      <w:pPr>
        <w:autoSpaceDE w:val="0"/>
        <w:autoSpaceDN w:val="0"/>
        <w:adjustRightInd w:val="0"/>
        <w:spacing w:after="0" w:line="240" w:lineRule="auto"/>
        <w:jc w:val="both"/>
        <w:rPr>
          <w:shd w:val="clear" w:color="auto" w:fill="FFFFFF"/>
        </w:rPr>
      </w:pPr>
    </w:p>
    <w:p w:rsidR="00964613" w:rsidRPr="00230453" w:rsidRDefault="00964613" w:rsidP="001C0265">
      <w:pPr>
        <w:autoSpaceDE w:val="0"/>
        <w:autoSpaceDN w:val="0"/>
        <w:adjustRightInd w:val="0"/>
        <w:spacing w:after="0" w:line="240" w:lineRule="auto"/>
        <w:jc w:val="both"/>
        <w:rPr>
          <w:shd w:val="clear" w:color="auto" w:fill="FFFFFF"/>
        </w:rPr>
      </w:pPr>
    </w:p>
    <w:p w:rsidR="001C0265" w:rsidRPr="00230453" w:rsidRDefault="001C0265" w:rsidP="001C0265">
      <w:pPr>
        <w:pStyle w:val="Odsekzoznamu"/>
        <w:tabs>
          <w:tab w:val="left" w:pos="2650"/>
        </w:tabs>
        <w:autoSpaceDE w:val="0"/>
        <w:autoSpaceDN w:val="0"/>
        <w:adjustRightInd w:val="0"/>
        <w:ind w:left="0"/>
        <w:jc w:val="both"/>
        <w:rPr>
          <w:rFonts w:ascii="Times New Roman" w:eastAsia="Times New Roman" w:hAnsi="Times New Roman"/>
          <w:sz w:val="24"/>
          <w:szCs w:val="24"/>
        </w:rPr>
      </w:pPr>
      <w:r>
        <w:rPr>
          <w:rFonts w:ascii="Times New Roman" w:eastAsia="Times New Roman" w:hAnsi="Times New Roman"/>
          <w:b/>
          <w:sz w:val="24"/>
          <w:szCs w:val="24"/>
          <w:u w:val="single"/>
        </w:rPr>
        <w:lastRenderedPageBreak/>
        <w:t>K bodu 89</w:t>
      </w:r>
      <w:r w:rsidRPr="00230453">
        <w:rPr>
          <w:rFonts w:ascii="Times New Roman" w:eastAsia="Times New Roman" w:hAnsi="Times New Roman"/>
          <w:sz w:val="24"/>
          <w:szCs w:val="24"/>
          <w:u w:val="single"/>
        </w:rPr>
        <w:t xml:space="preserve"> (§ 91 ods. 1)</w:t>
      </w:r>
    </w:p>
    <w:p w:rsidR="001C0265" w:rsidRPr="00230453" w:rsidRDefault="001C0265" w:rsidP="001C0265">
      <w:pPr>
        <w:pStyle w:val="Odsekzoznamu"/>
        <w:autoSpaceDE w:val="0"/>
        <w:autoSpaceDN w:val="0"/>
        <w:adjustRightInd w:val="0"/>
        <w:ind w:left="0" w:firstLine="708"/>
        <w:jc w:val="both"/>
        <w:rPr>
          <w:rFonts w:ascii="Times New Roman" w:hAnsi="Times New Roman"/>
          <w:sz w:val="24"/>
          <w:szCs w:val="24"/>
        </w:rPr>
      </w:pPr>
      <w:r w:rsidRPr="00230453">
        <w:rPr>
          <w:rFonts w:ascii="Times New Roman" w:hAnsi="Times New Roman"/>
          <w:sz w:val="24"/>
          <w:szCs w:val="24"/>
        </w:rPr>
        <w:t>Vzhľadom na viaceré úpravy ustanovení, ktoré súvisia s prijatím občana do štátnej služby profesionálneho vojaka, so zmenami v štátnej službe profesionálneho vojaka a so skončením štátnej služby profesionálneho vojaka sa precizujú prípady, v ktorých je potrebné vydať personálny rozkaz.</w:t>
      </w:r>
    </w:p>
    <w:p w:rsidR="001C0265" w:rsidRDefault="001C0265" w:rsidP="001C0265">
      <w:pPr>
        <w:autoSpaceDE w:val="0"/>
        <w:autoSpaceDN w:val="0"/>
        <w:adjustRightInd w:val="0"/>
        <w:spacing w:after="0" w:line="240" w:lineRule="auto"/>
        <w:jc w:val="both"/>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Pr>
          <w:rFonts w:eastAsia="Times New Roman"/>
          <w:b/>
          <w:u w:val="single"/>
        </w:rPr>
        <w:t xml:space="preserve">K bodu 90 </w:t>
      </w:r>
      <w:r w:rsidRPr="00230453">
        <w:rPr>
          <w:rFonts w:eastAsia="Times New Roman"/>
          <w:u w:val="single"/>
        </w:rPr>
        <w:t>(§ 91 ods. 2)</w:t>
      </w:r>
    </w:p>
    <w:p w:rsidR="001C0265" w:rsidRPr="00230453" w:rsidRDefault="001C0265" w:rsidP="001C0265">
      <w:pPr>
        <w:autoSpaceDE w:val="0"/>
        <w:autoSpaceDN w:val="0"/>
        <w:adjustRightInd w:val="0"/>
        <w:spacing w:after="0" w:line="240" w:lineRule="auto"/>
        <w:jc w:val="both"/>
      </w:pPr>
      <w:r w:rsidRPr="00230453">
        <w:tab/>
      </w:r>
      <w:r>
        <w:t>D</w:t>
      </w:r>
      <w:r w:rsidRPr="00230453">
        <w:t xml:space="preserve">opĺňa </w:t>
      </w:r>
      <w:r>
        <w:t xml:space="preserve">sa </w:t>
      </w:r>
      <w:r w:rsidRPr="00230453">
        <w:t xml:space="preserve">dôvod, kedy minister vydáva personálny rozkaz. Minister bude vydávať personálny rozkaz vo veciach skončenia štátnej služby prepustením profesionálneho vojaka z dôvodu nastúpenia na výkon štátnej služby pod vplyvom alkoholu alebo vedenia motorového vozidla mimo času výkonu štátnej služby. </w:t>
      </w:r>
    </w:p>
    <w:p w:rsidR="001C0265" w:rsidRPr="00230453" w:rsidRDefault="001C0265" w:rsidP="001C0265">
      <w:pPr>
        <w:autoSpaceDE w:val="0"/>
        <w:autoSpaceDN w:val="0"/>
        <w:adjustRightInd w:val="0"/>
        <w:spacing w:after="0" w:line="240" w:lineRule="auto"/>
        <w:jc w:val="both"/>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Pr>
          <w:rFonts w:eastAsia="Times New Roman"/>
          <w:b/>
          <w:u w:val="single"/>
        </w:rPr>
        <w:t>K bodu 91</w:t>
      </w:r>
      <w:r w:rsidRPr="00230453">
        <w:rPr>
          <w:rFonts w:eastAsia="Times New Roman"/>
          <w:u w:val="single"/>
        </w:rPr>
        <w:t xml:space="preserve"> (§ 91 ods. 4 a 7)</w:t>
      </w:r>
    </w:p>
    <w:p w:rsidR="001C0265" w:rsidRPr="00230453" w:rsidRDefault="001C0265" w:rsidP="001C0265">
      <w:pPr>
        <w:autoSpaceDE w:val="0"/>
        <w:autoSpaceDN w:val="0"/>
        <w:adjustRightInd w:val="0"/>
        <w:spacing w:after="0" w:line="240" w:lineRule="auto"/>
        <w:jc w:val="both"/>
      </w:pPr>
      <w:r w:rsidRPr="00230453">
        <w:tab/>
        <w:t>Zjednodušuje sa personálny proces zrušením povinnosti vydávať personálny rozkaz vo veci priznania osobitného stabilizačného príspevku profesionálnym vojakom. Personálny rozkaz v predmetnej veci bude nahradený relevantným tlačivom, ktoré bude obsahovať všetky náležitosti udelenia osobitného stabilizačného príspevku podľa § 193 a 194 vrátane základnej finančnej kontroly.</w:t>
      </w:r>
    </w:p>
    <w:p w:rsidR="001C0265" w:rsidRPr="00230453" w:rsidRDefault="001C0265" w:rsidP="001C0265">
      <w:pPr>
        <w:autoSpaceDE w:val="0"/>
        <w:autoSpaceDN w:val="0"/>
        <w:adjustRightInd w:val="0"/>
        <w:spacing w:after="0" w:line="240" w:lineRule="auto"/>
        <w:jc w:val="both"/>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sidRPr="00230453">
        <w:rPr>
          <w:rFonts w:eastAsia="Times New Roman"/>
          <w:b/>
          <w:u w:val="single"/>
        </w:rPr>
        <w:t>K</w:t>
      </w:r>
      <w:r>
        <w:rPr>
          <w:rFonts w:eastAsia="Times New Roman"/>
          <w:b/>
          <w:u w:val="single"/>
        </w:rPr>
        <w:t> bodu 92</w:t>
      </w:r>
      <w:r w:rsidRPr="00230453">
        <w:rPr>
          <w:rFonts w:eastAsia="Times New Roman"/>
          <w:u w:val="single"/>
        </w:rPr>
        <w:t xml:space="preserve"> (§ 91 ods. 10)</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r w:rsidRPr="00230453">
        <w:rPr>
          <w:rFonts w:eastAsia="Times New Roman"/>
        </w:rPr>
        <w:t xml:space="preserve">Precizuje sa ustanovenie tak, aby bolo zrejmé, že personálny rozkaz vydaný v intencii § 91 ods. 1 písm. c) je preskúmateľný súdom až po využití riadneho opravného prostriedku z dôvodu, že sa voči nemu pripúšťa podať odvolanie. Súčasné znenie pôsobí v tomto smere zjavne zmätočne, nakoľko sa javí, že takýto personálny rozkaz je preskúmateľný súdom sám o sebe bez toho, aby profesionálny vojak proti nemu využil podanie riadneho opravného prostriedku, pričom Správny súdny poriadok v ustanovení § 7 písm. a) preskúmanie takéhoto rozhodnutia súdom explicitne vylučuje.  </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r w:rsidRPr="00230453">
        <w:rPr>
          <w:rFonts w:eastAsia="Times New Roman"/>
        </w:rPr>
        <w:t xml:space="preserve">Legislatívno-technická úprava súvisiaca s vypustením písmena d) v odseku 1. </w:t>
      </w:r>
    </w:p>
    <w:p w:rsidR="001C0265" w:rsidRPr="00230453" w:rsidRDefault="001C0265" w:rsidP="001C0265">
      <w:pPr>
        <w:autoSpaceDE w:val="0"/>
        <w:autoSpaceDN w:val="0"/>
        <w:adjustRightInd w:val="0"/>
        <w:spacing w:after="0" w:line="240" w:lineRule="auto"/>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bodom 9</w:t>
      </w:r>
      <w:r>
        <w:rPr>
          <w:rFonts w:eastAsia="Times New Roman"/>
          <w:b/>
          <w:u w:val="single"/>
        </w:rPr>
        <w:t>3</w:t>
      </w:r>
      <w:r w:rsidRPr="00230453">
        <w:rPr>
          <w:rFonts w:eastAsia="Times New Roman"/>
          <w:b/>
          <w:u w:val="single"/>
        </w:rPr>
        <w:t xml:space="preserve"> a 10</w:t>
      </w:r>
      <w:r>
        <w:rPr>
          <w:rFonts w:eastAsia="Times New Roman"/>
          <w:b/>
          <w:u w:val="single"/>
        </w:rPr>
        <w:t>6</w:t>
      </w:r>
      <w:r w:rsidRPr="00230453">
        <w:rPr>
          <w:rFonts w:eastAsia="Times New Roman"/>
          <w:b/>
          <w:u w:val="single"/>
        </w:rPr>
        <w:t xml:space="preserve"> </w:t>
      </w:r>
      <w:r w:rsidRPr="00230453">
        <w:rPr>
          <w:rFonts w:eastAsia="Times New Roman"/>
          <w:u w:val="single"/>
        </w:rPr>
        <w:t xml:space="preserve"> (§ 91 ods. 13, § 95 ods. 1 písm. d)</w:t>
      </w:r>
    </w:p>
    <w:p w:rsidR="001C0265" w:rsidRPr="00230453" w:rsidRDefault="001C0265" w:rsidP="001C0265">
      <w:pPr>
        <w:spacing w:after="0" w:line="240" w:lineRule="auto"/>
        <w:ind w:right="-1" w:firstLine="851"/>
        <w:jc w:val="both"/>
      </w:pPr>
      <w:r w:rsidRPr="00230453">
        <w:rPr>
          <w:rFonts w:eastAsia="Times New Roman"/>
          <w:lang w:eastAsia="cs-CZ"/>
        </w:rPr>
        <w:t>Legislatívno-technická úprava súvisiaca s umožnením odpustenia zmeškania lehoty na podanie žiadosti o vymenovanie do stálej štátnej služby, pričom sa upravuje postup po vydaní personálneho rozkazu o prepustení zo štátnej služby profesionálneho vojaka.</w:t>
      </w:r>
    </w:p>
    <w:p w:rsidR="001C0265" w:rsidRPr="00230453" w:rsidRDefault="001C0265" w:rsidP="001C0265">
      <w:pPr>
        <w:autoSpaceDE w:val="0"/>
        <w:autoSpaceDN w:val="0"/>
        <w:adjustRightInd w:val="0"/>
        <w:spacing w:after="0" w:line="240" w:lineRule="auto"/>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9</w:t>
      </w:r>
      <w:r>
        <w:rPr>
          <w:rFonts w:eastAsia="Times New Roman"/>
          <w:b/>
          <w:u w:val="single"/>
        </w:rPr>
        <w:t>4</w:t>
      </w:r>
      <w:r w:rsidRPr="00230453">
        <w:rPr>
          <w:rFonts w:eastAsia="Times New Roman"/>
          <w:u w:val="single"/>
        </w:rPr>
        <w:t xml:space="preserve"> (§ 91 ods. 14)</w:t>
      </w:r>
    </w:p>
    <w:p w:rsidR="001C0265" w:rsidRPr="00230453" w:rsidRDefault="001C0265" w:rsidP="001C0265">
      <w:pPr>
        <w:autoSpaceDE w:val="0"/>
        <w:autoSpaceDN w:val="0"/>
        <w:adjustRightInd w:val="0"/>
        <w:spacing w:after="0" w:line="240" w:lineRule="auto"/>
        <w:contextualSpacing/>
        <w:jc w:val="both"/>
        <w:rPr>
          <w:rFonts w:eastAsia="Times New Roman"/>
          <w:color w:val="FF0000"/>
        </w:rPr>
      </w:pPr>
      <w:r w:rsidRPr="00230453">
        <w:rPr>
          <w:rFonts w:eastAsia="Times New Roman"/>
          <w:color w:val="FF0000"/>
        </w:rPr>
        <w:tab/>
      </w:r>
      <w:r w:rsidRPr="00230453">
        <w:rPr>
          <w:rFonts w:eastAsia="Times New Roman"/>
        </w:rPr>
        <w:t xml:space="preserve">Dopĺňa sa povinnosť služobnému úradu upovedomiť profesionálneho vojaka o oprave chýb v písaní, počítaní a iných opravách v personálnom rozkaze. </w:t>
      </w:r>
      <w:r w:rsidRPr="00230453">
        <w:rPr>
          <w:rFonts w:eastAsia="Times New Roman"/>
          <w:color w:val="FF0000"/>
        </w:rPr>
        <w:tab/>
      </w:r>
    </w:p>
    <w:p w:rsidR="001C0265" w:rsidRPr="00230453" w:rsidRDefault="001C0265" w:rsidP="001C0265">
      <w:pPr>
        <w:pStyle w:val="Odsekzoznamu"/>
        <w:autoSpaceDE w:val="0"/>
        <w:autoSpaceDN w:val="0"/>
        <w:adjustRightInd w:val="0"/>
        <w:ind w:left="0" w:firstLine="708"/>
        <w:jc w:val="both"/>
        <w:rPr>
          <w:rFonts w:ascii="Times New Roman" w:hAnsi="Times New Roman"/>
          <w:sz w:val="24"/>
          <w:szCs w:val="24"/>
        </w:rPr>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sidRPr="00230453">
        <w:rPr>
          <w:rFonts w:eastAsia="Times New Roman"/>
          <w:b/>
          <w:u w:val="single"/>
        </w:rPr>
        <w:t>K bodu 9</w:t>
      </w:r>
      <w:r>
        <w:rPr>
          <w:rFonts w:eastAsia="Times New Roman"/>
          <w:b/>
          <w:u w:val="single"/>
        </w:rPr>
        <w:t xml:space="preserve">5 </w:t>
      </w:r>
      <w:r w:rsidRPr="00230453">
        <w:rPr>
          <w:rFonts w:eastAsia="Times New Roman"/>
          <w:u w:val="single"/>
        </w:rPr>
        <w:t>(§ 92 ods. 4)</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r w:rsidRPr="00230453">
        <w:rPr>
          <w:rFonts w:eastAsia="Times New Roman"/>
        </w:rPr>
        <w:t xml:space="preserve">Precizovanie ustanovenia upravujúce začatie konania o prepustení na iný dôvod, než podľa ktorého začalo pôvodné konanie o prepustení. Vypúšťa sa podmienka nadobudnutia právoplatnosti personálneho rozkazu o prepustení. </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sidRPr="00230453">
        <w:rPr>
          <w:rFonts w:eastAsia="Times New Roman"/>
          <w:b/>
          <w:u w:val="single"/>
        </w:rPr>
        <w:t>K bodom 9</w:t>
      </w:r>
      <w:r>
        <w:rPr>
          <w:rFonts w:eastAsia="Times New Roman"/>
          <w:b/>
          <w:u w:val="single"/>
        </w:rPr>
        <w:t>6 až 98</w:t>
      </w:r>
      <w:r w:rsidRPr="00230453">
        <w:rPr>
          <w:rFonts w:eastAsia="Times New Roman"/>
          <w:b/>
          <w:u w:val="single"/>
        </w:rPr>
        <w:t xml:space="preserve"> a </w:t>
      </w:r>
      <w:r>
        <w:rPr>
          <w:rFonts w:eastAsia="Times New Roman"/>
          <w:b/>
          <w:u w:val="single"/>
        </w:rPr>
        <w:t>101</w:t>
      </w:r>
      <w:r w:rsidRPr="00230453">
        <w:rPr>
          <w:rFonts w:eastAsia="Times New Roman"/>
          <w:u w:val="single"/>
        </w:rPr>
        <w:t xml:space="preserve"> (§ 93 ods. 1 písm. b), § 94 ods. 1 písm. f) </w:t>
      </w:r>
      <w:r>
        <w:rPr>
          <w:rFonts w:eastAsia="Times New Roman"/>
          <w:u w:val="single"/>
        </w:rPr>
        <w:t xml:space="preserve">a g) </w:t>
      </w:r>
      <w:r w:rsidRPr="00230453">
        <w:rPr>
          <w:rFonts w:eastAsia="Times New Roman"/>
          <w:u w:val="single"/>
        </w:rPr>
        <w:t>a § 94 ods. 6)</w:t>
      </w:r>
    </w:p>
    <w:p w:rsidR="001C0265" w:rsidRPr="00230453" w:rsidRDefault="001C0265" w:rsidP="001C0265">
      <w:pPr>
        <w:autoSpaceDE w:val="0"/>
        <w:autoSpaceDN w:val="0"/>
        <w:adjustRightInd w:val="0"/>
        <w:spacing w:after="0" w:line="240" w:lineRule="auto"/>
        <w:contextualSpacing/>
        <w:jc w:val="both"/>
        <w:rPr>
          <w:rFonts w:eastAsia="Times New Roman"/>
        </w:rPr>
      </w:pPr>
      <w:r w:rsidRPr="00230453">
        <w:rPr>
          <w:rFonts w:eastAsia="Times New Roman"/>
        </w:rPr>
        <w:tab/>
        <w:t>Legislatívno-technická úprava v nadväznosti na nové písmená f)</w:t>
      </w:r>
      <w:r>
        <w:rPr>
          <w:rFonts w:eastAsia="Times New Roman"/>
        </w:rPr>
        <w:t xml:space="preserve"> až i</w:t>
      </w:r>
      <w:r w:rsidRPr="00230453">
        <w:rPr>
          <w:rFonts w:eastAsia="Times New Roman"/>
        </w:rPr>
        <w:t xml:space="preserve">) v § 83 ods. 5. </w:t>
      </w:r>
    </w:p>
    <w:p w:rsidR="001C0265" w:rsidRPr="00230453" w:rsidRDefault="001C0265" w:rsidP="001C0265">
      <w:pPr>
        <w:autoSpaceDE w:val="0"/>
        <w:autoSpaceDN w:val="0"/>
        <w:adjustRightInd w:val="0"/>
        <w:spacing w:after="0" w:line="240" w:lineRule="auto"/>
        <w:jc w:val="both"/>
        <w:rPr>
          <w:rFonts w:eastAsia="Times New Roman"/>
          <w:b/>
          <w:u w:val="single"/>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 xml:space="preserve">K bodu </w:t>
      </w:r>
      <w:r>
        <w:rPr>
          <w:rFonts w:eastAsia="Times New Roman"/>
          <w:b/>
          <w:u w:val="single"/>
        </w:rPr>
        <w:t>99</w:t>
      </w:r>
      <w:r w:rsidRPr="00230453">
        <w:rPr>
          <w:rFonts w:eastAsia="Times New Roman"/>
          <w:u w:val="single"/>
        </w:rPr>
        <w:t xml:space="preserve"> (§ 94 ods. 2)</w:t>
      </w:r>
    </w:p>
    <w:p w:rsidR="001C0265" w:rsidRPr="00230453" w:rsidRDefault="001C0265" w:rsidP="001C0265">
      <w:pPr>
        <w:autoSpaceDE w:val="0"/>
        <w:autoSpaceDN w:val="0"/>
        <w:adjustRightInd w:val="0"/>
        <w:spacing w:after="0" w:line="240" w:lineRule="auto"/>
        <w:ind w:firstLine="709"/>
        <w:contextualSpacing/>
        <w:jc w:val="both"/>
      </w:pPr>
      <w:r w:rsidRPr="00230453">
        <w:t>Ustanovujú sa lehoty na vydanie nového personálneho rozkazu v prípade zrušenia personálneho rozkazu o prepustení a vrátenia veci na ďalšie konanie.</w:t>
      </w:r>
    </w:p>
    <w:p w:rsidR="001C0265"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lastRenderedPageBreak/>
        <w:t>K bodu</w:t>
      </w:r>
      <w:r>
        <w:rPr>
          <w:rFonts w:eastAsia="Times New Roman"/>
          <w:b/>
          <w:u w:val="single"/>
        </w:rPr>
        <w:t xml:space="preserve"> 100</w:t>
      </w:r>
      <w:r w:rsidRPr="00230453">
        <w:rPr>
          <w:rFonts w:eastAsia="Times New Roman"/>
          <w:b/>
          <w:u w:val="single"/>
        </w:rPr>
        <w:t xml:space="preserve"> </w:t>
      </w:r>
      <w:r w:rsidRPr="00230453">
        <w:rPr>
          <w:rFonts w:eastAsia="Times New Roman"/>
          <w:u w:val="single"/>
        </w:rPr>
        <w:t>(§ 94 ods. 5)</w:t>
      </w:r>
    </w:p>
    <w:p w:rsidR="001C0265" w:rsidRPr="00230453" w:rsidRDefault="001C0265" w:rsidP="001C0265">
      <w:pPr>
        <w:autoSpaceDE w:val="0"/>
        <w:autoSpaceDN w:val="0"/>
        <w:adjustRightInd w:val="0"/>
        <w:spacing w:after="0" w:line="240" w:lineRule="auto"/>
        <w:ind w:firstLine="708"/>
        <w:contextualSpacing/>
        <w:jc w:val="both"/>
        <w:rPr>
          <w:lang w:eastAsia="sk-SK"/>
        </w:rPr>
      </w:pPr>
      <w:r w:rsidRPr="00230453">
        <w:rPr>
          <w:lang w:eastAsia="sk-SK"/>
        </w:rPr>
        <w:t>Spresňuje sa plynutie lehoty, ak ide o skončenie služobného pomeru podľa § 83 ods. 1 písm. h) až j) a m) tak, aby bol profesionálny vojak prepustený zo služobného pomeru vždy až potom, kedy dôjde k splnenie dôvodu na prepustenie.</w:t>
      </w:r>
    </w:p>
    <w:p w:rsidR="001C0265" w:rsidRPr="00230453" w:rsidRDefault="001C0265" w:rsidP="001C0265">
      <w:pPr>
        <w:autoSpaceDE w:val="0"/>
        <w:autoSpaceDN w:val="0"/>
        <w:adjustRightInd w:val="0"/>
        <w:spacing w:after="0" w:line="240" w:lineRule="auto"/>
        <w:ind w:firstLine="708"/>
        <w:contextualSpacing/>
        <w:jc w:val="both"/>
        <w:rPr>
          <w:lang w:eastAsia="sk-SK"/>
        </w:rPr>
      </w:pPr>
      <w:r w:rsidRPr="00230453">
        <w:rPr>
          <w:rFonts w:eastAsia="Times New Roman"/>
          <w:lang w:eastAsia="sk-SK"/>
        </w:rPr>
        <w:t>Spresnením termínu skončenia služobného pomeru sa rieši napríklad situácia profesionálneho vojaka, ktorý dosiahne vekovú hranicu na zotrvanie v služobnom pomere 20. júna, personálny rozkaz sa  má podľa § 94 ods. 1 písm. d) a ods. 2 vydať a doručiť profesionálnemu vojakovi od 20. februára do 20. marca. Ak sa profesionálnemu vojakovi doručí personálny rozkaz od 20. februára do 28. februára, tak lehota na prepustenie podľa § 94 ods. 5 uplynie 31. mája, t. j. skôr ako samotný dôvod na prepustenie nastane. Ak sa profesionálnemu vojakovi doručí personálny rozkaz od 1. marca do 19. marca, lehota na prepustenie skončí 30. júna, t. j. po splnení dôvodu na prepustenie.</w:t>
      </w:r>
    </w:p>
    <w:p w:rsidR="001C0265" w:rsidRDefault="001C0265" w:rsidP="001C0265">
      <w:pPr>
        <w:autoSpaceDE w:val="0"/>
        <w:autoSpaceDN w:val="0"/>
        <w:adjustRightInd w:val="0"/>
        <w:spacing w:after="0" w:line="240" w:lineRule="auto"/>
        <w:ind w:firstLine="708"/>
        <w:contextualSpacing/>
        <w:jc w:val="both"/>
        <w:rPr>
          <w:rFonts w:eastAsia="Times New Roman"/>
          <w:b/>
          <w:i/>
        </w:rPr>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sidRPr="00230453">
        <w:rPr>
          <w:rFonts w:eastAsia="Times New Roman"/>
          <w:b/>
          <w:u w:val="single"/>
        </w:rPr>
        <w:t xml:space="preserve">K bodu </w:t>
      </w:r>
      <w:r>
        <w:rPr>
          <w:rFonts w:eastAsia="Times New Roman"/>
          <w:b/>
          <w:u w:val="single"/>
        </w:rPr>
        <w:t>102</w:t>
      </w:r>
      <w:r w:rsidRPr="00230453">
        <w:rPr>
          <w:rFonts w:eastAsia="Times New Roman"/>
          <w:u w:val="single"/>
        </w:rPr>
        <w:t xml:space="preserve"> (§ 94 ods. 11)</w:t>
      </w:r>
    </w:p>
    <w:p w:rsidR="001C0265" w:rsidRPr="00230453" w:rsidRDefault="001C0265" w:rsidP="001C0265">
      <w:pPr>
        <w:autoSpaceDE w:val="0"/>
        <w:autoSpaceDN w:val="0"/>
        <w:adjustRightInd w:val="0"/>
        <w:spacing w:after="0" w:line="240" w:lineRule="auto"/>
        <w:contextualSpacing/>
        <w:jc w:val="both"/>
        <w:rPr>
          <w:rFonts w:eastAsia="Times New Roman"/>
        </w:rPr>
      </w:pPr>
      <w:r w:rsidRPr="00230453">
        <w:rPr>
          <w:rFonts w:eastAsia="Times New Roman"/>
        </w:rPr>
        <w:tab/>
        <w:t xml:space="preserve">Dopĺňa sa úprava, ktorá umožní služobnému úradu, ktorý vydal personálny rozkaz o prepustení, tento personálny rozkaz zrušiť v prípade, že sa služobný úrad rozhodol začať nové konanie o prepustení podľa § 92 ods. 4, ak nastali dôvody na jeho začatie. </w:t>
      </w:r>
    </w:p>
    <w:p w:rsidR="001C0265" w:rsidRPr="00230453" w:rsidRDefault="001C0265" w:rsidP="001C0265">
      <w:pPr>
        <w:autoSpaceDE w:val="0"/>
        <w:autoSpaceDN w:val="0"/>
        <w:adjustRightInd w:val="0"/>
        <w:spacing w:after="0" w:line="240" w:lineRule="auto"/>
        <w:contextualSpacing/>
        <w:jc w:val="both"/>
        <w:rPr>
          <w:rFonts w:eastAsia="Times New Roman"/>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10</w:t>
      </w:r>
      <w:r>
        <w:rPr>
          <w:rFonts w:eastAsia="Times New Roman"/>
          <w:b/>
          <w:u w:val="single"/>
        </w:rPr>
        <w:t>3</w:t>
      </w:r>
      <w:r w:rsidRPr="00230453">
        <w:rPr>
          <w:rFonts w:eastAsia="Times New Roman"/>
          <w:u w:val="single"/>
        </w:rPr>
        <w:t xml:space="preserve"> (§ 94 ods. 13)</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Ustanovuje sa služobný úrad, ktorý rozhodne o prepustení profesionálneho vojaka </w:t>
      </w:r>
      <w:r w:rsidRPr="00230453">
        <w:br/>
        <w:t>zo služobného pomeru, ak sa po začatí konania o prepustení zmení služobný úrad (napríklad pred skončením vyčlenenia profesionálny vojak podá žiadosť o prepustenie a o žiadosti ešte nebolo rozhodnuté). V takýchto prípadoch vo veci rozhodne služobný úrad, do ktorého pôsobnosti bude profesionálny vojak ustanovený do funkcie alebo zaradený do personálnej zálohy.</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contextualSpacing/>
        <w:jc w:val="both"/>
        <w:rPr>
          <w:u w:val="single"/>
        </w:rPr>
      </w:pPr>
      <w:r w:rsidRPr="00230453">
        <w:rPr>
          <w:b/>
          <w:u w:val="single"/>
        </w:rPr>
        <w:t>K bodu 10</w:t>
      </w:r>
      <w:r>
        <w:rPr>
          <w:b/>
          <w:u w:val="single"/>
        </w:rPr>
        <w:t>4</w:t>
      </w:r>
      <w:r w:rsidRPr="00230453">
        <w:rPr>
          <w:b/>
          <w:u w:val="single"/>
        </w:rPr>
        <w:t xml:space="preserve"> </w:t>
      </w:r>
      <w:r w:rsidRPr="00230453">
        <w:rPr>
          <w:u w:val="single"/>
        </w:rPr>
        <w:t>(§ 95 ods. 1 písm. a)</w:t>
      </w:r>
    </w:p>
    <w:p w:rsidR="001C0265" w:rsidRPr="00230453" w:rsidRDefault="001C0265" w:rsidP="001C0265">
      <w:pPr>
        <w:spacing w:after="0" w:line="240" w:lineRule="auto"/>
        <w:ind w:firstLine="709"/>
        <w:jc w:val="both"/>
      </w:pPr>
      <w:r w:rsidRPr="00230453">
        <w:t xml:space="preserve">Ustanovuje sa, že služobný úrad preruší konanie o prepustení profesionálneho vojaka zo zákonom ustanovených dôvodov, </w:t>
      </w:r>
      <w:r w:rsidRPr="00230453">
        <w:rPr>
          <w:lang w:eastAsia="sk-SK"/>
        </w:rPr>
        <w:t>ak je to v čase keď bezprostredne hrozí, že bude alebo už bola vyhlásená krízová situácia,</w:t>
      </w:r>
      <w:r w:rsidRPr="00230453">
        <w:t xml:space="preserve"> iba vtedy ak prepustenie profesionálneho vojaka nie je v záujme služobného úradu. </w:t>
      </w:r>
    </w:p>
    <w:p w:rsidR="001C0265" w:rsidRPr="00230453" w:rsidRDefault="001C0265" w:rsidP="001C0265">
      <w:pPr>
        <w:autoSpaceDE w:val="0"/>
        <w:autoSpaceDN w:val="0"/>
        <w:spacing w:after="0" w:line="240" w:lineRule="auto"/>
        <w:jc w:val="both"/>
        <w:rPr>
          <w:b/>
          <w:bCs/>
          <w:u w:val="single"/>
        </w:rPr>
      </w:pPr>
    </w:p>
    <w:p w:rsidR="001C0265" w:rsidRPr="00230453" w:rsidRDefault="001C0265" w:rsidP="001C0265">
      <w:pPr>
        <w:autoSpaceDE w:val="0"/>
        <w:autoSpaceDN w:val="0"/>
        <w:spacing w:after="0" w:line="240" w:lineRule="auto"/>
        <w:jc w:val="both"/>
      </w:pPr>
      <w:r w:rsidRPr="00230453">
        <w:rPr>
          <w:b/>
          <w:bCs/>
          <w:u w:val="single"/>
        </w:rPr>
        <w:t>K bodu 10</w:t>
      </w:r>
      <w:r>
        <w:rPr>
          <w:b/>
          <w:bCs/>
          <w:u w:val="single"/>
        </w:rPr>
        <w:t>5</w:t>
      </w:r>
      <w:r w:rsidRPr="00230453">
        <w:rPr>
          <w:u w:val="single"/>
        </w:rPr>
        <w:t xml:space="preserve"> (§ 95 ods. 1 písm. c)</w:t>
      </w:r>
    </w:p>
    <w:p w:rsidR="001C0265" w:rsidRPr="00230453" w:rsidRDefault="001C0265" w:rsidP="001C0265">
      <w:pPr>
        <w:pStyle w:val="Odsekzoznamu"/>
        <w:autoSpaceDE w:val="0"/>
        <w:autoSpaceDN w:val="0"/>
        <w:adjustRightInd w:val="0"/>
        <w:ind w:left="0" w:firstLine="708"/>
        <w:jc w:val="both"/>
        <w:rPr>
          <w:rFonts w:ascii="Times New Roman" w:hAnsi="Times New Roman"/>
          <w:bCs/>
          <w:sz w:val="24"/>
          <w:szCs w:val="24"/>
          <w:u w:val="single"/>
        </w:rPr>
      </w:pPr>
      <w:r w:rsidRPr="00230453">
        <w:rPr>
          <w:rFonts w:ascii="Times New Roman" w:hAnsi="Times New Roman"/>
          <w:sz w:val="24"/>
          <w:szCs w:val="24"/>
          <w:lang w:eastAsia="sk-SK"/>
        </w:rPr>
        <w:t>Konanie o prepustení sa navrhuje neprerušovať z dôvodu, ak doplnenie informácií je možné zabezpečiť v služobnom úrade v lehote piatich služobných dní. V týchto prípadoch je zbytočné, aby dochádzalo k administratívnym úkonom, ktoré vzhľadom na krátkosť času konanie skôr komplikujú ako ho urýchľujú.</w:t>
      </w:r>
    </w:p>
    <w:p w:rsidR="001C0265" w:rsidRPr="00230453" w:rsidRDefault="001C0265" w:rsidP="001C0265">
      <w:pPr>
        <w:autoSpaceDE w:val="0"/>
        <w:autoSpaceDN w:val="0"/>
        <w:adjustRightInd w:val="0"/>
        <w:spacing w:after="0" w:line="240" w:lineRule="auto"/>
        <w:jc w:val="both"/>
        <w:rPr>
          <w:rFonts w:eastAsia="Times New Roman"/>
          <w:b/>
          <w:u w:val="single"/>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107</w:t>
      </w:r>
      <w:r w:rsidRPr="00230453">
        <w:rPr>
          <w:rFonts w:eastAsia="Times New Roman"/>
          <w:u w:val="single"/>
        </w:rPr>
        <w:t xml:space="preserve"> (§ 95 ods. 4 písm. b)</w:t>
      </w:r>
    </w:p>
    <w:p w:rsidR="001C0265" w:rsidRPr="00230453" w:rsidRDefault="001C0265" w:rsidP="001C0265">
      <w:pPr>
        <w:autoSpaceDE w:val="0"/>
        <w:autoSpaceDN w:val="0"/>
        <w:adjustRightInd w:val="0"/>
        <w:spacing w:after="0" w:line="240" w:lineRule="auto"/>
        <w:ind w:firstLine="709"/>
        <w:contextualSpacing/>
        <w:jc w:val="both"/>
      </w:pPr>
      <w:r w:rsidRPr="00230453">
        <w:t>Spresňuje sa, kedy služobný úrad pokračuje v konaní o prepustení, ak bol veliteľ alebo garant vojenskej odbornosti  vyzvaný, aby v určenej lehote oznámil skutočnosti, ktoré majú význam pre konanie o prepustení, alebo ak bol profesionálny vojak vyzvaný na odstránenie nedostatkov žiadosti o prepustenie alebo odvolania proti personálnemu rozkazu o prepustení.</w:t>
      </w:r>
    </w:p>
    <w:p w:rsidR="001C0265" w:rsidRPr="00230453" w:rsidRDefault="001C0265" w:rsidP="001C0265">
      <w:pPr>
        <w:spacing w:after="0" w:line="240" w:lineRule="auto"/>
        <w:ind w:right="-1"/>
        <w:jc w:val="both"/>
        <w:rPr>
          <w:b/>
          <w:u w:val="single"/>
          <w:shd w:val="clear" w:color="auto" w:fill="FFFFFF"/>
        </w:rPr>
      </w:pPr>
    </w:p>
    <w:p w:rsidR="001C0265" w:rsidRPr="00230453" w:rsidRDefault="001C0265" w:rsidP="001C0265">
      <w:pPr>
        <w:spacing w:after="0" w:line="240" w:lineRule="auto"/>
        <w:ind w:right="-1"/>
        <w:jc w:val="both"/>
        <w:rPr>
          <w:u w:val="single"/>
          <w:shd w:val="clear" w:color="auto" w:fill="FFFFFF"/>
        </w:rPr>
      </w:pPr>
      <w:r w:rsidRPr="00230453">
        <w:rPr>
          <w:b/>
          <w:u w:val="single"/>
          <w:shd w:val="clear" w:color="auto" w:fill="FFFFFF"/>
        </w:rPr>
        <w:t>K</w:t>
      </w:r>
      <w:r>
        <w:rPr>
          <w:b/>
          <w:u w:val="single"/>
          <w:shd w:val="clear" w:color="auto" w:fill="FFFFFF"/>
        </w:rPr>
        <w:t> bodu 108</w:t>
      </w:r>
      <w:r w:rsidRPr="00230453">
        <w:rPr>
          <w:u w:val="single"/>
          <w:shd w:val="clear" w:color="auto" w:fill="FFFFFF"/>
        </w:rPr>
        <w:t xml:space="preserve"> (§ 96 ods. 5)</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r w:rsidRPr="00230453">
        <w:rPr>
          <w:rFonts w:ascii="Times New Roman" w:hAnsi="Times New Roman"/>
          <w:sz w:val="24"/>
          <w:szCs w:val="24"/>
          <w:lang w:eastAsia="sk-SK"/>
        </w:rPr>
        <w:tab/>
      </w:r>
      <w:r w:rsidRPr="00230453">
        <w:rPr>
          <w:rFonts w:ascii="Times New Roman" w:eastAsia="Times New Roman" w:hAnsi="Times New Roman"/>
          <w:sz w:val="24"/>
          <w:szCs w:val="24"/>
        </w:rPr>
        <w:t xml:space="preserve">Navrhuje sa precizovať procesný postup odvolacieho konania pri prepustení aj s využitím </w:t>
      </w:r>
      <w:r w:rsidRPr="00230453">
        <w:rPr>
          <w:rFonts w:ascii="Times New Roman" w:hAnsi="Times New Roman"/>
          <w:sz w:val="24"/>
          <w:szCs w:val="24"/>
          <w:shd w:val="clear" w:color="auto" w:fill="FFFFFF"/>
        </w:rPr>
        <w:t>§ 94 ods. 11 až 13, § 95 a § 98</w:t>
      </w:r>
      <w:r w:rsidRPr="00230453">
        <w:rPr>
          <w:rFonts w:ascii="Times New Roman" w:eastAsia="Times New Roman" w:hAnsi="Times New Roman"/>
          <w:sz w:val="24"/>
          <w:szCs w:val="24"/>
        </w:rPr>
        <w:t xml:space="preserve">. </w:t>
      </w:r>
    </w:p>
    <w:p w:rsidR="001C0265" w:rsidRDefault="001C0265" w:rsidP="001C0265">
      <w:pPr>
        <w:autoSpaceDE w:val="0"/>
        <w:autoSpaceDN w:val="0"/>
        <w:adjustRightInd w:val="0"/>
        <w:spacing w:after="0" w:line="240" w:lineRule="auto"/>
        <w:jc w:val="both"/>
        <w:rPr>
          <w:rFonts w:eastAsia="Times New Roman"/>
          <w:b/>
          <w:u w:val="single"/>
        </w:rPr>
      </w:pPr>
    </w:p>
    <w:p w:rsidR="00964613" w:rsidRDefault="00964613" w:rsidP="001C0265">
      <w:pPr>
        <w:autoSpaceDE w:val="0"/>
        <w:autoSpaceDN w:val="0"/>
        <w:adjustRightInd w:val="0"/>
        <w:spacing w:after="0" w:line="240" w:lineRule="auto"/>
        <w:jc w:val="both"/>
        <w:rPr>
          <w:rFonts w:eastAsia="Times New Roman"/>
          <w:b/>
          <w:u w:val="single"/>
        </w:rPr>
      </w:pPr>
    </w:p>
    <w:p w:rsidR="00964613" w:rsidRPr="00230453" w:rsidRDefault="00964613" w:rsidP="001C0265">
      <w:pPr>
        <w:autoSpaceDE w:val="0"/>
        <w:autoSpaceDN w:val="0"/>
        <w:adjustRightInd w:val="0"/>
        <w:spacing w:after="0" w:line="240" w:lineRule="auto"/>
        <w:jc w:val="both"/>
        <w:rPr>
          <w:rFonts w:eastAsia="Times New Roman"/>
          <w:b/>
          <w:u w:val="single"/>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lastRenderedPageBreak/>
        <w:t>K bodu</w:t>
      </w:r>
      <w:r>
        <w:rPr>
          <w:rFonts w:eastAsia="Times New Roman"/>
          <w:b/>
          <w:u w:val="single"/>
        </w:rPr>
        <w:t xml:space="preserve"> 109</w:t>
      </w:r>
      <w:r w:rsidRPr="00230453">
        <w:rPr>
          <w:rFonts w:eastAsia="Times New Roman"/>
          <w:u w:val="single"/>
        </w:rPr>
        <w:t xml:space="preserve"> (§ 98)</w:t>
      </w:r>
    </w:p>
    <w:p w:rsidR="001C0265" w:rsidRDefault="001C0265" w:rsidP="001C0265">
      <w:pPr>
        <w:autoSpaceDE w:val="0"/>
        <w:autoSpaceDN w:val="0"/>
        <w:adjustRightInd w:val="0"/>
        <w:spacing w:after="0" w:line="240" w:lineRule="auto"/>
        <w:ind w:firstLine="708"/>
        <w:contextualSpacing/>
        <w:jc w:val="both"/>
        <w:rPr>
          <w:shd w:val="clear" w:color="auto" w:fill="FFFFFF"/>
        </w:rPr>
      </w:pPr>
      <w:r w:rsidRPr="00230453">
        <w:rPr>
          <w:shd w:val="clear" w:color="auto" w:fill="FFFFFF"/>
        </w:rPr>
        <w:t>Navrhuje sa precizovať zastavenie konania o prepustení z dôvodu smrti profesionálneho vojaka alebo jeho vyhlásenia za mŕtveho v súvislosti s oboznámením profesionálneho vojaka, o ktorého prepustení sa koná. V tomto prípade služobný úrad profesionálneho vojaka neoboznámi so zastavením konania o prepustení, ale zastavenie konania o prepustení vyznačí v spise.</w:t>
      </w:r>
    </w:p>
    <w:p w:rsidR="001C0265" w:rsidRPr="00230453" w:rsidRDefault="001C0265" w:rsidP="001C0265">
      <w:pPr>
        <w:autoSpaceDE w:val="0"/>
        <w:autoSpaceDN w:val="0"/>
        <w:adjustRightInd w:val="0"/>
        <w:spacing w:after="0" w:line="240" w:lineRule="auto"/>
        <w:ind w:firstLine="708"/>
        <w:contextualSpacing/>
        <w:jc w:val="both"/>
        <w:rPr>
          <w:shd w:val="clear" w:color="auto" w:fill="FFFFFF"/>
        </w:rPr>
      </w:pPr>
    </w:p>
    <w:p w:rsidR="001C0265" w:rsidRPr="00230453" w:rsidRDefault="001C0265" w:rsidP="001C0265">
      <w:pPr>
        <w:shd w:val="clear" w:color="auto" w:fill="FFFFFF"/>
        <w:spacing w:after="0" w:line="240" w:lineRule="auto"/>
        <w:ind w:left="284" w:right="-1" w:hanging="284"/>
        <w:contextualSpacing/>
        <w:jc w:val="both"/>
        <w:rPr>
          <w:rFonts w:eastAsia="Times New Roman"/>
          <w:u w:val="single"/>
          <w:shd w:val="clear" w:color="auto" w:fill="FFFFFF"/>
          <w:lang w:eastAsia="cs-CZ"/>
        </w:rPr>
      </w:pPr>
      <w:r w:rsidRPr="00230453">
        <w:rPr>
          <w:rFonts w:eastAsia="Times New Roman"/>
          <w:b/>
          <w:u w:val="single"/>
          <w:shd w:val="clear" w:color="auto" w:fill="FFFFFF"/>
          <w:lang w:eastAsia="cs-CZ"/>
        </w:rPr>
        <w:t>K bodu 1</w:t>
      </w:r>
      <w:r>
        <w:rPr>
          <w:rFonts w:eastAsia="Times New Roman"/>
          <w:b/>
          <w:u w:val="single"/>
          <w:shd w:val="clear" w:color="auto" w:fill="FFFFFF"/>
          <w:lang w:eastAsia="cs-CZ"/>
        </w:rPr>
        <w:t>10</w:t>
      </w:r>
      <w:r w:rsidRPr="00230453">
        <w:rPr>
          <w:rFonts w:eastAsia="Times New Roman"/>
          <w:u w:val="single"/>
          <w:shd w:val="clear" w:color="auto" w:fill="FFFFFF"/>
          <w:lang w:eastAsia="cs-CZ"/>
        </w:rPr>
        <w:t xml:space="preserve"> (§ 100 ods. 2 nové písm. c)</w:t>
      </w:r>
    </w:p>
    <w:p w:rsidR="001C0265" w:rsidRPr="00230453" w:rsidRDefault="001C0265" w:rsidP="001C0265">
      <w:pPr>
        <w:shd w:val="clear" w:color="auto" w:fill="FFFFFF"/>
        <w:spacing w:after="0" w:line="240" w:lineRule="auto"/>
        <w:ind w:right="-1" w:firstLine="709"/>
        <w:contextualSpacing/>
        <w:jc w:val="both"/>
        <w:rPr>
          <w:rFonts w:eastAsia="Times New Roman"/>
          <w:shd w:val="clear" w:color="auto" w:fill="FFFFFF"/>
          <w:lang w:eastAsia="cs-CZ"/>
        </w:rPr>
      </w:pPr>
      <w:r w:rsidRPr="00230453">
        <w:rPr>
          <w:rFonts w:eastAsia="Times New Roman"/>
          <w:shd w:val="clear" w:color="auto" w:fill="FFFFFF"/>
          <w:lang w:eastAsia="cs-CZ"/>
        </w:rPr>
        <w:t xml:space="preserve">Ustanovuje sa povinnosť vykonať prieskumné konanie s profesionálnym vojakom, ktorý bol do štátnej služby výnimočne prijatý so súhlasom ministra aj napriek tomu, že nespĺňal podmienky zdravotnej spôsobilosti a fyzickej zdatnosti a to najneskôr do uplynutia troch rokov od jeho prijatia alebo troch rokov od posledného vykonaného prieskumného konania alebo v prípade, že sa jeho zdravotný stav zhoršil natoľko, že je potrebné rozhodnúť prostredníctvom prieskumného konania o jeho zotrvaní v štátnej službe. </w:t>
      </w:r>
    </w:p>
    <w:p w:rsidR="001C0265" w:rsidRPr="00230453" w:rsidRDefault="001C0265" w:rsidP="001C0265">
      <w:pPr>
        <w:shd w:val="clear" w:color="auto" w:fill="FFFFFF"/>
        <w:spacing w:after="0" w:line="240" w:lineRule="auto"/>
        <w:ind w:right="-1" w:firstLine="709"/>
        <w:contextualSpacing/>
        <w:jc w:val="both"/>
        <w:rPr>
          <w:rFonts w:eastAsia="Times New Roman"/>
          <w:shd w:val="clear" w:color="auto" w:fill="FFFFFF"/>
          <w:lang w:eastAsia="cs-CZ"/>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bodom 1</w:t>
      </w:r>
      <w:r>
        <w:rPr>
          <w:rFonts w:eastAsia="Times New Roman"/>
          <w:b/>
          <w:u w:val="single"/>
        </w:rPr>
        <w:t>11</w:t>
      </w:r>
      <w:r w:rsidRPr="00230453">
        <w:rPr>
          <w:rFonts w:eastAsia="Times New Roman"/>
          <w:b/>
          <w:u w:val="single"/>
        </w:rPr>
        <w:t xml:space="preserve"> až 11</w:t>
      </w:r>
      <w:r>
        <w:rPr>
          <w:rFonts w:eastAsia="Times New Roman"/>
          <w:b/>
          <w:u w:val="single"/>
        </w:rPr>
        <w:t>4</w:t>
      </w:r>
      <w:r w:rsidRPr="00230453">
        <w:rPr>
          <w:rFonts w:eastAsia="Times New Roman"/>
          <w:u w:val="single"/>
        </w:rPr>
        <w:t xml:space="preserve"> (§ 103 ods. 1 až 7)</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Ustanovujú sa podmienky pre nerovnomerné rozvrhnutie služobného času. V porovnaní </w:t>
      </w:r>
      <w:r w:rsidRPr="00230453">
        <w:br/>
        <w:t xml:space="preserve">so súčasným znením naďalej platí, že služobný čas môže rozvrhnúť veliteľ nerovnomerne len vtedy, ak to povaha štátnej služby vyžaduje. Maximálny rozsah rozvrhového obdobia sa predlžuje na šesť mesiacov a začína sa počítať od momentu, keď je ustanovený začiatok zavedenia nerovnomerne rozvrhnutého služobného času. </w:t>
      </w:r>
    </w:p>
    <w:p w:rsidR="001C0265" w:rsidRPr="00230453" w:rsidRDefault="001C0265" w:rsidP="001C0265">
      <w:pPr>
        <w:autoSpaceDE w:val="0"/>
        <w:autoSpaceDN w:val="0"/>
        <w:adjustRightInd w:val="0"/>
        <w:spacing w:after="0" w:line="240" w:lineRule="auto"/>
        <w:ind w:firstLine="709"/>
        <w:contextualSpacing/>
        <w:jc w:val="both"/>
      </w:pPr>
      <w:r w:rsidRPr="00230453">
        <w:t>Navrhuje sa tiež ustanoviť možnosť rozvrhnutia služobného času aj v čase kratšom ako tri dni pred výkonom štátnej služby, ale len vo výnimočných prípadoch, s povinnosťou oboznámiť profesionálneho vojaka so zmenou rozvrhnutia služobného času. Zámerom navrhovaných ustanovení je flexibilnejšie a pružnejšie rozvrhovanie služobného času profesionálnych vojakov a zároveň možnosť vzniknuté „nadčasy“ operatívne rozvrhnúť v dlhšom časovom horizonte maximálne však do šiestich mesiacov.</w:t>
      </w:r>
    </w:p>
    <w:p w:rsidR="001C0265" w:rsidRPr="00230453" w:rsidRDefault="001C0265" w:rsidP="001C0265">
      <w:pPr>
        <w:autoSpaceDE w:val="0"/>
        <w:autoSpaceDN w:val="0"/>
        <w:adjustRightInd w:val="0"/>
        <w:spacing w:after="0" w:line="240" w:lineRule="auto"/>
        <w:ind w:firstLine="709"/>
        <w:contextualSpacing/>
        <w:jc w:val="both"/>
      </w:pPr>
      <w:r w:rsidRPr="00230453">
        <w:t>Legislatívno-technická úprava súvisiaca s doplnením nového odseku v § 103.</w:t>
      </w:r>
    </w:p>
    <w:p w:rsidR="001C0265" w:rsidRPr="00230453" w:rsidRDefault="001C0265" w:rsidP="001C0265">
      <w:pPr>
        <w:shd w:val="clear" w:color="auto" w:fill="FFFFFF"/>
        <w:spacing w:after="0" w:line="240" w:lineRule="auto"/>
        <w:ind w:right="-1" w:firstLine="709"/>
        <w:contextualSpacing/>
        <w:jc w:val="both"/>
        <w:rPr>
          <w:rFonts w:eastAsia="Times New Roman"/>
          <w:shd w:val="clear" w:color="auto" w:fill="FFFFFF"/>
          <w:lang w:eastAsia="cs-CZ"/>
        </w:rPr>
      </w:pPr>
    </w:p>
    <w:p w:rsidR="001C0265" w:rsidRPr="00230453" w:rsidRDefault="001C0265" w:rsidP="001C0265">
      <w:pPr>
        <w:pStyle w:val="Odsekzoznamu"/>
        <w:autoSpaceDE w:val="0"/>
        <w:autoSpaceDN w:val="0"/>
        <w:adjustRightInd w:val="0"/>
        <w:ind w:left="0"/>
        <w:jc w:val="both"/>
        <w:rPr>
          <w:rFonts w:ascii="Times New Roman" w:hAnsi="Times New Roman"/>
          <w:sz w:val="24"/>
          <w:szCs w:val="24"/>
          <w:u w:val="single"/>
          <w:lang w:eastAsia="sk-SK"/>
        </w:rPr>
      </w:pPr>
      <w:r w:rsidRPr="00230453">
        <w:rPr>
          <w:rFonts w:ascii="Times New Roman" w:hAnsi="Times New Roman"/>
          <w:b/>
          <w:sz w:val="24"/>
          <w:szCs w:val="24"/>
          <w:u w:val="single"/>
          <w:lang w:eastAsia="sk-SK"/>
        </w:rPr>
        <w:t>K bodu 11</w:t>
      </w:r>
      <w:r>
        <w:rPr>
          <w:rFonts w:ascii="Times New Roman" w:hAnsi="Times New Roman"/>
          <w:b/>
          <w:sz w:val="24"/>
          <w:szCs w:val="24"/>
          <w:u w:val="single"/>
          <w:lang w:eastAsia="sk-SK"/>
        </w:rPr>
        <w:t>5</w:t>
      </w:r>
      <w:r w:rsidRPr="00230453">
        <w:rPr>
          <w:rFonts w:ascii="Times New Roman" w:hAnsi="Times New Roman"/>
          <w:sz w:val="24"/>
          <w:szCs w:val="24"/>
          <w:u w:val="single"/>
          <w:lang w:eastAsia="sk-SK"/>
        </w:rPr>
        <w:t xml:space="preserve"> (§ 105 ods. 1 úvodná veta)</w:t>
      </w:r>
    </w:p>
    <w:p w:rsidR="001C0265" w:rsidRPr="00230453" w:rsidRDefault="001C0265" w:rsidP="001C0265">
      <w:pPr>
        <w:pStyle w:val="Odsekzoznamu"/>
        <w:autoSpaceDE w:val="0"/>
        <w:autoSpaceDN w:val="0"/>
        <w:adjustRightInd w:val="0"/>
        <w:ind w:left="0"/>
        <w:jc w:val="both"/>
        <w:rPr>
          <w:rFonts w:ascii="Times New Roman" w:hAnsi="Times New Roman"/>
          <w:sz w:val="24"/>
          <w:szCs w:val="24"/>
          <w:lang w:eastAsia="sk-SK"/>
        </w:rPr>
      </w:pPr>
      <w:r w:rsidRPr="00230453">
        <w:rPr>
          <w:rFonts w:ascii="Times New Roman" w:hAnsi="Times New Roman"/>
          <w:sz w:val="24"/>
          <w:szCs w:val="24"/>
          <w:lang w:eastAsia="sk-SK"/>
        </w:rPr>
        <w:tab/>
        <w:t xml:space="preserve">Úpravou sa umožní veliteľovi flexibilnejšie určovanie služobnej pohotovosti, a zároveň sa môže odbúrať dvojitá administratívna záťaž pri vydávaní písomného nariadenia služobnej pohotovosti a evidencie služobného času. </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11</w:t>
      </w:r>
      <w:r>
        <w:rPr>
          <w:rFonts w:eastAsia="Times New Roman"/>
          <w:b/>
          <w:u w:val="single"/>
        </w:rPr>
        <w:t>6</w:t>
      </w:r>
      <w:r w:rsidRPr="00230453">
        <w:rPr>
          <w:rFonts w:eastAsia="Times New Roman"/>
          <w:b/>
          <w:u w:val="single"/>
        </w:rPr>
        <w:t xml:space="preserve"> </w:t>
      </w:r>
      <w:r w:rsidRPr="00230453">
        <w:rPr>
          <w:rFonts w:eastAsia="Times New Roman"/>
          <w:u w:val="single"/>
        </w:rPr>
        <w:t>(§ 105 ods. 1 písm. a)</w:t>
      </w:r>
    </w:p>
    <w:p w:rsidR="001C0265" w:rsidRPr="00230453" w:rsidRDefault="001C0265" w:rsidP="001C0265">
      <w:pPr>
        <w:autoSpaceDE w:val="0"/>
        <w:autoSpaceDN w:val="0"/>
        <w:adjustRightInd w:val="0"/>
        <w:spacing w:after="0" w:line="240" w:lineRule="auto"/>
        <w:ind w:firstLine="708"/>
        <w:contextualSpacing/>
        <w:jc w:val="both"/>
        <w:rPr>
          <w:shd w:val="clear" w:color="auto" w:fill="FFFFFF"/>
        </w:rPr>
      </w:pPr>
      <w:r w:rsidRPr="00230453">
        <w:rPr>
          <w:shd w:val="clear" w:color="auto" w:fill="FFFFFF"/>
        </w:rPr>
        <w:t xml:space="preserve">Súčasné znenie zákona za miesto výkonu štátnej služby považuje najmä „pracovisko“, pričom v odôvodnených prípadoch je možné určiť v personálnom rozkaze viaceré miesta výkonu štátnej služby. </w:t>
      </w:r>
    </w:p>
    <w:p w:rsidR="001C0265" w:rsidRPr="00230453" w:rsidRDefault="001C0265" w:rsidP="001C0265">
      <w:pPr>
        <w:autoSpaceDE w:val="0"/>
        <w:autoSpaceDN w:val="0"/>
        <w:adjustRightInd w:val="0"/>
        <w:spacing w:after="0" w:line="240" w:lineRule="auto"/>
        <w:ind w:firstLine="708"/>
        <w:contextualSpacing/>
        <w:jc w:val="both"/>
      </w:pPr>
      <w:r w:rsidRPr="00230453">
        <w:rPr>
          <w:shd w:val="clear" w:color="auto" w:fill="FFFFFF"/>
        </w:rPr>
        <w:t>Avšak pre profesionálnych vojakov, ktorí majú miesto výkonu štátnej služby určené obcou a bývajú v nej, nie je inštitút „na inom dohodnutom mieste“ využiteľný. Aj keď budú doma a nie na pracovisku nemôže sa tento inštitút aplikovať. Z tohto dôvodu sa navrhuje precizovať služobnú pohotovosť vo vzťahu k miestu, v ktorom sa profesionálny vojak počas služobnej pohotovosti zdržiava.</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Pr>
          <w:b/>
          <w:u w:val="single"/>
        </w:rPr>
        <w:t>K bodu 117</w:t>
      </w:r>
      <w:r w:rsidRPr="00230453">
        <w:rPr>
          <w:u w:val="single"/>
        </w:rPr>
        <w:t xml:space="preserve"> (§106 ods. 7)</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Náročnosť plnenia každej úlohy pri vykonávaní záchranných prác pri mimoriadnej udalosti, alebo keď bezprostredne hrozí, že vznikne alebo už vznikla krízová situácia alebo počas poskytovania odbornej, zdravotnej, technickej a ďalšej potrebnej pomoci v tiesni, plnenia úloh pri ochrane štátnej hranice a stráženého objektu, pri ochrane verejného poriadku alebo         v boji proti terorizmu a organizovanému zločinu podľa rozhodnutia vlády alebo pri </w:t>
      </w:r>
      <w:r w:rsidRPr="00230453">
        <w:lastRenderedPageBreak/>
        <w:t>odstraňovaní následkov mimoriadnej udalosti vzniknutej v pôsobnosti ministerstva, ktoré nariadil minister obrany, alebo v ozbrojených silách, ktoré nariadil náčelník generálneho štábu,  má svoju intenzitu a náročnosť. Vo vzťahu k tomu sa navrhuje, aby veliteľ určil začiatok a koniec plnenia úloh podľa § 106   ods. 1. Uvedeným ustanovením sa nevylučuje, aby veliteľ, v závislosti od povahy plnenia úloh, určil začiatok a koniec plnenia úloh individuálne pre každého profesionálneho vojaka.</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118</w:t>
      </w:r>
      <w:r w:rsidRPr="00230453">
        <w:rPr>
          <w:rFonts w:eastAsia="Times New Roman"/>
          <w:b/>
          <w:u w:val="single"/>
        </w:rPr>
        <w:t xml:space="preserve"> </w:t>
      </w:r>
      <w:r w:rsidRPr="00230453">
        <w:rPr>
          <w:rFonts w:eastAsia="Times New Roman"/>
          <w:u w:val="single"/>
        </w:rPr>
        <w:t>(§ 109 ods. 6)</w:t>
      </w:r>
    </w:p>
    <w:p w:rsidR="001C0265" w:rsidRPr="00230453" w:rsidRDefault="001C0265" w:rsidP="001C0265">
      <w:pPr>
        <w:autoSpaceDE w:val="0"/>
        <w:autoSpaceDN w:val="0"/>
        <w:adjustRightInd w:val="0"/>
        <w:spacing w:after="0" w:line="240" w:lineRule="auto"/>
        <w:ind w:firstLine="709"/>
        <w:contextualSpacing/>
        <w:jc w:val="both"/>
      </w:pPr>
      <w:r w:rsidRPr="00230453">
        <w:t>Ustanovenie sa dopĺňa o možnosť čerpať dovolenku aj po skončení dočasnej neschopnosti  pre chorobu alebo úraz, ak ju profesionálny vojak nemohol vyčerpať do konca kalendárneho roka, za ktorý mu dovolenka patrila, a ani do konca nasledujúceho kalendárneho roka z dôvodu dlhodobej dočasnej neschopnosti vykonávať štátnu službu pre chorobu alebo úraz.</w:t>
      </w:r>
    </w:p>
    <w:p w:rsidR="001C0265"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119</w:t>
      </w:r>
      <w:r w:rsidRPr="00230453">
        <w:rPr>
          <w:rFonts w:eastAsia="Times New Roman"/>
          <w:u w:val="single"/>
        </w:rPr>
        <w:t xml:space="preserve"> (§ 111 ods. 5)</w:t>
      </w:r>
    </w:p>
    <w:p w:rsidR="001C0265" w:rsidRPr="00230453" w:rsidRDefault="001C0265" w:rsidP="001C0265">
      <w:pPr>
        <w:spacing w:after="0" w:line="240" w:lineRule="auto"/>
        <w:ind w:firstLine="708"/>
        <w:jc w:val="both"/>
        <w:rPr>
          <w:shd w:val="clear" w:color="auto" w:fill="FFFFFF"/>
        </w:rPr>
      </w:pPr>
      <w:r w:rsidRPr="00230453">
        <w:rPr>
          <w:shd w:val="clear" w:color="auto" w:fill="FFFFFF"/>
        </w:rPr>
        <w:t>Korekcia pomerného krátenia dovolenky z dôvodu absolvovanej preventívnej rehabilitácie je v súčasnosti ustanovená len zo závažných osobných, rodinných a zdravotných dôvodov. Navrhuje sa upraviť krátenie dovolenky profesionálnym vojakom, ktorým bola poskytnutá preventívna rehabilitácia v trvaní troch týždňov, a ktorým bola táto preventívna rehabilitácia prerušená alebo predčasne skončená rozhodnutím veliteľa, aj z dôvodov že profesionálny vojak sa musí osobne zúčastniť na odstraňovaní vzniknutej mimoriadnej udalosti alebo, že si to vyžaduje plnenie úloh podľa osobitného predpisu, ktorým je zákon Národnej rady Slovenskej republiky č. 198/1994 Z. z. o Vojenskom spravodajstve v znení neskorších predpisov.</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1</w:t>
      </w:r>
      <w:r>
        <w:rPr>
          <w:rFonts w:eastAsia="Times New Roman"/>
          <w:b/>
          <w:u w:val="single"/>
        </w:rPr>
        <w:t>20</w:t>
      </w:r>
      <w:r w:rsidRPr="00230453">
        <w:rPr>
          <w:rFonts w:eastAsia="Times New Roman"/>
          <w:u w:val="single"/>
        </w:rPr>
        <w:t xml:space="preserve"> (§ 111 ods. 7 písm. a)</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Návrhom sa spresňuje, že ak medzi časom neospravedlnenej neprítomnosti v štátnej službe profesionálneho vojaka je sobota, nedeľa alebo sviatok, počítajú sa aj tieto dni </w:t>
      </w:r>
      <w:r w:rsidRPr="00230453">
        <w:br/>
        <w:t>do neospravedlnenej neprítomnosti.</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1</w:t>
      </w:r>
      <w:r>
        <w:rPr>
          <w:rFonts w:eastAsia="Times New Roman"/>
          <w:b/>
          <w:u w:val="single"/>
        </w:rPr>
        <w:t>21</w:t>
      </w:r>
      <w:r w:rsidRPr="00230453">
        <w:rPr>
          <w:rFonts w:eastAsia="Times New Roman"/>
          <w:u w:val="single"/>
        </w:rPr>
        <w:t xml:space="preserve"> (§ 112 ods. 3 a 4)</w:t>
      </w:r>
    </w:p>
    <w:p w:rsidR="001C0265" w:rsidRPr="00230453" w:rsidRDefault="001C0265" w:rsidP="001C0265">
      <w:pPr>
        <w:autoSpaceDE w:val="0"/>
        <w:autoSpaceDN w:val="0"/>
        <w:adjustRightInd w:val="0"/>
        <w:spacing w:after="0" w:line="240" w:lineRule="auto"/>
        <w:ind w:firstLine="708"/>
        <w:contextualSpacing/>
        <w:jc w:val="both"/>
        <w:rPr>
          <w:shd w:val="clear" w:color="auto" w:fill="FFFFFF"/>
        </w:rPr>
      </w:pPr>
      <w:r w:rsidRPr="00230453">
        <w:rPr>
          <w:shd w:val="clear" w:color="auto" w:fill="FFFFFF"/>
        </w:rPr>
        <w:t>Súčasná právna úprava dodatkovej dovolenky spôsobuje v praxi aplikačné problémy ako na strane služobného úradu, tak aj na strane profesionálneho vojaka. Z tohto dôvodu sa navrhuje zjednodušiť spôsob čerpania dodatkovej dovolenky, ako aj odstrániť povinnosť jej čerpania vcelku.</w:t>
      </w:r>
    </w:p>
    <w:p w:rsidR="001C0265" w:rsidRPr="00230453" w:rsidRDefault="001C0265" w:rsidP="001C0265">
      <w:pPr>
        <w:autoSpaceDE w:val="0"/>
        <w:autoSpaceDN w:val="0"/>
        <w:adjustRightInd w:val="0"/>
        <w:spacing w:after="0" w:line="240" w:lineRule="auto"/>
        <w:ind w:firstLine="708"/>
        <w:contextualSpacing/>
        <w:jc w:val="both"/>
      </w:pPr>
      <w:r w:rsidRPr="00230453">
        <w:t xml:space="preserve">Znenie ustanovenia § 112 ods. 3 umožňuje čerpať dodatkovú dovolenku profesionálnemu vojakovi aj po častiach, pretože neupravuje spôsob čerpania dodatkovej dovolenky. Právna úprava stanovuje len prednosť čerpania dodatkovej dovolenky pred dovolenkou. </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122 </w:t>
      </w:r>
      <w:r w:rsidRPr="00230453">
        <w:rPr>
          <w:rFonts w:eastAsia="Times New Roman"/>
          <w:u w:val="single"/>
        </w:rPr>
        <w:t>(§ 113 ods. 5)</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Z dôvodu jednoznačnosti a v súvislosti, že za služobnú cestu sa považuje aj vyslanie profesionálneho vojaka podľa § 113 ods. 4, sa navrhuje vypustiť odsek 5 tak, aby bolo zrejmé, že aj pri služobnej ceste podľa § 113 ods. 4 patrí profesionálnemu vojakovi náhrada podľa zákona o cestovných náhradách. </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12</w:t>
      </w:r>
      <w:r>
        <w:rPr>
          <w:rFonts w:eastAsia="Times New Roman"/>
          <w:b/>
          <w:u w:val="single"/>
        </w:rPr>
        <w:t xml:space="preserve">3 </w:t>
      </w:r>
      <w:r w:rsidRPr="00230453">
        <w:rPr>
          <w:rFonts w:eastAsia="Times New Roman"/>
          <w:u w:val="single"/>
        </w:rPr>
        <w:t>(§ 114 ods. 3)</w:t>
      </w:r>
    </w:p>
    <w:p w:rsidR="001C0265" w:rsidRPr="00230453" w:rsidRDefault="001C0265" w:rsidP="001C0265">
      <w:pPr>
        <w:autoSpaceDE w:val="0"/>
        <w:autoSpaceDN w:val="0"/>
        <w:adjustRightInd w:val="0"/>
        <w:spacing w:after="0" w:line="240" w:lineRule="auto"/>
        <w:ind w:firstLine="708"/>
        <w:contextualSpacing/>
        <w:jc w:val="both"/>
      </w:pPr>
      <w:r w:rsidRPr="00230453">
        <w:rPr>
          <w:shd w:val="clear" w:color="auto" w:fill="FFFFFF"/>
        </w:rPr>
        <w:t xml:space="preserve">Navrhuje sa doplniť a precizovať ustanovenie upravujúce prerušenie služobnej cesty, a to aj v období pred začatím výkonu služobných povinností na služobnej ceste a zahraničnej </w:t>
      </w:r>
      <w:r w:rsidRPr="00230453">
        <w:rPr>
          <w:shd w:val="clear" w:color="auto" w:fill="FFFFFF"/>
        </w:rPr>
        <w:lastRenderedPageBreak/>
        <w:t>služobnej ceste alebo v období po skončení výkonu služobných povinností na služobnej ceste a zahraničnej služobnej ceste.</w:t>
      </w:r>
    </w:p>
    <w:p w:rsidR="001C0265" w:rsidRPr="00230453" w:rsidRDefault="001C0265" w:rsidP="001C0265">
      <w:pPr>
        <w:autoSpaceDE w:val="0"/>
        <w:autoSpaceDN w:val="0"/>
        <w:adjustRightInd w:val="0"/>
        <w:spacing w:after="0" w:line="240" w:lineRule="auto"/>
        <w:ind w:left="284"/>
        <w:contextualSpacing/>
        <w:jc w:val="both"/>
        <w:rPr>
          <w:rFonts w:eastAsia="Times New Roman"/>
          <w:u w:val="single"/>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sidRPr="00230453">
        <w:rPr>
          <w:rFonts w:eastAsia="Times New Roman"/>
          <w:u w:val="single"/>
        </w:rPr>
        <w:t xml:space="preserve"> </w:t>
      </w:r>
      <w:r w:rsidRPr="00230453">
        <w:rPr>
          <w:rFonts w:eastAsia="Times New Roman"/>
          <w:b/>
          <w:u w:val="single"/>
        </w:rPr>
        <w:t>12</w:t>
      </w:r>
      <w:r>
        <w:rPr>
          <w:rFonts w:eastAsia="Times New Roman"/>
          <w:b/>
          <w:u w:val="single"/>
        </w:rPr>
        <w:t>4</w:t>
      </w:r>
      <w:r w:rsidRPr="00230453">
        <w:rPr>
          <w:rFonts w:eastAsia="Times New Roman"/>
          <w:u w:val="single"/>
        </w:rPr>
        <w:t xml:space="preserve"> (§ 114 ods. 4)</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Precizovanie ustanovenia vo vzťahu k jeho prepojeniu na § 128, ktoré ustanovuje skupiny profesionálnych vojakov, ktorých sa osobitné podmienky výkonu štátnej služby týkajú a patria medzi nich výlučne tehotná profesionálna vojačka, profesionálna vojačka starajúca sa o dieťa mladšie ako jeden rok a osamelý profesionálny vojak trvale sa starajúci </w:t>
      </w:r>
      <w:r w:rsidRPr="00230453">
        <w:br/>
        <w:t>o dieťa mladšie ako osem rokov.</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shd w:val="clear" w:color="auto" w:fill="FFFFFF"/>
        <w:spacing w:after="0" w:line="240" w:lineRule="auto"/>
        <w:ind w:right="-1"/>
        <w:jc w:val="both"/>
        <w:rPr>
          <w:u w:val="single"/>
        </w:rPr>
      </w:pPr>
      <w:r w:rsidRPr="00230453">
        <w:rPr>
          <w:b/>
          <w:u w:val="single"/>
        </w:rPr>
        <w:t>K bodu 12</w:t>
      </w:r>
      <w:r>
        <w:rPr>
          <w:b/>
          <w:u w:val="single"/>
        </w:rPr>
        <w:t>5</w:t>
      </w:r>
      <w:r w:rsidRPr="00230453">
        <w:rPr>
          <w:u w:val="single"/>
        </w:rPr>
        <w:t xml:space="preserve"> (§ 119)</w:t>
      </w:r>
    </w:p>
    <w:p w:rsidR="001C0265" w:rsidRPr="00230453" w:rsidRDefault="001C0265" w:rsidP="001C0265">
      <w:pPr>
        <w:shd w:val="clear" w:color="auto" w:fill="FFFFFF"/>
        <w:spacing w:after="0" w:line="240" w:lineRule="auto"/>
        <w:ind w:firstLine="708"/>
        <w:jc w:val="both"/>
      </w:pPr>
      <w:r w:rsidRPr="00230453">
        <w:t xml:space="preserve">Cieľom úpravy je poskytnutie študijného voľna profesionálnym vojakom, ktorí budú na základe novej právnej úpravy § 36 vyslaní na nadstavbové štúdium alebo pomaturitné štúdium v externej forme na náklady služobného úradu. </w:t>
      </w:r>
    </w:p>
    <w:p w:rsidR="001C0265" w:rsidRPr="00230453" w:rsidRDefault="001C0265" w:rsidP="001C0265">
      <w:pPr>
        <w:shd w:val="clear" w:color="auto" w:fill="FFFFFF"/>
        <w:spacing w:after="0" w:line="240" w:lineRule="auto"/>
        <w:ind w:firstLine="708"/>
        <w:jc w:val="both"/>
        <w:rPr>
          <w:color w:val="FF0000"/>
        </w:rPr>
      </w:pPr>
    </w:p>
    <w:p w:rsidR="001C0265" w:rsidRPr="00230453" w:rsidRDefault="001C0265" w:rsidP="001C0265">
      <w:pPr>
        <w:shd w:val="clear" w:color="auto" w:fill="FFFFFF"/>
        <w:spacing w:after="0" w:line="240" w:lineRule="auto"/>
        <w:ind w:right="-1"/>
        <w:jc w:val="both"/>
        <w:rPr>
          <w:u w:val="single"/>
        </w:rPr>
      </w:pPr>
      <w:r w:rsidRPr="00230453">
        <w:rPr>
          <w:b/>
          <w:u w:val="single"/>
        </w:rPr>
        <w:t>K bodu 12</w:t>
      </w:r>
      <w:r>
        <w:rPr>
          <w:b/>
          <w:u w:val="single"/>
        </w:rPr>
        <w:t>6</w:t>
      </w:r>
      <w:r w:rsidRPr="00230453">
        <w:rPr>
          <w:u w:val="single"/>
        </w:rPr>
        <w:t xml:space="preserve"> (§ 120 ods. 1 písm. j)</w:t>
      </w:r>
    </w:p>
    <w:p w:rsidR="001C0265" w:rsidRPr="00230453" w:rsidRDefault="001C0265" w:rsidP="001C0265">
      <w:pPr>
        <w:shd w:val="clear" w:color="auto" w:fill="FFFFFF"/>
        <w:spacing w:after="0" w:line="240" w:lineRule="auto"/>
        <w:ind w:right="-1"/>
        <w:jc w:val="both"/>
      </w:pPr>
      <w:r w:rsidRPr="00230453">
        <w:tab/>
        <w:t>Ustanovuje sa povinnosť veliteľa vytvárať podmienky pre zvyšovanie starostlivosti o profesionálnych vojakov a ich rodiny. V rámci starostlivosti o profesionálnych vojakov sa budú realizovať programy zamerané najmä na podporu harmonizácie rodinného a pracovného života (čiastočne sa realizuje, zatiaľ prostredníctvom denných detských táborov) a na podporu komunitného spôsobu života profesionálnych vojakov a ich rodín.</w:t>
      </w:r>
    </w:p>
    <w:p w:rsidR="001C0265" w:rsidRPr="00230453" w:rsidRDefault="001C0265" w:rsidP="001C0265">
      <w:pPr>
        <w:shd w:val="clear" w:color="auto" w:fill="FFFFFF"/>
        <w:spacing w:after="0" w:line="240" w:lineRule="auto"/>
        <w:ind w:right="-1"/>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127</w:t>
      </w:r>
      <w:r w:rsidRPr="00230453">
        <w:rPr>
          <w:rFonts w:eastAsia="Times New Roman"/>
          <w:u w:val="single"/>
        </w:rPr>
        <w:t xml:space="preserve"> (§ 120 ods. 7 a 8)</w:t>
      </w:r>
    </w:p>
    <w:p w:rsidR="001C0265" w:rsidRPr="00230453" w:rsidRDefault="001C0265" w:rsidP="001C0265">
      <w:pPr>
        <w:autoSpaceDE w:val="0"/>
        <w:autoSpaceDN w:val="0"/>
        <w:adjustRightInd w:val="0"/>
        <w:spacing w:after="0" w:line="240" w:lineRule="auto"/>
        <w:ind w:firstLine="708"/>
        <w:contextualSpacing/>
        <w:jc w:val="both"/>
        <w:rPr>
          <w:shd w:val="clear" w:color="auto" w:fill="FFFFFF"/>
        </w:rPr>
      </w:pPr>
      <w:r w:rsidRPr="00230453">
        <w:rPr>
          <w:shd w:val="clear" w:color="auto" w:fill="FFFFFF"/>
        </w:rPr>
        <w:t xml:space="preserve">V odseku 7 sa navrhuje rozšíriť možnosti spolupráce ministerstva s občianskymi združeniami s profesijným vzťahom k ozbrojeným silám aj o iné </w:t>
      </w:r>
      <w:r w:rsidRPr="00230453">
        <w:rPr>
          <w:bCs/>
          <w:lang w:eastAsia="sk-SK"/>
        </w:rPr>
        <w:t xml:space="preserve">mimovládne neziskové organizácie, ktorých údaje sa zapisujú do registra mimovládnych neziskových organizácií. Za týmto účelom bude môcť ministerstvo s takýmito organizáciami uzatvoriť písomné zmluvy. </w:t>
      </w:r>
      <w:r w:rsidRPr="00230453">
        <w:rPr>
          <w:shd w:val="clear" w:color="auto" w:fill="FFFFFF"/>
          <w:vertAlign w:val="superscript"/>
        </w:rPr>
        <w:t xml:space="preserve"> </w:t>
      </w:r>
    </w:p>
    <w:p w:rsidR="001C0265" w:rsidRPr="00230453" w:rsidRDefault="001C0265" w:rsidP="001C0265">
      <w:pPr>
        <w:autoSpaceDE w:val="0"/>
        <w:autoSpaceDN w:val="0"/>
        <w:adjustRightInd w:val="0"/>
        <w:spacing w:after="0" w:line="240" w:lineRule="auto"/>
        <w:ind w:firstLine="708"/>
        <w:contextualSpacing/>
        <w:jc w:val="both"/>
        <w:rPr>
          <w:shd w:val="clear" w:color="auto" w:fill="FFFFFF"/>
        </w:rPr>
      </w:pPr>
      <w:r w:rsidRPr="00230453">
        <w:rPr>
          <w:shd w:val="clear" w:color="auto" w:fill="FFFFFF"/>
        </w:rPr>
        <w:t xml:space="preserve">V odseku 8 v kontexte s novozadefinovanou povinnosťou veliteľa v odseku 1 písm. j) vytvárať podmienky pre zvyšovanie starostlivosti o profesionálnych vojakov a ich rodiny, sa navrhuje umožniť veliteľovi, ktorý bude v súlade s § 8 ods. 5 ustanovený služobným predpisom, uzatvárať dohody so štatutárnymi orgánmi mimovládnych neziskových organizácií (nadácie, neziskové organizácie poskytujúce všeobecne prospešné služby, neinvestičné fondy, občianske združenia, odborové organizácie a organizácie zamestnávateľov, organizácie s medzinárodným prvkom), ktoré majú s ministerstvom na tento účel uzatvorenú písomnú zmluvu.  Dohoda uzatvorená veliteľom bude spresňovať a prispôsobovať ustanovenia písomnej zmluvy uzatvorenej medzi ministerstvom a organizáciou na miestne podmienky vojenského útvaru. </w:t>
      </w:r>
    </w:p>
    <w:p w:rsidR="001C0265" w:rsidRPr="00230453" w:rsidRDefault="001C0265" w:rsidP="001C0265">
      <w:pPr>
        <w:shd w:val="clear" w:color="auto" w:fill="FFFFFF"/>
        <w:spacing w:after="0" w:line="240" w:lineRule="auto"/>
        <w:ind w:right="-1"/>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w:t>
      </w:r>
      <w:r>
        <w:rPr>
          <w:rFonts w:eastAsia="Times New Roman"/>
          <w:b/>
          <w:u w:val="single"/>
        </w:rPr>
        <w:t>u</w:t>
      </w:r>
      <w:r w:rsidRPr="00230453">
        <w:rPr>
          <w:rFonts w:eastAsia="Times New Roman"/>
          <w:b/>
          <w:u w:val="single"/>
        </w:rPr>
        <w:t xml:space="preserve"> </w:t>
      </w:r>
      <w:r>
        <w:rPr>
          <w:rFonts w:eastAsia="Times New Roman"/>
          <w:b/>
          <w:u w:val="single"/>
        </w:rPr>
        <w:t>128</w:t>
      </w:r>
      <w:r w:rsidRPr="00230453">
        <w:rPr>
          <w:rFonts w:eastAsia="Times New Roman"/>
          <w:u w:val="single"/>
        </w:rPr>
        <w:t xml:space="preserve"> (§ 123 ods. 1 písm. f</w:t>
      </w:r>
      <w:r>
        <w:rPr>
          <w:rFonts w:eastAsia="Times New Roman"/>
          <w:u w:val="single"/>
        </w:rPr>
        <w:t xml:space="preserve"> a g)</w:t>
      </w:r>
      <w:r w:rsidRPr="00230453">
        <w:rPr>
          <w:rFonts w:eastAsia="Times New Roman"/>
          <w:u w:val="single"/>
        </w:rPr>
        <w:t>)</w:t>
      </w:r>
    </w:p>
    <w:p w:rsidR="001C0265" w:rsidRPr="00773207" w:rsidRDefault="001C0265" w:rsidP="001C0265">
      <w:pPr>
        <w:shd w:val="clear" w:color="auto" w:fill="FFFFFF"/>
        <w:spacing w:after="0" w:line="240" w:lineRule="auto"/>
        <w:ind w:right="-1"/>
        <w:jc w:val="both"/>
      </w:pPr>
      <w:r w:rsidRPr="00230453">
        <w:tab/>
      </w:r>
      <w:r w:rsidRPr="00773207">
        <w:t xml:space="preserve">Povinnou súčasťou zabezpečenia spôsobilostí pri plnení úloh bojovej pohotovosti, vrátane jej prípravy a nácviku, pri vojenskom cvičení, pri vyvedení vojsk do vojenského priestoru, pri vykonávaní záchranných prác po vyhlásení mimoriadnej udalosti alebo jej bezprostrednej hrozbe, pri plnení mimoriadnych úloh na štátnej hranici, pri odstraňovaní následkov mimoriadnej udalosti, pri plnení úloh prípravnej štátnej služby a humanitárnej pomoci je aj zdravotnícke zabezpečenie. Nakoľko pri uvedených činnostiach je zvýšené riziko úrazu a poškodenia zdravia profesionálneho vojaka, teda jeho vznik sa predpokladá, je pri týchto činnostiach vždy prítomná zdravotnícka služba vrátane potrebného materiálno – technického vybavenia, pripravená poskytnúť neodkladnú prednemocničnú starostlivosť a realizovať neodkladnú prepravu osoby do zdravotníckeho zariadenia. </w:t>
      </w:r>
    </w:p>
    <w:p w:rsidR="001C0265" w:rsidRPr="00773207" w:rsidRDefault="001C0265" w:rsidP="001C0265">
      <w:pPr>
        <w:shd w:val="clear" w:color="auto" w:fill="FFFFFF"/>
        <w:spacing w:after="0" w:line="240" w:lineRule="auto"/>
        <w:ind w:right="-1"/>
        <w:jc w:val="both"/>
      </w:pPr>
      <w:r w:rsidRPr="00773207">
        <w:lastRenderedPageBreak/>
        <w:t xml:space="preserve">      Vzhľadom na uvedené, sa navrhuje ustanoviť, že neodkladnú prepravu profesionálnych vojakov pri zabezpečovaní  uvedených činností ako súčasti neodkladnej zdravotnej starostlivosti podľa § 2 ods. 3 zákona č. 576/2004 Z. z. o zdravotnej starostlivosti, službách súvisiacich s poskytovaním zdravotnej starostlivosti a o zmene a doplnení niektorých zákonov v znení neskorších predpisov vykonáva aj vojenské zdravotníctvo. Profesionálnemu vojakovi sa tak poskytne nielen  okamžitá neodkladn</w:t>
      </w:r>
      <w:r>
        <w:t>á</w:t>
      </w:r>
      <w:r w:rsidRPr="00773207">
        <w:t xml:space="preserve"> zdravotn</w:t>
      </w:r>
      <w:r>
        <w:t>á</w:t>
      </w:r>
      <w:r w:rsidRPr="00773207">
        <w:t xml:space="preserve"> starostlivosť „ na bojisku“ ale  v prípade potreby aj jeho neodkladný prevoz do zdravotníckeho zariadenia. Tieto zdravotnícke spôsobilosti sú deklarované aj v medzinárodných zmluvách a aliančných záväzkoch Slovenskej republiky. Technické prostriedky – vojenské zdravotnícke vozidlá, ktoré budú neodkladnú prepravu realizovať budú spĺňať personálne zabezpečenie a materiálno-technické vybavenie v súlade s výnosom Ministerstva zdravotníctva Slovenskej republiky z 11. marca 2009 č. 10548/2009-OL, ktorým sa ustanovujú podrobnosti o záchrannej zdravotnej službe v znení neskorších predpisov. Neodkladná preprava sa bude vykonávať v súčinnosti s operačným strediskom tiesňového volania záchrannej zdravotnej služby a podľa jej pokynov. </w:t>
      </w:r>
    </w:p>
    <w:p w:rsidR="001C0265" w:rsidRPr="00230453" w:rsidRDefault="001C0265" w:rsidP="001C0265">
      <w:pPr>
        <w:shd w:val="clear" w:color="auto" w:fill="FFFFFF"/>
        <w:spacing w:after="0" w:line="240" w:lineRule="auto"/>
        <w:ind w:right="-1"/>
        <w:jc w:val="both"/>
      </w:pPr>
      <w:r>
        <w:tab/>
        <w:t xml:space="preserve">Navrhuje sa tiež, vzhľadom na </w:t>
      </w:r>
      <w:r w:rsidRPr="00230453">
        <w:t> aplikačn</w:t>
      </w:r>
      <w:r>
        <w:t>ú</w:t>
      </w:r>
      <w:r w:rsidRPr="00230453">
        <w:t xml:space="preserve"> prax zahrnúť </w:t>
      </w:r>
      <w:r>
        <w:t xml:space="preserve">aj </w:t>
      </w:r>
      <w:r w:rsidRPr="00230453">
        <w:t xml:space="preserve">poskytovanie prepravy osoby, ktorá vykonáva štátnu službu profesionálneho vojaka, prepravy biologického materiálu určeného na diagnostické vyšetrenie takejto osoby a prepravy krvi a transfúznych liekov pre potreby ozbrojených síl v súlade s § 14 zákona č. </w:t>
      </w:r>
      <w:r w:rsidRPr="00773207">
        <w:t xml:space="preserve">576/2004 Z. z. o zdravotnej starostlivosti, službách súvisiacich s poskytovaním zdravotnej starostlivosti a o zmene a doplnení niektorých zákonov v znení neskorších predpisov do špecifickej zdravotnej starostlivosti poskytovanej vojenskými zdravotníkmi. </w:t>
      </w:r>
    </w:p>
    <w:p w:rsidR="001C0265" w:rsidRPr="00230453" w:rsidRDefault="001C0265" w:rsidP="001C0265">
      <w:pPr>
        <w:shd w:val="clear" w:color="auto" w:fill="FFFFFF"/>
        <w:spacing w:after="0" w:line="240" w:lineRule="auto"/>
        <w:ind w:right="-1"/>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w:t>
      </w:r>
      <w:r>
        <w:rPr>
          <w:rFonts w:eastAsia="Times New Roman"/>
          <w:b/>
          <w:u w:val="single"/>
        </w:rPr>
        <w:t>u</w:t>
      </w:r>
      <w:r w:rsidRPr="00230453">
        <w:rPr>
          <w:rFonts w:eastAsia="Times New Roman"/>
          <w:b/>
          <w:u w:val="single"/>
        </w:rPr>
        <w:t xml:space="preserve"> </w:t>
      </w:r>
      <w:r>
        <w:rPr>
          <w:rFonts w:eastAsia="Times New Roman"/>
          <w:b/>
          <w:u w:val="single"/>
        </w:rPr>
        <w:t>129</w:t>
      </w:r>
      <w:r w:rsidRPr="00230453">
        <w:rPr>
          <w:rFonts w:eastAsia="Times New Roman"/>
          <w:u w:val="single"/>
        </w:rPr>
        <w:t xml:space="preserve"> (§ 123 ods. 3 )</w:t>
      </w:r>
    </w:p>
    <w:p w:rsidR="001C0265" w:rsidRPr="00230453" w:rsidRDefault="001C0265" w:rsidP="001C0265">
      <w:pPr>
        <w:autoSpaceDE w:val="0"/>
        <w:autoSpaceDN w:val="0"/>
        <w:adjustRightInd w:val="0"/>
        <w:spacing w:after="0" w:line="240" w:lineRule="auto"/>
        <w:ind w:firstLine="708"/>
        <w:contextualSpacing/>
        <w:jc w:val="both"/>
        <w:rPr>
          <w:shd w:val="clear" w:color="auto" w:fill="FFFFFF"/>
        </w:rPr>
      </w:pPr>
      <w:r w:rsidRPr="00230453">
        <w:rPr>
          <w:shd w:val="clear" w:color="auto" w:fill="FFFFFF"/>
        </w:rPr>
        <w:t xml:space="preserve">Cieľom úpravy je spresnenie, kto poskytuje špecifickú zdravotnú starostlivosť profesionálnemu vojakovi. </w:t>
      </w:r>
    </w:p>
    <w:p w:rsidR="001C0265" w:rsidRPr="00230453" w:rsidRDefault="001C0265" w:rsidP="001C0265">
      <w:pPr>
        <w:autoSpaceDE w:val="0"/>
        <w:autoSpaceDN w:val="0"/>
        <w:adjustRightInd w:val="0"/>
        <w:spacing w:after="0" w:line="240" w:lineRule="auto"/>
        <w:ind w:firstLine="708"/>
        <w:contextualSpacing/>
        <w:jc w:val="both"/>
        <w:rPr>
          <w:rFonts w:eastAsia="Times New Roman"/>
          <w:strike/>
          <w:u w:val="single"/>
        </w:rPr>
      </w:pPr>
      <w:r w:rsidRPr="00230453">
        <w:rPr>
          <w:shd w:val="clear" w:color="auto" w:fill="FFFFFF"/>
        </w:rPr>
        <w:t>Legislatívno-technická úprava súvisiaca s doplnením písmen f)</w:t>
      </w:r>
      <w:r>
        <w:rPr>
          <w:shd w:val="clear" w:color="auto" w:fill="FFFFFF"/>
        </w:rPr>
        <w:t xml:space="preserve"> a g) </w:t>
      </w:r>
      <w:r w:rsidRPr="00230453">
        <w:rPr>
          <w:shd w:val="clear" w:color="auto" w:fill="FFFFFF"/>
        </w:rPr>
        <w:t>v odseku 1.</w:t>
      </w:r>
    </w:p>
    <w:p w:rsidR="001C0265" w:rsidRPr="00230453" w:rsidRDefault="001C0265" w:rsidP="001C0265">
      <w:pPr>
        <w:shd w:val="clear" w:color="auto" w:fill="FFFFFF"/>
        <w:spacing w:after="0" w:line="240" w:lineRule="auto"/>
        <w:ind w:right="-1"/>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bodom 1</w:t>
      </w:r>
      <w:r>
        <w:rPr>
          <w:rFonts w:eastAsia="Times New Roman"/>
          <w:b/>
          <w:u w:val="single"/>
        </w:rPr>
        <w:t xml:space="preserve">30 a 131 </w:t>
      </w:r>
      <w:r w:rsidRPr="00230453">
        <w:rPr>
          <w:rFonts w:eastAsia="Times New Roman"/>
          <w:u w:val="single"/>
        </w:rPr>
        <w:t>(§ 132 ods. 6 a 7)</w:t>
      </w:r>
    </w:p>
    <w:p w:rsidR="001C0265" w:rsidRPr="00230453" w:rsidRDefault="001C0265" w:rsidP="001C0265">
      <w:pPr>
        <w:autoSpaceDE w:val="0"/>
        <w:autoSpaceDN w:val="0"/>
        <w:adjustRightInd w:val="0"/>
        <w:spacing w:after="0" w:line="240" w:lineRule="auto"/>
        <w:ind w:firstLine="708"/>
        <w:jc w:val="both"/>
        <w:rPr>
          <w:shd w:val="clear" w:color="auto" w:fill="FFFFFF"/>
        </w:rPr>
      </w:pPr>
      <w:r w:rsidRPr="00230453">
        <w:rPr>
          <w:shd w:val="clear" w:color="auto" w:fill="FFFFFF"/>
        </w:rPr>
        <w:t xml:space="preserve">Cieľom úpravy je doplniť poradné orgány služobného úradu o tzv. Etickú komisiu, ktorá môže, v prípadoch, keď vedúci služobného úradu bude mať pochybnosť o porušení etického kódexu, posúdiť konanie profesionálneho vojaka a odporučiť vedúcemu služobného úradu spôsob opatrenia s profesionálnym vojakom. Podrobnosti o zložení etickej komisie a jej pôsobnosť budú predmetom úpravy služobného predpisu.  </w:t>
      </w:r>
    </w:p>
    <w:p w:rsidR="001C0265" w:rsidRPr="00230453" w:rsidRDefault="001C0265" w:rsidP="001C0265">
      <w:pPr>
        <w:autoSpaceDE w:val="0"/>
        <w:autoSpaceDN w:val="0"/>
        <w:adjustRightInd w:val="0"/>
        <w:spacing w:after="0" w:line="240" w:lineRule="auto"/>
        <w:jc w:val="both"/>
        <w:rPr>
          <w:shd w:val="clear" w:color="auto" w:fill="FFFFFF"/>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132 </w:t>
      </w:r>
      <w:r w:rsidRPr="00230453">
        <w:rPr>
          <w:rFonts w:eastAsia="Times New Roman"/>
          <w:u w:val="single"/>
        </w:rPr>
        <w:t>(§ 134 ods. 1 písm. d)</w:t>
      </w: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rPr>
        <w:tab/>
      </w:r>
      <w:r w:rsidRPr="00230453">
        <w:rPr>
          <w:rFonts w:eastAsia="Times New Roman"/>
        </w:rPr>
        <w:t xml:space="preserve">Medzi základné povinnosti profesionálneho vojaka patrí povinnosť vykonávať štátnu službu v mieste a vo funkcii podľa potrieb služobného úradu. Z platného znenia vyplýva, že obe podmienky musia byť splnené súčasne. Miesto výkonu štátnej služby nemusí byť v špecifických prípadoch (záloha pre dočasne nezaradených profesionálnych vojakov, záloha pre profesionálnych vojakov zaradených do prípravy na získanie požiadaviek na výkon štátnej služby) viazané na výkon funkcie. Z uvedeného dôvodu sa upravuje ustanovenie tak, aby povinnosť výkonu štátnej služby mohla byť chápaná samostatne k miestu alebo k funkcii profesionálneho vojaka. </w:t>
      </w:r>
    </w:p>
    <w:p w:rsidR="001C0265" w:rsidRPr="00230453" w:rsidRDefault="001C0265" w:rsidP="001C0265">
      <w:pPr>
        <w:autoSpaceDE w:val="0"/>
        <w:autoSpaceDN w:val="0"/>
        <w:adjustRightInd w:val="0"/>
        <w:spacing w:after="0" w:line="240" w:lineRule="auto"/>
        <w:jc w:val="both"/>
        <w:rPr>
          <w:rFonts w:eastAsia="Times New Roman"/>
          <w:b/>
          <w:u w:val="single"/>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13</w:t>
      </w:r>
      <w:r>
        <w:rPr>
          <w:rFonts w:eastAsia="Times New Roman"/>
          <w:b/>
          <w:u w:val="single"/>
        </w:rPr>
        <w:t>3</w:t>
      </w:r>
      <w:r w:rsidRPr="00230453">
        <w:rPr>
          <w:rFonts w:eastAsia="Times New Roman"/>
          <w:u w:val="single"/>
        </w:rPr>
        <w:t xml:space="preserve"> (§ 134 ods. 1 písm. l)</w:t>
      </w:r>
    </w:p>
    <w:p w:rsidR="001C0265" w:rsidRPr="00230453" w:rsidRDefault="001C0265" w:rsidP="001C0265">
      <w:pPr>
        <w:autoSpaceDE w:val="0"/>
        <w:autoSpaceDN w:val="0"/>
        <w:adjustRightInd w:val="0"/>
        <w:spacing w:after="0" w:line="240" w:lineRule="auto"/>
        <w:ind w:firstLine="709"/>
        <w:contextualSpacing/>
        <w:jc w:val="both"/>
      </w:pPr>
      <w:r w:rsidRPr="00230453">
        <w:t>Rozširujú sa povinnosti profesionálneho vojaka o povinnosť bezodkladne oznámiť služobnému úradu, že je na neho podaná obžaloba a  začatie výkonu funkcie podľa § 84 zákona.</w:t>
      </w:r>
    </w:p>
    <w:p w:rsidR="001C0265" w:rsidRDefault="001C0265" w:rsidP="001C0265">
      <w:pPr>
        <w:shd w:val="clear" w:color="auto" w:fill="FFFFFF"/>
        <w:spacing w:after="0" w:line="240" w:lineRule="auto"/>
        <w:ind w:right="-1"/>
        <w:jc w:val="both"/>
      </w:pPr>
    </w:p>
    <w:p w:rsidR="00964613" w:rsidRDefault="00964613" w:rsidP="001C0265">
      <w:pPr>
        <w:shd w:val="clear" w:color="auto" w:fill="FFFFFF"/>
        <w:spacing w:after="0" w:line="240" w:lineRule="auto"/>
        <w:ind w:right="-1"/>
        <w:jc w:val="both"/>
      </w:pPr>
    </w:p>
    <w:p w:rsidR="00964613" w:rsidRPr="00230453" w:rsidRDefault="00964613" w:rsidP="001C0265">
      <w:pPr>
        <w:shd w:val="clear" w:color="auto" w:fill="FFFFFF"/>
        <w:spacing w:after="0" w:line="240" w:lineRule="auto"/>
        <w:ind w:right="-1"/>
        <w:jc w:val="both"/>
      </w:pP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lastRenderedPageBreak/>
        <w:t>K bodu 13</w:t>
      </w:r>
      <w:r>
        <w:rPr>
          <w:rFonts w:ascii="Times New Roman" w:eastAsia="Times New Roman" w:hAnsi="Times New Roman"/>
          <w:b/>
          <w:sz w:val="24"/>
          <w:szCs w:val="24"/>
          <w:u w:val="single"/>
        </w:rPr>
        <w:t>4</w:t>
      </w:r>
      <w:r w:rsidRPr="00230453">
        <w:rPr>
          <w:rFonts w:ascii="Times New Roman" w:eastAsia="Times New Roman" w:hAnsi="Times New Roman"/>
          <w:sz w:val="24"/>
          <w:szCs w:val="24"/>
          <w:u w:val="single"/>
        </w:rPr>
        <w:t xml:space="preserve"> (134 ods. 1 písm. m)</w:t>
      </w:r>
    </w:p>
    <w:p w:rsidR="001C0265" w:rsidRPr="00230453" w:rsidRDefault="001C0265" w:rsidP="001C0265">
      <w:pPr>
        <w:shd w:val="clear" w:color="auto" w:fill="FFFFFF"/>
        <w:spacing w:after="0" w:line="240" w:lineRule="auto"/>
        <w:ind w:right="-1" w:firstLine="708"/>
        <w:contextualSpacing/>
        <w:jc w:val="both"/>
        <w:rPr>
          <w:rFonts w:eastAsia="Times New Roman"/>
          <w:shd w:val="clear" w:color="auto" w:fill="FFFFFF"/>
          <w:lang w:eastAsia="cs-CZ"/>
        </w:rPr>
      </w:pPr>
      <w:r w:rsidRPr="00230453">
        <w:rPr>
          <w:rFonts w:eastAsia="Times New Roman"/>
          <w:shd w:val="clear" w:color="auto" w:fill="FFFFFF"/>
          <w:lang w:eastAsia="cs-CZ"/>
        </w:rPr>
        <w:t xml:space="preserve">Ustanovuje sa, aby profesionálny vojak, ktorý bol prijatý do štátnej služby výnimočne a pri prijatí nespĺňal podmienky zdravotnej spôsobilosti a fyzickej zdatnosti, nebol povinný zúčastňovať sa  preskúšania z pohybovej výkonnosti a splniť požadované normy z pohybovej výkonnosti v príslušnej vekovej kategórii.  </w:t>
      </w:r>
    </w:p>
    <w:p w:rsidR="001C0265" w:rsidRPr="00230453" w:rsidRDefault="001C0265" w:rsidP="001C0265">
      <w:pPr>
        <w:shd w:val="clear" w:color="auto" w:fill="FFFFFF"/>
        <w:spacing w:after="0" w:line="240" w:lineRule="auto"/>
        <w:ind w:right="-1"/>
        <w:contextualSpacing/>
        <w:jc w:val="both"/>
        <w:rPr>
          <w:rFonts w:eastAsia="Times New Roman"/>
          <w:shd w:val="clear" w:color="auto" w:fill="FFFFFF"/>
          <w:lang w:eastAsia="cs-CZ"/>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sidRPr="00230453">
        <w:rPr>
          <w:rFonts w:eastAsia="Times New Roman"/>
          <w:u w:val="single"/>
        </w:rPr>
        <w:t xml:space="preserve"> </w:t>
      </w:r>
      <w:r w:rsidRPr="00230453">
        <w:rPr>
          <w:rFonts w:eastAsia="Times New Roman"/>
          <w:b/>
          <w:u w:val="single"/>
        </w:rPr>
        <w:t>13</w:t>
      </w:r>
      <w:r>
        <w:rPr>
          <w:rFonts w:eastAsia="Times New Roman"/>
          <w:b/>
          <w:u w:val="single"/>
        </w:rPr>
        <w:t>5</w:t>
      </w:r>
      <w:r w:rsidRPr="00230453">
        <w:rPr>
          <w:rFonts w:eastAsia="Times New Roman"/>
          <w:u w:val="single"/>
        </w:rPr>
        <w:t xml:space="preserve"> (§ 134 ods. 1 písm. v)</w:t>
      </w:r>
    </w:p>
    <w:p w:rsidR="001C0265" w:rsidRPr="00230453" w:rsidRDefault="001C0265" w:rsidP="001C0265">
      <w:pPr>
        <w:shd w:val="clear" w:color="auto" w:fill="FFFFFF"/>
        <w:spacing w:after="0" w:line="240" w:lineRule="auto"/>
        <w:ind w:right="-1"/>
        <w:contextualSpacing/>
        <w:jc w:val="both"/>
        <w:rPr>
          <w:rFonts w:eastAsia="Times New Roman"/>
          <w:shd w:val="clear" w:color="auto" w:fill="FFFFFF"/>
          <w:lang w:eastAsia="cs-CZ"/>
        </w:rPr>
      </w:pPr>
      <w:r w:rsidRPr="00230453">
        <w:rPr>
          <w:rFonts w:eastAsia="Times New Roman"/>
          <w:shd w:val="clear" w:color="auto" w:fill="FFFFFF"/>
          <w:lang w:eastAsia="cs-CZ"/>
        </w:rPr>
        <w:tab/>
        <w:t xml:space="preserve">V súvislosti s navrhovanou úpravou, že profesionálny vojak ustanovený do funkcie vo vojenskej odbornosti vojenská duchovná služba bude nosiť hodnostné označenie na základe rozhodnutia príslušnej cirkevnej autority, dopĺňa sa výnimka, kedy profesionálny vojak nie je povinný nosiť vojenskú rovnošatu s príslušným hodnostným označením. </w:t>
      </w:r>
    </w:p>
    <w:p w:rsidR="001C0265" w:rsidRPr="00230453" w:rsidRDefault="001C0265" w:rsidP="001C0265">
      <w:pPr>
        <w:shd w:val="clear" w:color="auto" w:fill="FFFFFF"/>
        <w:spacing w:after="0" w:line="240" w:lineRule="auto"/>
        <w:ind w:right="-1"/>
        <w:contextualSpacing/>
        <w:jc w:val="both"/>
        <w:rPr>
          <w:rFonts w:eastAsia="Times New Roman"/>
          <w:shd w:val="clear" w:color="auto" w:fill="FFFFFF"/>
          <w:lang w:eastAsia="cs-CZ"/>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sidRPr="00230453">
        <w:rPr>
          <w:rFonts w:eastAsia="Times New Roman"/>
          <w:u w:val="single"/>
        </w:rPr>
        <w:t xml:space="preserve"> </w:t>
      </w:r>
      <w:r w:rsidRPr="00230453">
        <w:rPr>
          <w:rFonts w:eastAsia="Times New Roman"/>
          <w:b/>
          <w:u w:val="single"/>
        </w:rPr>
        <w:t>13</w:t>
      </w:r>
      <w:r>
        <w:rPr>
          <w:rFonts w:eastAsia="Times New Roman"/>
          <w:b/>
          <w:u w:val="single"/>
        </w:rPr>
        <w:t>6</w:t>
      </w:r>
      <w:r w:rsidRPr="00230453">
        <w:rPr>
          <w:rFonts w:eastAsia="Times New Roman"/>
          <w:u w:val="single"/>
        </w:rPr>
        <w:t xml:space="preserve"> (§ 134 ods. 2 písm. d)</w:t>
      </w:r>
    </w:p>
    <w:p w:rsidR="001C0265" w:rsidRPr="00230453" w:rsidRDefault="001C0265" w:rsidP="001C0265">
      <w:pPr>
        <w:shd w:val="clear" w:color="auto" w:fill="FFFFFF"/>
        <w:spacing w:after="0" w:line="240" w:lineRule="auto"/>
        <w:ind w:right="-1"/>
        <w:contextualSpacing/>
        <w:jc w:val="both"/>
        <w:rPr>
          <w:rFonts w:eastAsia="Times New Roman"/>
          <w:shd w:val="clear" w:color="auto" w:fill="FFFFFF"/>
          <w:lang w:eastAsia="cs-CZ"/>
        </w:rPr>
      </w:pPr>
      <w:r w:rsidRPr="00230453">
        <w:rPr>
          <w:rFonts w:eastAsia="Times New Roman"/>
          <w:shd w:val="clear" w:color="auto" w:fill="FFFFFF"/>
          <w:lang w:eastAsia="cs-CZ"/>
        </w:rPr>
        <w:tab/>
        <w:t xml:space="preserve">V súvislosti so zavedením fakultatívneho dôvodu na prepustenie v niektorých prípadoch požitia alkoholu sa bude rozlišovať vedenie motorového vozidla v čase výkonu štátnej služby a mimo času výkonu štátnej služby. </w:t>
      </w:r>
    </w:p>
    <w:p w:rsidR="001C0265" w:rsidRPr="00230453" w:rsidRDefault="001C0265" w:rsidP="001C0265">
      <w:pPr>
        <w:shd w:val="clear" w:color="auto" w:fill="FFFFFF"/>
        <w:spacing w:after="0" w:line="240" w:lineRule="auto"/>
        <w:ind w:right="-1"/>
        <w:contextualSpacing/>
        <w:jc w:val="both"/>
        <w:rPr>
          <w:rFonts w:eastAsia="Times New Roman"/>
          <w:shd w:val="clear" w:color="auto" w:fill="FFFFFF"/>
          <w:lang w:eastAsia="cs-CZ"/>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sidRPr="00230453">
        <w:rPr>
          <w:rFonts w:eastAsia="Times New Roman"/>
          <w:u w:val="single"/>
        </w:rPr>
        <w:t xml:space="preserve"> </w:t>
      </w:r>
      <w:r>
        <w:rPr>
          <w:rFonts w:eastAsia="Times New Roman"/>
          <w:b/>
          <w:u w:val="single"/>
        </w:rPr>
        <w:t>137</w:t>
      </w:r>
      <w:r w:rsidRPr="00230453">
        <w:rPr>
          <w:rFonts w:eastAsia="Times New Roman"/>
          <w:u w:val="single"/>
        </w:rPr>
        <w:t xml:space="preserve"> (§ 134 ods. 2 písm. e)</w:t>
      </w:r>
    </w:p>
    <w:p w:rsidR="001C0265" w:rsidRPr="00230453" w:rsidRDefault="001C0265" w:rsidP="001C0265">
      <w:pPr>
        <w:shd w:val="clear" w:color="auto" w:fill="FFFFFF"/>
        <w:spacing w:after="0" w:line="240" w:lineRule="auto"/>
        <w:ind w:right="-1"/>
        <w:contextualSpacing/>
        <w:jc w:val="both"/>
        <w:rPr>
          <w:rFonts w:eastAsia="Times New Roman"/>
          <w:shd w:val="clear" w:color="auto" w:fill="FFFFFF"/>
          <w:lang w:eastAsia="cs-CZ"/>
        </w:rPr>
      </w:pPr>
      <w:r w:rsidRPr="00230453">
        <w:rPr>
          <w:rFonts w:eastAsia="Times New Roman"/>
          <w:shd w:val="clear" w:color="auto" w:fill="FFFFFF"/>
          <w:lang w:eastAsia="cs-CZ"/>
        </w:rPr>
        <w:tab/>
        <w:t>Legislatívno-technická úprava súvisiaca s prečíslovaním odsekov v § 135.</w:t>
      </w:r>
    </w:p>
    <w:p w:rsidR="001C0265" w:rsidRPr="00230453" w:rsidRDefault="001C0265" w:rsidP="001C0265">
      <w:pPr>
        <w:shd w:val="clear" w:color="auto" w:fill="FFFFFF"/>
        <w:spacing w:after="0" w:line="240" w:lineRule="auto"/>
        <w:ind w:right="-1"/>
        <w:contextualSpacing/>
        <w:jc w:val="both"/>
        <w:rPr>
          <w:rFonts w:eastAsia="Times New Roman"/>
          <w:shd w:val="clear" w:color="auto" w:fill="FFFFFF"/>
          <w:lang w:eastAsia="cs-CZ"/>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sidRPr="00230453">
        <w:rPr>
          <w:rFonts w:eastAsia="Times New Roman"/>
          <w:u w:val="single"/>
        </w:rPr>
        <w:t xml:space="preserve"> </w:t>
      </w:r>
      <w:r>
        <w:rPr>
          <w:rFonts w:eastAsia="Times New Roman"/>
          <w:b/>
          <w:u w:val="single"/>
        </w:rPr>
        <w:t>138</w:t>
      </w:r>
      <w:r w:rsidRPr="00230453">
        <w:rPr>
          <w:rFonts w:eastAsia="Times New Roman"/>
          <w:u w:val="single"/>
        </w:rPr>
        <w:t xml:space="preserve"> (§ 134 ods. 3 písm. f)</w:t>
      </w:r>
    </w:p>
    <w:p w:rsidR="001C0265" w:rsidRPr="00230453" w:rsidRDefault="001C0265" w:rsidP="001C0265">
      <w:pPr>
        <w:shd w:val="clear" w:color="auto" w:fill="FFFFFF"/>
        <w:spacing w:after="0" w:line="240" w:lineRule="auto"/>
        <w:ind w:right="-1"/>
        <w:contextualSpacing/>
        <w:jc w:val="both"/>
        <w:rPr>
          <w:rFonts w:eastAsia="Times New Roman"/>
          <w:i/>
          <w:color w:val="FF0000"/>
          <w:shd w:val="clear" w:color="auto" w:fill="FFFFFF"/>
          <w:lang w:eastAsia="cs-CZ"/>
        </w:rPr>
      </w:pPr>
      <w:r w:rsidRPr="00230453">
        <w:rPr>
          <w:rFonts w:eastAsia="Times New Roman"/>
          <w:shd w:val="clear" w:color="auto" w:fill="FFFFFF"/>
          <w:lang w:eastAsia="cs-CZ"/>
        </w:rPr>
        <w:tab/>
        <w:t>Úpravou ustanovenia sa precizuje právna úprava tak, aby bolo jednoznačne zrejmé, že profesionálny vojak nesmie šíriť a sprostredkúvať nepravdivé, pravdu skresľujúce alebo zavádzajúce informácie, ktoré priamo poškodzujú alebo v budúcnosti by mohli poškodiť povesť služobného úradu alebo ostatných profesionálnych vojakov. Odstraňuje sa pochybnosť, či takéto konanie profesionálneho vojaka bolo vedomé alebo nevedomé. Podstata bude tkvieť v jednoznačnom preukázaní takejto činnosti.</w:t>
      </w:r>
      <w:r w:rsidRPr="00230453">
        <w:rPr>
          <w:rFonts w:eastAsia="Times New Roman"/>
          <w:i/>
          <w:color w:val="FF0000"/>
          <w:shd w:val="clear" w:color="auto" w:fill="FFFFFF"/>
          <w:lang w:eastAsia="cs-CZ"/>
        </w:rPr>
        <w:t xml:space="preserve"> </w:t>
      </w:r>
    </w:p>
    <w:p w:rsidR="001C0265" w:rsidRPr="00230453" w:rsidRDefault="001C0265" w:rsidP="001C0265">
      <w:pPr>
        <w:shd w:val="clear" w:color="auto" w:fill="FFFFFF"/>
        <w:spacing w:after="0" w:line="240" w:lineRule="auto"/>
        <w:ind w:right="-1"/>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 xml:space="preserve"> K bodu</w:t>
      </w:r>
      <w:r w:rsidRPr="00230453">
        <w:rPr>
          <w:rFonts w:eastAsia="Times New Roman"/>
          <w:u w:val="single"/>
        </w:rPr>
        <w:t xml:space="preserve"> </w:t>
      </w:r>
      <w:r>
        <w:rPr>
          <w:rFonts w:eastAsia="Times New Roman"/>
          <w:b/>
          <w:u w:val="single"/>
        </w:rPr>
        <w:t>139</w:t>
      </w:r>
      <w:r w:rsidRPr="00230453">
        <w:rPr>
          <w:rFonts w:eastAsia="Times New Roman"/>
          <w:u w:val="single"/>
        </w:rPr>
        <w:t xml:space="preserve"> (§ 134 ods. 3 písm. h)</w:t>
      </w:r>
    </w:p>
    <w:p w:rsidR="001C0265" w:rsidRPr="00230453" w:rsidRDefault="001C0265" w:rsidP="001C0265">
      <w:pPr>
        <w:autoSpaceDE w:val="0"/>
        <w:autoSpaceDN w:val="0"/>
        <w:adjustRightInd w:val="0"/>
        <w:spacing w:after="0" w:line="240" w:lineRule="auto"/>
        <w:ind w:firstLine="709"/>
        <w:contextualSpacing/>
        <w:jc w:val="both"/>
      </w:pPr>
      <w:r w:rsidRPr="00230453">
        <w:t>Dopĺňa sa nové obmedzenie pre profesionálneho vojaka. Profesionálny vojak sa  nebude môcť zúčastňovať a podieľať na činnostiach súvisiacich s prípravou obyvateľstva na obranu štátu alebo s výchovou obyvateľstva k vlastenectvu, ktoré nie sú organizované ministerstvom, príp. s mimovládnymi neziskovými organizáciami s profesijným vzťahom k ozbrojeným silám, ktoré majú s ministerstvom zmluvu podľa § 120 ods. 7, alebo na ktorých sa ministerstvo  nepodieľa.</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u w:val="single"/>
          <w:lang w:eastAsia="cs-CZ"/>
        </w:rPr>
      </w:pPr>
      <w:r>
        <w:rPr>
          <w:rFonts w:ascii="Times New Roman" w:eastAsia="Times New Roman" w:hAnsi="Times New Roman"/>
          <w:b/>
          <w:sz w:val="24"/>
          <w:szCs w:val="24"/>
          <w:u w:val="single"/>
          <w:lang w:eastAsia="cs-CZ"/>
        </w:rPr>
        <w:t>K bodom 140 a 141</w:t>
      </w:r>
      <w:r w:rsidRPr="00230453">
        <w:rPr>
          <w:rFonts w:ascii="Times New Roman" w:eastAsia="Times New Roman" w:hAnsi="Times New Roman"/>
          <w:sz w:val="24"/>
          <w:szCs w:val="24"/>
          <w:u w:val="single"/>
          <w:lang w:eastAsia="cs-CZ"/>
        </w:rPr>
        <w:t xml:space="preserve"> (§ 135 ods. 3 a 5)</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lang w:eastAsia="cs-CZ"/>
        </w:rPr>
      </w:pPr>
      <w:r w:rsidRPr="00230453">
        <w:rPr>
          <w:rFonts w:ascii="Times New Roman" w:eastAsia="Times New Roman" w:hAnsi="Times New Roman"/>
          <w:sz w:val="24"/>
          <w:szCs w:val="24"/>
          <w:lang w:eastAsia="cs-CZ"/>
        </w:rPr>
        <w:tab/>
        <w:t xml:space="preserve">Zjednodušuje sa administratívny úkon podávania majetkových priznaní v prípade, že v majetku profesionálneho vojaka nedošlo k zmene. Povinnosť podať majetkové priznanie má profesionálny vojak najmenej raz za päť rokov. </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lang w:eastAsia="cs-CZ"/>
        </w:rPr>
      </w:pPr>
      <w:r w:rsidRPr="00230453">
        <w:rPr>
          <w:rFonts w:ascii="Times New Roman" w:eastAsia="Times New Roman" w:hAnsi="Times New Roman"/>
          <w:sz w:val="24"/>
          <w:szCs w:val="24"/>
          <w:lang w:eastAsia="cs-CZ"/>
        </w:rPr>
        <w:tab/>
        <w:t xml:space="preserve">Legislatívno-technická úprava vnútorných odkazov v § 135 ods. 5 súvisiaca s doplnením ustanovenia o majetkovom priznaní. </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spacing w:after="0" w:line="240" w:lineRule="auto"/>
        <w:ind w:right="-1"/>
        <w:jc w:val="both"/>
        <w:rPr>
          <w:u w:val="single"/>
          <w:lang w:eastAsia="sk-SK"/>
        </w:rPr>
      </w:pPr>
      <w:r>
        <w:rPr>
          <w:b/>
          <w:u w:val="single"/>
          <w:lang w:eastAsia="sk-SK"/>
        </w:rPr>
        <w:t>K bodu 142</w:t>
      </w:r>
      <w:r w:rsidRPr="00230453">
        <w:rPr>
          <w:b/>
          <w:u w:val="single"/>
          <w:lang w:eastAsia="sk-SK"/>
        </w:rPr>
        <w:t xml:space="preserve"> </w:t>
      </w:r>
      <w:r w:rsidRPr="00230453">
        <w:rPr>
          <w:u w:val="single"/>
          <w:lang w:eastAsia="sk-SK"/>
        </w:rPr>
        <w:t>(§ 139 ods. 2)</w:t>
      </w:r>
    </w:p>
    <w:p w:rsidR="001C0265" w:rsidRPr="00230453" w:rsidRDefault="001C0265" w:rsidP="001C0265">
      <w:pPr>
        <w:pStyle w:val="Odsekzoznamu"/>
        <w:ind w:left="0"/>
        <w:jc w:val="both"/>
        <w:rPr>
          <w:rFonts w:ascii="Times New Roman" w:hAnsi="Times New Roman"/>
          <w:bCs/>
          <w:sz w:val="24"/>
          <w:szCs w:val="24"/>
        </w:rPr>
      </w:pPr>
      <w:r w:rsidRPr="00230453">
        <w:rPr>
          <w:rFonts w:ascii="Times New Roman" w:hAnsi="Times New Roman"/>
          <w:sz w:val="24"/>
          <w:szCs w:val="24"/>
          <w:lang w:eastAsia="sk-SK"/>
        </w:rPr>
        <w:tab/>
        <w:t xml:space="preserve">Navrhuje sa upraviť predmetné ustanovenie z dôvodu, aby bolo zrejmé, že aj v prípade, ak </w:t>
      </w:r>
      <w:r w:rsidRPr="00230453">
        <w:rPr>
          <w:rFonts w:ascii="Times New Roman" w:hAnsi="Times New Roman"/>
          <w:sz w:val="24"/>
          <w:szCs w:val="24"/>
        </w:rPr>
        <w:t>za menej závažné konanie bude postačovať pre</w:t>
      </w:r>
      <w:r>
        <w:rPr>
          <w:rFonts w:ascii="Times New Roman" w:hAnsi="Times New Roman"/>
          <w:sz w:val="24"/>
          <w:szCs w:val="24"/>
        </w:rPr>
        <w:t>jednanie</w:t>
      </w:r>
      <w:r w:rsidRPr="00230453">
        <w:rPr>
          <w:rFonts w:ascii="Times New Roman" w:hAnsi="Times New Roman"/>
          <w:sz w:val="24"/>
          <w:szCs w:val="24"/>
        </w:rPr>
        <w:t xml:space="preserve"> disciplinárneho previnenia s profesionálnym vojakom, a disciplinárne konanie bolo ukončené vydaním disciplinárneho rozkazu, v ktorom sa vysloví vina tohto subjektu disciplinárneho konania bez uloženia disciplinárneho opatrenia. Uvedené bude korešpondovať s </w:t>
      </w:r>
      <w:r w:rsidRPr="00230453">
        <w:rPr>
          <w:rFonts w:ascii="Times New Roman" w:hAnsi="Times New Roman"/>
          <w:sz w:val="24"/>
          <w:szCs w:val="24"/>
          <w:lang w:eastAsia="sk-SK"/>
        </w:rPr>
        <w:t xml:space="preserve">procesnoprávnym princípom vyplývajúcim z </w:t>
      </w:r>
      <w:r w:rsidRPr="00230453">
        <w:rPr>
          <w:rFonts w:ascii="Times New Roman" w:hAnsi="Times New Roman"/>
          <w:i/>
          <w:iCs/>
          <w:sz w:val="24"/>
          <w:szCs w:val="24"/>
        </w:rPr>
        <w:t>Odporúčania Výboru ministrov R (91) 1 o správnych sankciách</w:t>
      </w:r>
      <w:r w:rsidRPr="00230453">
        <w:rPr>
          <w:rFonts w:ascii="Times New Roman" w:hAnsi="Times New Roman"/>
          <w:sz w:val="24"/>
          <w:szCs w:val="24"/>
        </w:rPr>
        <w:t xml:space="preserve"> (na ktorý vo </w:t>
      </w:r>
      <w:r w:rsidRPr="00230453">
        <w:rPr>
          <w:rFonts w:ascii="Times New Roman" w:hAnsi="Times New Roman"/>
          <w:sz w:val="24"/>
          <w:szCs w:val="24"/>
        </w:rPr>
        <w:lastRenderedPageBreak/>
        <w:t xml:space="preserve">svojej judikatúre odkazuje aj Ústavný súd SR), v zmysle ktorého by malo byť rešpektované </w:t>
      </w:r>
      <w:r w:rsidRPr="00230453">
        <w:rPr>
          <w:rFonts w:ascii="Times New Roman" w:hAnsi="Times New Roman"/>
          <w:bCs/>
          <w:sz w:val="24"/>
          <w:szCs w:val="24"/>
        </w:rPr>
        <w:t xml:space="preserve">právo sankcionovanej osoby na ukončenie konania o správnom delikte rozhodnutím. </w:t>
      </w:r>
    </w:p>
    <w:p w:rsidR="001C0265" w:rsidRPr="00230453" w:rsidRDefault="001C0265" w:rsidP="001C0265">
      <w:pPr>
        <w:pStyle w:val="Odsekzoznamu"/>
        <w:ind w:left="0"/>
        <w:jc w:val="both"/>
        <w:rPr>
          <w:rFonts w:ascii="Times New Roman" w:hAnsi="Times New Roman"/>
          <w:sz w:val="24"/>
          <w:szCs w:val="24"/>
        </w:rPr>
      </w:pPr>
      <w:r w:rsidRPr="00230453">
        <w:rPr>
          <w:rFonts w:ascii="Times New Roman" w:hAnsi="Times New Roman"/>
          <w:sz w:val="24"/>
          <w:szCs w:val="24"/>
        </w:rPr>
        <w:tab/>
        <w:t xml:space="preserve">Predmetné ustanovenie je potrebné odlišovať od novo zavádzaného ustanovenia § 139a, nakoľko k zisteniu, že došlo k menej závažnému konaniu, môže veliteľ dospieť aj až v priebehu disciplinárneho konania, a v takomto prípade bude môcť upustiť od uloženia disciplinárneho opatrenia vôbec. </w:t>
      </w:r>
    </w:p>
    <w:p w:rsidR="001C0265" w:rsidRPr="00230453" w:rsidRDefault="001C0265" w:rsidP="001C0265">
      <w:pPr>
        <w:pStyle w:val="Odsekzoznamu"/>
        <w:ind w:left="0" w:firstLine="708"/>
        <w:jc w:val="both"/>
        <w:rPr>
          <w:rFonts w:ascii="Times New Roman" w:hAnsi="Times New Roman"/>
          <w:sz w:val="24"/>
          <w:szCs w:val="24"/>
        </w:rPr>
      </w:pPr>
      <w:r w:rsidRPr="00230453">
        <w:rPr>
          <w:rFonts w:ascii="Times New Roman" w:hAnsi="Times New Roman"/>
          <w:sz w:val="24"/>
          <w:szCs w:val="24"/>
        </w:rPr>
        <w:t>V danom prípade sa rozlišuje medzi na strane jednej „pre</w:t>
      </w:r>
      <w:r>
        <w:rPr>
          <w:rFonts w:ascii="Times New Roman" w:hAnsi="Times New Roman"/>
          <w:sz w:val="24"/>
          <w:szCs w:val="24"/>
        </w:rPr>
        <w:t>jednaním</w:t>
      </w:r>
      <w:r w:rsidRPr="00230453">
        <w:rPr>
          <w:rFonts w:ascii="Times New Roman" w:hAnsi="Times New Roman"/>
          <w:sz w:val="24"/>
          <w:szCs w:val="24"/>
        </w:rPr>
        <w:t xml:space="preserve"> disciplinárneho previnenia“ v rámci neskráteného disciplinárneho konania a na strane druhej „prerokovaním disciplinárneho previnenia“ podľa § 139a.</w:t>
      </w:r>
    </w:p>
    <w:p w:rsidR="001C0265" w:rsidRPr="00230453" w:rsidRDefault="001C0265" w:rsidP="001C0265">
      <w:pPr>
        <w:pStyle w:val="Odsekzoznamu"/>
        <w:ind w:left="0"/>
        <w:jc w:val="both"/>
        <w:rPr>
          <w:rFonts w:ascii="Times New Roman" w:hAnsi="Times New Roman"/>
          <w:b/>
          <w:sz w:val="24"/>
          <w:szCs w:val="24"/>
          <w:lang w:eastAsia="sk-SK"/>
        </w:rPr>
      </w:pPr>
      <w:r w:rsidRPr="00230453">
        <w:rPr>
          <w:rFonts w:ascii="Times New Roman" w:hAnsi="Times New Roman"/>
          <w:sz w:val="24"/>
          <w:szCs w:val="24"/>
        </w:rPr>
        <w:tab/>
        <w:t xml:space="preserve">Uvedené bude reflektovať aj situáciu, ak napríklad pri snahe veliteľa o prerokovanie disciplinárneho previnenia podľa § 139a </w:t>
      </w:r>
      <w:r w:rsidRPr="00230453">
        <w:rPr>
          <w:rFonts w:ascii="Times New Roman" w:hAnsi="Times New Roman"/>
          <w:sz w:val="24"/>
          <w:szCs w:val="24"/>
          <w:lang w:eastAsia="sk-SK"/>
        </w:rPr>
        <w:t xml:space="preserve">profesionálny vojak nebude súhlasiť so spáchaním skutku, ktorý sa mu kladie za vinu, pričom veliteľ z tohto titulu začne neskrátené disciplinárne konanie, v rámci ktorého bude môcť sledovať svoj pôvodný úmysel, a to neuložiť profesionálnemu vojakovi disciplinárne opatrenie. </w:t>
      </w:r>
    </w:p>
    <w:p w:rsidR="001C0265" w:rsidRPr="00230453" w:rsidRDefault="001C0265" w:rsidP="001C0265">
      <w:pPr>
        <w:pStyle w:val="Odsekzoznamu"/>
        <w:ind w:left="0" w:firstLine="708"/>
        <w:jc w:val="both"/>
        <w:rPr>
          <w:rFonts w:ascii="Times New Roman" w:hAnsi="Times New Roman"/>
          <w:sz w:val="24"/>
          <w:szCs w:val="24"/>
        </w:rPr>
      </w:pPr>
      <w:r w:rsidRPr="00230453">
        <w:rPr>
          <w:rFonts w:ascii="Times New Roman" w:hAnsi="Times New Roman"/>
          <w:bCs/>
          <w:sz w:val="24"/>
          <w:szCs w:val="24"/>
        </w:rPr>
        <w:t xml:space="preserve">V nadväznosti na danú zmenu je realizované aj vypustenie ustanovenia </w:t>
      </w:r>
      <w:r w:rsidRPr="00230453">
        <w:rPr>
          <w:rFonts w:ascii="Times New Roman" w:hAnsi="Times New Roman"/>
          <w:sz w:val="24"/>
          <w:szCs w:val="24"/>
        </w:rPr>
        <w:t>§ 147 ods. 1 písm. d).</w:t>
      </w:r>
    </w:p>
    <w:p w:rsidR="001C0265"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pStyle w:val="Odsekzoznamu"/>
        <w:ind w:left="0"/>
        <w:jc w:val="both"/>
        <w:rPr>
          <w:rFonts w:ascii="Times New Roman" w:hAnsi="Times New Roman"/>
          <w:sz w:val="24"/>
          <w:szCs w:val="24"/>
          <w:u w:val="single"/>
          <w:lang w:eastAsia="sk-SK"/>
        </w:rPr>
      </w:pPr>
      <w:r>
        <w:rPr>
          <w:rFonts w:ascii="Times New Roman" w:hAnsi="Times New Roman"/>
          <w:b/>
          <w:sz w:val="24"/>
          <w:szCs w:val="24"/>
          <w:u w:val="single"/>
          <w:lang w:eastAsia="sk-SK"/>
        </w:rPr>
        <w:t>K bodu 143</w:t>
      </w:r>
      <w:r w:rsidRPr="00230453">
        <w:rPr>
          <w:rFonts w:ascii="Times New Roman" w:hAnsi="Times New Roman"/>
          <w:sz w:val="24"/>
          <w:szCs w:val="24"/>
          <w:u w:val="single"/>
          <w:lang w:eastAsia="sk-SK"/>
        </w:rPr>
        <w:t xml:space="preserve"> (§ 139a)</w:t>
      </w:r>
    </w:p>
    <w:p w:rsidR="001C0265" w:rsidRPr="00230453" w:rsidRDefault="001C0265" w:rsidP="001C0265">
      <w:pPr>
        <w:pStyle w:val="Odsekzoznamu"/>
        <w:ind w:left="0" w:firstLine="708"/>
        <w:jc w:val="both"/>
        <w:rPr>
          <w:rFonts w:ascii="Times New Roman" w:hAnsi="Times New Roman"/>
          <w:sz w:val="24"/>
          <w:szCs w:val="24"/>
          <w:lang w:eastAsia="sk-SK"/>
        </w:rPr>
      </w:pPr>
      <w:r w:rsidRPr="00230453">
        <w:rPr>
          <w:rFonts w:ascii="Times New Roman" w:hAnsi="Times New Roman"/>
          <w:sz w:val="24"/>
          <w:szCs w:val="24"/>
          <w:lang w:eastAsia="sk-SK"/>
        </w:rPr>
        <w:t>Novo kreované ustanovenie precizuje procesný postup veliteľa v prípade, ak sa profesionálny vojak dopustil menej závažného konania, ktoré vykazuje znaky disciplinárneho previnenia, pričom ide o konanie, ktorého intenzita porušenia služobných povinností a protispoločenská nebezpečnosť je značne nízka. V danom prípade ide o určitú formu skráteného disciplinárneho konania, ktorého podstata spočíva v tom, že profesionálny vojak sa napríklad nepredvoláva na osobitné (disciplinárne) konanie, nevyužívajú sa svedkovia, nevydávajú sa písomné rozhodnutia v konaní. Podpísaním záznamu o prerokovaní disciplinárneho previnenia sa profesionálny vojak vzdáva práva na opravný prostriedok, resp. súdny prieskum.</w:t>
      </w:r>
    </w:p>
    <w:p w:rsidR="001C0265" w:rsidRPr="00230453" w:rsidRDefault="001C0265" w:rsidP="001C0265">
      <w:pPr>
        <w:pStyle w:val="Odsekzoznamu"/>
        <w:ind w:left="0" w:firstLine="708"/>
        <w:jc w:val="both"/>
        <w:rPr>
          <w:rFonts w:ascii="Times New Roman" w:hAnsi="Times New Roman"/>
          <w:sz w:val="24"/>
          <w:szCs w:val="24"/>
          <w:lang w:eastAsia="sk-SK"/>
        </w:rPr>
      </w:pPr>
      <w:r w:rsidRPr="00230453">
        <w:rPr>
          <w:rFonts w:ascii="Times New Roman" w:hAnsi="Times New Roman"/>
          <w:sz w:val="24"/>
          <w:szCs w:val="24"/>
          <w:lang w:eastAsia="sk-SK"/>
        </w:rPr>
        <w:t>Odsek 1 ustanovuje tri ďalšie zákonné podmienky, za splnenia ktorých bude môcť veliteľ tento procesný postup realizovať. Prvou z týchto podmienok je skutočnosť, že disciplinárne previnenie veliteľ spoľahlivo zistil, druhou podmienkou skutočnosť, že profesionálny vojak sa k spáchaniu protiprávneho skutku priznal a treťou podmienkou skutočnosť, že daný procesný postup veliteľa bude postačujúci na dosiahnutie nápravy profesionálneho vojaka a na obnovenie služobnej disciplíny.</w:t>
      </w:r>
    </w:p>
    <w:p w:rsidR="001C0265" w:rsidRPr="00230453" w:rsidRDefault="001C0265" w:rsidP="001C0265">
      <w:pPr>
        <w:pStyle w:val="Odsekzoznamu"/>
        <w:ind w:left="0" w:firstLine="708"/>
        <w:jc w:val="both"/>
        <w:rPr>
          <w:rFonts w:ascii="Times New Roman" w:hAnsi="Times New Roman"/>
          <w:sz w:val="24"/>
          <w:szCs w:val="24"/>
          <w:lang w:eastAsia="sk-SK"/>
        </w:rPr>
      </w:pPr>
      <w:r w:rsidRPr="00230453">
        <w:rPr>
          <w:rFonts w:ascii="Times New Roman" w:hAnsi="Times New Roman"/>
          <w:sz w:val="24"/>
          <w:szCs w:val="24"/>
          <w:lang w:eastAsia="sk-SK"/>
        </w:rPr>
        <w:t>Ak nebude splnená čo len jedna zo zákonom predpokladaných podmienok pre tento procesný postup, napríklad profesionálny vojak nebude súhlasiť zo spáchaním skutku, ktorý sa mu kladie za vinu, disciplinárne previnenie sa pre</w:t>
      </w:r>
      <w:r>
        <w:rPr>
          <w:rFonts w:ascii="Times New Roman" w:hAnsi="Times New Roman"/>
          <w:sz w:val="24"/>
          <w:szCs w:val="24"/>
          <w:lang w:eastAsia="sk-SK"/>
        </w:rPr>
        <w:t>jedná</w:t>
      </w:r>
      <w:r w:rsidRPr="00230453">
        <w:rPr>
          <w:rFonts w:ascii="Times New Roman" w:hAnsi="Times New Roman"/>
          <w:sz w:val="24"/>
          <w:szCs w:val="24"/>
          <w:lang w:eastAsia="sk-SK"/>
        </w:rPr>
        <w:t xml:space="preserve"> v neskrátenom disciplinárnom konaní, v ktorom bude môcť veliteľ v konečnom dôsledku taktiež upustiť od uloženia disciplinárneho opatrenia. V takomto prípade sa záznam o prerokovaní disciplinárneho previnenia nevydáva a veliteľ postupuje podľa § 141 a nasl.</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spacing w:after="0" w:line="240" w:lineRule="auto"/>
        <w:ind w:right="-1"/>
        <w:jc w:val="both"/>
        <w:rPr>
          <w:rFonts w:eastAsia="Times New Roman"/>
          <w:u w:val="single"/>
          <w:lang w:eastAsia="sk-SK"/>
        </w:rPr>
      </w:pPr>
      <w:r>
        <w:rPr>
          <w:rFonts w:eastAsia="Times New Roman"/>
          <w:b/>
          <w:u w:val="single"/>
          <w:lang w:eastAsia="sk-SK"/>
        </w:rPr>
        <w:t>K bodu 144</w:t>
      </w:r>
      <w:r w:rsidRPr="00230453">
        <w:rPr>
          <w:rFonts w:eastAsia="Times New Roman"/>
          <w:u w:val="single"/>
          <w:lang w:eastAsia="sk-SK"/>
        </w:rPr>
        <w:t xml:space="preserve"> (§ 140)</w:t>
      </w:r>
    </w:p>
    <w:p w:rsidR="001C0265" w:rsidRPr="00230453" w:rsidRDefault="001C0265" w:rsidP="001C0265">
      <w:pPr>
        <w:autoSpaceDE w:val="0"/>
        <w:autoSpaceDN w:val="0"/>
        <w:adjustRightInd w:val="0"/>
        <w:spacing w:after="0" w:line="240" w:lineRule="auto"/>
        <w:contextualSpacing/>
        <w:jc w:val="both"/>
        <w:rPr>
          <w:rFonts w:eastAsia="Times New Roman"/>
          <w:lang w:eastAsia="sk-SK"/>
        </w:rPr>
      </w:pPr>
      <w:r w:rsidRPr="00230453">
        <w:rPr>
          <w:rFonts w:eastAsia="Times New Roman"/>
          <w:lang w:eastAsia="sk-SK"/>
        </w:rPr>
        <w:tab/>
        <w:t xml:space="preserve">Navrhuje sa precizovať ustanovenie upravujúce rozkazné konanie ako typ skráteného disciplinárneho konania. Jeho zmyslom je postihovať niektoré druhy disciplinárnych previnení profesionálneho vojaka bez nariadenia ústneho prerokovania disciplinárneho previnenia (t. j. bez možnosti vyjadrenia sa profesionálneho vojaka k disciplinárnemu previneniu) a bez vykonania dôkazov. </w:t>
      </w:r>
    </w:p>
    <w:p w:rsidR="001C0265" w:rsidRPr="00230453" w:rsidRDefault="001C0265" w:rsidP="001C0265">
      <w:pPr>
        <w:autoSpaceDE w:val="0"/>
        <w:autoSpaceDN w:val="0"/>
        <w:adjustRightInd w:val="0"/>
        <w:spacing w:after="0" w:line="240" w:lineRule="auto"/>
        <w:ind w:firstLine="720"/>
        <w:contextualSpacing/>
        <w:jc w:val="both"/>
        <w:rPr>
          <w:rFonts w:eastAsia="Times New Roman"/>
          <w:lang w:eastAsia="sk-SK"/>
        </w:rPr>
      </w:pPr>
      <w:r w:rsidRPr="00230453">
        <w:rPr>
          <w:rFonts w:eastAsia="Times New Roman"/>
          <w:lang w:eastAsia="sk-SK"/>
        </w:rPr>
        <w:t xml:space="preserve">Rozkazné konanie môže byť aplikované len v tom prípade, ak budú splnené zákonom ustanovené taxatívne podmienky. Základnou podmienkou je, aby skutočnosti, z ktorých sa pri posudzovaní protiprávneho konania vychádza, naplnili skutkové znaky disciplinárneho previnenia, čím sa stanú objektívnym podkladom pre vyslovenie názoru, že posudzované </w:t>
      </w:r>
      <w:r w:rsidRPr="00230453">
        <w:rPr>
          <w:rFonts w:eastAsia="Times New Roman"/>
          <w:lang w:eastAsia="sk-SK"/>
        </w:rPr>
        <w:lastRenderedPageBreak/>
        <w:t xml:space="preserve">konanie napĺňa znaky disciplinárneho previnenia a obvinený profesionálny vojak sa ho dopustil. Na použitie rozkazného konania sa nevyžaduje súhlas dotknutého profesionálneho vojaka. </w:t>
      </w:r>
    </w:p>
    <w:p w:rsidR="001C0265" w:rsidRPr="00230453" w:rsidRDefault="001C0265" w:rsidP="001C0265">
      <w:pPr>
        <w:autoSpaceDE w:val="0"/>
        <w:autoSpaceDN w:val="0"/>
        <w:adjustRightInd w:val="0"/>
        <w:spacing w:after="0" w:line="240" w:lineRule="auto"/>
        <w:ind w:firstLine="720"/>
        <w:contextualSpacing/>
        <w:jc w:val="both"/>
        <w:rPr>
          <w:rFonts w:eastAsia="Times New Roman"/>
          <w:lang w:eastAsia="sk-SK"/>
        </w:rPr>
      </w:pPr>
      <w:r w:rsidRPr="00230453">
        <w:rPr>
          <w:rFonts w:eastAsia="Times New Roman"/>
          <w:lang w:eastAsia="sk-SK"/>
        </w:rPr>
        <w:t xml:space="preserve">V rozkaznom konaní možno uložiť výlučne disciplinárne opatrenie podľa § 139 ods. 1 písm. a), t. j. písomné pokarhanie. </w:t>
      </w:r>
    </w:p>
    <w:p w:rsidR="001C0265" w:rsidRPr="00230453" w:rsidRDefault="001C0265" w:rsidP="001C0265">
      <w:pPr>
        <w:autoSpaceDE w:val="0"/>
        <w:autoSpaceDN w:val="0"/>
        <w:adjustRightInd w:val="0"/>
        <w:spacing w:after="0" w:line="240" w:lineRule="auto"/>
        <w:ind w:firstLine="720"/>
        <w:contextualSpacing/>
        <w:jc w:val="both"/>
        <w:rPr>
          <w:rFonts w:eastAsia="Times New Roman"/>
          <w:lang w:eastAsia="sk-SK"/>
        </w:rPr>
      </w:pPr>
      <w:r w:rsidRPr="00230453">
        <w:rPr>
          <w:rFonts w:eastAsia="Times New Roman"/>
          <w:lang w:eastAsia="sk-SK"/>
        </w:rPr>
        <w:t xml:space="preserve">Výsledkom daného procesu je vydanie disciplinárneho rozkazu v rozkaznom konaní, ktorý má všetky náležitosti disciplinárneho rozkazu, a ktorý musí byť vyhotovený výlučne v písomnej podobe. </w:t>
      </w:r>
    </w:p>
    <w:p w:rsidR="001C0265" w:rsidRPr="00230453" w:rsidRDefault="001C0265" w:rsidP="001C0265">
      <w:pPr>
        <w:autoSpaceDE w:val="0"/>
        <w:autoSpaceDN w:val="0"/>
        <w:adjustRightInd w:val="0"/>
        <w:spacing w:after="0" w:line="240" w:lineRule="auto"/>
        <w:ind w:firstLine="720"/>
        <w:contextualSpacing/>
        <w:jc w:val="both"/>
        <w:rPr>
          <w:rFonts w:eastAsia="Times New Roman"/>
          <w:lang w:eastAsia="cs-CZ"/>
        </w:rPr>
      </w:pPr>
      <w:r w:rsidRPr="00230453">
        <w:rPr>
          <w:rFonts w:eastAsia="Times New Roman"/>
          <w:lang w:eastAsia="sk-SK"/>
        </w:rPr>
        <w:t xml:space="preserve">Podanie opravného prostriedku (odporu) proti disciplinárnemu rozkazu vydanému v rozkaznom konaní má za následok začatie neskráteného disciplinárneho konania. Veliteľ je v disciplinárnom konaní viazaný obsahom disciplinárneho rozkazu vydaného v rozkaznom konaní. Zákonná lehota na podanie odporu je sedem dní. V konaní o odpore, resp. v disciplinárnom konaní platí zásada zákazu </w:t>
      </w:r>
      <w:r w:rsidRPr="00230453">
        <w:rPr>
          <w:rFonts w:eastAsia="Times New Roman"/>
          <w:i/>
          <w:lang w:eastAsia="sk-SK"/>
        </w:rPr>
        <w:t>reformatio in peius</w:t>
      </w:r>
      <w:r w:rsidRPr="00230453">
        <w:rPr>
          <w:rFonts w:eastAsia="Times New Roman"/>
          <w:lang w:eastAsia="sk-SK"/>
        </w:rPr>
        <w:t>, čo v praxi znamená, že veliteľ je viazaný rozkazným konaním a obsahom disciplinárneho rozkazu vydaného v tomto skrátenom procese. Obvinenému profesionálnemu vojakovi nemôže veliteľ v disciplinárnom konaní uložiť intenzívnejšie sankčné opatrenie s výnimkou, ak by v neskrátenom disciplinárnom konaní vyšli najavo nové okolnosti, ktoré by zvyšovali závažnosť disciplinárneho previnenia alebo mieru jeho zavinenia. Nepodaním odporu sa rozkazné konanie končí a disciplinárny rozkaz v ňom vydaný sa stáva právoplatným.</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1</w:t>
      </w:r>
      <w:r>
        <w:rPr>
          <w:rFonts w:eastAsia="Times New Roman"/>
          <w:b/>
          <w:u w:val="single"/>
        </w:rPr>
        <w:t>45</w:t>
      </w:r>
      <w:r w:rsidRPr="00230453">
        <w:rPr>
          <w:rFonts w:eastAsia="Times New Roman"/>
          <w:u w:val="single"/>
        </w:rPr>
        <w:t xml:space="preserve"> (§ 143 ods. 2)</w:t>
      </w:r>
    </w:p>
    <w:p w:rsidR="001C0265" w:rsidRPr="00230453" w:rsidRDefault="001C0265" w:rsidP="001C0265">
      <w:pPr>
        <w:autoSpaceDE w:val="0"/>
        <w:autoSpaceDN w:val="0"/>
        <w:adjustRightInd w:val="0"/>
        <w:spacing w:after="0" w:line="240" w:lineRule="auto"/>
        <w:ind w:firstLine="709"/>
        <w:contextualSpacing/>
        <w:jc w:val="both"/>
      </w:pPr>
      <w:r w:rsidRPr="00230453">
        <w:t>Umožňuje sa veliteľovi v rámci autoremedúry vyhovieť odvolaniu a zmeniť svoje rozhodnutie o uložení disciplinárneho opatrenia.</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pStyle w:val="Odsekzoznamu"/>
        <w:ind w:left="0" w:right="-1"/>
        <w:jc w:val="both"/>
        <w:rPr>
          <w:rFonts w:ascii="Times New Roman" w:hAnsi="Times New Roman"/>
          <w:sz w:val="24"/>
          <w:szCs w:val="24"/>
          <w:u w:val="single"/>
          <w:lang w:eastAsia="sk-SK"/>
        </w:rPr>
      </w:pPr>
      <w:r w:rsidRPr="00230453">
        <w:rPr>
          <w:rFonts w:ascii="Times New Roman" w:hAnsi="Times New Roman"/>
          <w:b/>
          <w:sz w:val="24"/>
          <w:szCs w:val="24"/>
          <w:u w:val="single"/>
          <w:lang w:eastAsia="sk-SK"/>
        </w:rPr>
        <w:t>K bodu 14</w:t>
      </w:r>
      <w:r>
        <w:rPr>
          <w:rFonts w:ascii="Times New Roman" w:hAnsi="Times New Roman"/>
          <w:b/>
          <w:sz w:val="24"/>
          <w:szCs w:val="24"/>
          <w:u w:val="single"/>
          <w:lang w:eastAsia="sk-SK"/>
        </w:rPr>
        <w:t>6</w:t>
      </w:r>
      <w:r w:rsidRPr="00230453">
        <w:rPr>
          <w:rFonts w:ascii="Times New Roman" w:hAnsi="Times New Roman"/>
          <w:sz w:val="24"/>
          <w:szCs w:val="24"/>
          <w:u w:val="single"/>
          <w:lang w:eastAsia="sk-SK"/>
        </w:rPr>
        <w:t xml:space="preserve"> (§ 145 ods. 1)</w:t>
      </w:r>
    </w:p>
    <w:p w:rsidR="001C0265" w:rsidRPr="00230453" w:rsidRDefault="001C0265" w:rsidP="001C0265">
      <w:pPr>
        <w:pStyle w:val="Odsekzoznamu"/>
        <w:ind w:left="0" w:firstLine="708"/>
        <w:jc w:val="both"/>
        <w:rPr>
          <w:rFonts w:ascii="Times New Roman" w:hAnsi="Times New Roman"/>
          <w:sz w:val="24"/>
          <w:szCs w:val="24"/>
          <w:lang w:eastAsia="sk-SK"/>
        </w:rPr>
      </w:pPr>
      <w:r w:rsidRPr="00230453">
        <w:rPr>
          <w:rFonts w:ascii="Times New Roman" w:hAnsi="Times New Roman"/>
          <w:sz w:val="24"/>
          <w:szCs w:val="24"/>
          <w:lang w:eastAsia="sk-SK"/>
        </w:rPr>
        <w:t xml:space="preserve">Navrhuje sa precizovať ustanovenie z dôvodu úpravy lehoty na rozhodnutie odvolacieho orgánu o odvolaní proti disciplinárnemu rozkazu, nakoľko súčasná sedemdňová lehota sa javí byť značne krátka </w:t>
      </w:r>
      <w:r>
        <w:rPr>
          <w:rFonts w:ascii="Times New Roman" w:hAnsi="Times New Roman"/>
          <w:sz w:val="24"/>
          <w:szCs w:val="24"/>
          <w:lang w:eastAsia="sk-SK"/>
        </w:rPr>
        <w:t>najmä</w:t>
      </w:r>
      <w:r w:rsidRPr="00230453">
        <w:rPr>
          <w:rFonts w:ascii="Times New Roman" w:hAnsi="Times New Roman"/>
          <w:sz w:val="24"/>
          <w:szCs w:val="24"/>
          <w:lang w:eastAsia="sk-SK"/>
        </w:rPr>
        <w:t xml:space="preserve">, ak by komisia vo svojom stanovisku navrhla odvolaciemu orgánu doterajšie konanie doplniť. K tejto úvahe môže dospieť i sám odvolací orgán bez toho, aby mu to komisia navrhla, pričom realizáciu procesných úkonov, ktoré s takouto potrebou doplnenia konania môžu súvisieť (napr. vypočutie ďalších svedkov, zabezpečenie ďalších listinných dôkazov, nariadenie znaleckého dokazovania a pod.), v sedemdňovej lehote na rozhodnutie o odvolaní odvolací orgán nemôže zjavne stihnúť.    </w:t>
      </w:r>
    </w:p>
    <w:p w:rsidR="001C0265" w:rsidRPr="00230453" w:rsidRDefault="001C0265" w:rsidP="001C0265">
      <w:pPr>
        <w:autoSpaceDE w:val="0"/>
        <w:autoSpaceDN w:val="0"/>
        <w:adjustRightInd w:val="0"/>
        <w:spacing w:after="0" w:line="240" w:lineRule="auto"/>
        <w:contextualSpacing/>
        <w:jc w:val="both"/>
      </w:pP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u w:val="single"/>
        </w:rPr>
      </w:pPr>
      <w:r>
        <w:rPr>
          <w:rFonts w:ascii="Times New Roman" w:eastAsia="Times New Roman" w:hAnsi="Times New Roman"/>
          <w:b/>
          <w:sz w:val="24"/>
          <w:szCs w:val="24"/>
          <w:u w:val="single"/>
        </w:rPr>
        <w:t>K bodu 147</w:t>
      </w:r>
      <w:r w:rsidRPr="00230453">
        <w:rPr>
          <w:rFonts w:ascii="Times New Roman" w:eastAsia="Times New Roman" w:hAnsi="Times New Roman"/>
          <w:sz w:val="24"/>
          <w:szCs w:val="24"/>
          <w:u w:val="single"/>
        </w:rPr>
        <w:t xml:space="preserve"> (§ 145 ods. 3)</w:t>
      </w:r>
    </w:p>
    <w:p w:rsidR="001C0265" w:rsidRPr="00230453" w:rsidRDefault="001C0265" w:rsidP="001C0265">
      <w:pPr>
        <w:autoSpaceDE w:val="0"/>
        <w:autoSpaceDN w:val="0"/>
        <w:adjustRightInd w:val="0"/>
        <w:spacing w:after="0" w:line="240" w:lineRule="auto"/>
        <w:contextualSpacing/>
        <w:jc w:val="both"/>
      </w:pPr>
      <w:r w:rsidRPr="00230453">
        <w:tab/>
        <w:t>Ustanovenie § 145 ods. 2 zákona vymedzuje spôsoby rozhodnutia odvolacieho orgánu proti disciplinárnemu rozkazu zjavne neúplným výpočtom. Napriek tomu, že ustanovenie § 141 ods. 5 zákona, týkajúce sa začiatku plynutia lehoty na uloženie disciplinárneho opatrenia, predpokladá spôsob rozhodnutia odvolacieho orgánu formou zrušenia disciplinárneho rozkazu a vrátenia veci na ďalšie konanie a nové rozhodnutie, daný spôsob rozhodnutia v ustanovení § 145 zákona absentuje, ktorá skutočnosť spôsobuje v aplikačnej praxi určité problémové situácie. Predmetný spôsob rozhodnutia odvolacieho orgánu bude subsumovať najmä prípady, keď je vo veci potrebné vykonávať ďalšie dokazovanie, pretože skutkový stav bol zistený nedostatočne a vrátenie veci veliteľovi, ktorý rozhodoval v prvom stupni, je účelnejšie z hľadiska úspory času a nákladov. Odvolací správny orgán zároveň vysloví svoj právny názor, ktorým je veliteľ pri opätovnom rozhodovaní vo veci viazaný. Disciplinárny rozkaz vydaný veliteľom (po vrátení veci a novom rozhodnutí) je opäť napadnuteľný riadnym opravným prostriedkom.</w:t>
      </w:r>
    </w:p>
    <w:p w:rsidR="001C0265" w:rsidRDefault="001C0265" w:rsidP="001C0265">
      <w:pPr>
        <w:autoSpaceDE w:val="0"/>
        <w:autoSpaceDN w:val="0"/>
        <w:adjustRightInd w:val="0"/>
        <w:spacing w:after="0" w:line="240" w:lineRule="auto"/>
        <w:contextualSpacing/>
        <w:jc w:val="both"/>
      </w:pPr>
    </w:p>
    <w:p w:rsidR="00964613" w:rsidRPr="00230453" w:rsidRDefault="00964613" w:rsidP="001C0265">
      <w:pPr>
        <w:autoSpaceDE w:val="0"/>
        <w:autoSpaceDN w:val="0"/>
        <w:adjustRightInd w:val="0"/>
        <w:spacing w:after="0" w:line="240" w:lineRule="auto"/>
        <w:contextualSpacing/>
        <w:jc w:val="both"/>
      </w:pP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u w:val="single"/>
        </w:rPr>
      </w:pPr>
      <w:r>
        <w:rPr>
          <w:rFonts w:ascii="Times New Roman" w:eastAsia="Times New Roman" w:hAnsi="Times New Roman"/>
          <w:b/>
          <w:sz w:val="24"/>
          <w:szCs w:val="24"/>
          <w:u w:val="single"/>
        </w:rPr>
        <w:lastRenderedPageBreak/>
        <w:t>K bodu 148</w:t>
      </w:r>
      <w:r w:rsidRPr="00230453">
        <w:rPr>
          <w:rFonts w:ascii="Times New Roman" w:eastAsia="Times New Roman" w:hAnsi="Times New Roman"/>
          <w:sz w:val="24"/>
          <w:szCs w:val="24"/>
          <w:u w:val="single"/>
        </w:rPr>
        <w:t xml:space="preserve"> (§ 145 ods. 6)</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r w:rsidRPr="00230453">
        <w:rPr>
          <w:rFonts w:ascii="Times New Roman" w:eastAsia="Times New Roman" w:hAnsi="Times New Roman"/>
          <w:sz w:val="24"/>
          <w:szCs w:val="24"/>
        </w:rPr>
        <w:tab/>
        <w:t xml:space="preserve">Navrhuje sa precizovať procesný postup odvolacieho orgánu aj s využitím § 146 a 147 zákona. </w:t>
      </w:r>
    </w:p>
    <w:p w:rsidR="001C0265" w:rsidRPr="00230453" w:rsidRDefault="001C0265" w:rsidP="001C0265">
      <w:pPr>
        <w:autoSpaceDE w:val="0"/>
        <w:autoSpaceDN w:val="0"/>
        <w:adjustRightInd w:val="0"/>
        <w:spacing w:after="0" w:line="240" w:lineRule="auto"/>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w:t>
      </w:r>
      <w:r>
        <w:rPr>
          <w:rFonts w:eastAsia="Times New Roman"/>
          <w:b/>
          <w:u w:val="single"/>
        </w:rPr>
        <w:t> bodom 149</w:t>
      </w:r>
      <w:r w:rsidRPr="00230453">
        <w:rPr>
          <w:rFonts w:eastAsia="Times New Roman"/>
          <w:b/>
          <w:u w:val="single"/>
        </w:rPr>
        <w:t xml:space="preserve"> a</w:t>
      </w:r>
      <w:r>
        <w:rPr>
          <w:rFonts w:eastAsia="Times New Roman"/>
          <w:b/>
          <w:u w:val="single"/>
        </w:rPr>
        <w:t xml:space="preserve"> 150</w:t>
      </w:r>
      <w:r w:rsidRPr="00230453">
        <w:rPr>
          <w:rFonts w:eastAsia="Times New Roman"/>
          <w:u w:val="single"/>
        </w:rPr>
        <w:t xml:space="preserve"> (§ 146 ods. 2 a 3)</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V súvislosti so zavedením fakultatívneho dôvodu na prepustenie profesionálneho vojaka v niektorých prípadoch požitia alkoholu sa dopĺňa dôvod, kedy veliteľ začne disciplinárne konanie s profesionálnym vojakom, ak sa konanie o prepustení profesionálneho vojaka zastaví.  </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Spresňuje sa ustanovenie z dôvodu, že podľa súčasnej právnej úpravy začína lehota podľa § 141 ods. 4 plynúť po zastavení konania o prepustení alebo po zrušení dočasného pozbavenia výkonu štátnej služby, a teda je viazaná na právoplatnosť príslušných rozhodnutí. O tejto skutočnosti sa však môže veliteľ, ktorý rozhoduje v rámci disciplinárneho konania, dozvedieť so značným časovým odstupom a  časť lehoty na rozhodnutie mu môže márne uplynúť.  </w:t>
      </w:r>
    </w:p>
    <w:p w:rsidR="001C0265" w:rsidRDefault="001C0265" w:rsidP="001C0265">
      <w:pPr>
        <w:pStyle w:val="Odsekzoznamu"/>
        <w:autoSpaceDE w:val="0"/>
        <w:autoSpaceDN w:val="0"/>
        <w:adjustRightInd w:val="0"/>
        <w:ind w:left="0"/>
        <w:jc w:val="both"/>
        <w:rPr>
          <w:rFonts w:ascii="Times New Roman" w:eastAsia="Times New Roman" w:hAnsi="Times New Roman"/>
          <w:b/>
          <w:sz w:val="24"/>
          <w:szCs w:val="24"/>
          <w:u w:val="single"/>
        </w:rPr>
      </w:pP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u w:val="single"/>
        </w:rPr>
      </w:pPr>
      <w:r>
        <w:rPr>
          <w:rFonts w:ascii="Times New Roman" w:eastAsia="Times New Roman" w:hAnsi="Times New Roman"/>
          <w:b/>
          <w:sz w:val="24"/>
          <w:szCs w:val="24"/>
          <w:u w:val="single"/>
        </w:rPr>
        <w:t>K bodu 151</w:t>
      </w:r>
      <w:r w:rsidRPr="00230453">
        <w:rPr>
          <w:rFonts w:ascii="Times New Roman" w:eastAsia="Times New Roman" w:hAnsi="Times New Roman"/>
          <w:sz w:val="24"/>
          <w:szCs w:val="24"/>
          <w:u w:val="single"/>
        </w:rPr>
        <w:t xml:space="preserve"> (§ 147)</w:t>
      </w:r>
    </w:p>
    <w:p w:rsidR="001C0265" w:rsidRPr="00230453" w:rsidRDefault="001C0265" w:rsidP="001C0265">
      <w:pPr>
        <w:spacing w:after="0" w:line="240" w:lineRule="auto"/>
        <w:ind w:right="-1"/>
        <w:jc w:val="both"/>
        <w:rPr>
          <w:rFonts w:eastAsia="Times New Roman"/>
          <w:lang w:eastAsia="cs-CZ"/>
        </w:rPr>
      </w:pPr>
      <w:r w:rsidRPr="00230453">
        <w:rPr>
          <w:rFonts w:eastAsia="Times New Roman"/>
          <w:lang w:eastAsia="sk-SK"/>
        </w:rPr>
        <w:tab/>
        <w:t>Navrhuje sa ustanovenia upraviť z dôvodu ich zmätočnosti a nadbytočnosti. V</w:t>
      </w:r>
      <w:r w:rsidRPr="00230453">
        <w:rPr>
          <w:rFonts w:eastAsia="Times New Roman"/>
          <w:lang w:eastAsia="cs-CZ"/>
        </w:rPr>
        <w:t xml:space="preserve">ýznamom inštitútu zastavenia administratívneho (disciplinárneho) konania je skutočnosť, že by malo dochádzať k jeho aplikácii v zásade v tých prípadoch, ktoré bránia pokračovať v konaní samotnom, a teda v konečnom dôsledku bránia dospieť k meritórnemu rozhodnutiu v disciplinárnej veci samej. </w:t>
      </w:r>
    </w:p>
    <w:p w:rsidR="001C0265" w:rsidRPr="00230453" w:rsidRDefault="001C0265" w:rsidP="001C0265">
      <w:pPr>
        <w:autoSpaceDE w:val="0"/>
        <w:autoSpaceDN w:val="0"/>
        <w:adjustRightInd w:val="0"/>
        <w:spacing w:after="0" w:line="240" w:lineRule="auto"/>
        <w:ind w:firstLine="720"/>
        <w:contextualSpacing/>
        <w:jc w:val="both"/>
        <w:rPr>
          <w:rFonts w:eastAsia="Times New Roman"/>
          <w:lang w:eastAsia="cs-CZ"/>
        </w:rPr>
      </w:pPr>
      <w:r w:rsidRPr="00230453">
        <w:rPr>
          <w:rFonts w:eastAsia="Times New Roman"/>
          <w:lang w:eastAsia="cs-CZ"/>
        </w:rPr>
        <w:t>Podľa doterajšej právnej úpravy v prípade, ak na nápravu a obnovenie služobnej disciplíny za menej závažné konanie postačovalo prerokovanie disciplinárneho previnenia, bolo potrebné disciplinárne konanie podľa § 147 ods. 1 písm. d) a ods. 2 zastaviť formou vyznačenia v spise. Uvedené sa javí ako nekoncepčné riešenie, ktoré, ako bolo uvedené, je naviac v rozpore s významom inštitútu zastavenia administratívneho konania. Daný dôvod sa taktiež zjavne prieči filozofii predmetného procesného inštitútu, nakoľko je nelogické, aby disciplinárne konanie bolo zo strany veliteľa zastavené, ak profesionálny vojak disciplinárne previnenie spáchal. Týmto postupom by v podstate samej bola orgánom disponujúcim disciplinárnou právomocou popretá vina profesionálneho vojaka za spáchané disciplinárne previnenie</w:t>
      </w:r>
      <w:r w:rsidRPr="00230453">
        <w:rPr>
          <w:rFonts w:eastAsia="Times New Roman"/>
          <w:shd w:val="clear" w:color="auto" w:fill="FFFFFF"/>
          <w:lang w:eastAsia="cs-CZ"/>
        </w:rPr>
        <w:t>.</w:t>
      </w:r>
    </w:p>
    <w:p w:rsidR="001C0265" w:rsidRPr="00230453" w:rsidRDefault="001C0265" w:rsidP="001C0265">
      <w:pPr>
        <w:spacing w:after="0" w:line="240" w:lineRule="auto"/>
        <w:ind w:right="-1" w:firstLine="720"/>
        <w:jc w:val="both"/>
        <w:rPr>
          <w:rFonts w:eastAsia="Times New Roman"/>
          <w:lang w:eastAsia="sk-SK"/>
        </w:rPr>
      </w:pPr>
      <w:r w:rsidRPr="00230453">
        <w:rPr>
          <w:rFonts w:eastAsia="Times New Roman"/>
          <w:lang w:eastAsia="cs-CZ"/>
        </w:rPr>
        <w:t xml:space="preserve">V intencii § 147 ods. 1 písm. d) </w:t>
      </w:r>
      <w:r w:rsidRPr="00230453">
        <w:rPr>
          <w:rFonts w:eastAsia="Times New Roman"/>
          <w:lang w:eastAsia="sk-SK"/>
        </w:rPr>
        <w:t xml:space="preserve">by mal veliteľ zastaviť disciplinárne konanie, ktorý vo veci rozhodol v prvom stupni, pričom v danom prípade by pri uplatnení tohto procesného inštitútu (späťvzatia odvolania zo strany profesionálneho vojaka) v podstate samej existovali dve rozhodnutia, dokonca vydané tým istým orgánom s disciplinárnou právomocou, a to na strane jednej meritórny disciplinárny rozkaz o uložení disciplinárneho opatrenia a na strane druhej procesné rozhodnutie o zastavení disciplinárneho konania. Logickým vyústením späťvzatia odvolania proti disciplinárnemu rozkazu je nadobudnutie právoplatnosti takéhoto prvostupňového rozhodnutia bez toho, aby bolo potrebné naviac veliteľom, ako prvostupňovým orgánom, vydávať ďalšie procesné rozhodnutie, resp. učiniť ďalší procesný úkon vo forme zastavenia disciplinárneho konania.        </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152</w:t>
      </w:r>
      <w:r w:rsidRPr="00230453">
        <w:rPr>
          <w:rFonts w:eastAsia="Times New Roman"/>
          <w:u w:val="single"/>
        </w:rPr>
        <w:t xml:space="preserve"> (§ 148 ods. 5)</w:t>
      </w:r>
    </w:p>
    <w:p w:rsidR="001C0265" w:rsidRPr="00230453" w:rsidRDefault="001C0265" w:rsidP="001C0265">
      <w:pPr>
        <w:autoSpaceDE w:val="0"/>
        <w:autoSpaceDN w:val="0"/>
        <w:adjustRightInd w:val="0"/>
        <w:spacing w:after="0" w:line="240" w:lineRule="auto"/>
        <w:ind w:firstLine="709"/>
        <w:contextualSpacing/>
        <w:jc w:val="both"/>
      </w:pPr>
      <w:r w:rsidRPr="00230453">
        <w:t>Navrhuje sa udeľovať všetky disciplinárne odmeny profesionálnemu vojakovi v rozkaznom konaní.</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153 </w:t>
      </w:r>
      <w:r w:rsidRPr="00230453">
        <w:rPr>
          <w:rFonts w:eastAsia="Times New Roman"/>
          <w:u w:val="single"/>
        </w:rPr>
        <w:t>(§ 150 ods. 1)</w:t>
      </w:r>
    </w:p>
    <w:p w:rsidR="001C0265" w:rsidRPr="00230453" w:rsidRDefault="001C0265" w:rsidP="001C0265">
      <w:pPr>
        <w:autoSpaceDE w:val="0"/>
        <w:autoSpaceDN w:val="0"/>
        <w:adjustRightInd w:val="0"/>
        <w:spacing w:after="0" w:line="240" w:lineRule="auto"/>
        <w:ind w:firstLine="709"/>
        <w:contextualSpacing/>
        <w:jc w:val="both"/>
      </w:pPr>
      <w:r w:rsidRPr="00230453">
        <w:t>Legislatívnotechnická úprava, ktorou sa spresňuje, že náležitosti uvedené v § 150        ods. 1 má obsahovať disciplinárny rozkaz o uložení disciplinárneho opatrenia.</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154</w:t>
      </w:r>
      <w:r w:rsidRPr="00230453">
        <w:rPr>
          <w:rFonts w:eastAsia="Times New Roman"/>
          <w:u w:val="single"/>
        </w:rPr>
        <w:t xml:space="preserve"> (§ 150 ods. 2)</w:t>
      </w:r>
    </w:p>
    <w:p w:rsidR="001C0265" w:rsidRPr="00230453" w:rsidRDefault="001C0265" w:rsidP="001C0265">
      <w:pPr>
        <w:autoSpaceDE w:val="0"/>
        <w:autoSpaceDN w:val="0"/>
        <w:adjustRightInd w:val="0"/>
        <w:spacing w:after="0" w:line="240" w:lineRule="auto"/>
        <w:ind w:firstLine="709"/>
        <w:contextualSpacing/>
        <w:jc w:val="both"/>
      </w:pPr>
      <w:r w:rsidRPr="00230453">
        <w:t>Legislatívno</w:t>
      </w:r>
      <w:r>
        <w:t>-</w:t>
      </w:r>
      <w:r w:rsidRPr="00230453">
        <w:t>technická úprava súvisiaca s úpravou náležitostí disciplinárneho rozkazu.</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155</w:t>
      </w:r>
      <w:r w:rsidRPr="00230453">
        <w:rPr>
          <w:rFonts w:eastAsia="Times New Roman"/>
          <w:u w:val="single"/>
        </w:rPr>
        <w:t xml:space="preserve"> (§ 151 ods. 2)</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Spresňuje sa ustanovenie o prejednávaní priestupku profesionálneho vojaka na úseku utajovaných skutočností. Podľa § 78 ods. 4 v spojitosti s § 82 zákona č. 215/2004 Z. z. o ochrane utajovaných skutočností a o zmene a doplnení niektorých zákonov priestupky </w:t>
      </w:r>
      <w:r w:rsidRPr="00230453">
        <w:br/>
        <w:t>na úseku ochrany utajovaných skutočností v rezorte ministerstva obrany prejednáva Vojenské spravodajstvo.</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spacing w:after="0" w:line="240" w:lineRule="auto"/>
        <w:ind w:right="-1"/>
        <w:jc w:val="both"/>
        <w:rPr>
          <w:rFonts w:eastAsia="Times New Roman"/>
          <w:u w:val="single"/>
          <w:lang w:eastAsia="sk-SK"/>
        </w:rPr>
      </w:pPr>
      <w:r>
        <w:rPr>
          <w:rFonts w:eastAsia="Times New Roman"/>
          <w:b/>
          <w:u w:val="single"/>
          <w:lang w:eastAsia="sk-SK"/>
        </w:rPr>
        <w:t>K bodu 156</w:t>
      </w:r>
      <w:r w:rsidRPr="00230453">
        <w:rPr>
          <w:rFonts w:eastAsia="Times New Roman"/>
          <w:u w:val="single"/>
          <w:lang w:eastAsia="sk-SK"/>
        </w:rPr>
        <w:t xml:space="preserve"> (§ 151 ods. 3)</w:t>
      </w:r>
    </w:p>
    <w:p w:rsidR="001C0265" w:rsidRPr="00230453" w:rsidRDefault="001C0265" w:rsidP="001C0265">
      <w:pPr>
        <w:autoSpaceDE w:val="0"/>
        <w:autoSpaceDN w:val="0"/>
        <w:adjustRightInd w:val="0"/>
        <w:spacing w:after="0" w:line="240" w:lineRule="auto"/>
        <w:contextualSpacing/>
        <w:jc w:val="both"/>
        <w:rPr>
          <w:rFonts w:eastAsia="Times New Roman"/>
          <w:lang w:eastAsia="sk-SK"/>
        </w:rPr>
      </w:pPr>
      <w:r w:rsidRPr="00230453">
        <w:rPr>
          <w:rFonts w:eastAsia="Times New Roman"/>
          <w:lang w:eastAsia="sk-SK"/>
        </w:rPr>
        <w:tab/>
        <w:t xml:space="preserve">Navrhuje sa precizovať ustanovenie § 151 ods. 3 v kontexte s výslovným vymedzením disciplinárneho konania vo vzťahu k všeobecnému predpisu o správnom konaní, nakoľko doposiaľ nebolo jednoznačné, či možno na priestupkové konanie vo veciach profesionálnych vojakov aplikovať niektoré procesné inštitúty, ktoré sú charakteristické pre toto konanie, a ktoré je potrebné na takýto druh správneho trestania v zmysle Dohovoru o ochrane ľudských práv a základných slobôd uplatňovať. Uvedené znamená, že samotný rozhodovací proces o priestupku príslušný veliteľ realizuje primerane podľa pravidiel platných pre rozkazné konanie podľa § 140 a disciplinárne konanie podľa § 141 a nasl. s použitím vybraných ustanovení správneho poriadku. </w:t>
      </w:r>
    </w:p>
    <w:p w:rsidR="001C0265" w:rsidRPr="00230453" w:rsidRDefault="001C0265" w:rsidP="001C0265">
      <w:pPr>
        <w:autoSpaceDE w:val="0"/>
        <w:autoSpaceDN w:val="0"/>
        <w:adjustRightInd w:val="0"/>
        <w:spacing w:after="0" w:line="240" w:lineRule="auto"/>
        <w:contextualSpacing/>
        <w:jc w:val="both"/>
        <w:rPr>
          <w:rFonts w:eastAsia="Times New Roman"/>
          <w:lang w:eastAsia="sk-SK"/>
        </w:rPr>
      </w:pPr>
    </w:p>
    <w:p w:rsidR="001C0265" w:rsidRPr="00230453" w:rsidRDefault="001C0265" w:rsidP="001C0265">
      <w:pPr>
        <w:autoSpaceDE w:val="0"/>
        <w:autoSpaceDN w:val="0"/>
        <w:adjustRightInd w:val="0"/>
        <w:spacing w:after="0" w:line="240" w:lineRule="auto"/>
        <w:jc w:val="both"/>
        <w:rPr>
          <w:rFonts w:eastAsia="Times New Roman"/>
          <w:u w:val="single"/>
        </w:rPr>
      </w:pPr>
      <w:r w:rsidRPr="00230453">
        <w:rPr>
          <w:rFonts w:eastAsia="Times New Roman"/>
          <w:b/>
          <w:u w:val="single"/>
        </w:rPr>
        <w:t>K bodu 1</w:t>
      </w:r>
      <w:r>
        <w:rPr>
          <w:rFonts w:eastAsia="Times New Roman"/>
          <w:b/>
          <w:u w:val="single"/>
        </w:rPr>
        <w:t>57</w:t>
      </w:r>
      <w:r w:rsidRPr="00230453">
        <w:rPr>
          <w:rFonts w:eastAsia="Times New Roman"/>
          <w:u w:val="single"/>
        </w:rPr>
        <w:t xml:space="preserve"> (§ 151 ods. 4)</w:t>
      </w:r>
    </w:p>
    <w:p w:rsidR="001C0265" w:rsidRPr="00230453" w:rsidRDefault="001C0265" w:rsidP="001C0265">
      <w:pPr>
        <w:autoSpaceDE w:val="0"/>
        <w:autoSpaceDN w:val="0"/>
        <w:adjustRightInd w:val="0"/>
        <w:spacing w:after="0" w:line="240" w:lineRule="auto"/>
        <w:ind w:firstLine="708"/>
        <w:jc w:val="both"/>
        <w:rPr>
          <w:rFonts w:eastAsia="Times New Roman"/>
          <w:strike/>
          <w:lang w:eastAsia="sk-SK"/>
        </w:rPr>
      </w:pPr>
      <w:r w:rsidRPr="00230453">
        <w:rPr>
          <w:rFonts w:eastAsia="Times New Roman"/>
          <w:lang w:eastAsia="sk-SK"/>
        </w:rPr>
        <w:t xml:space="preserve">Ustanovuje sa postup v prípade, keď veliteľ potrebuje došetriť ďalšie skutočnosti  nevyhnutné na prejednanie priestupku, nakoľko zákon v ustanoveniach § 140 až 145 a § 147, ktoré sa primerane vzťahujú na prejednávanie priestupku s takouto situáciou nepočíta. </w:t>
      </w:r>
    </w:p>
    <w:p w:rsidR="001C0265" w:rsidRPr="00230453" w:rsidRDefault="001C0265" w:rsidP="001C0265">
      <w:pPr>
        <w:autoSpaceDE w:val="0"/>
        <w:autoSpaceDN w:val="0"/>
        <w:adjustRightInd w:val="0"/>
        <w:spacing w:after="0" w:line="240" w:lineRule="auto"/>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158</w:t>
      </w:r>
      <w:r w:rsidRPr="00230453">
        <w:rPr>
          <w:rFonts w:eastAsia="Times New Roman"/>
          <w:u w:val="single"/>
        </w:rPr>
        <w:t xml:space="preserve"> (§ 154 ods. 7)</w:t>
      </w:r>
    </w:p>
    <w:p w:rsidR="001C0265" w:rsidRDefault="001C0265" w:rsidP="001C0265">
      <w:pPr>
        <w:autoSpaceDE w:val="0"/>
        <w:autoSpaceDN w:val="0"/>
        <w:adjustRightInd w:val="0"/>
        <w:spacing w:after="0" w:line="240" w:lineRule="auto"/>
        <w:contextualSpacing/>
        <w:jc w:val="both"/>
      </w:pPr>
      <w:r w:rsidRPr="00230453">
        <w:tab/>
        <w:t>Cieľom návrhu je zjednodušenie procesu udelenia vojenskej medaily „Za statočnosť“, a to bez kontrasignácie príslušného rozkazu o jej udelení ministrom obrany SR (čl. 102 ods. 2 Ústavy SR), čo je nedôvodné vzhľadom na celkovú závažnosť daného aktu.</w:t>
      </w:r>
    </w:p>
    <w:p w:rsidR="001C0265" w:rsidRDefault="001C0265" w:rsidP="001C0265">
      <w:pPr>
        <w:autoSpaceDE w:val="0"/>
        <w:autoSpaceDN w:val="0"/>
        <w:adjustRightInd w:val="0"/>
        <w:spacing w:after="0" w:line="240" w:lineRule="auto"/>
        <w:contextualSpacing/>
        <w:jc w:val="both"/>
      </w:pPr>
    </w:p>
    <w:p w:rsidR="001C0265" w:rsidRDefault="001C0265" w:rsidP="001C0265">
      <w:pPr>
        <w:autoSpaceDE w:val="0"/>
        <w:autoSpaceDN w:val="0"/>
        <w:adjustRightInd w:val="0"/>
        <w:spacing w:after="0" w:line="240" w:lineRule="auto"/>
        <w:contextualSpacing/>
        <w:jc w:val="both"/>
        <w:rPr>
          <w:u w:val="single"/>
        </w:rPr>
      </w:pPr>
      <w:r w:rsidRPr="0007348D">
        <w:rPr>
          <w:b/>
          <w:u w:val="single"/>
        </w:rPr>
        <w:t>K bodu 1</w:t>
      </w:r>
      <w:r>
        <w:rPr>
          <w:b/>
          <w:u w:val="single"/>
        </w:rPr>
        <w:t>59</w:t>
      </w:r>
      <w:r w:rsidRPr="0007348D">
        <w:rPr>
          <w:b/>
          <w:u w:val="single"/>
        </w:rPr>
        <w:t xml:space="preserve"> </w:t>
      </w:r>
      <w:r w:rsidRPr="0007348D">
        <w:rPr>
          <w:u w:val="single"/>
        </w:rPr>
        <w:t>(§ 163 ods. 1)</w:t>
      </w:r>
    </w:p>
    <w:p w:rsidR="001C0265" w:rsidRPr="00F76DA2" w:rsidRDefault="001C0265" w:rsidP="001C0265">
      <w:pPr>
        <w:autoSpaceDE w:val="0"/>
        <w:autoSpaceDN w:val="0"/>
        <w:adjustRightInd w:val="0"/>
        <w:spacing w:after="0" w:line="240" w:lineRule="auto"/>
        <w:contextualSpacing/>
        <w:jc w:val="both"/>
        <w:rPr>
          <w:u w:val="single"/>
        </w:rPr>
      </w:pPr>
      <w:r>
        <w:tab/>
      </w:r>
      <w:r w:rsidRPr="00DE4550">
        <w:t>Navrhuje sa poskytovať príplatok aj profesionálnym vojakom, ktorí vykonávajú štátnu službu vo vojenskej odbornosti vojenské zdravotníctvo vo funkcii v špecializácii určenej pre veterinárnu starostlivosť. Dôvodom je, že aj profesionálni vojaci, ktorí vykonávajú funkciu v špecializácii určenej pre veterinárnu starostlivosť plnia úlohy porovnateľné s úlohami zdravotníckych pracovníkov, a to najmä pri prevencii ochorení, laboratórnej diagnostike a vyšetrovacích metódach, pri vyhodnocovaní humánnych antigénových testov na COVID-19, ako aj skutočnosť, že pôsobia aj v tímoch preventívnej medicíny a nasaditeľných tímoch na vyšetrovanie nákaz v rámci operácií medzinárodného krízového manažmentu, v ktorých plnia úlohy, ktoré vykonávajú zdravotnícki pracovníci – laboratórni diagnostici.</w:t>
      </w:r>
    </w:p>
    <w:p w:rsidR="001C0265" w:rsidRPr="00230453" w:rsidRDefault="001C0265" w:rsidP="001C0265">
      <w:pPr>
        <w:autoSpaceDE w:val="0"/>
        <w:autoSpaceDN w:val="0"/>
        <w:adjustRightInd w:val="0"/>
        <w:spacing w:after="0" w:line="240" w:lineRule="auto"/>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160 a 161</w:t>
      </w:r>
      <w:r w:rsidRPr="00230453">
        <w:rPr>
          <w:rFonts w:eastAsia="Times New Roman"/>
          <w:u w:val="single"/>
        </w:rPr>
        <w:t xml:space="preserve"> (§ 166 ods. 1 písm. d) a e)</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Upravujú sa formy odmien, ktoré môžu byť udelené profesionálnemu vojakovi, pričom  sa zachováva základná podmienka na udelenie odmeny, ktorou je kvalitné plnenie služobných úloh. Namiesto udelenia odmeny pri dosiahnutí 50 rokov fyzického veku profesionálneho vojaka sa navrhuje z dôvodu, že štátna služba profesionálnych vojakov nie je celoživotným povolaním, možnosť udelenia odmeny pri dosiahnutí 30 rokov trvania štátnej služby. </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lastRenderedPageBreak/>
        <w:t>K bodu</w:t>
      </w:r>
      <w:r>
        <w:rPr>
          <w:rFonts w:eastAsia="Times New Roman"/>
          <w:b/>
          <w:u w:val="single"/>
        </w:rPr>
        <w:t xml:space="preserve"> 162</w:t>
      </w:r>
      <w:r w:rsidRPr="00230453">
        <w:rPr>
          <w:rFonts w:eastAsia="Times New Roman"/>
          <w:u w:val="single"/>
        </w:rPr>
        <w:t xml:space="preserve"> (§ 171)</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t xml:space="preserve">Právnou úpravou sa navrhuje zaviesť možnosť udeliť odmenu aj profesionálnemu vojakovi v prípravnej štátnej službe  </w:t>
      </w:r>
      <w:r w:rsidRPr="00230453">
        <w:rPr>
          <w:rFonts w:eastAsia="Times New Roman"/>
        </w:rPr>
        <w:t>za splnenie mimoriadnej služobnej úlohy, významnej služobnej úlohy alebo vopred určenej služobnej úlohy alebo jej ucelenej časti.</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163</w:t>
      </w:r>
      <w:r w:rsidRPr="00230453">
        <w:rPr>
          <w:rFonts w:eastAsia="Times New Roman"/>
          <w:u w:val="single"/>
        </w:rPr>
        <w:t xml:space="preserve"> (§ 173 ods. 2)</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Ustanovuje sa, že profesionálnemu vojakovi, </w:t>
      </w:r>
      <w:r w:rsidRPr="00230453">
        <w:rPr>
          <w:rFonts w:eastAsia="Times New Roman"/>
          <w:lang w:eastAsia="cs-CZ"/>
        </w:rPr>
        <w:t>ktorý bol zaradený do zálohy pre prechodne nezaradených profesionálnych vojakov z dôvodu, že bol dočasne pozbavený výkonu štátnej služby, patrí počas celej doby zaradenia do zálohy pre prechodne nezaradených profesionálnych vojakov rovnaký plat, ako keby bol dočasne pozbavený výkonu štátnej služby.</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164</w:t>
      </w:r>
      <w:r w:rsidRPr="00230453">
        <w:rPr>
          <w:rFonts w:eastAsia="Times New Roman"/>
          <w:u w:val="single"/>
        </w:rPr>
        <w:t xml:space="preserve"> (§ 188)</w:t>
      </w:r>
    </w:p>
    <w:p w:rsidR="001C0265" w:rsidRPr="00230453" w:rsidRDefault="001C0265" w:rsidP="001C0265">
      <w:pPr>
        <w:spacing w:after="0" w:line="240" w:lineRule="auto"/>
        <w:ind w:firstLine="708"/>
        <w:jc w:val="both"/>
        <w:rPr>
          <w:shd w:val="clear" w:color="auto" w:fill="FFFFFF"/>
        </w:rPr>
      </w:pPr>
      <w:r w:rsidRPr="00230453">
        <w:rPr>
          <w:shd w:val="clear" w:color="auto" w:fill="FFFFFF"/>
        </w:rPr>
        <w:t>Ustanovenia o poskytovaní jednorazovej nenávratnej peňažnej výpomoci sa upravujú tak, aby o ňu mohli požiadať aj pozostalá manželka a deti po zomrelom profesionálnom vojakovi alebo manželka a deti profesionálneho vojaka, ktorý bol vyhlásený za mŕtveho.</w:t>
      </w:r>
    </w:p>
    <w:p w:rsidR="001C0265" w:rsidRPr="00230453" w:rsidRDefault="001C0265" w:rsidP="001C0265">
      <w:pPr>
        <w:spacing w:after="0" w:line="240" w:lineRule="auto"/>
        <w:ind w:firstLine="708"/>
        <w:jc w:val="both"/>
        <w:rPr>
          <w:shd w:val="clear" w:color="auto" w:fill="FFFFFF"/>
        </w:rPr>
      </w:pPr>
      <w:r w:rsidRPr="00230453">
        <w:rPr>
          <w:shd w:val="clear" w:color="auto" w:fill="FFFFFF"/>
        </w:rPr>
        <w:t>Upravuje sa výška poskytovanej jednorazovej nenávratnej peňažnej výpomoci, náležitosti žiadosti a ďalšie podmienky priznania jednorazovej nenávratnej peňažnej výpomoci.</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bodom 16</w:t>
      </w:r>
      <w:r>
        <w:rPr>
          <w:rFonts w:eastAsia="Times New Roman"/>
          <w:b/>
          <w:u w:val="single"/>
        </w:rPr>
        <w:t>5 a 166</w:t>
      </w:r>
      <w:r w:rsidRPr="00230453">
        <w:rPr>
          <w:rFonts w:eastAsia="Times New Roman"/>
          <w:u w:val="single"/>
        </w:rPr>
        <w:t xml:space="preserve"> (§ 189 ods. 1 a 6)</w:t>
      </w:r>
    </w:p>
    <w:p w:rsidR="001C0265" w:rsidRPr="00230453" w:rsidRDefault="001C0265" w:rsidP="001C0265">
      <w:pPr>
        <w:autoSpaceDE w:val="0"/>
        <w:autoSpaceDN w:val="0"/>
        <w:adjustRightInd w:val="0"/>
        <w:spacing w:after="0" w:line="240" w:lineRule="auto"/>
        <w:ind w:firstLine="708"/>
        <w:jc w:val="both"/>
      </w:pPr>
      <w:r w:rsidRPr="00230453">
        <w:t xml:space="preserve">Aktivačný príspevok je jedným z  už osvedčených nástrojov regrutačnej politiky rezortu obrany. Jeho využívanie umožňuje udržiavať záujem civilnej verejnosti o službu profesionálneho vojaka v ozbrojených silách Slovenskej republiky aj pri tých profesiách a povolaniach, ktoré sú mimoriadne dobre finančne ohodnotené aj na civilnom trhu práce. Z tohto dôvodu sa navrhuje zmena využívania tohto nástroja regrutačnej politiky. </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Navrhuje sa poskytovať aktivačný príspevok profesionálnemu vojakovi pri prvom prijatí do dočasnej štátnej služby, a to do výšky </w:t>
      </w:r>
      <w:r w:rsidRPr="00230453">
        <w:rPr>
          <w:rFonts w:eastAsia="Times New Roman"/>
        </w:rPr>
        <w:t>desaťnásobku hodnostného platu vojaka 2. stupňa bez zvýšenia funkčnej tarify podľa § 157 ods. 2 a bez zvýšenia hodnostného platu podľa § 157a</w:t>
      </w:r>
      <w:r w:rsidRPr="00230453">
        <w:t xml:space="preserve">. </w:t>
      </w:r>
    </w:p>
    <w:p w:rsidR="001C0265" w:rsidRPr="00230453" w:rsidRDefault="001C0265" w:rsidP="001C0265">
      <w:pPr>
        <w:autoSpaceDE w:val="0"/>
        <w:autoSpaceDN w:val="0"/>
        <w:adjustRightInd w:val="0"/>
        <w:spacing w:after="0" w:line="240" w:lineRule="auto"/>
        <w:jc w:val="both"/>
      </w:pPr>
      <w:r w:rsidRPr="00230453">
        <w:tab/>
        <w:t xml:space="preserve">Predkladaný návrh predpokladá okruh funkcií určovať v služobnom predpise, pričom tento okruh bude striktnejšie vymedzený s cieľom osloviť najmä tie profesie a povolania, ktoré sú mimoriadne dobre finančne ohodnotené aj na civilnom trhu práce.  Navrhované zmeny nerozšíria doterajší okruh funkcií, pre ktoré by sa mal aktivačný príspevok pri regrutácii využiť, preto sa nepredpokladá dosah na rozpočtovú kapitolu Ministerstva obrany Slovenskej republiky. </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Navrhuje sa, aby časť aktivačného príspevku bola vyplatená v prípade, že profesionálny vojak je na vlastnú žiadosť ustanovený do inej funkcie, pre ktorú aktivačný príspevok nepatrí, ale v priebehu roka časť štátnej služby vykonával vo funkcii, pre ktorú aktivačný príspevok patril.   </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u w:val="single"/>
        </w:rPr>
      </w:pPr>
      <w:r>
        <w:rPr>
          <w:rFonts w:ascii="Times New Roman" w:eastAsia="Times New Roman" w:hAnsi="Times New Roman"/>
          <w:b/>
          <w:sz w:val="24"/>
          <w:szCs w:val="24"/>
          <w:u w:val="single"/>
        </w:rPr>
        <w:t>K bodu 167</w:t>
      </w:r>
      <w:r w:rsidRPr="00230453">
        <w:rPr>
          <w:rFonts w:ascii="Times New Roman" w:eastAsia="Times New Roman" w:hAnsi="Times New Roman"/>
          <w:sz w:val="24"/>
          <w:szCs w:val="24"/>
          <w:u w:val="single"/>
        </w:rPr>
        <w:t xml:space="preserve"> (§ 189 ods. 12)</w:t>
      </w:r>
    </w:p>
    <w:p w:rsidR="001C0265" w:rsidRPr="00230453" w:rsidRDefault="001C0265" w:rsidP="001C0265">
      <w:pPr>
        <w:pStyle w:val="Odsekzoznamu"/>
        <w:autoSpaceDE w:val="0"/>
        <w:autoSpaceDN w:val="0"/>
        <w:adjustRightInd w:val="0"/>
        <w:ind w:left="0"/>
        <w:jc w:val="both"/>
        <w:rPr>
          <w:rFonts w:ascii="Times New Roman" w:hAnsi="Times New Roman"/>
          <w:color w:val="00B050"/>
          <w:sz w:val="24"/>
          <w:szCs w:val="24"/>
        </w:rPr>
      </w:pPr>
      <w:r w:rsidRPr="00230453">
        <w:rPr>
          <w:rFonts w:ascii="Times New Roman" w:eastAsia="Times New Roman" w:hAnsi="Times New Roman"/>
          <w:sz w:val="24"/>
          <w:szCs w:val="24"/>
        </w:rPr>
        <w:tab/>
      </w:r>
      <w:r w:rsidRPr="00230453">
        <w:rPr>
          <w:rFonts w:ascii="Times New Roman" w:hAnsi="Times New Roman"/>
          <w:sz w:val="24"/>
          <w:szCs w:val="24"/>
        </w:rPr>
        <w:t>Návrhom sa vylučuje súčasné poskytovanie kompenzácie podľa § 38a a aktivačného príspevku podľa § 189.</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168</w:t>
      </w:r>
      <w:r w:rsidRPr="00230453">
        <w:rPr>
          <w:rFonts w:eastAsia="Times New Roman"/>
          <w:u w:val="single"/>
        </w:rPr>
        <w:t xml:space="preserve"> (§ 192 ods. 2 písm. g) a h)</w:t>
      </w:r>
    </w:p>
    <w:p w:rsidR="001C0265" w:rsidRPr="00230453" w:rsidRDefault="001C0265" w:rsidP="001C0265">
      <w:pPr>
        <w:autoSpaceDE w:val="0"/>
        <w:autoSpaceDN w:val="0"/>
        <w:adjustRightInd w:val="0"/>
        <w:spacing w:after="0" w:line="240" w:lineRule="auto"/>
        <w:ind w:firstLine="709"/>
        <w:contextualSpacing/>
        <w:jc w:val="both"/>
      </w:pPr>
      <w:r w:rsidRPr="00230453">
        <w:t xml:space="preserve">Dopĺňajú sa nové dôvody, na základe ktorých zaniká profesionálnemu vojakovi nárok </w:t>
      </w:r>
      <w:r w:rsidRPr="00230453">
        <w:br/>
        <w:t xml:space="preserve">na výplatu stabilizačného príspevku. </w:t>
      </w:r>
    </w:p>
    <w:p w:rsidR="001C0265" w:rsidRPr="00230453" w:rsidRDefault="001C0265" w:rsidP="001C0265">
      <w:pPr>
        <w:autoSpaceDE w:val="0"/>
        <w:autoSpaceDN w:val="0"/>
        <w:adjustRightInd w:val="0"/>
        <w:spacing w:after="0" w:line="240" w:lineRule="auto"/>
        <w:ind w:firstLine="709"/>
        <w:contextualSpacing/>
        <w:jc w:val="both"/>
        <w:rPr>
          <w:strike/>
          <w:color w:val="FF0000"/>
        </w:rPr>
      </w:pPr>
      <w:r w:rsidRPr="00230453">
        <w:t xml:space="preserve">Podľa § 31 ods. 2 sa doba služobného voľna bez nároku na služobný plat, ak trvalo nepretržite viac ako jeden mesiac, nezapočítava do času trvania štátnej služby vykonávanej v služobnom pomere. Z uvedeného dôvodu sa navrhuje, aby nárok na výplatu stabilizačného </w:t>
      </w:r>
      <w:r w:rsidRPr="00230453">
        <w:lastRenderedPageBreak/>
        <w:t xml:space="preserve">príspevku zanikol aj v prípade poskytnutia služobného voľna bez nároku </w:t>
      </w:r>
      <w:r w:rsidRPr="00230453">
        <w:br/>
        <w:t xml:space="preserve">na služobný plat bez jeho obmedzenia tak, ako je to v prípade  zaradenia do neplatenej zálohy. </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169</w:t>
      </w:r>
      <w:r w:rsidRPr="00230453">
        <w:rPr>
          <w:rFonts w:eastAsia="Times New Roman"/>
          <w:u w:val="single"/>
        </w:rPr>
        <w:t xml:space="preserve"> (§ 192 ods. 3  písm. f) a g)</w:t>
      </w:r>
    </w:p>
    <w:p w:rsidR="001C0265" w:rsidRPr="00230453" w:rsidRDefault="001C0265" w:rsidP="001C0265">
      <w:pPr>
        <w:autoSpaceDE w:val="0"/>
        <w:autoSpaceDN w:val="0"/>
        <w:adjustRightInd w:val="0"/>
        <w:spacing w:after="0" w:line="240" w:lineRule="auto"/>
        <w:ind w:firstLine="709"/>
        <w:contextualSpacing/>
        <w:jc w:val="both"/>
      </w:pPr>
      <w:r w:rsidRPr="00230453">
        <w:t>Ustanovuje sa, že nárok na výplatu stabilizačného príspevku opätovne vznikne dňom nasledujúcim po dni prepustenia z väzby a aj odo dňa nasledujúceho po dni skončenia služobného pomeru.</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1</w:t>
      </w:r>
      <w:r>
        <w:rPr>
          <w:rFonts w:eastAsia="Times New Roman"/>
          <w:b/>
          <w:u w:val="single"/>
        </w:rPr>
        <w:t>70</w:t>
      </w:r>
      <w:r w:rsidRPr="00230453">
        <w:rPr>
          <w:rFonts w:eastAsia="Times New Roman"/>
          <w:u w:val="single"/>
        </w:rPr>
        <w:t xml:space="preserve"> (§ 194 ods. 1)</w:t>
      </w:r>
    </w:p>
    <w:p w:rsidR="001C0265" w:rsidRPr="00230453" w:rsidRDefault="001C0265" w:rsidP="001C0265">
      <w:pPr>
        <w:autoSpaceDE w:val="0"/>
        <w:autoSpaceDN w:val="0"/>
        <w:adjustRightInd w:val="0"/>
        <w:spacing w:after="0" w:line="240" w:lineRule="auto"/>
        <w:ind w:firstLine="709"/>
        <w:contextualSpacing/>
        <w:jc w:val="both"/>
      </w:pPr>
      <w:r w:rsidRPr="00230453">
        <w:t>Navrhuje sa upraviť výšku osobitného stabilizačného príspevku s cieľom zvýšiť naplnenosť v nedostatkových vojenských odbornostiach a ich špecializáciách a stabilizovať súčasný odborný personál.</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1</w:t>
      </w:r>
      <w:r>
        <w:rPr>
          <w:rFonts w:eastAsia="Times New Roman"/>
          <w:b/>
          <w:u w:val="single"/>
        </w:rPr>
        <w:t xml:space="preserve">71 </w:t>
      </w:r>
      <w:r w:rsidRPr="00230453">
        <w:rPr>
          <w:rFonts w:eastAsia="Times New Roman"/>
          <w:u w:val="single"/>
        </w:rPr>
        <w:t>(§ 194 ods. 3 písm. d)</w:t>
      </w:r>
    </w:p>
    <w:p w:rsidR="001C0265" w:rsidRPr="00230453" w:rsidRDefault="001C0265" w:rsidP="001C0265">
      <w:pPr>
        <w:autoSpaceDE w:val="0"/>
        <w:autoSpaceDN w:val="0"/>
        <w:adjustRightInd w:val="0"/>
        <w:spacing w:after="0" w:line="240" w:lineRule="auto"/>
        <w:ind w:firstLine="709"/>
        <w:contextualSpacing/>
        <w:jc w:val="both"/>
      </w:pPr>
      <w:r w:rsidRPr="00230453">
        <w:t>Navrhuje sa dobu služobného voľna bez nároku na služobný plat nezapočítavať do doby trvania výkonu štátnej služby na účely poskytovania osobitného stabilizačného príspevku podľa § 194 ods. 1.</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17</w:t>
      </w:r>
      <w:r>
        <w:rPr>
          <w:rFonts w:eastAsia="Times New Roman"/>
          <w:b/>
          <w:u w:val="single"/>
        </w:rPr>
        <w:t>2</w:t>
      </w:r>
      <w:r w:rsidRPr="00230453">
        <w:rPr>
          <w:rFonts w:eastAsia="Times New Roman"/>
          <w:u w:val="single"/>
        </w:rPr>
        <w:t xml:space="preserve"> (§ 199 ods. 1)</w:t>
      </w:r>
    </w:p>
    <w:p w:rsidR="001C0265" w:rsidRPr="00230453" w:rsidRDefault="001C0265" w:rsidP="001C0265">
      <w:pPr>
        <w:autoSpaceDE w:val="0"/>
        <w:autoSpaceDN w:val="0"/>
        <w:adjustRightInd w:val="0"/>
        <w:spacing w:after="0" w:line="240" w:lineRule="auto"/>
        <w:ind w:firstLine="709"/>
        <w:contextualSpacing/>
        <w:jc w:val="both"/>
      </w:pPr>
      <w:r w:rsidRPr="00230453">
        <w:t>Ustanovenie sa spresňuje tak, aby profesionálny vojak počas vysokoškolského štúdia, v prípadoch, kedy je v rámci vysokoškolského štúdia vyslaný na služobnú cestu alebo zahraničnú služobnú cestu na plnenie úloh vyplývajúcich zo študijného programu alebo vojenského programu, mal nárok na náhrady podľa zákona  o cestovných náhradách.</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Pr="00230453" w:rsidRDefault="001C0265" w:rsidP="001C0265">
      <w:pPr>
        <w:autoSpaceDE w:val="0"/>
        <w:autoSpaceDN w:val="0"/>
        <w:adjustRightInd w:val="0"/>
        <w:spacing w:after="0" w:line="240" w:lineRule="auto"/>
        <w:jc w:val="both"/>
        <w:rPr>
          <w:rFonts w:eastAsia="Times New Roman"/>
          <w:u w:val="single"/>
        </w:rPr>
      </w:pPr>
      <w:r>
        <w:rPr>
          <w:rFonts w:eastAsia="Times New Roman"/>
          <w:b/>
          <w:u w:val="single"/>
        </w:rPr>
        <w:t>K bodom 173 a 174</w:t>
      </w:r>
      <w:r w:rsidRPr="00230453">
        <w:rPr>
          <w:rFonts w:eastAsia="Times New Roman"/>
          <w:u w:val="single"/>
        </w:rPr>
        <w:t xml:space="preserve"> (§ 199 ods. 4 a § 200)</w:t>
      </w: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rPr>
        <w:tab/>
        <w:t xml:space="preserve">V súvislosti s úpravou § 36, ktorým sa umožnilo vysielanie profesionálnych vojakov v dočasnej štátnej službe alebo v stálej štátnej službe na vysokoškolské štúdium v externej forme, sa upravujú nároky na náhradu výdavkov pri cestách s tým spojených. Ustanovenie sa uplatní rovnako pri štúdiu na území Slovenskej republiky, ako aj v zahraničí. </w:t>
      </w: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rPr>
        <w:tab/>
        <w:t>Súčasne doplnením § 36 o možnosť vyslať profesionálneho vojaka v dočasnej štátnej službe alebo v stálej štátnej službe na</w:t>
      </w:r>
      <w:r w:rsidRPr="00230453">
        <w:rPr>
          <w:rFonts w:eastAsia="Times New Roman"/>
          <w:bCs/>
          <w:lang w:eastAsia="sk-SK"/>
        </w:rPr>
        <w:t xml:space="preserve"> nadstavbové štúdium alebo pomaturitné štúdium v externej forme na náklady služobného úradu, </w:t>
      </w:r>
      <w:r w:rsidRPr="00230453">
        <w:rPr>
          <w:rFonts w:eastAsia="Times New Roman"/>
        </w:rPr>
        <w:t xml:space="preserve">sa upravujú nároky na náhradu výdavkov pri cestách s tým spojených. </w:t>
      </w:r>
    </w:p>
    <w:p w:rsidR="001C0265" w:rsidRPr="00230453" w:rsidRDefault="001C0265" w:rsidP="001C0265">
      <w:pPr>
        <w:autoSpaceDE w:val="0"/>
        <w:autoSpaceDN w:val="0"/>
        <w:adjustRightInd w:val="0"/>
        <w:spacing w:after="0" w:line="240" w:lineRule="auto"/>
        <w:ind w:firstLine="709"/>
        <w:contextualSpacing/>
        <w:jc w:val="both"/>
      </w:pPr>
    </w:p>
    <w:p w:rsidR="001C0265" w:rsidRPr="00230453" w:rsidRDefault="001C0265" w:rsidP="001C0265">
      <w:pPr>
        <w:autoSpaceDE w:val="0"/>
        <w:autoSpaceDN w:val="0"/>
        <w:adjustRightInd w:val="0"/>
        <w:spacing w:after="0" w:line="240" w:lineRule="auto"/>
        <w:jc w:val="both"/>
        <w:rPr>
          <w:u w:val="single"/>
        </w:rPr>
      </w:pPr>
      <w:r>
        <w:rPr>
          <w:b/>
          <w:u w:val="single"/>
        </w:rPr>
        <w:t>K bodom 175</w:t>
      </w:r>
      <w:r w:rsidRPr="00230453">
        <w:rPr>
          <w:b/>
          <w:u w:val="single"/>
        </w:rPr>
        <w:t xml:space="preserve"> a</w:t>
      </w:r>
      <w:r>
        <w:rPr>
          <w:b/>
          <w:u w:val="single"/>
        </w:rPr>
        <w:t xml:space="preserve"> 176 </w:t>
      </w:r>
      <w:r w:rsidRPr="00230453">
        <w:rPr>
          <w:u w:val="single"/>
        </w:rPr>
        <w:t xml:space="preserve"> (§ 206 ods. 5 a 7)</w:t>
      </w:r>
    </w:p>
    <w:p w:rsidR="001C0265" w:rsidRPr="00230453" w:rsidRDefault="001C0265" w:rsidP="001C0265">
      <w:pPr>
        <w:autoSpaceDE w:val="0"/>
        <w:autoSpaceDN w:val="0"/>
        <w:adjustRightInd w:val="0"/>
        <w:spacing w:after="0" w:line="240" w:lineRule="auto"/>
        <w:ind w:firstLine="708"/>
        <w:jc w:val="both"/>
      </w:pPr>
      <w:r w:rsidRPr="00230453">
        <w:t xml:space="preserve">Z dôvodov priblíženia sa predstaviteľov cirkví profesionálnym vojakom je vhodné zaviesť hodnostné označenie a s tým súvisiace rozlišovacie znaky pre vojenských duchovných. </w:t>
      </w:r>
    </w:p>
    <w:p w:rsidR="001C0265" w:rsidRPr="00230453" w:rsidRDefault="001C0265" w:rsidP="001C0265">
      <w:pPr>
        <w:autoSpaceDE w:val="0"/>
        <w:autoSpaceDN w:val="0"/>
        <w:adjustRightInd w:val="0"/>
        <w:spacing w:after="0" w:line="240" w:lineRule="auto"/>
        <w:ind w:firstLine="708"/>
        <w:jc w:val="both"/>
      </w:pPr>
      <w:r w:rsidRPr="00230453">
        <w:t>Neopomenuteľným dôvodom je aj zachovanie historickej kontinuity, nakoľko vojenskí duchovní vždy používali hodnostné označenie a rozlišovacie znaky duchovnej služby. Hodnostné označenie duchovných používajú aj duchovní ostatných ozbrojených zborov.</w:t>
      </w:r>
    </w:p>
    <w:p w:rsidR="001C0265" w:rsidRPr="00230453" w:rsidRDefault="001C0265" w:rsidP="001C0265">
      <w:pPr>
        <w:autoSpaceDE w:val="0"/>
        <w:autoSpaceDN w:val="0"/>
        <w:adjustRightInd w:val="0"/>
        <w:spacing w:after="0" w:line="240" w:lineRule="auto"/>
        <w:ind w:firstLine="708"/>
        <w:jc w:val="both"/>
      </w:pPr>
      <w:r w:rsidRPr="00230453">
        <w:t>O nosení hodnostného označenia vojenských duchovných rozhodne príslušná cirkevná autorita.</w:t>
      </w:r>
    </w:p>
    <w:p w:rsidR="001C0265" w:rsidRPr="00230453" w:rsidRDefault="001C0265" w:rsidP="001C0265">
      <w:pPr>
        <w:autoSpaceDE w:val="0"/>
        <w:autoSpaceDN w:val="0"/>
        <w:adjustRightInd w:val="0"/>
        <w:spacing w:after="0" w:line="240" w:lineRule="auto"/>
        <w:ind w:firstLine="708"/>
        <w:jc w:val="both"/>
        <w:rPr>
          <w:rFonts w:eastAsia="Times New Roman"/>
          <w:u w:val="single"/>
        </w:rPr>
      </w:pPr>
      <w:r w:rsidRPr="00230453">
        <w:rPr>
          <w:rFonts w:eastAsia="Times New Roman"/>
        </w:rPr>
        <w:t>V odseku 7 sa zjednodušuje a spresňuje právna úprava povolenia nosenia vojenskej rovnošaty po skončení služobného pomeru ustanovením dôvodov skončenia služobného pomeru profesionálneho vojaka, kedy nosenie uniformy možno povoliť. O povolenie nosenia vojenskej rovnošaty nebude musieť profesionálny vojak písomne žiadať, toto povolenie bude vydávať služobný úrad na základe rozhodnutia o skončení služobného pomeru.</w:t>
      </w:r>
    </w:p>
    <w:p w:rsidR="001C0265" w:rsidRDefault="001C0265" w:rsidP="001C0265">
      <w:pPr>
        <w:autoSpaceDE w:val="0"/>
        <w:autoSpaceDN w:val="0"/>
        <w:adjustRightInd w:val="0"/>
        <w:spacing w:after="0" w:line="240" w:lineRule="auto"/>
        <w:jc w:val="both"/>
        <w:rPr>
          <w:rFonts w:eastAsia="Times New Roman"/>
        </w:rPr>
      </w:pPr>
    </w:p>
    <w:p w:rsidR="00964613" w:rsidRDefault="00964613" w:rsidP="001C0265">
      <w:pPr>
        <w:autoSpaceDE w:val="0"/>
        <w:autoSpaceDN w:val="0"/>
        <w:adjustRightInd w:val="0"/>
        <w:spacing w:after="0" w:line="240" w:lineRule="auto"/>
        <w:jc w:val="both"/>
        <w:rPr>
          <w:rFonts w:eastAsia="Times New Roman"/>
        </w:rPr>
      </w:pPr>
    </w:p>
    <w:p w:rsidR="00964613" w:rsidRPr="00230453" w:rsidRDefault="00964613" w:rsidP="001C0265">
      <w:pPr>
        <w:autoSpaceDE w:val="0"/>
        <w:autoSpaceDN w:val="0"/>
        <w:adjustRightInd w:val="0"/>
        <w:spacing w:after="0" w:line="240" w:lineRule="auto"/>
        <w:jc w:val="both"/>
        <w:rPr>
          <w:rFonts w:eastAsia="Times New Roman"/>
        </w:rPr>
      </w:pPr>
    </w:p>
    <w:p w:rsidR="001C0265" w:rsidRPr="00230453" w:rsidRDefault="001C0265" w:rsidP="001C0265">
      <w:pPr>
        <w:shd w:val="clear" w:color="auto" w:fill="FFFFFF"/>
        <w:spacing w:after="0" w:line="240" w:lineRule="auto"/>
        <w:ind w:right="-1"/>
        <w:jc w:val="both"/>
        <w:rPr>
          <w:b/>
          <w:bCs/>
          <w:u w:val="single"/>
          <w:lang w:eastAsia="sk-SK"/>
        </w:rPr>
      </w:pPr>
      <w:r>
        <w:rPr>
          <w:b/>
          <w:bCs/>
          <w:u w:val="single"/>
          <w:lang w:eastAsia="sk-SK"/>
        </w:rPr>
        <w:lastRenderedPageBreak/>
        <w:t>K bodu 177</w:t>
      </w:r>
      <w:r w:rsidRPr="00230453">
        <w:rPr>
          <w:bCs/>
          <w:u w:val="single"/>
          <w:lang w:eastAsia="sk-SK"/>
        </w:rPr>
        <w:t xml:space="preserve"> (§ 207 ods. 2)</w:t>
      </w:r>
    </w:p>
    <w:p w:rsidR="001C0265" w:rsidRPr="00230453" w:rsidRDefault="001C0265" w:rsidP="001C0265">
      <w:pPr>
        <w:shd w:val="clear" w:color="auto" w:fill="FFFFFF"/>
        <w:spacing w:after="0" w:line="240" w:lineRule="auto"/>
        <w:ind w:left="142" w:right="-1"/>
        <w:jc w:val="both"/>
        <w:rPr>
          <w:rFonts w:eastAsia="Times New Roman"/>
        </w:rPr>
      </w:pPr>
      <w:r w:rsidRPr="00230453">
        <w:rPr>
          <w:bCs/>
          <w:lang w:eastAsia="sk-SK"/>
        </w:rPr>
        <w:tab/>
      </w:r>
      <w:r w:rsidRPr="00230453">
        <w:rPr>
          <w:rFonts w:eastAsia="Times New Roman"/>
        </w:rPr>
        <w:t>Precizuje sa časové obmedzenie využitia možnosti bezplatného poskytnutia prepravy profesionálnemu vojakovi v súvislosti s jeho ustanovením do funkcie v inom mieste výkonu štátnej služby.</w:t>
      </w:r>
    </w:p>
    <w:p w:rsidR="001C0265" w:rsidRPr="00230453" w:rsidRDefault="001C0265" w:rsidP="001C0265">
      <w:pPr>
        <w:autoSpaceDE w:val="0"/>
        <w:autoSpaceDN w:val="0"/>
        <w:adjustRightInd w:val="0"/>
        <w:spacing w:after="0" w:line="240" w:lineRule="auto"/>
        <w:jc w:val="both"/>
        <w:rPr>
          <w:rFonts w:eastAsia="Times New Roman"/>
        </w:rPr>
      </w:pPr>
    </w:p>
    <w:p w:rsidR="001C0265" w:rsidRPr="00230453" w:rsidRDefault="001C0265" w:rsidP="001C0265">
      <w:pPr>
        <w:autoSpaceDE w:val="0"/>
        <w:autoSpaceDN w:val="0"/>
        <w:adjustRightInd w:val="0"/>
        <w:spacing w:after="0" w:line="240" w:lineRule="auto"/>
        <w:jc w:val="both"/>
        <w:rPr>
          <w:rFonts w:eastAsia="Times New Roman"/>
          <w:u w:val="single"/>
        </w:rPr>
      </w:pPr>
      <w:r>
        <w:rPr>
          <w:rFonts w:eastAsia="Times New Roman"/>
          <w:b/>
          <w:u w:val="single"/>
        </w:rPr>
        <w:t>K bodu 178</w:t>
      </w:r>
      <w:r w:rsidRPr="00230453">
        <w:rPr>
          <w:rFonts w:eastAsia="Times New Roman"/>
          <w:u w:val="single"/>
        </w:rPr>
        <w:t xml:space="preserve"> (§ 207 ods. 6)</w:t>
      </w:r>
    </w:p>
    <w:p w:rsidR="001C0265" w:rsidRPr="00230453" w:rsidRDefault="001C0265" w:rsidP="001C0265">
      <w:pPr>
        <w:autoSpaceDE w:val="0"/>
        <w:autoSpaceDN w:val="0"/>
        <w:adjustRightInd w:val="0"/>
        <w:spacing w:after="0" w:line="240" w:lineRule="auto"/>
        <w:ind w:left="142"/>
        <w:jc w:val="both"/>
        <w:rPr>
          <w:rFonts w:eastAsia="Times New Roman"/>
        </w:rPr>
      </w:pPr>
      <w:r w:rsidRPr="00230453">
        <w:rPr>
          <w:rFonts w:eastAsia="Times New Roman"/>
        </w:rPr>
        <w:tab/>
        <w:t xml:space="preserve">Na základe aplikačnej praxe sa dopĺňa výnimka na použitie súkromného cestného motorového vozidla bez povinnosti predložiť doklad o zaplatení havarijného poistenia tohto vozidla. </w:t>
      </w:r>
    </w:p>
    <w:p w:rsidR="001C0265" w:rsidRPr="00230453" w:rsidRDefault="001C0265" w:rsidP="001C0265">
      <w:pPr>
        <w:autoSpaceDE w:val="0"/>
        <w:autoSpaceDN w:val="0"/>
        <w:adjustRightInd w:val="0"/>
        <w:spacing w:after="0" w:line="240" w:lineRule="auto"/>
        <w:jc w:val="both"/>
        <w:rPr>
          <w:rFonts w:eastAsia="Times New Roman"/>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1</w:t>
      </w:r>
      <w:r>
        <w:rPr>
          <w:rFonts w:eastAsia="Times New Roman"/>
          <w:b/>
          <w:u w:val="single"/>
        </w:rPr>
        <w:t>79</w:t>
      </w:r>
      <w:r w:rsidRPr="00230453">
        <w:rPr>
          <w:rFonts w:eastAsia="Times New Roman"/>
          <w:u w:val="single"/>
        </w:rPr>
        <w:t xml:space="preserve"> (§ 207 ods. 9)</w:t>
      </w:r>
    </w:p>
    <w:p w:rsidR="001C0265" w:rsidRPr="00230453" w:rsidRDefault="001C0265" w:rsidP="001C0265">
      <w:pPr>
        <w:autoSpaceDE w:val="0"/>
        <w:autoSpaceDN w:val="0"/>
        <w:adjustRightInd w:val="0"/>
        <w:spacing w:after="0" w:line="240" w:lineRule="auto"/>
        <w:ind w:firstLine="708"/>
        <w:contextualSpacing/>
        <w:jc w:val="both"/>
        <w:rPr>
          <w:rFonts w:eastAsia="Times New Roman"/>
        </w:rPr>
      </w:pPr>
      <w:r w:rsidRPr="00230453">
        <w:rPr>
          <w:rFonts w:eastAsia="Times New Roman"/>
        </w:rPr>
        <w:t>Na základe aplikačnej praxe sa rozširujú kompetencie veliteľa o možnosť povoliť použitie vojenského dopravného prostriedku tzv. mimo plán v presne určených prípadoch, ak takéto povolenie je v záujme plnenia služobných úloh. V súlade s týmto ustanovením bude veliteľ oprávnený pružne reagovať na vzniknutú situáciu a povoliť použitie vojenského dopravného prostriedku aj mimo rozvrhnutý služobný čas a mimo dohodnutého miesta výkonu štátnej služby, napr. pri skončení plnenia služobných úloh v neskorých večerných hodinách môže povoliť profesionálnemu vojakovi ukončiť služobnú cestu v mieste jeho pobytu a po odpočinku dopraviť vojenský dopravný prostriedok naspäť do vojenského útvaru.</w:t>
      </w:r>
    </w:p>
    <w:p w:rsidR="001C0265" w:rsidRPr="00230453" w:rsidRDefault="001C0265" w:rsidP="001C0265">
      <w:pPr>
        <w:pStyle w:val="Normlnywebov"/>
        <w:autoSpaceDE w:val="0"/>
        <w:autoSpaceDN w:val="0"/>
        <w:adjustRightInd w:val="0"/>
        <w:spacing w:before="0" w:beforeAutospacing="0" w:after="0" w:afterAutospacing="0"/>
        <w:jc w:val="both"/>
      </w:pP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u w:val="single"/>
        </w:rPr>
      </w:pPr>
      <w:r w:rsidRPr="00230453">
        <w:rPr>
          <w:rFonts w:ascii="Times New Roman" w:eastAsia="Times New Roman" w:hAnsi="Times New Roman"/>
          <w:b/>
          <w:sz w:val="24"/>
          <w:szCs w:val="24"/>
          <w:u w:val="single"/>
        </w:rPr>
        <w:t>K bodu 1</w:t>
      </w:r>
      <w:r>
        <w:rPr>
          <w:rFonts w:ascii="Times New Roman" w:eastAsia="Times New Roman" w:hAnsi="Times New Roman"/>
          <w:b/>
          <w:sz w:val="24"/>
          <w:szCs w:val="24"/>
          <w:u w:val="single"/>
        </w:rPr>
        <w:t>80</w:t>
      </w:r>
      <w:r w:rsidRPr="00230453">
        <w:rPr>
          <w:rFonts w:ascii="Times New Roman" w:eastAsia="Times New Roman" w:hAnsi="Times New Roman"/>
          <w:sz w:val="24"/>
          <w:szCs w:val="24"/>
          <w:u w:val="single"/>
        </w:rPr>
        <w:t xml:space="preserve"> (§ 209 ods. 1)</w:t>
      </w:r>
    </w:p>
    <w:p w:rsidR="001C0265" w:rsidRPr="00230453" w:rsidRDefault="001C0265" w:rsidP="001C0265">
      <w:pPr>
        <w:pStyle w:val="Odsekzoznamu"/>
        <w:autoSpaceDE w:val="0"/>
        <w:autoSpaceDN w:val="0"/>
        <w:adjustRightInd w:val="0"/>
        <w:ind w:left="0" w:firstLine="708"/>
        <w:jc w:val="both"/>
        <w:rPr>
          <w:rFonts w:ascii="Times New Roman" w:eastAsia="Times New Roman" w:hAnsi="Times New Roman"/>
          <w:sz w:val="24"/>
          <w:szCs w:val="24"/>
        </w:rPr>
      </w:pPr>
      <w:r w:rsidRPr="00230453">
        <w:rPr>
          <w:rFonts w:ascii="Times New Roman" w:eastAsia="Times New Roman" w:hAnsi="Times New Roman"/>
          <w:sz w:val="24"/>
          <w:szCs w:val="24"/>
        </w:rPr>
        <w:t>Navrhuje sa ustanoviť, že na ochranu majetku štátu veliteľ môže poveriť profesionálneho vojaka vykonávaním kontroly vecí, ktoré profesionálny vojak vnáša na pracovisko, do vojenského útvaru alebo vojenského zariadenia, alebo ktoré z nich odnáša, a za týmto účelom môže poverený profesionálny vojak vykonať prehliadku profesionálneho vojaka.</w:t>
      </w:r>
    </w:p>
    <w:p w:rsidR="001C0265" w:rsidRPr="00230453" w:rsidRDefault="001C0265" w:rsidP="001C0265">
      <w:pPr>
        <w:pStyle w:val="Odsekzoznamu"/>
        <w:autoSpaceDE w:val="0"/>
        <w:autoSpaceDN w:val="0"/>
        <w:adjustRightInd w:val="0"/>
        <w:ind w:left="0" w:firstLine="708"/>
        <w:jc w:val="both"/>
        <w:rPr>
          <w:rFonts w:ascii="Times New Roman" w:eastAsia="Times New Roman" w:hAnsi="Times New Roman"/>
          <w:sz w:val="24"/>
          <w:szCs w:val="24"/>
        </w:rPr>
      </w:pPr>
      <w:r w:rsidRPr="00230453">
        <w:rPr>
          <w:rFonts w:ascii="Times New Roman" w:eastAsia="Times New Roman" w:hAnsi="Times New Roman"/>
          <w:sz w:val="24"/>
          <w:szCs w:val="24"/>
        </w:rPr>
        <w:t xml:space="preserve">Navrhovaná právna úprava tak jednoznačne odlíši vykonávanie prehliadky profesionálneho vojaka podľa zákona č. 281/2015 Z. z., od vykonávania osobnej prehliadky podľa  zákona č. 301/2005 Z. z. Trestný poriadok v znení neskorších predpisov. </w:t>
      </w:r>
    </w:p>
    <w:p w:rsidR="001C0265" w:rsidRPr="00230453" w:rsidRDefault="001C0265" w:rsidP="001C0265">
      <w:pPr>
        <w:autoSpaceDE w:val="0"/>
        <w:autoSpaceDN w:val="0"/>
        <w:adjustRightInd w:val="0"/>
        <w:spacing w:after="0" w:line="240" w:lineRule="auto"/>
        <w:jc w:val="both"/>
        <w:rPr>
          <w:rFonts w:eastAsia="Times New Roman"/>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181</w:t>
      </w:r>
      <w:r w:rsidRPr="00230453">
        <w:rPr>
          <w:rFonts w:eastAsia="Times New Roman"/>
          <w:u w:val="single"/>
        </w:rPr>
        <w:t xml:space="preserve"> (§ 210 ods. 1)</w:t>
      </w: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rPr>
        <w:tab/>
        <w:t xml:space="preserve">Zo súčasného znenia ustanovenia § 210 ods. 1 rezultuje, že za správcu majetku štátu vo veciach náhrady škody by mal príslušný veliteľ nielen konať, ale aj rozhodovať. Daná formulácia predmetného ustanovenia vo vzťahu k povinnosti veliteľa rozhodovať vo veciach náhrady škody spôsobuje v aplikačnej praxi súdov zásadný problém, nakoľko niektoré súdne inštancie formuláciu „a rozhoduje“ vnímajú a vykladajú v tom zmysle, že príslušný veliteľ má vo veciach náhrady škody právomoc rozhodovať, teda vydávať rozhodnutia preskúmateľné v rámci správneho súdnictva. </w:t>
      </w:r>
    </w:p>
    <w:p w:rsidR="001C0265" w:rsidRPr="00230453" w:rsidRDefault="001C0265" w:rsidP="001C0265">
      <w:pPr>
        <w:autoSpaceDE w:val="0"/>
        <w:autoSpaceDN w:val="0"/>
        <w:adjustRightInd w:val="0"/>
        <w:spacing w:after="0" w:line="240" w:lineRule="auto"/>
        <w:jc w:val="both"/>
        <w:rPr>
          <w:rFonts w:eastAsia="Times New Roman"/>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1</w:t>
      </w:r>
      <w:r>
        <w:rPr>
          <w:rFonts w:eastAsia="Times New Roman"/>
          <w:b/>
          <w:u w:val="single"/>
        </w:rPr>
        <w:t>82</w:t>
      </w:r>
      <w:r w:rsidRPr="00230453">
        <w:rPr>
          <w:rFonts w:eastAsia="Times New Roman"/>
          <w:u w:val="single"/>
        </w:rPr>
        <w:t xml:space="preserve"> (§ 213 ods. 1 písm. b)</w:t>
      </w:r>
    </w:p>
    <w:p w:rsidR="001C0265" w:rsidRPr="00230453" w:rsidRDefault="001C0265" w:rsidP="001C0265">
      <w:pPr>
        <w:pStyle w:val="Normlnywebov"/>
        <w:spacing w:before="0" w:beforeAutospacing="0" w:after="0" w:afterAutospacing="0"/>
        <w:ind w:firstLine="708"/>
        <w:jc w:val="both"/>
      </w:pPr>
      <w:r w:rsidRPr="00230453">
        <w:t xml:space="preserve">Rozširujú sa prípady, kedy veliteľ môže upustiť od vymáhania náhrady škody celkom alebo čiastočne, ak došlo ku škode spôsobenej profesionálnym vojakom pri </w:t>
      </w:r>
      <w:r w:rsidRPr="00230453">
        <w:rPr>
          <w:shd w:val="clear" w:color="auto" w:fill="FFFFFF"/>
        </w:rPr>
        <w:t>plnení úloh vyplývajúcich z osobitných predpisov</w:t>
      </w:r>
      <w:r w:rsidRPr="00230453">
        <w:t>.</w:t>
      </w:r>
    </w:p>
    <w:p w:rsidR="001C0265" w:rsidRPr="00230453" w:rsidRDefault="001C0265" w:rsidP="001C0265">
      <w:pPr>
        <w:autoSpaceDE w:val="0"/>
        <w:autoSpaceDN w:val="0"/>
        <w:adjustRightInd w:val="0"/>
        <w:spacing w:after="0" w:line="240" w:lineRule="auto"/>
        <w:jc w:val="both"/>
        <w:rPr>
          <w:rFonts w:eastAsia="Times New Roman"/>
        </w:rPr>
      </w:pPr>
    </w:p>
    <w:p w:rsidR="001C0265" w:rsidRPr="00230453" w:rsidRDefault="001C0265" w:rsidP="001C0265">
      <w:pPr>
        <w:autoSpaceDE w:val="0"/>
        <w:autoSpaceDN w:val="0"/>
        <w:adjustRightInd w:val="0"/>
        <w:spacing w:after="0" w:line="240" w:lineRule="auto"/>
        <w:contextualSpacing/>
        <w:jc w:val="both"/>
        <w:rPr>
          <w:rFonts w:eastAsia="Times New Roman"/>
          <w:u w:val="single"/>
        </w:rPr>
      </w:pPr>
      <w:r>
        <w:rPr>
          <w:rFonts w:eastAsia="Times New Roman"/>
          <w:b/>
          <w:u w:val="single"/>
        </w:rPr>
        <w:t xml:space="preserve">K bodu 183 </w:t>
      </w:r>
      <w:r w:rsidRPr="00230453">
        <w:rPr>
          <w:rFonts w:eastAsia="Times New Roman"/>
          <w:u w:val="single"/>
        </w:rPr>
        <w:t xml:space="preserve">(§ 213 ods. 3) </w:t>
      </w:r>
    </w:p>
    <w:p w:rsidR="001C0265" w:rsidRPr="00230453" w:rsidRDefault="001C0265" w:rsidP="001C0265">
      <w:pPr>
        <w:autoSpaceDE w:val="0"/>
        <w:autoSpaceDN w:val="0"/>
        <w:adjustRightInd w:val="0"/>
        <w:spacing w:after="0" w:line="240" w:lineRule="auto"/>
        <w:ind w:firstLine="708"/>
        <w:contextualSpacing/>
        <w:jc w:val="both"/>
      </w:pPr>
      <w:r w:rsidRPr="00230453">
        <w:t xml:space="preserve">Navrhuje sa v súvislosti s doplnením nového odseku 12 v § 54, aby aj profesionálnym vojakom, na ktorých sa nespracúva služobné hodnotenie, bola daná možnosť požiadať a za zákonom ustanovených podmienok aj upustiť od vymáhania neuhradeného zostatku náhrady škody, inak na uvedených profesionálnych vojakov nebude možné tento inštitút aplikovať. </w:t>
      </w:r>
    </w:p>
    <w:p w:rsidR="001C0265" w:rsidRDefault="001C0265" w:rsidP="001C0265">
      <w:pPr>
        <w:autoSpaceDE w:val="0"/>
        <w:autoSpaceDN w:val="0"/>
        <w:adjustRightInd w:val="0"/>
        <w:spacing w:after="0" w:line="240" w:lineRule="auto"/>
        <w:jc w:val="both"/>
        <w:rPr>
          <w:rFonts w:eastAsia="Times New Roman"/>
        </w:rPr>
      </w:pPr>
    </w:p>
    <w:p w:rsidR="00964613" w:rsidRPr="00230453" w:rsidRDefault="00964613" w:rsidP="001C0265">
      <w:pPr>
        <w:autoSpaceDE w:val="0"/>
        <w:autoSpaceDN w:val="0"/>
        <w:adjustRightInd w:val="0"/>
        <w:spacing w:after="0" w:line="240" w:lineRule="auto"/>
        <w:jc w:val="both"/>
        <w:rPr>
          <w:rFonts w:eastAsia="Times New Roman"/>
        </w:rPr>
      </w:pPr>
    </w:p>
    <w:p w:rsidR="001C0265" w:rsidRPr="00230453" w:rsidRDefault="001C0265" w:rsidP="001C0265">
      <w:pPr>
        <w:pStyle w:val="Normlnywebov"/>
        <w:spacing w:before="0" w:beforeAutospacing="0" w:after="0" w:afterAutospacing="0"/>
        <w:jc w:val="both"/>
        <w:rPr>
          <w:u w:val="single"/>
        </w:rPr>
      </w:pPr>
      <w:r w:rsidRPr="00230453">
        <w:rPr>
          <w:b/>
          <w:u w:val="single"/>
        </w:rPr>
        <w:lastRenderedPageBreak/>
        <w:t>K </w:t>
      </w:r>
      <w:r>
        <w:rPr>
          <w:b/>
          <w:u w:val="single"/>
        </w:rPr>
        <w:t>bodu 184</w:t>
      </w:r>
      <w:r w:rsidRPr="00230453">
        <w:rPr>
          <w:u w:val="single"/>
        </w:rPr>
        <w:t xml:space="preserve"> (§ 217 ods. 1)</w:t>
      </w:r>
    </w:p>
    <w:p w:rsidR="001C0265" w:rsidRPr="00230453" w:rsidRDefault="001C0265" w:rsidP="001C0265">
      <w:pPr>
        <w:pStyle w:val="Normlnywebov"/>
        <w:spacing w:before="0" w:beforeAutospacing="0" w:after="0" w:afterAutospacing="0"/>
        <w:ind w:firstLine="708"/>
        <w:jc w:val="both"/>
      </w:pPr>
      <w:r w:rsidRPr="00230453">
        <w:t xml:space="preserve">Legislatívno-technická úprava súvisiaca s doplnením ustanovení upravujúcich možnosť poskytnutia služobného voľna s povinnosťou nahradenia služobného času. Navrhuje sa doplniť ustanovenie o primerané použitie § 97 ods. 4 Zákonníka práce, aby sa odpracovanie služobného voľna nepovažovalo za prácu nadčas a § 141 ods. 3 písm. d) Zákonníka práce, ktoré umožní veliteľovi fakultatívne poskytnúť profesionálnemu vojakovi služobné voľno, ktorého čas poskytnutia si profesionálny vojak odpracuje mimo riadne rozvrhnutého služobného času. Súčasne sa precizujú ustanovenia dôvodov na udelenie služobného voľna v zmysle prekážok všeobecného záujmu. </w:t>
      </w:r>
    </w:p>
    <w:p w:rsidR="001C0265" w:rsidRPr="00230453" w:rsidRDefault="001C0265" w:rsidP="001C0265">
      <w:pPr>
        <w:autoSpaceDE w:val="0"/>
        <w:autoSpaceDN w:val="0"/>
        <w:adjustRightInd w:val="0"/>
        <w:spacing w:after="0" w:line="240" w:lineRule="auto"/>
        <w:jc w:val="both"/>
        <w:rPr>
          <w:rFonts w:eastAsia="Times New Roman"/>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w:t>
      </w:r>
      <w:r>
        <w:rPr>
          <w:rFonts w:eastAsia="Times New Roman"/>
          <w:b/>
          <w:u w:val="single"/>
        </w:rPr>
        <w:t xml:space="preserve"> 185</w:t>
      </w:r>
      <w:r w:rsidRPr="00230453">
        <w:rPr>
          <w:rFonts w:eastAsia="Times New Roman"/>
          <w:u w:val="single"/>
        </w:rPr>
        <w:t xml:space="preserve"> (§ 217 ods. 2)</w:t>
      </w:r>
    </w:p>
    <w:p w:rsidR="001C0265" w:rsidRPr="00230453" w:rsidRDefault="001C0265" w:rsidP="001C0265">
      <w:pPr>
        <w:autoSpaceDE w:val="0"/>
        <w:autoSpaceDN w:val="0"/>
        <w:adjustRightInd w:val="0"/>
        <w:spacing w:after="0" w:line="240" w:lineRule="auto"/>
        <w:ind w:firstLine="709"/>
        <w:contextualSpacing/>
        <w:jc w:val="both"/>
      </w:pPr>
      <w:r w:rsidRPr="00230453">
        <w:t>Navrhuje sa ustanoviť, že pružný služobný čas sa neuplatní, ak veliteľ vyšle profesionálneho vojaka na služobnú cestu, a to doplnením primeraného použitia § 89 Zákonníka práce do tohto ustanovenia.</w:t>
      </w:r>
    </w:p>
    <w:p w:rsidR="001C0265" w:rsidRPr="00230453" w:rsidRDefault="001C0265" w:rsidP="001C0265">
      <w:pPr>
        <w:autoSpaceDE w:val="0"/>
        <w:autoSpaceDN w:val="0"/>
        <w:adjustRightInd w:val="0"/>
        <w:spacing w:after="0" w:line="240" w:lineRule="auto"/>
        <w:jc w:val="both"/>
        <w:rPr>
          <w:rFonts w:eastAsia="Times New Roman"/>
        </w:rPr>
      </w:pPr>
    </w:p>
    <w:p w:rsidR="001C0265" w:rsidRPr="00230453" w:rsidRDefault="001C0265" w:rsidP="001C0265">
      <w:pPr>
        <w:pStyle w:val="Normlnywebov"/>
        <w:spacing w:before="0" w:beforeAutospacing="0" w:after="0" w:afterAutospacing="0"/>
        <w:jc w:val="both"/>
        <w:rPr>
          <w:u w:val="single"/>
        </w:rPr>
      </w:pPr>
      <w:r>
        <w:rPr>
          <w:b/>
          <w:u w:val="single"/>
        </w:rPr>
        <w:t>K bodu 186</w:t>
      </w:r>
      <w:r w:rsidRPr="00230453">
        <w:rPr>
          <w:u w:val="single"/>
        </w:rPr>
        <w:t xml:space="preserve"> (§ 217 ods. 3)</w:t>
      </w:r>
    </w:p>
    <w:p w:rsidR="001C0265" w:rsidRPr="00230453" w:rsidRDefault="001C0265" w:rsidP="001C0265">
      <w:pPr>
        <w:pStyle w:val="Normlnywebov"/>
        <w:spacing w:before="0" w:beforeAutospacing="0" w:after="0" w:afterAutospacing="0"/>
        <w:ind w:firstLine="708"/>
        <w:jc w:val="both"/>
      </w:pPr>
      <w:r w:rsidRPr="00230453">
        <w:t>Ustanovuje sa, že pri vybavovaní a kontrole vybavovania sťažností profesionálnych vojakov vo veciach výkonu štátnej služby sa primerane použijú ustanovenia zákona o sťažnostiach. Ustanovenia zákona o sťažnostiach sa primerane použijú aj pri vybavovaní a kontrole vybavovania sťažností súvisiacich s porušením zásady rovnakého zaobchádzania.</w:t>
      </w:r>
    </w:p>
    <w:p w:rsidR="001C0265" w:rsidRPr="00230453" w:rsidRDefault="001C0265" w:rsidP="001C0265">
      <w:pPr>
        <w:autoSpaceDE w:val="0"/>
        <w:autoSpaceDN w:val="0"/>
        <w:adjustRightInd w:val="0"/>
        <w:spacing w:after="0" w:line="240" w:lineRule="auto"/>
        <w:jc w:val="both"/>
        <w:rPr>
          <w:rFonts w:eastAsia="Times New Roman"/>
        </w:rPr>
      </w:pPr>
    </w:p>
    <w:p w:rsidR="001C0265" w:rsidRPr="00230453" w:rsidRDefault="001C0265" w:rsidP="001C0265">
      <w:pPr>
        <w:spacing w:after="0" w:line="240" w:lineRule="auto"/>
        <w:ind w:right="-1"/>
        <w:jc w:val="both"/>
        <w:rPr>
          <w:rFonts w:eastAsia="Times New Roman"/>
          <w:u w:val="single"/>
          <w:lang w:eastAsia="sk-SK"/>
        </w:rPr>
      </w:pPr>
      <w:r w:rsidRPr="00230453">
        <w:rPr>
          <w:rFonts w:eastAsia="Times New Roman"/>
          <w:b/>
          <w:u w:val="single"/>
          <w:lang w:eastAsia="sk-SK"/>
        </w:rPr>
        <w:t>K bodu 1</w:t>
      </w:r>
      <w:r>
        <w:rPr>
          <w:rFonts w:eastAsia="Times New Roman"/>
          <w:b/>
          <w:u w:val="single"/>
          <w:lang w:eastAsia="sk-SK"/>
        </w:rPr>
        <w:t>87</w:t>
      </w:r>
      <w:r w:rsidRPr="00230453">
        <w:rPr>
          <w:rFonts w:eastAsia="Times New Roman"/>
          <w:u w:val="single"/>
          <w:lang w:eastAsia="sk-SK"/>
        </w:rPr>
        <w:t xml:space="preserve"> (§ 218 a 219)</w:t>
      </w:r>
    </w:p>
    <w:p w:rsidR="001C0265" w:rsidRPr="00230453" w:rsidRDefault="001C0265" w:rsidP="001C0265">
      <w:pPr>
        <w:spacing w:after="0" w:line="240" w:lineRule="auto"/>
        <w:jc w:val="both"/>
      </w:pPr>
      <w:r w:rsidRPr="00230453">
        <w:tab/>
        <w:t xml:space="preserve">Ustanovením sa vymedzuje okruh písomností, ktoré je služobný úrad povinný doručovať do vlastných rúk profesionálneho vojaka. Okrem písomností, ktorými sú rozhodnutie, personálny rozkaz, disciplinárny rozkaz sa zároveň vymedzili aj ďalšie dôležité písomnosti, ktoré môžu byť špecifické pre služobný pomer profesionálneho vojaka a ich doručenie profesionálnemu vojakovi do vlastných rúk služobný úrad považuje za nevyhnutné a účelné. Ponecháva sa tak možnosť služobnému úradu, veliteľovi a subjektom odosielajúcim písomnosť,  zvážiť a rozhodnúť, ktoré písomnosti okrem taxatívne vymedzených v zákone je potrebné preukázateľne doručiť do vlastných rúk. </w:t>
      </w:r>
    </w:p>
    <w:p w:rsidR="001C0265" w:rsidRPr="00230453" w:rsidRDefault="001C0265" w:rsidP="001C0265">
      <w:pPr>
        <w:spacing w:after="0" w:line="240" w:lineRule="auto"/>
        <w:ind w:firstLine="708"/>
        <w:jc w:val="both"/>
      </w:pPr>
      <w:r w:rsidRPr="00230453">
        <w:t xml:space="preserve">Doručovanie do vlastných rúk je primárne postavené na osobnom doručovaní v sídle služobného úradu, v mieste výkonu štátnej služby, v mieste pobytu alebo kdekoľvek bude profesionálny vojak zastihnutý. Len v prípade, ak toto nie je možné, možno doručovať písomnosti prostredníctvom poštového podniku na poslednú adresu, ktorá je služobnému úradu známa, ako doporučené zásielky s doručenkou a s vyznačenou poznámkou o skrátenej 10 dňovej odbernej lehote. Ak profesionálny vojak služobnému úradu neoznámi zmenu adresy na doručovanie a písomnosť sa vráti odosielateľovi ako nedoručená, písomnosť sa v tomto prípade považuje za riadne doručenú dňom jej vrátenia služobnému úradu. </w:t>
      </w:r>
    </w:p>
    <w:p w:rsidR="001C0265" w:rsidRPr="00230453" w:rsidRDefault="001C0265" w:rsidP="001C0265">
      <w:pPr>
        <w:spacing w:after="0" w:line="240" w:lineRule="auto"/>
        <w:ind w:firstLine="708"/>
        <w:jc w:val="both"/>
      </w:pPr>
      <w:r w:rsidRPr="00230453">
        <w:t>Údaje na doručenke sa považujú za pravdivé pokiaľ sa nepreukáže opak a doručenka je zároveň relevantným dokladom preukazujúcim riadne doručenie písomnosti do vlastných rúk profesionálneho vojaka.</w:t>
      </w:r>
    </w:p>
    <w:p w:rsidR="001C0265" w:rsidRPr="00230453" w:rsidRDefault="001C0265" w:rsidP="001C0265">
      <w:pPr>
        <w:spacing w:after="0" w:line="240" w:lineRule="auto"/>
        <w:ind w:firstLine="708"/>
        <w:jc w:val="both"/>
      </w:pPr>
      <w:r w:rsidRPr="00230453">
        <w:t xml:space="preserve">Profesionálny vojak doručuje všetky písomnosti v sídle služobného úradu alebo v mieste výkonu štátnej služby a to buď osobne prostredníctvom podateľne a až vtedy ak to nie možné, doručuje prostredníctvom poštového podniku ako doporučené zásielky. Doručovanie písomností, ktorých odosielateľom je profesionálny vojak, do vlastných rúk tento zákon nevyžaduje, a preto nemôže profesionálny vojak uplatniť ani skrátenú 10 dňovú lehotu na doručenie. </w:t>
      </w:r>
    </w:p>
    <w:p w:rsidR="001C0265" w:rsidRPr="00230453" w:rsidRDefault="001C0265" w:rsidP="001C0265">
      <w:pPr>
        <w:spacing w:after="0" w:line="240" w:lineRule="auto"/>
        <w:ind w:firstLine="708"/>
        <w:jc w:val="both"/>
      </w:pPr>
      <w:r w:rsidRPr="00230453">
        <w:t xml:space="preserve">Ustanovenie zároveň upravuje aj to, kedy sa písomnosť považuje za riadne doručenú a tiež aj to, kedy nastanú účinky doručenia, napr. v prípade neprevzatia, odmietnutia prevziať a pod. </w:t>
      </w:r>
    </w:p>
    <w:p w:rsidR="001C0265" w:rsidRPr="0058694B" w:rsidRDefault="001C0265" w:rsidP="001C0265">
      <w:pPr>
        <w:spacing w:after="0" w:line="240" w:lineRule="auto"/>
        <w:ind w:firstLine="708"/>
        <w:jc w:val="both"/>
      </w:pPr>
      <w:r w:rsidRPr="00230453">
        <w:lastRenderedPageBreak/>
        <w:t>Ustanovenie tiež upravuje doručovanie do vlastných rúk profesionálnemu vojakovi v prípade, že si zvolil zástupcu pre doručovanie písomní (napr. zastúpenie advokátom, zastúpenie v prípade, že profesionálny vojak nemá adresu na doručovanie na území Slovenskej republiky a pod.). Zástupca pre doručovanie písomností sa vyžaduje aj v prípade, že profesionálny vojak nemá adresu na doručovanie na území Slovenskej republiky, nakoľko doručovanie do vlastných rúk s doručenkou do zahraničia nie je možné upraviť v tomto zákone (územná pôsobnosť). Pri doručení písomnosti do vlastných rúk určenému zástupcovi sa písomnosť považuje za riadne doručenú profesionálnemu vojakovi dňom jej doručenia zástupcovi. Primerane sa na doručovanie zástupcovi uplatnia aj ustanovenia o účinkoch doručenia napr. v prípade neprevzatia, odmietnutia prevziať a pod</w:t>
      </w:r>
      <w:r w:rsidRPr="0058694B">
        <w:t xml:space="preserve">. Ak z doručovanej písomnosti vyplynie pre profesionálneho vojaka povinnosť osobne niečo vykonať, písomnosť sa doručí nielen určenému zástupcovi, ale aj profesionálnemu vojakovi; v takomto prípade sa považuje písomnosť za riadne doručenú dňom jej doručenia určenému zástupcovi. </w:t>
      </w:r>
    </w:p>
    <w:p w:rsidR="001C0265" w:rsidRPr="00230453" w:rsidRDefault="001C0265" w:rsidP="001C0265">
      <w:pPr>
        <w:spacing w:after="0" w:line="240" w:lineRule="auto"/>
        <w:ind w:firstLine="708"/>
        <w:jc w:val="both"/>
        <w:rPr>
          <w:rFonts w:eastAsia="Times New Roman"/>
          <w:lang w:eastAsia="sk-SK"/>
        </w:rPr>
      </w:pPr>
      <w:r w:rsidRPr="0058694B">
        <w:rPr>
          <w:rFonts w:eastAsia="Times New Roman"/>
          <w:lang w:eastAsia="sk-SK"/>
        </w:rPr>
        <w:t>Úpravou § 219 sa jednoznačnejšie precizuje vzťah všeobecného predpisu o správnom</w:t>
      </w:r>
      <w:r w:rsidRPr="00230453">
        <w:rPr>
          <w:rFonts w:eastAsia="Times New Roman"/>
          <w:lang w:eastAsia="sk-SK"/>
        </w:rPr>
        <w:t xml:space="preserve"> konaní ku všetkým administratívnym konaniam vyplývajúcim zo zákona. Uvedené znamená, že na administratívne konania vyplývajúce zo zákona sa všeobecne záväzný právny predpis o správnom konaní bude vzťahovať okrem výnimiek v tomto ustanovení vymedzených.</w:t>
      </w:r>
    </w:p>
    <w:p w:rsidR="001C0265" w:rsidRDefault="001C0265" w:rsidP="001C0265">
      <w:pPr>
        <w:pStyle w:val="Odsekzoznamu"/>
        <w:autoSpaceDE w:val="0"/>
        <w:autoSpaceDN w:val="0"/>
        <w:adjustRightInd w:val="0"/>
        <w:ind w:left="0"/>
        <w:jc w:val="both"/>
        <w:rPr>
          <w:rFonts w:ascii="Times New Roman" w:eastAsia="Times New Roman" w:hAnsi="Times New Roman"/>
          <w:b/>
          <w:sz w:val="24"/>
          <w:szCs w:val="24"/>
          <w:u w:val="single"/>
        </w:rPr>
      </w:pP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u w:val="single"/>
        </w:rPr>
      </w:pPr>
      <w:r>
        <w:rPr>
          <w:rFonts w:ascii="Times New Roman" w:eastAsia="Times New Roman" w:hAnsi="Times New Roman"/>
          <w:b/>
          <w:sz w:val="24"/>
          <w:szCs w:val="24"/>
          <w:u w:val="single"/>
        </w:rPr>
        <w:t>K bodu 188</w:t>
      </w:r>
      <w:r w:rsidRPr="00230453">
        <w:rPr>
          <w:rFonts w:ascii="Times New Roman" w:eastAsia="Times New Roman" w:hAnsi="Times New Roman"/>
          <w:sz w:val="24"/>
          <w:szCs w:val="24"/>
          <w:u w:val="single"/>
        </w:rPr>
        <w:t xml:space="preserve"> (§ 222 ods. 10)</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r w:rsidRPr="00230453">
        <w:rPr>
          <w:rFonts w:ascii="Times New Roman" w:eastAsia="Times New Roman" w:hAnsi="Times New Roman"/>
          <w:sz w:val="24"/>
          <w:szCs w:val="24"/>
        </w:rPr>
        <w:tab/>
        <w:t xml:space="preserve">Legislatívno-technická úprava vnútorného odkazu z dôvodu úpravy § 29. </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Pr="00230453" w:rsidRDefault="001C0265" w:rsidP="001C0265">
      <w:pPr>
        <w:autoSpaceDE w:val="0"/>
        <w:autoSpaceDN w:val="0"/>
        <w:adjustRightInd w:val="0"/>
        <w:spacing w:after="0" w:line="240" w:lineRule="auto"/>
        <w:jc w:val="both"/>
        <w:rPr>
          <w:rFonts w:eastAsia="Times New Roman"/>
        </w:rPr>
      </w:pPr>
      <w:r w:rsidRPr="00230453">
        <w:rPr>
          <w:rFonts w:eastAsia="Times New Roman"/>
          <w:b/>
          <w:u w:val="single"/>
        </w:rPr>
        <w:t>K bodu 1</w:t>
      </w:r>
      <w:r>
        <w:rPr>
          <w:rFonts w:eastAsia="Times New Roman"/>
          <w:b/>
          <w:u w:val="single"/>
        </w:rPr>
        <w:t>89</w:t>
      </w:r>
      <w:r w:rsidRPr="00230453">
        <w:rPr>
          <w:rFonts w:eastAsia="Times New Roman"/>
          <w:u w:val="single"/>
        </w:rPr>
        <w:t xml:space="preserve"> (§ 235</w:t>
      </w:r>
      <w:r>
        <w:rPr>
          <w:rFonts w:eastAsia="Times New Roman"/>
          <w:u w:val="single"/>
        </w:rPr>
        <w:t>j</w:t>
      </w:r>
      <w:r w:rsidRPr="00230453">
        <w:rPr>
          <w:rFonts w:eastAsia="Times New Roman"/>
          <w:u w:val="single"/>
        </w:rPr>
        <w:t xml:space="preserve"> až 235m)</w:t>
      </w:r>
    </w:p>
    <w:p w:rsidR="001C0265" w:rsidRPr="00230453" w:rsidRDefault="001C0265" w:rsidP="001C0265">
      <w:pPr>
        <w:autoSpaceDE w:val="0"/>
        <w:autoSpaceDN w:val="0"/>
        <w:adjustRightInd w:val="0"/>
        <w:spacing w:after="0" w:line="240" w:lineRule="auto"/>
        <w:ind w:firstLine="709"/>
        <w:contextualSpacing/>
        <w:jc w:val="both"/>
      </w:pPr>
      <w:r w:rsidRPr="00230453">
        <w:t>V § 235</w:t>
      </w:r>
      <w:r>
        <w:t>j</w:t>
      </w:r>
      <w:r w:rsidRPr="00230453">
        <w:t xml:space="preserve"> sa ustanovuje sa, že výberové konanie pri prijatí občana do štátnej služby profesionálneho vojaka, ktoré bolo začaté pred 1. januárom 2023 sa dokončí podľa ustanovení účinných do 31. decembra 2022 vrátane jeho prijatia do štátnej služby. Pri prijatí sa nebudú posudzovať nové podmienky prijatia ustanovené týmto zákonom a u takýchto občanov sa nebude uzatvárať dohoda o úhrade nákladov vynaložených na naturálne a finančné zabezpečenie základného vojenského výcviku profesionálneho vojaka vo vzdelávacom alebo výcvikovom zariadení počas výkonu prípravnej štátnej služby.</w:t>
      </w:r>
    </w:p>
    <w:p w:rsidR="001C0265" w:rsidRPr="00230453" w:rsidRDefault="001C0265" w:rsidP="001C0265">
      <w:pPr>
        <w:autoSpaceDE w:val="0"/>
        <w:autoSpaceDN w:val="0"/>
        <w:adjustRightInd w:val="0"/>
        <w:spacing w:after="0" w:line="240" w:lineRule="auto"/>
        <w:ind w:firstLine="709"/>
        <w:contextualSpacing/>
        <w:jc w:val="both"/>
      </w:pPr>
      <w:r w:rsidRPr="00230453">
        <w:t>V nadväznosti na novú úpravu § 38 sa navrhuje, aby na profesionálneho vojaka vyslaného na  vysokoškolské štúdium, na špecializačné štúdium, do certifikačnej prípravy alebo do kurzu, sa vzťahovala právna úprava platná v čase jeho vyslania.</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 xml:space="preserve">V nadväznosti na úpravu § 25, v ktorej sa v porovnaní s platnou právnou úpravou upúšťa od povinnosti uzatvárať s profesionálnym vojakom dohodu o úhrade nákladov vynaložených na základný vojenský výcvik, sa ustanovuje, že dohody o úhrade nákladov vynaložených na základný vojenský výcvik uzatvorené medzi služobným úradom a profesionálnym vojakom, ktorý bol v služobnom pomere pred účinnosťou tohto zákona, sa dňom účinnosti tohto zákona ruší, ak takýto profesionálny vojak je naďalej v služobnom pomere. </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Profesionálni vojaci, ktorí v čase účinnosti tohto zákona sú vyslaní na vysokoškolské štúdium prvého alebo druhého stupňa v externej forme podľa § 36, na špecializačné štúdium, do certifikačnej prípravy alebo do kurzu podľa § 37 ods. 1 až 3, budú po skončení takéhoto vyslania plniť záväzok na zotrvanie v služobnom pomere podľa predchádzajúcej právnej úpravy, účinnej do 31. decembra 2022.</w:t>
      </w:r>
    </w:p>
    <w:p w:rsidR="001C0265" w:rsidRPr="00230453" w:rsidRDefault="001C0265" w:rsidP="001C0265">
      <w:pPr>
        <w:autoSpaceDE w:val="0"/>
        <w:autoSpaceDN w:val="0"/>
        <w:adjustRightInd w:val="0"/>
        <w:spacing w:after="0" w:line="240" w:lineRule="auto"/>
        <w:ind w:firstLine="709"/>
        <w:contextualSpacing/>
        <w:jc w:val="both"/>
        <w:rPr>
          <w:rFonts w:eastAsia="Times New Roman"/>
        </w:rPr>
      </w:pPr>
      <w:r w:rsidRPr="00230453">
        <w:rPr>
          <w:rFonts w:eastAsia="Times New Roman"/>
        </w:rPr>
        <w:t xml:space="preserve">V nadväznosti na úpravu § 37 ods. 4, v ktorom je ustanovené, že profesionálny vojak prijatý do štátnej služby na plnenie úloh Vojenského spravodajstva musí do jedného roka </w:t>
      </w:r>
      <w:r w:rsidRPr="00230453">
        <w:rPr>
          <w:rFonts w:eastAsia="Times New Roman"/>
        </w:rPr>
        <w:br/>
        <w:t xml:space="preserve">po prijatí absolvovať základný spravodajský kurz, sa táto povinnosť pre profesionálnych vojakov, ktorí boli v služobnom pomere v iných ozbrojených zboroch a boli prijatí do štátnej služby pred 1. januárom 2023, vylučuje. </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r w:rsidRPr="00230453">
        <w:rPr>
          <w:rFonts w:ascii="Times New Roman" w:eastAsia="Times New Roman" w:hAnsi="Times New Roman"/>
          <w:sz w:val="24"/>
          <w:szCs w:val="24"/>
        </w:rPr>
        <w:lastRenderedPageBreak/>
        <w:t xml:space="preserve"> </w:t>
      </w:r>
      <w:r w:rsidRPr="00230453">
        <w:rPr>
          <w:rFonts w:ascii="Times New Roman" w:eastAsia="Times New Roman" w:hAnsi="Times New Roman"/>
          <w:sz w:val="24"/>
          <w:szCs w:val="24"/>
        </w:rPr>
        <w:tab/>
        <w:t xml:space="preserve">V súvislosti so zavedením inštitútu vymenovania do vojenskej hodnosti čatár sa ustanovuje, že profesionálny vojak, ktorý bol podľa predchádzajúcej právnej úpravy povýšený do tejto vojenskej hodnosti, sa považuje za vymenovaného do tejto vojenskej hodnosti. </w:t>
      </w:r>
    </w:p>
    <w:p w:rsidR="001C0265" w:rsidRPr="00230453" w:rsidRDefault="001C0265" w:rsidP="001C0265">
      <w:pPr>
        <w:pStyle w:val="Odsekzoznamu"/>
        <w:autoSpaceDE w:val="0"/>
        <w:autoSpaceDN w:val="0"/>
        <w:adjustRightInd w:val="0"/>
        <w:ind w:left="0"/>
        <w:jc w:val="both"/>
        <w:rPr>
          <w:rFonts w:ascii="Times New Roman" w:hAnsi="Times New Roman"/>
          <w:sz w:val="24"/>
          <w:szCs w:val="24"/>
        </w:rPr>
      </w:pPr>
      <w:r w:rsidRPr="00230453">
        <w:rPr>
          <w:rFonts w:ascii="Times New Roman" w:eastAsia="Times New Roman" w:hAnsi="Times New Roman"/>
          <w:sz w:val="24"/>
          <w:szCs w:val="24"/>
        </w:rPr>
        <w:tab/>
        <w:t xml:space="preserve">V súvislosti s úpravami § 68 a 69 sa ustanovuje, že profesionálny vojak, ktorý v čase účinnosti zákona je poverený </w:t>
      </w:r>
      <w:r w:rsidRPr="00230453">
        <w:rPr>
          <w:rFonts w:ascii="Times New Roman" w:hAnsi="Times New Roman"/>
          <w:sz w:val="24"/>
          <w:szCs w:val="24"/>
        </w:rPr>
        <w:t xml:space="preserve">výkonom voľnej veliteľskej funkcie a profesionálny vojak, ktorý bol poverený zastupovaním, spĺňa podmienky pre toto poverenie až do jeho skončenia. </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r w:rsidRPr="00230453">
        <w:rPr>
          <w:rFonts w:ascii="Times New Roman" w:hAnsi="Times New Roman"/>
          <w:sz w:val="24"/>
          <w:szCs w:val="24"/>
        </w:rPr>
        <w:tab/>
      </w:r>
      <w:r w:rsidRPr="00230453">
        <w:rPr>
          <w:rFonts w:ascii="Times New Roman" w:eastAsia="Times New Roman" w:hAnsi="Times New Roman"/>
          <w:sz w:val="24"/>
          <w:szCs w:val="24"/>
        </w:rPr>
        <w:t xml:space="preserve">V súvislosti s precizovaním dôvodov, kedy sa občan nepovažuje za spoľahlivého v zmysle § 16 ods. 5 písm. d), sa ustanovuje spôsob posudzovania podmienky spoľahlivosti pre profesionálnych vojakov prijatých pred účinnosťou zákona. </w:t>
      </w:r>
    </w:p>
    <w:p w:rsidR="001C0265" w:rsidRPr="00230453" w:rsidRDefault="001C0265" w:rsidP="001C0265">
      <w:pPr>
        <w:shd w:val="clear" w:color="auto" w:fill="FFFFFF"/>
        <w:spacing w:after="0" w:line="240" w:lineRule="auto"/>
        <w:ind w:right="-1" w:firstLine="709"/>
        <w:contextualSpacing/>
        <w:jc w:val="both"/>
        <w:rPr>
          <w:rFonts w:eastAsia="Times New Roman"/>
          <w:shd w:val="clear" w:color="auto" w:fill="FFFFFF"/>
          <w:lang w:eastAsia="cs-CZ"/>
        </w:rPr>
      </w:pPr>
      <w:r w:rsidRPr="00230453">
        <w:rPr>
          <w:rFonts w:eastAsia="Times New Roman"/>
        </w:rPr>
        <w:t xml:space="preserve">Profesionálny vojak výnimočne prijatý do štátnej služby profesionálneho vojaka vyčleneného na plnenie úloh vo Vojenskom spravodajstve nebude mať povinnosť </w:t>
      </w:r>
      <w:r w:rsidRPr="00230453">
        <w:rPr>
          <w:rFonts w:eastAsia="Times New Roman"/>
          <w:shd w:val="clear" w:color="auto" w:fill="FFFFFF"/>
          <w:lang w:eastAsia="cs-CZ"/>
        </w:rPr>
        <w:t xml:space="preserve">zúčastniť sa prieskumného konania, aj napriek tomu, že nespĺňal podmienky zdravotnej spôsobilosti a fyzickej zdatnosti a uplynula lehota troch rokov od jeho prijatia alebo troch rokov od posledného vykonaného prieskumného konania. </w:t>
      </w:r>
    </w:p>
    <w:p w:rsidR="001C0265" w:rsidRPr="00230453" w:rsidRDefault="001C0265" w:rsidP="001C0265">
      <w:pPr>
        <w:shd w:val="clear" w:color="auto" w:fill="FFFFFF"/>
        <w:spacing w:after="0" w:line="240" w:lineRule="auto"/>
        <w:ind w:right="-1" w:firstLine="709"/>
        <w:contextualSpacing/>
        <w:jc w:val="both"/>
        <w:rPr>
          <w:rFonts w:eastAsia="Times New Roman"/>
          <w:shd w:val="clear" w:color="auto" w:fill="FFFFFF"/>
          <w:lang w:eastAsia="cs-CZ"/>
        </w:rPr>
      </w:pPr>
      <w:r w:rsidRPr="00230453">
        <w:rPr>
          <w:rFonts w:eastAsia="Times New Roman"/>
          <w:shd w:val="clear" w:color="auto" w:fill="FFFFFF"/>
          <w:lang w:eastAsia="cs-CZ"/>
        </w:rPr>
        <w:t xml:space="preserve">Ustanovuje sa povinnosť profesionálnemu vojakovi </w:t>
      </w:r>
      <w:r w:rsidRPr="00230453">
        <w:t xml:space="preserve">vo vojenskej hodnosti vojak 2. stupňa, slobodník alebo poručík vo fyzickom veku vyššom ako 55 rokov požiadať o udelenie výnimky z veku. Ustanovenie súvisí so zavedením vekovej hranice pre uvedené vojenské hodnosti. </w:t>
      </w:r>
    </w:p>
    <w:p w:rsidR="001C0265" w:rsidRPr="00230453" w:rsidRDefault="001C0265" w:rsidP="001C0265">
      <w:pPr>
        <w:spacing w:after="0"/>
        <w:ind w:firstLine="851"/>
        <w:jc w:val="both"/>
      </w:pPr>
      <w:r w:rsidRPr="00230453">
        <w:t>Návrhom odseku 1 v § 235</w:t>
      </w:r>
      <w:r>
        <w:t>k</w:t>
      </w:r>
      <w:r w:rsidRPr="00230453">
        <w:t xml:space="preserve"> sa pre vylúčenie pochybností deklaruje, že novo ustanovená definícia minimálnej doby štátnej služby vo vojenskej hodnosti sa bude vzťahovať aj na tých profesionálnych vojakov, ktorí skončili predchádzajúci služobný pomer podľa tohto zákona a boli opätovne prijatí do služobného pomeru pred účinnosťou navrhovanej zmeny.</w:t>
      </w:r>
    </w:p>
    <w:p w:rsidR="001C0265" w:rsidRPr="00230453" w:rsidRDefault="001C0265" w:rsidP="001C0265">
      <w:pPr>
        <w:spacing w:after="0"/>
        <w:ind w:firstLine="851"/>
        <w:jc w:val="both"/>
      </w:pPr>
      <w:r w:rsidRPr="00230453">
        <w:t xml:space="preserve">Vo vzťahu aplikácie novo ustanovenej definície minimálnej doby štátnej služby </w:t>
      </w:r>
      <w:r w:rsidRPr="00230453">
        <w:br/>
        <w:t>vo vojenskej hodnosti na profesionálnych vojakov podľa § 235</w:t>
      </w:r>
      <w:r>
        <w:t>k</w:t>
      </w:r>
      <w:r w:rsidRPr="00230453">
        <w:t xml:space="preserve"> odseku 1 zákona je potrebné upraviť situáciu, kedy ku dňu účinnosti navrhovanej zmeny a do dvoch mesiacov po nej, niektorí profesionálni vojaci budú spĺňať podmienku minimálnej doby štátnej služby vo vojenskej hodnosti a ďalšie podmienky podľa § 46 alebo 47 potrebné pre povýšenie. Súčasne sa upravuje aj situácia profesionálnych vojakov, ktorí sú výnimočne ustanovení do funkcie podľa § 65a, a taktiež splnia podmienku minimálnej doby štátnej služby vo vojenskej hodnosti a ďalšie podmienky podľa § 45. Ustanovuje sa, že títo profesionálni vojaci budú povýšení k 1. marcu 2023 vzhľadom na potrebu preverenia splnenia podmienok na povýšenie. </w:t>
      </w:r>
    </w:p>
    <w:p w:rsidR="001C0265" w:rsidRPr="00230453" w:rsidRDefault="001C0265" w:rsidP="001C0265">
      <w:pPr>
        <w:spacing w:after="0"/>
        <w:ind w:firstLine="851"/>
        <w:jc w:val="both"/>
      </w:pPr>
      <w:r w:rsidRPr="00230453">
        <w:t xml:space="preserve">Z dôvodu skrátenia minimálnej doby štátnej služby vo vojenskej hodnosti u vybraných vojenských hodností je potrebné v súlade so zásadou rovnakého zaobchádzania pri ustanovovaní podmienok výkonu štátnej služby ustanoviť služobnému úradu povinnosť k 1. marcu 2023 povýšiť alebo vymenovať do vojenskej hodnosti takého profesionálneho vojaka, ktorý ku dňu účinnosti zákona splnil podmienky na vymenovanie alebo povýšenie. Zavedením tohto ustanovenia sa zrýchli priebeh vojenskej kariéry profesionálneho vojaka a zefektívni proces regrutácie uvoľňovaním základných funkcií v jednotlivých hodnostných zboroch. </w:t>
      </w:r>
    </w:p>
    <w:p w:rsidR="001C0265" w:rsidRPr="00230453" w:rsidRDefault="001C0265" w:rsidP="001C0265">
      <w:pPr>
        <w:spacing w:after="0" w:line="240" w:lineRule="auto"/>
        <w:jc w:val="both"/>
      </w:pPr>
    </w:p>
    <w:p w:rsidR="001C0265" w:rsidRPr="00230453" w:rsidRDefault="001C0265" w:rsidP="001C0265">
      <w:pPr>
        <w:spacing w:after="0" w:line="240" w:lineRule="auto"/>
        <w:jc w:val="both"/>
      </w:pPr>
      <w:r w:rsidRPr="00230453">
        <w:tab/>
        <w:t xml:space="preserve">V § 235l sa vzhľadom na úpravu § 166 upravujú podmienky pri udeľovaní odmien v prípade, že profesionálny vojak dosiahol 30 rokov trvania štátnej služby pred 1. januárom 2023.   </w:t>
      </w:r>
    </w:p>
    <w:p w:rsidR="001C0265" w:rsidRPr="00230453" w:rsidRDefault="001C0265" w:rsidP="001C0265">
      <w:pPr>
        <w:spacing w:after="0" w:line="240" w:lineRule="auto"/>
        <w:jc w:val="both"/>
      </w:pPr>
    </w:p>
    <w:p w:rsidR="001C0265" w:rsidRPr="00230453" w:rsidRDefault="001C0265" w:rsidP="001C0265">
      <w:pPr>
        <w:shd w:val="clear" w:color="auto" w:fill="FFFFFF"/>
        <w:spacing w:after="0" w:line="240" w:lineRule="auto"/>
        <w:ind w:right="282"/>
        <w:contextualSpacing/>
        <w:jc w:val="both"/>
        <w:rPr>
          <w:rFonts w:eastAsia="Times New Roman"/>
          <w:lang w:eastAsia="sk-SK"/>
        </w:rPr>
      </w:pPr>
      <w:r w:rsidRPr="00230453">
        <w:rPr>
          <w:rFonts w:eastAsia="Times New Roman"/>
          <w:lang w:eastAsia="sk-SK"/>
        </w:rPr>
        <w:tab/>
      </w:r>
      <w:r w:rsidRPr="00230453">
        <w:rPr>
          <w:rFonts w:eastAsia="Times New Roman"/>
        </w:rPr>
        <w:t xml:space="preserve">Za účelom zachovania kontinuity spolupráce </w:t>
      </w:r>
      <w:r w:rsidRPr="00230453">
        <w:rPr>
          <w:shd w:val="clear" w:color="auto" w:fill="FFFFFF"/>
        </w:rPr>
        <w:t xml:space="preserve">ministerstva s občianskymi združeniami s profesijným vzťahom k ozbrojeným silám a inými </w:t>
      </w:r>
      <w:r w:rsidRPr="00230453">
        <w:rPr>
          <w:bCs/>
          <w:lang w:eastAsia="sk-SK"/>
        </w:rPr>
        <w:t xml:space="preserve">mimovládnymi neziskovými organizáciami, ktorých údaje sa zapisujú do registra mimovládnych neziskových organizácií, sa </w:t>
      </w:r>
      <w:r w:rsidRPr="00230453">
        <w:rPr>
          <w:rFonts w:eastAsia="Times New Roman"/>
          <w:lang w:eastAsia="sk-SK"/>
        </w:rPr>
        <w:t xml:space="preserve">v § </w:t>
      </w:r>
      <w:r w:rsidRPr="00230453">
        <w:rPr>
          <w:rFonts w:eastAsia="Times New Roman"/>
        </w:rPr>
        <w:t xml:space="preserve">235m </w:t>
      </w:r>
      <w:r w:rsidRPr="00230453">
        <w:rPr>
          <w:bCs/>
          <w:lang w:eastAsia="sk-SK"/>
        </w:rPr>
        <w:t>navrhuje ponechať v platnosti zmluvy uzatvorené pred účinnosťou zákona.</w:t>
      </w:r>
    </w:p>
    <w:p w:rsidR="001C0265" w:rsidRPr="00230453" w:rsidRDefault="001C0265" w:rsidP="001C0265">
      <w:pPr>
        <w:shd w:val="clear" w:color="auto" w:fill="FFFFFF"/>
        <w:spacing w:after="0" w:line="240" w:lineRule="auto"/>
        <w:ind w:right="282"/>
        <w:contextualSpacing/>
        <w:jc w:val="both"/>
        <w:rPr>
          <w:rFonts w:eastAsia="Times New Roman"/>
          <w:strike/>
          <w:lang w:eastAsia="sk-SK"/>
        </w:rPr>
      </w:pPr>
    </w:p>
    <w:p w:rsidR="001C0265" w:rsidRPr="00230453" w:rsidRDefault="001C0265" w:rsidP="001C0265">
      <w:pPr>
        <w:autoSpaceDE w:val="0"/>
        <w:autoSpaceDN w:val="0"/>
        <w:adjustRightInd w:val="0"/>
        <w:spacing w:after="0" w:line="240" w:lineRule="auto"/>
        <w:jc w:val="both"/>
        <w:rPr>
          <w:rFonts w:eastAsia="Times New Roman"/>
          <w:u w:val="single"/>
        </w:rPr>
      </w:pPr>
      <w:r w:rsidRPr="00230453">
        <w:rPr>
          <w:rFonts w:eastAsia="Times New Roman"/>
          <w:b/>
          <w:u w:val="single"/>
        </w:rPr>
        <w:lastRenderedPageBreak/>
        <w:t>K bodu 1</w:t>
      </w:r>
      <w:r>
        <w:rPr>
          <w:rFonts w:eastAsia="Times New Roman"/>
          <w:b/>
          <w:u w:val="single"/>
        </w:rPr>
        <w:t xml:space="preserve">90 </w:t>
      </w:r>
      <w:r w:rsidRPr="00230453">
        <w:rPr>
          <w:rFonts w:eastAsia="Times New Roman"/>
          <w:u w:val="single"/>
        </w:rPr>
        <w:t>(príloha č. 1)</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lang w:eastAsia="cs-CZ"/>
        </w:rPr>
      </w:pPr>
      <w:r w:rsidRPr="00230453">
        <w:rPr>
          <w:rFonts w:ascii="Times New Roman" w:eastAsia="Times New Roman" w:hAnsi="Times New Roman"/>
          <w:sz w:val="24"/>
          <w:szCs w:val="24"/>
        </w:rPr>
        <w:tab/>
        <w:t xml:space="preserve">Z dôvodu zdynamizovania štátnej služby profesionálnych vojakov sa navrhuje skrátiť minimálne doby štátnej služby vo vojenských hodnostiach desiatnik, čatár, rotný, poručík, nadporučík a kapitán. </w:t>
      </w:r>
      <w:r w:rsidRPr="00230453">
        <w:rPr>
          <w:rFonts w:ascii="Times New Roman" w:eastAsia="Times New Roman" w:hAnsi="Times New Roman"/>
          <w:sz w:val="24"/>
          <w:szCs w:val="24"/>
          <w:lang w:eastAsia="cs-CZ"/>
        </w:rPr>
        <w:t>Upravené minimálne doby prispejú k pružnejšiemu výkonu personálnych opatrení s profesionálnymi vojakmi a zabezpečia rýchlejší postup vo vojenských hodnostiach.  Zároveň dôjde k uvoľneniu väčšieho počtu funkcií určených pre regrutáciu.</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r w:rsidRPr="00230453">
        <w:rPr>
          <w:rFonts w:ascii="Times New Roman" w:eastAsia="Times New Roman" w:hAnsi="Times New Roman"/>
          <w:sz w:val="24"/>
          <w:szCs w:val="24"/>
        </w:rPr>
        <w:tab/>
        <w:t xml:space="preserve">Navrhuje sa zjednotiť vekovú hranicu pre všetkých profesionálnych vojakov okrem vojenskej hodnosti vojak 1. stupňa a generál. </w:t>
      </w:r>
    </w:p>
    <w:p w:rsidR="001C0265" w:rsidRPr="00230453"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Pr="00230453" w:rsidRDefault="001C0265" w:rsidP="001C0265">
      <w:pPr>
        <w:pStyle w:val="Odsekzoznamu"/>
        <w:autoSpaceDE w:val="0"/>
        <w:autoSpaceDN w:val="0"/>
        <w:adjustRightInd w:val="0"/>
        <w:ind w:left="0"/>
        <w:jc w:val="both"/>
        <w:rPr>
          <w:rFonts w:ascii="Times New Roman" w:eastAsia="Times New Roman" w:hAnsi="Times New Roman"/>
          <w:b/>
          <w:sz w:val="24"/>
          <w:szCs w:val="24"/>
        </w:rPr>
      </w:pPr>
      <w:r w:rsidRPr="00230453">
        <w:rPr>
          <w:rFonts w:ascii="Times New Roman" w:eastAsia="Times New Roman" w:hAnsi="Times New Roman"/>
          <w:b/>
          <w:sz w:val="24"/>
          <w:szCs w:val="24"/>
        </w:rPr>
        <w:t xml:space="preserve">Čl. II </w:t>
      </w:r>
      <w:r w:rsidRPr="005330DA">
        <w:rPr>
          <w:rFonts w:ascii="Times New Roman" w:eastAsia="Times New Roman" w:hAnsi="Times New Roman"/>
          <w:sz w:val="24"/>
          <w:szCs w:val="24"/>
        </w:rPr>
        <w:t>(zákon č. 328/2002 Z. z.)</w:t>
      </w:r>
    </w:p>
    <w:p w:rsidR="001C0265" w:rsidRDefault="001C0265" w:rsidP="001C0265">
      <w:pPr>
        <w:spacing w:after="0" w:line="240" w:lineRule="auto"/>
        <w:rPr>
          <w:b/>
          <w:u w:val="single"/>
        </w:rPr>
      </w:pPr>
    </w:p>
    <w:p w:rsidR="001C0265" w:rsidRPr="00230453" w:rsidRDefault="001C0265" w:rsidP="001C0265">
      <w:pPr>
        <w:spacing w:after="0" w:line="240" w:lineRule="auto"/>
        <w:rPr>
          <w:u w:val="single"/>
        </w:rPr>
      </w:pPr>
      <w:r w:rsidRPr="00230453">
        <w:rPr>
          <w:b/>
          <w:u w:val="single"/>
        </w:rPr>
        <w:t xml:space="preserve">K bodu 1 </w:t>
      </w:r>
    </w:p>
    <w:p w:rsidR="001C0265" w:rsidRPr="00230453" w:rsidRDefault="001C0265" w:rsidP="001C0265">
      <w:pPr>
        <w:spacing w:after="0" w:line="240" w:lineRule="auto"/>
        <w:jc w:val="both"/>
      </w:pPr>
      <w:r w:rsidRPr="00230453">
        <w:tab/>
        <w:t xml:space="preserve">V súvislosti so zavedením fakultatívneho dôvodu na prepustenie profesionálneho vojaka v niektorých prípadoch požitia alkoholu sa dopĺňajú dôvody, kedy nevznikne profesionálnemu vojakovi nárok na odchodné, kedy mu vznikne nárok na znížený výsluhový príspevok a kedy mu vznikne nárok na výsluhový dôchodok.   </w:t>
      </w:r>
    </w:p>
    <w:p w:rsidR="001C0265" w:rsidRPr="00230453" w:rsidRDefault="001C0265" w:rsidP="001C0265">
      <w:pPr>
        <w:spacing w:after="0" w:line="240" w:lineRule="auto"/>
      </w:pPr>
    </w:p>
    <w:p w:rsidR="001C0265" w:rsidRPr="00230453" w:rsidRDefault="001C0265" w:rsidP="001C0265">
      <w:pPr>
        <w:spacing w:after="0" w:line="240" w:lineRule="auto"/>
        <w:rPr>
          <w:b/>
          <w:u w:val="single"/>
        </w:rPr>
      </w:pPr>
      <w:r w:rsidRPr="00230453">
        <w:rPr>
          <w:b/>
          <w:u w:val="single"/>
        </w:rPr>
        <w:t xml:space="preserve">K bodom 2, 4 a 5 </w:t>
      </w:r>
    </w:p>
    <w:p w:rsidR="001C0265" w:rsidRPr="00230453" w:rsidRDefault="001C0265" w:rsidP="001C0265">
      <w:pPr>
        <w:spacing w:after="0" w:line="240" w:lineRule="auto"/>
        <w:jc w:val="both"/>
      </w:pPr>
      <w:r w:rsidRPr="00230453">
        <w:tab/>
        <w:t>Navrhuje sa, aby v prípadoch, kedy bol profesionálny vojak prepustený zo služobného pomeru z dôvodu, že bol právoplatne odsúdený za trestný čin vojenský, za prečin, ktorý je úmyselným trestným činom alebo za zločin, pričom sa nebude prihliadať na skutočnosť, či odsúdenie za takýto trestný čin bolo zahladené alebo sa na neho hľadí, akoby nebol odsúdený, alebo bola na neho podaná obžaloba podľa § 234 Trestného poriadku,</w:t>
      </w:r>
    </w:p>
    <w:p w:rsidR="001C0265" w:rsidRPr="00230453" w:rsidRDefault="001C0265" w:rsidP="001C0265">
      <w:pPr>
        <w:pStyle w:val="Odsekzoznamu"/>
        <w:numPr>
          <w:ilvl w:val="0"/>
          <w:numId w:val="42"/>
        </w:numPr>
        <w:contextualSpacing/>
        <w:jc w:val="both"/>
        <w:rPr>
          <w:rFonts w:ascii="Times New Roman" w:hAnsi="Times New Roman"/>
          <w:sz w:val="24"/>
          <w:szCs w:val="24"/>
        </w:rPr>
      </w:pPr>
      <w:r w:rsidRPr="00230453">
        <w:rPr>
          <w:rFonts w:ascii="Times New Roman" w:hAnsi="Times New Roman"/>
          <w:sz w:val="24"/>
          <w:szCs w:val="24"/>
        </w:rPr>
        <w:t xml:space="preserve">bol jeho výsluhový príspevok znížený o jednu polovicu, </w:t>
      </w:r>
    </w:p>
    <w:p w:rsidR="001C0265" w:rsidRPr="00230453" w:rsidRDefault="001C0265" w:rsidP="001C0265">
      <w:pPr>
        <w:pStyle w:val="Odsekzoznamu"/>
        <w:numPr>
          <w:ilvl w:val="0"/>
          <w:numId w:val="42"/>
        </w:numPr>
        <w:contextualSpacing/>
        <w:jc w:val="both"/>
        <w:rPr>
          <w:rFonts w:ascii="Times New Roman" w:hAnsi="Times New Roman"/>
          <w:sz w:val="24"/>
          <w:szCs w:val="24"/>
        </w:rPr>
      </w:pPr>
      <w:r w:rsidRPr="00230453">
        <w:rPr>
          <w:rFonts w:ascii="Times New Roman" w:hAnsi="Times New Roman"/>
          <w:sz w:val="24"/>
          <w:szCs w:val="24"/>
        </w:rPr>
        <w:t>aby mu nevznikol nárok na odchodné,</w:t>
      </w:r>
    </w:p>
    <w:p w:rsidR="001C0265" w:rsidRPr="00230453" w:rsidRDefault="001C0265" w:rsidP="001C0265">
      <w:pPr>
        <w:pStyle w:val="Odsekzoznamu"/>
        <w:numPr>
          <w:ilvl w:val="0"/>
          <w:numId w:val="42"/>
        </w:numPr>
        <w:contextualSpacing/>
        <w:jc w:val="both"/>
        <w:rPr>
          <w:rFonts w:ascii="Times New Roman" w:hAnsi="Times New Roman"/>
          <w:sz w:val="24"/>
          <w:szCs w:val="24"/>
        </w:rPr>
      </w:pPr>
      <w:r w:rsidRPr="00230453">
        <w:rPr>
          <w:rFonts w:ascii="Times New Roman" w:hAnsi="Times New Roman"/>
          <w:sz w:val="24"/>
          <w:szCs w:val="24"/>
        </w:rPr>
        <w:t>aby mu vznikol nárok na výsluhový dôchodok až po dovŕšení veku potrebného pre vznik nároku na starobný dôchodok podľa všeobecných predpisov o sociálnom poistení.</w:t>
      </w:r>
    </w:p>
    <w:p w:rsidR="001C0265" w:rsidRPr="00230453" w:rsidRDefault="001C0265" w:rsidP="001C0265">
      <w:pPr>
        <w:spacing w:after="0" w:line="240" w:lineRule="auto"/>
        <w:jc w:val="both"/>
      </w:pPr>
    </w:p>
    <w:p w:rsidR="001C0265" w:rsidRPr="00230453" w:rsidRDefault="001C0265" w:rsidP="001C0265">
      <w:pPr>
        <w:spacing w:after="0" w:line="240" w:lineRule="auto"/>
        <w:rPr>
          <w:b/>
          <w:u w:val="single"/>
        </w:rPr>
      </w:pPr>
      <w:r w:rsidRPr="00230453">
        <w:rPr>
          <w:b/>
          <w:u w:val="single"/>
        </w:rPr>
        <w:t xml:space="preserve">K bodu 3 </w:t>
      </w:r>
    </w:p>
    <w:p w:rsidR="001C0265" w:rsidRDefault="001C0265" w:rsidP="001C0265">
      <w:pPr>
        <w:spacing w:after="0" w:line="240" w:lineRule="auto"/>
      </w:pPr>
      <w:r w:rsidRPr="00230453">
        <w:tab/>
        <w:t>Legislatívno-technická úprava.</w:t>
      </w:r>
    </w:p>
    <w:p w:rsidR="001C0265" w:rsidRDefault="001C0265" w:rsidP="001C0265">
      <w:pPr>
        <w:spacing w:after="0" w:line="240" w:lineRule="auto"/>
      </w:pPr>
    </w:p>
    <w:p w:rsidR="001C0265" w:rsidRPr="00A41DD6" w:rsidRDefault="001C0265" w:rsidP="001C0265">
      <w:pPr>
        <w:spacing w:after="0" w:line="240" w:lineRule="auto"/>
      </w:pPr>
      <w:r>
        <w:rPr>
          <w:b/>
        </w:rPr>
        <w:t xml:space="preserve">Čl. III </w:t>
      </w:r>
      <w:r>
        <w:t>(zákon č. 576/2004 Z. z.)</w:t>
      </w:r>
    </w:p>
    <w:p w:rsidR="001C0265"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Default="001C0265" w:rsidP="001C0265">
      <w:pPr>
        <w:jc w:val="both"/>
        <w:rPr>
          <w:b/>
          <w:u w:val="single"/>
        </w:rPr>
      </w:pPr>
      <w:r>
        <w:rPr>
          <w:b/>
          <w:u w:val="single"/>
        </w:rPr>
        <w:t>K bodom 1 a 2</w:t>
      </w:r>
    </w:p>
    <w:p w:rsidR="001C0265" w:rsidRDefault="001C0265" w:rsidP="001C0265">
      <w:pPr>
        <w:spacing w:after="0"/>
        <w:jc w:val="both"/>
      </w:pPr>
      <w:r>
        <w:tab/>
        <w:t>Vzhľadom na doplnenie špecifickej zdravotnej starostlivosti aj o poskytovanie neodkladnej prepravy, ktorú bude vykonávať vojenské zdravotníctvo, ustanovuje sa, že</w:t>
      </w:r>
      <w:r w:rsidRPr="00796FDD">
        <w:t xml:space="preserve"> </w:t>
      </w:r>
      <w:r>
        <w:t xml:space="preserve">neodkladnou prepravou je aj preprava zabezpečovaná vojenským zdravotníctvom, ak sú pri nej splnené požiadavky na materiálno-technické vybavenie a personálne zabezpečenie ambulancie záchrannej zdravotnej služby ustanovené osobitným predpisom. </w:t>
      </w:r>
      <w:r w:rsidRPr="00773207">
        <w:t>Profesionálnemu vojakovi sa tak poskytne nielen  okamžitá neodkladn</w:t>
      </w:r>
      <w:r>
        <w:t>á</w:t>
      </w:r>
      <w:r w:rsidRPr="00773207">
        <w:t xml:space="preserve"> zdravotn</w:t>
      </w:r>
      <w:r>
        <w:t>á</w:t>
      </w:r>
      <w:r w:rsidRPr="00773207">
        <w:t xml:space="preserve"> starostlivosť „na bojisku“</w:t>
      </w:r>
      <w:r>
        <w:t>,</w:t>
      </w:r>
      <w:r w:rsidRPr="00773207">
        <w:t xml:space="preserve"> </w:t>
      </w:r>
      <w:r>
        <w:t>ale</w:t>
      </w:r>
      <w:r w:rsidRPr="00773207">
        <w:t xml:space="preserve">  v prípade potreby aj jeho neodkladný prevoz do zdravotníckeho zariadenia.</w:t>
      </w:r>
      <w:r>
        <w:t xml:space="preserve"> </w:t>
      </w:r>
      <w:r w:rsidRPr="00773207">
        <w:t>Neodkladná preprava sa bude vykonávať v </w:t>
      </w:r>
      <w:r>
        <w:t>koordinácii</w:t>
      </w:r>
      <w:r w:rsidRPr="00773207">
        <w:t xml:space="preserve"> s operačným strediskom tiesňového volania záchrannej zdravotnej služby</w:t>
      </w:r>
      <w:r>
        <w:t>. Súčasne sa ustanovuje, kedy je zdravotná starostlivosť poskytnutá vojenským zdravotníctvom pri neodkladnej preprave správne.</w:t>
      </w:r>
    </w:p>
    <w:p w:rsidR="001C0265" w:rsidRPr="0062149F" w:rsidRDefault="001C0265" w:rsidP="001C0265">
      <w:pPr>
        <w:spacing w:after="0"/>
        <w:jc w:val="both"/>
      </w:pPr>
    </w:p>
    <w:p w:rsidR="001C0265" w:rsidRDefault="001C0265" w:rsidP="001C0265">
      <w:pPr>
        <w:pStyle w:val="Odsekzoznamu"/>
        <w:autoSpaceDE w:val="0"/>
        <w:autoSpaceDN w:val="0"/>
        <w:adjustRightInd w:val="0"/>
        <w:ind w:left="0"/>
        <w:jc w:val="both"/>
        <w:rPr>
          <w:rFonts w:ascii="Times New Roman" w:eastAsia="Times New Roman" w:hAnsi="Times New Roman"/>
          <w:sz w:val="24"/>
          <w:szCs w:val="24"/>
        </w:rPr>
      </w:pPr>
      <w:r>
        <w:rPr>
          <w:rFonts w:ascii="Times New Roman" w:eastAsia="Times New Roman" w:hAnsi="Times New Roman"/>
          <w:b/>
          <w:sz w:val="24"/>
          <w:szCs w:val="24"/>
        </w:rPr>
        <w:t xml:space="preserve">Čl. IV </w:t>
      </w:r>
      <w:r>
        <w:rPr>
          <w:rFonts w:ascii="Times New Roman" w:eastAsia="Times New Roman" w:hAnsi="Times New Roman"/>
          <w:sz w:val="24"/>
          <w:szCs w:val="24"/>
        </w:rPr>
        <w:t>(zákon č. 577/2004 Z. z.)</w:t>
      </w:r>
    </w:p>
    <w:p w:rsidR="001C0265" w:rsidRDefault="001C0265" w:rsidP="001C0265">
      <w:pPr>
        <w:tabs>
          <w:tab w:val="left" w:pos="0"/>
        </w:tabs>
        <w:spacing w:after="0"/>
        <w:jc w:val="both"/>
      </w:pPr>
      <w:r>
        <w:tab/>
        <w:t xml:space="preserve">V čl. I návrhu zákona sa navrhuje, aby špecifickou zdravotnou starostlivosťou, ktorá  sa poskytuje profesionálnemu vojakovi, bolo aj poskytovanie prepravy a neodkladnej prepravy vojenským zdravotníctvom. Podľa § 123 ods. 4 zákona č. 281/2015 Z. z. o štátnej službe </w:t>
      </w:r>
      <w:r>
        <w:lastRenderedPageBreak/>
        <w:t>profesionálnych vojakov a o zmene a doplnení niektorých zákonov náklady na  špecifickú zdravotnú starostlivosť hradí Ministerstvo obrany Slovenskej republiky. Navrhuje sa preto vylúčiť uhrádzanie prepravy a neodkladnej prepravy poskytovanej profesionálnemu vojakovi vojenským zdravotníctvom v rámci špecifickej zdravotnej starostlivosti na základe verejného zdravotného poistenia.</w:t>
      </w:r>
    </w:p>
    <w:p w:rsidR="001C0265" w:rsidRDefault="001C0265" w:rsidP="001C0265">
      <w:pPr>
        <w:pStyle w:val="Odsekzoznamu"/>
        <w:autoSpaceDE w:val="0"/>
        <w:autoSpaceDN w:val="0"/>
        <w:adjustRightInd w:val="0"/>
        <w:ind w:left="0"/>
        <w:jc w:val="both"/>
        <w:rPr>
          <w:rFonts w:ascii="Times New Roman" w:eastAsia="Times New Roman" w:hAnsi="Times New Roman"/>
          <w:sz w:val="24"/>
          <w:szCs w:val="24"/>
        </w:rPr>
      </w:pPr>
    </w:p>
    <w:p w:rsidR="001C0265" w:rsidRDefault="001C0265" w:rsidP="001C0265">
      <w:pPr>
        <w:pStyle w:val="Odsekzoznamu"/>
        <w:autoSpaceDE w:val="0"/>
        <w:autoSpaceDN w:val="0"/>
        <w:adjustRightInd w:val="0"/>
        <w:ind w:left="0"/>
        <w:jc w:val="both"/>
        <w:rPr>
          <w:rFonts w:ascii="Times New Roman" w:eastAsia="Times New Roman" w:hAnsi="Times New Roman"/>
          <w:sz w:val="24"/>
          <w:szCs w:val="24"/>
        </w:rPr>
      </w:pPr>
      <w:r>
        <w:rPr>
          <w:rFonts w:ascii="Times New Roman" w:eastAsia="Times New Roman" w:hAnsi="Times New Roman"/>
          <w:b/>
          <w:sz w:val="24"/>
          <w:szCs w:val="24"/>
        </w:rPr>
        <w:t xml:space="preserve">Čl. V </w:t>
      </w:r>
      <w:r>
        <w:rPr>
          <w:rFonts w:ascii="Times New Roman" w:eastAsia="Times New Roman" w:hAnsi="Times New Roman"/>
          <w:sz w:val="24"/>
          <w:szCs w:val="24"/>
        </w:rPr>
        <w:t>(zákon č. 579/2004 Z. z.)</w:t>
      </w:r>
    </w:p>
    <w:p w:rsidR="00964613" w:rsidRDefault="00964613" w:rsidP="001C0265">
      <w:pPr>
        <w:pStyle w:val="Odsekzoznamu"/>
        <w:autoSpaceDE w:val="0"/>
        <w:autoSpaceDN w:val="0"/>
        <w:adjustRightInd w:val="0"/>
        <w:ind w:left="0" w:firstLine="708"/>
        <w:jc w:val="both"/>
        <w:rPr>
          <w:rFonts w:ascii="Times New Roman" w:hAnsi="Times New Roman"/>
          <w:sz w:val="24"/>
          <w:szCs w:val="24"/>
        </w:rPr>
      </w:pPr>
    </w:p>
    <w:p w:rsidR="001C0265" w:rsidRDefault="001C0265" w:rsidP="001C0265">
      <w:pPr>
        <w:pStyle w:val="Odsekzoznamu"/>
        <w:autoSpaceDE w:val="0"/>
        <w:autoSpaceDN w:val="0"/>
        <w:adjustRightInd w:val="0"/>
        <w:ind w:left="0" w:firstLine="708"/>
        <w:jc w:val="both"/>
        <w:rPr>
          <w:rFonts w:ascii="Times New Roman" w:hAnsi="Times New Roman"/>
          <w:sz w:val="24"/>
          <w:szCs w:val="24"/>
        </w:rPr>
      </w:pPr>
      <w:r w:rsidRPr="00A41DD6">
        <w:rPr>
          <w:rFonts w:ascii="Times New Roman" w:hAnsi="Times New Roman"/>
          <w:sz w:val="24"/>
          <w:szCs w:val="24"/>
        </w:rPr>
        <w:t>Medzi povinnosti operačného strediska záchrannej zdravotnej služby sa dopĺňa, vzhľadom na oprávnenie pre vojenské zdravotníctvo zabezpečovať</w:t>
      </w:r>
      <w:r>
        <w:rPr>
          <w:rFonts w:ascii="Times New Roman" w:hAnsi="Times New Roman"/>
          <w:sz w:val="24"/>
          <w:szCs w:val="24"/>
        </w:rPr>
        <w:t xml:space="preserve"> v rámci poskytovania špecifickej zdravotnej starostlivosti</w:t>
      </w:r>
      <w:r w:rsidRPr="00A41DD6">
        <w:rPr>
          <w:rFonts w:ascii="Times New Roman" w:hAnsi="Times New Roman"/>
          <w:sz w:val="24"/>
          <w:szCs w:val="24"/>
        </w:rPr>
        <w:t xml:space="preserve"> neodkladnú prepravu pre profesionálnych vojakov, koordinovať</w:t>
      </w:r>
      <w:r>
        <w:rPr>
          <w:rFonts w:ascii="Times New Roman" w:hAnsi="Times New Roman"/>
          <w:sz w:val="24"/>
          <w:szCs w:val="24"/>
        </w:rPr>
        <w:t xml:space="preserve"> smerovanie ambulancie </w:t>
      </w:r>
      <w:r w:rsidRPr="00A41DD6">
        <w:rPr>
          <w:rFonts w:ascii="Times New Roman" w:hAnsi="Times New Roman"/>
          <w:sz w:val="24"/>
          <w:szCs w:val="24"/>
        </w:rPr>
        <w:t>vojensk</w:t>
      </w:r>
      <w:r>
        <w:rPr>
          <w:rFonts w:ascii="Times New Roman" w:hAnsi="Times New Roman"/>
          <w:sz w:val="24"/>
          <w:szCs w:val="24"/>
        </w:rPr>
        <w:t>ého</w:t>
      </w:r>
      <w:r w:rsidRPr="00A41DD6">
        <w:rPr>
          <w:rFonts w:ascii="Times New Roman" w:hAnsi="Times New Roman"/>
          <w:sz w:val="24"/>
          <w:szCs w:val="24"/>
        </w:rPr>
        <w:t xml:space="preserve"> zdravotníctv</w:t>
      </w:r>
      <w:r>
        <w:rPr>
          <w:rFonts w:ascii="Times New Roman" w:hAnsi="Times New Roman"/>
          <w:sz w:val="24"/>
          <w:szCs w:val="24"/>
        </w:rPr>
        <w:t>a, ktoré vykonáva</w:t>
      </w:r>
      <w:r w:rsidRPr="00A41DD6">
        <w:rPr>
          <w:rFonts w:ascii="Times New Roman" w:hAnsi="Times New Roman"/>
          <w:sz w:val="24"/>
          <w:szCs w:val="24"/>
        </w:rPr>
        <w:t xml:space="preserve"> neodkladnú prepravu.</w:t>
      </w:r>
    </w:p>
    <w:p w:rsidR="001C0265" w:rsidRDefault="001C0265" w:rsidP="001C0265">
      <w:pPr>
        <w:pStyle w:val="Odsekzoznamu"/>
        <w:autoSpaceDE w:val="0"/>
        <w:autoSpaceDN w:val="0"/>
        <w:adjustRightInd w:val="0"/>
        <w:ind w:left="0"/>
        <w:jc w:val="both"/>
        <w:rPr>
          <w:rFonts w:ascii="Times New Roman" w:hAnsi="Times New Roman"/>
          <w:sz w:val="24"/>
          <w:szCs w:val="24"/>
        </w:rPr>
      </w:pPr>
    </w:p>
    <w:p w:rsidR="001C0265" w:rsidRDefault="001C0265" w:rsidP="001C0265">
      <w:pPr>
        <w:pStyle w:val="Odsekzoznamu"/>
        <w:autoSpaceDE w:val="0"/>
        <w:autoSpaceDN w:val="0"/>
        <w:adjustRightInd w:val="0"/>
        <w:ind w:left="0"/>
        <w:jc w:val="both"/>
        <w:rPr>
          <w:rFonts w:ascii="Times New Roman" w:hAnsi="Times New Roman"/>
          <w:sz w:val="24"/>
          <w:szCs w:val="24"/>
        </w:rPr>
      </w:pPr>
      <w:r>
        <w:rPr>
          <w:rFonts w:ascii="Times New Roman" w:hAnsi="Times New Roman"/>
          <w:b/>
          <w:sz w:val="24"/>
          <w:szCs w:val="24"/>
        </w:rPr>
        <w:t>Čl. VI</w:t>
      </w:r>
      <w:r>
        <w:rPr>
          <w:rFonts w:ascii="Times New Roman" w:hAnsi="Times New Roman"/>
          <w:sz w:val="24"/>
          <w:szCs w:val="24"/>
        </w:rPr>
        <w:t xml:space="preserve"> (zákon č. 581/2004 Z. z.)</w:t>
      </w:r>
    </w:p>
    <w:p w:rsidR="001C0265" w:rsidRDefault="001C0265" w:rsidP="001C0265">
      <w:pPr>
        <w:pStyle w:val="Odsekzoznamu"/>
        <w:autoSpaceDE w:val="0"/>
        <w:autoSpaceDN w:val="0"/>
        <w:adjustRightInd w:val="0"/>
        <w:ind w:left="0"/>
        <w:jc w:val="both"/>
        <w:rPr>
          <w:rFonts w:ascii="Times New Roman" w:hAnsi="Times New Roman"/>
          <w:sz w:val="24"/>
          <w:szCs w:val="24"/>
        </w:rPr>
      </w:pPr>
    </w:p>
    <w:p w:rsidR="001C0265" w:rsidRDefault="001C0265" w:rsidP="001C0265">
      <w:pPr>
        <w:spacing w:after="0"/>
        <w:jc w:val="both"/>
        <w:rPr>
          <w:b/>
          <w:u w:val="single"/>
        </w:rPr>
      </w:pPr>
      <w:r w:rsidRPr="00211E85">
        <w:rPr>
          <w:b/>
          <w:u w:val="single"/>
        </w:rPr>
        <w:t>K bodu 1</w:t>
      </w:r>
    </w:p>
    <w:p w:rsidR="001C0265" w:rsidRDefault="001C0265" w:rsidP="001C0265">
      <w:pPr>
        <w:spacing w:after="0" w:line="240" w:lineRule="auto"/>
        <w:jc w:val="both"/>
      </w:pPr>
      <w:r>
        <w:tab/>
        <w:t>Vzhľadom na umožnenie zabezpečovať neodkladnú prepravu profesionálnych vojakov vojenským zdravotníctvom, v rámci ktorej sa poskytuje zdravotná starostlivosť, rozširuje sa pôsobnosť Úradu pre dohľad nad zdravotnou starostlivosťou o vykonávanie dohľadu nad poskytovaním takejto zdravotnej starostlivosti. Súčasne sa rozširuje pôsobnosť Úradu pre dohľad nad zdravotnou starostlivosťou aj o ukladanie sankcií, ukladanie opatrení na odstránenie zistených nedostatkov a ukladanie povinností prijať opatrenia na odstránenie zistených nedostatkov.</w:t>
      </w:r>
    </w:p>
    <w:p w:rsidR="001C0265" w:rsidRDefault="001C0265" w:rsidP="001C0265">
      <w:pPr>
        <w:spacing w:after="0" w:line="240" w:lineRule="auto"/>
        <w:jc w:val="both"/>
      </w:pPr>
    </w:p>
    <w:p w:rsidR="001C0265" w:rsidRDefault="001C0265" w:rsidP="001C0265">
      <w:pPr>
        <w:spacing w:after="0" w:line="240" w:lineRule="auto"/>
        <w:ind w:left="284" w:hanging="284"/>
        <w:jc w:val="both"/>
        <w:rPr>
          <w:b/>
          <w:u w:val="single"/>
        </w:rPr>
      </w:pPr>
      <w:r>
        <w:rPr>
          <w:b/>
          <w:u w:val="single"/>
        </w:rPr>
        <w:t xml:space="preserve">K bodu 2 </w:t>
      </w:r>
    </w:p>
    <w:p w:rsidR="001C0265" w:rsidRDefault="001C0265" w:rsidP="001C0265">
      <w:pPr>
        <w:spacing w:after="0" w:line="240" w:lineRule="auto"/>
        <w:jc w:val="both"/>
      </w:pPr>
      <w:r>
        <w:tab/>
        <w:t>Ustanovuje sa, že na výkon dohľadu nad poskytovaním zdravotnej starostlivosti počas neodkladnej prepravy zabezpečovanej vojenským zdravotníctvom sa primerane použijú ustanovenia § 43 až 47 zákona č. 581/2004 Z. z. upravujúce výkon dohľadu nad zdravotnou starostlivosťou, podnet na výkon dohľadu nad zdravotnou starostlivosťou, vylúčenie z výkonu dohľadu, práva a povinnosti osoby oprávnenej na výkon dohľadu, právnu ochranu osoby oprávnenej na výkon dohľadu, práva a povinnosti dohliadaného subjektu, súčinnosť tretích osôb a predbežný protokol a záverečný protokol.</w:t>
      </w:r>
    </w:p>
    <w:p w:rsidR="001C0265" w:rsidRDefault="001C0265" w:rsidP="001C0265">
      <w:pPr>
        <w:spacing w:after="0" w:line="240" w:lineRule="auto"/>
        <w:jc w:val="both"/>
      </w:pPr>
    </w:p>
    <w:p w:rsidR="001C0265" w:rsidRDefault="001C0265" w:rsidP="001C0265">
      <w:pPr>
        <w:spacing w:after="0" w:line="240" w:lineRule="auto"/>
        <w:jc w:val="both"/>
        <w:rPr>
          <w:b/>
          <w:u w:val="single"/>
        </w:rPr>
      </w:pPr>
      <w:r>
        <w:rPr>
          <w:b/>
          <w:u w:val="single"/>
        </w:rPr>
        <w:t>K bodom 3 a 4</w:t>
      </w:r>
    </w:p>
    <w:p w:rsidR="001C0265" w:rsidRPr="007D0749" w:rsidRDefault="001C0265" w:rsidP="001C0265">
      <w:pPr>
        <w:spacing w:after="0" w:line="240" w:lineRule="auto"/>
        <w:jc w:val="both"/>
      </w:pPr>
      <w:r>
        <w:tab/>
        <w:t xml:space="preserve">Ustanovuje sa oprávnenie Úradu pre dohľad nad zdravotnou starostlivosťou </w:t>
      </w:r>
      <w:r w:rsidRPr="00DE4550">
        <w:t xml:space="preserve">uložiť </w:t>
      </w:r>
      <w:r>
        <w:t>Ministerstvu obrany Slovenskej republiky pokutu, ak pri výkone dohľadu nad poskytovaním zdravotnej starostlivosti počas neodkladnej prepravy zabezpečovanej vojenským zdravotníctvom zistí, že zdravotná starostlivosť nebola poskytnutá správne, alebo ak boli porušené povinnosti vojenským zdravotníctvom. Pokutu možno uložiť až do výšky 9 958 eur v závislosti od závažnosti zistených nedostatkov a ich následkov.</w:t>
      </w:r>
    </w:p>
    <w:p w:rsidR="001C0265" w:rsidRDefault="001C0265" w:rsidP="001C0265">
      <w:pPr>
        <w:shd w:val="clear" w:color="auto" w:fill="FFFFFF"/>
        <w:spacing w:after="0" w:line="240" w:lineRule="auto"/>
        <w:ind w:right="282"/>
        <w:contextualSpacing/>
        <w:jc w:val="both"/>
        <w:rPr>
          <w:rFonts w:eastAsia="Times New Roman"/>
          <w:b/>
          <w:highlight w:val="yellow"/>
          <w:lang w:eastAsia="sk-SK"/>
        </w:rPr>
      </w:pPr>
    </w:p>
    <w:p w:rsidR="001C0265" w:rsidRPr="00DE4550" w:rsidRDefault="001C0265" w:rsidP="001C0265">
      <w:pPr>
        <w:shd w:val="clear" w:color="auto" w:fill="FFFFFF"/>
        <w:spacing w:after="0" w:line="240" w:lineRule="auto"/>
        <w:ind w:right="282"/>
        <w:contextualSpacing/>
        <w:jc w:val="both"/>
        <w:rPr>
          <w:rFonts w:eastAsia="Times New Roman"/>
          <w:lang w:eastAsia="sk-SK"/>
        </w:rPr>
      </w:pPr>
      <w:r w:rsidRPr="00DE4550">
        <w:rPr>
          <w:rFonts w:eastAsia="Times New Roman"/>
          <w:b/>
          <w:lang w:eastAsia="sk-SK"/>
        </w:rPr>
        <w:t xml:space="preserve">Čl. VII </w:t>
      </w:r>
      <w:r w:rsidRPr="00DE4550">
        <w:rPr>
          <w:rFonts w:eastAsia="Times New Roman"/>
          <w:lang w:eastAsia="sk-SK"/>
        </w:rPr>
        <w:t>(zákon č. 378/2015 Z. z.)</w:t>
      </w:r>
    </w:p>
    <w:p w:rsidR="00964613" w:rsidRDefault="00964613" w:rsidP="001C0265">
      <w:pPr>
        <w:autoSpaceDE w:val="0"/>
        <w:autoSpaceDN w:val="0"/>
        <w:adjustRightInd w:val="0"/>
        <w:spacing w:after="0" w:line="240" w:lineRule="auto"/>
        <w:ind w:firstLine="708"/>
        <w:jc w:val="both"/>
        <w:rPr>
          <w:rFonts w:eastAsia="Times New Roman"/>
        </w:rPr>
      </w:pPr>
    </w:p>
    <w:p w:rsidR="001C0265" w:rsidRPr="00DE4550" w:rsidRDefault="001C0265" w:rsidP="001C0265">
      <w:pPr>
        <w:autoSpaceDE w:val="0"/>
        <w:autoSpaceDN w:val="0"/>
        <w:adjustRightInd w:val="0"/>
        <w:spacing w:after="0" w:line="240" w:lineRule="auto"/>
        <w:ind w:firstLine="708"/>
        <w:jc w:val="both"/>
        <w:rPr>
          <w:rFonts w:eastAsia="Times New Roman"/>
        </w:rPr>
      </w:pPr>
      <w:r w:rsidRPr="00DE4550">
        <w:rPr>
          <w:rFonts w:eastAsia="Times New Roman"/>
        </w:rPr>
        <w:t xml:space="preserve">Za účelom zefektívnenia dobrovoľnej vojenskej prípravy sa navrhuje zaviesť väčšiu flexibilitu pri určovaní doby trvania dobrovoľnej vojenskej prípravy. Doba trvania dobrovoľnej vojenskej prípravy bude môcť byť najviac 11 týždňov. </w:t>
      </w:r>
    </w:p>
    <w:p w:rsidR="001C0265" w:rsidRDefault="001C0265" w:rsidP="001C0265">
      <w:pPr>
        <w:spacing w:after="0" w:line="240" w:lineRule="auto"/>
      </w:pPr>
    </w:p>
    <w:p w:rsidR="00964613" w:rsidRDefault="00964613" w:rsidP="001C0265">
      <w:pPr>
        <w:autoSpaceDE w:val="0"/>
        <w:autoSpaceDN w:val="0"/>
        <w:adjustRightInd w:val="0"/>
        <w:spacing w:after="0" w:line="240" w:lineRule="auto"/>
        <w:jc w:val="both"/>
        <w:rPr>
          <w:rFonts w:eastAsia="Times New Roman"/>
          <w:b/>
        </w:rPr>
      </w:pPr>
    </w:p>
    <w:p w:rsidR="00964613" w:rsidRDefault="00964613" w:rsidP="001C0265">
      <w:pPr>
        <w:autoSpaceDE w:val="0"/>
        <w:autoSpaceDN w:val="0"/>
        <w:adjustRightInd w:val="0"/>
        <w:spacing w:after="0" w:line="240" w:lineRule="auto"/>
        <w:jc w:val="both"/>
        <w:rPr>
          <w:rFonts w:eastAsia="Times New Roman"/>
          <w:b/>
        </w:rPr>
      </w:pPr>
    </w:p>
    <w:p w:rsidR="001C0265" w:rsidRPr="00230453" w:rsidRDefault="001C0265" w:rsidP="001C0265">
      <w:pPr>
        <w:autoSpaceDE w:val="0"/>
        <w:autoSpaceDN w:val="0"/>
        <w:adjustRightInd w:val="0"/>
        <w:spacing w:after="0" w:line="240" w:lineRule="auto"/>
        <w:jc w:val="both"/>
        <w:rPr>
          <w:rFonts w:eastAsia="Times New Roman"/>
          <w:b/>
        </w:rPr>
      </w:pPr>
      <w:r w:rsidRPr="00230453">
        <w:rPr>
          <w:rFonts w:eastAsia="Times New Roman"/>
          <w:b/>
        </w:rPr>
        <w:lastRenderedPageBreak/>
        <w:t xml:space="preserve">Čl. </w:t>
      </w:r>
      <w:r>
        <w:rPr>
          <w:rFonts w:eastAsia="Times New Roman"/>
          <w:b/>
        </w:rPr>
        <w:t>VIII</w:t>
      </w:r>
    </w:p>
    <w:p w:rsidR="00964613" w:rsidRDefault="001C0265" w:rsidP="001C0265">
      <w:pPr>
        <w:autoSpaceDE w:val="0"/>
        <w:autoSpaceDN w:val="0"/>
        <w:adjustRightInd w:val="0"/>
        <w:spacing w:after="0" w:line="240" w:lineRule="auto"/>
        <w:jc w:val="both"/>
        <w:rPr>
          <w:rFonts w:eastAsia="Times New Roman"/>
        </w:rPr>
      </w:pPr>
      <w:r w:rsidRPr="00230453">
        <w:rPr>
          <w:rFonts w:eastAsia="Times New Roman"/>
        </w:rPr>
        <w:tab/>
      </w:r>
    </w:p>
    <w:p w:rsidR="001C0265" w:rsidRPr="00FD1B36" w:rsidRDefault="001C0265" w:rsidP="00964613">
      <w:pPr>
        <w:autoSpaceDE w:val="0"/>
        <w:autoSpaceDN w:val="0"/>
        <w:adjustRightInd w:val="0"/>
        <w:spacing w:after="0" w:line="240" w:lineRule="auto"/>
        <w:ind w:firstLine="708"/>
        <w:jc w:val="both"/>
        <w:rPr>
          <w:rFonts w:eastAsia="Times New Roman"/>
          <w:lang w:eastAsia="sk-SK"/>
        </w:rPr>
      </w:pPr>
      <w:r w:rsidRPr="00230453">
        <w:rPr>
          <w:rFonts w:eastAsia="Times New Roman"/>
        </w:rPr>
        <w:t>Účinnosť zákona sa navrhuje vzhľadom na predpokladanú dĺžku legislatívneho procesu a zabezpečenie primeranej legisvakancie od 1. januára 2023.</w:t>
      </w:r>
    </w:p>
    <w:p w:rsidR="00EF6B99" w:rsidRDefault="00EF6B99" w:rsidP="001C0265"/>
    <w:p w:rsidR="001C0265" w:rsidRDefault="00964613" w:rsidP="001C0265">
      <w:r>
        <w:t>V Bratislave  24</w:t>
      </w:r>
      <w:r w:rsidR="00EF6B99">
        <w:t>. augusta 2022</w:t>
      </w:r>
    </w:p>
    <w:p w:rsidR="00EF6B99" w:rsidRDefault="00EF6B99" w:rsidP="00EF6B99">
      <w:pPr>
        <w:spacing w:after="0" w:line="240" w:lineRule="auto"/>
        <w:jc w:val="center"/>
        <w:rPr>
          <w:b/>
        </w:rPr>
      </w:pPr>
    </w:p>
    <w:p w:rsidR="00083372" w:rsidRDefault="00083372" w:rsidP="00EF6B99">
      <w:pPr>
        <w:spacing w:after="0" w:line="240" w:lineRule="auto"/>
        <w:jc w:val="center"/>
        <w:rPr>
          <w:b/>
        </w:rPr>
      </w:pPr>
    </w:p>
    <w:p w:rsidR="00083372" w:rsidRDefault="00083372" w:rsidP="00EF6B99">
      <w:pPr>
        <w:spacing w:after="0" w:line="240" w:lineRule="auto"/>
        <w:jc w:val="center"/>
        <w:rPr>
          <w:b/>
        </w:rPr>
      </w:pPr>
    </w:p>
    <w:p w:rsidR="00EF6B99" w:rsidRDefault="00EF6B99" w:rsidP="00EF6B99">
      <w:pPr>
        <w:spacing w:after="0" w:line="240" w:lineRule="auto"/>
        <w:jc w:val="center"/>
        <w:rPr>
          <w:b/>
        </w:rPr>
      </w:pPr>
      <w:r>
        <w:rPr>
          <w:b/>
        </w:rPr>
        <w:t>Eduard Heger</w:t>
      </w:r>
      <w:r w:rsidR="008B0A07">
        <w:rPr>
          <w:b/>
        </w:rPr>
        <w:t>, v. r.</w:t>
      </w:r>
    </w:p>
    <w:p w:rsidR="00EF6B99" w:rsidRDefault="00EF6B99" w:rsidP="00EF6B99">
      <w:pPr>
        <w:spacing w:after="0" w:line="240" w:lineRule="auto"/>
        <w:jc w:val="center"/>
      </w:pPr>
      <w:r>
        <w:t>predseda vlády Slovenskej republiky</w:t>
      </w:r>
    </w:p>
    <w:p w:rsidR="00EF6B99" w:rsidRDefault="00EF6B99" w:rsidP="00EF6B99">
      <w:pPr>
        <w:spacing w:after="0" w:line="240" w:lineRule="auto"/>
        <w:jc w:val="center"/>
      </w:pPr>
    </w:p>
    <w:p w:rsidR="00EF6B99" w:rsidRDefault="00EF6B99" w:rsidP="00EF6B99">
      <w:pPr>
        <w:spacing w:after="0" w:line="240" w:lineRule="auto"/>
        <w:jc w:val="center"/>
      </w:pPr>
    </w:p>
    <w:p w:rsidR="00083372" w:rsidRDefault="00083372" w:rsidP="00EF6B99">
      <w:pPr>
        <w:spacing w:after="0" w:line="240" w:lineRule="auto"/>
        <w:jc w:val="center"/>
      </w:pPr>
    </w:p>
    <w:p w:rsidR="00083372" w:rsidRDefault="00083372" w:rsidP="00EF6B99">
      <w:pPr>
        <w:spacing w:after="0" w:line="240" w:lineRule="auto"/>
        <w:jc w:val="center"/>
      </w:pPr>
    </w:p>
    <w:p w:rsidR="00EF6B99" w:rsidRDefault="00EF6B99" w:rsidP="00EF6B99">
      <w:pPr>
        <w:spacing w:after="0" w:line="240" w:lineRule="auto"/>
        <w:jc w:val="center"/>
        <w:rPr>
          <w:b/>
        </w:rPr>
      </w:pPr>
      <w:r>
        <w:rPr>
          <w:b/>
        </w:rPr>
        <w:t>Jaroslav Naď</w:t>
      </w:r>
      <w:r w:rsidR="008B0A07">
        <w:rPr>
          <w:b/>
        </w:rPr>
        <w:t>, v. r.</w:t>
      </w:r>
    </w:p>
    <w:p w:rsidR="00EF6B99" w:rsidRPr="00433892" w:rsidRDefault="00EF6B99" w:rsidP="00EF6B99">
      <w:pPr>
        <w:spacing w:after="0" w:line="240" w:lineRule="auto"/>
        <w:jc w:val="center"/>
      </w:pPr>
      <w:r>
        <w:t>minister obrany Slovenskej republiky</w:t>
      </w:r>
    </w:p>
    <w:p w:rsidR="00EF6B99" w:rsidRDefault="00EF6B99" w:rsidP="00EF6B99">
      <w:pPr>
        <w:spacing w:line="240" w:lineRule="auto"/>
      </w:pPr>
    </w:p>
    <w:sectPr w:rsidR="00EF6B99" w:rsidSect="00A30BE6">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426" w:rsidRDefault="00D91426" w:rsidP="00FE16B1">
      <w:pPr>
        <w:spacing w:after="0" w:line="240" w:lineRule="auto"/>
      </w:pPr>
      <w:r>
        <w:separator/>
      </w:r>
    </w:p>
  </w:endnote>
  <w:endnote w:type="continuationSeparator" w:id="0">
    <w:p w:rsidR="00D91426" w:rsidRDefault="00D91426" w:rsidP="00FE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13" w:rsidRDefault="0096461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964613" w:rsidRDefault="0096461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13" w:rsidRDefault="00964613" w:rsidP="001C0265">
    <w:pPr>
      <w:pStyle w:val="Pta"/>
      <w:jc w:val="center"/>
    </w:pPr>
    <w:r>
      <w:fldChar w:fldCharType="begin"/>
    </w:r>
    <w:r>
      <w:instrText>PAGE   \* MERGEFORMAT</w:instrText>
    </w:r>
    <w:r>
      <w:fldChar w:fldCharType="separate"/>
    </w:r>
    <w:r w:rsidR="00912189">
      <w:rPr>
        <w:noProof/>
      </w:rPr>
      <w:t>23</w:t>
    </w:r>
    <w:r>
      <w:fldChar w:fldCharType="end"/>
    </w:r>
  </w:p>
  <w:p w:rsidR="00964613" w:rsidRDefault="00964613">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13" w:rsidRDefault="00964613" w:rsidP="001C0265">
    <w:pPr>
      <w:pStyle w:val="Pta"/>
      <w:jc w:val="center"/>
    </w:pPr>
    <w:r>
      <w:fldChar w:fldCharType="begin"/>
    </w:r>
    <w:r>
      <w:instrText>PAGE   \* MERGEFORMAT</w:instrText>
    </w:r>
    <w:r>
      <w:fldChar w:fldCharType="separate"/>
    </w:r>
    <w:r w:rsidR="00912189">
      <w:rPr>
        <w:noProof/>
      </w:rPr>
      <w:t>30</w:t>
    </w:r>
    <w:r>
      <w:fldChar w:fldCharType="end"/>
    </w:r>
  </w:p>
  <w:p w:rsidR="00964613" w:rsidRDefault="0096461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sdtContent>
      <w:p w:rsidR="00964613" w:rsidRPr="001D6749" w:rsidRDefault="00964613" w:rsidP="001C0265">
        <w:pPr>
          <w:pStyle w:val="Pta"/>
          <w:jc w:val="center"/>
        </w:pPr>
        <w:r w:rsidRPr="001D6749">
          <w:fldChar w:fldCharType="begin"/>
        </w:r>
        <w:r w:rsidRPr="001D6749">
          <w:instrText>PAGE   \* MERGEFORMAT</w:instrText>
        </w:r>
        <w:r w:rsidRPr="001D6749">
          <w:fldChar w:fldCharType="separate"/>
        </w:r>
        <w:r w:rsidR="00912189">
          <w:rPr>
            <w:noProof/>
          </w:rPr>
          <w:t>26</w:t>
        </w:r>
        <w:r w:rsidRPr="001D6749">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13" w:rsidRDefault="00964613" w:rsidP="001C0265">
    <w:pPr>
      <w:pBdr>
        <w:top w:val="nil"/>
        <w:left w:val="nil"/>
        <w:bottom w:val="nil"/>
        <w:right w:val="nil"/>
        <w:between w:val="nil"/>
      </w:pBdr>
      <w:tabs>
        <w:tab w:val="center" w:pos="4536"/>
        <w:tab w:val="right" w:pos="9072"/>
      </w:tabs>
      <w:spacing w:after="0" w:line="240" w:lineRule="auto"/>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912189">
      <w:rPr>
        <w:rFonts w:eastAsia="Times New Roman"/>
        <w:noProof/>
        <w:color w:val="000000"/>
      </w:rPr>
      <w:t>29</w:t>
    </w:r>
    <w:r>
      <w:rPr>
        <w:rFonts w:eastAsia="Times New Roman"/>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740210"/>
      <w:docPartObj>
        <w:docPartGallery w:val="Page Numbers (Bottom of Page)"/>
        <w:docPartUnique/>
      </w:docPartObj>
    </w:sdtPr>
    <w:sdtEndPr/>
    <w:sdtContent>
      <w:p w:rsidR="00964613" w:rsidRDefault="00964613" w:rsidP="001C0265">
        <w:pPr>
          <w:pStyle w:val="Pta"/>
          <w:jc w:val="center"/>
        </w:pPr>
        <w:r>
          <w:fldChar w:fldCharType="begin"/>
        </w:r>
        <w:r>
          <w:instrText>PAGE   \* MERGEFORMAT</w:instrText>
        </w:r>
        <w:r>
          <w:fldChar w:fldCharType="separate"/>
        </w:r>
        <w:r w:rsidR="00912189">
          <w:rPr>
            <w:noProof/>
          </w:rPr>
          <w:t>87</w:t>
        </w:r>
        <w:r>
          <w:fldChar w:fldCharType="end"/>
        </w:r>
      </w:p>
    </w:sdtContent>
  </w:sdt>
  <w:p w:rsidR="00964613" w:rsidRDefault="0096461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426" w:rsidRDefault="00D91426" w:rsidP="00FE16B1">
      <w:pPr>
        <w:spacing w:after="0" w:line="240" w:lineRule="auto"/>
      </w:pPr>
      <w:r>
        <w:separator/>
      </w:r>
    </w:p>
  </w:footnote>
  <w:footnote w:type="continuationSeparator" w:id="0">
    <w:p w:rsidR="00D91426" w:rsidRDefault="00D91426" w:rsidP="00FE1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13" w:rsidRDefault="00964613" w:rsidP="004C681C">
    <w:pPr>
      <w:pStyle w:val="Hlavika"/>
      <w:jc w:val="right"/>
    </w:pPr>
    <w:r>
      <w:t>Príloha č. 2</w:t>
    </w:r>
  </w:p>
  <w:p w:rsidR="00964613" w:rsidRPr="00EB59C8" w:rsidRDefault="00964613" w:rsidP="004C681C">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13" w:rsidRPr="00433C47" w:rsidRDefault="00964613" w:rsidP="004C681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975"/>
    <w:multiLevelType w:val="hybridMultilevel"/>
    <w:tmpl w:val="4FF615CE"/>
    <w:lvl w:ilvl="0" w:tplc="C7245E52">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3F6A0F"/>
    <w:multiLevelType w:val="hybridMultilevel"/>
    <w:tmpl w:val="363E5972"/>
    <w:lvl w:ilvl="0" w:tplc="C7245E52">
      <w:start w:val="6"/>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2215" w:hanging="360"/>
      </w:pPr>
      <w:rPr>
        <w:rFonts w:ascii="Courier New" w:hAnsi="Courier New" w:cs="Courier New" w:hint="default"/>
      </w:rPr>
    </w:lvl>
    <w:lvl w:ilvl="2" w:tplc="041B0005" w:tentative="1">
      <w:start w:val="1"/>
      <w:numFmt w:val="bullet"/>
      <w:lvlText w:val=""/>
      <w:lvlJc w:val="left"/>
      <w:pPr>
        <w:ind w:left="2935" w:hanging="360"/>
      </w:pPr>
      <w:rPr>
        <w:rFonts w:ascii="Wingdings" w:hAnsi="Wingdings" w:hint="default"/>
      </w:rPr>
    </w:lvl>
    <w:lvl w:ilvl="3" w:tplc="041B0001" w:tentative="1">
      <w:start w:val="1"/>
      <w:numFmt w:val="bullet"/>
      <w:lvlText w:val=""/>
      <w:lvlJc w:val="left"/>
      <w:pPr>
        <w:ind w:left="3655" w:hanging="360"/>
      </w:pPr>
      <w:rPr>
        <w:rFonts w:ascii="Symbol" w:hAnsi="Symbol" w:hint="default"/>
      </w:rPr>
    </w:lvl>
    <w:lvl w:ilvl="4" w:tplc="041B0003" w:tentative="1">
      <w:start w:val="1"/>
      <w:numFmt w:val="bullet"/>
      <w:lvlText w:val="o"/>
      <w:lvlJc w:val="left"/>
      <w:pPr>
        <w:ind w:left="4375" w:hanging="360"/>
      </w:pPr>
      <w:rPr>
        <w:rFonts w:ascii="Courier New" w:hAnsi="Courier New" w:cs="Courier New" w:hint="default"/>
      </w:rPr>
    </w:lvl>
    <w:lvl w:ilvl="5" w:tplc="041B0005" w:tentative="1">
      <w:start w:val="1"/>
      <w:numFmt w:val="bullet"/>
      <w:lvlText w:val=""/>
      <w:lvlJc w:val="left"/>
      <w:pPr>
        <w:ind w:left="5095" w:hanging="360"/>
      </w:pPr>
      <w:rPr>
        <w:rFonts w:ascii="Wingdings" w:hAnsi="Wingdings" w:hint="default"/>
      </w:rPr>
    </w:lvl>
    <w:lvl w:ilvl="6" w:tplc="041B0001" w:tentative="1">
      <w:start w:val="1"/>
      <w:numFmt w:val="bullet"/>
      <w:lvlText w:val=""/>
      <w:lvlJc w:val="left"/>
      <w:pPr>
        <w:ind w:left="5815" w:hanging="360"/>
      </w:pPr>
      <w:rPr>
        <w:rFonts w:ascii="Symbol" w:hAnsi="Symbol" w:hint="default"/>
      </w:rPr>
    </w:lvl>
    <w:lvl w:ilvl="7" w:tplc="041B0003" w:tentative="1">
      <w:start w:val="1"/>
      <w:numFmt w:val="bullet"/>
      <w:lvlText w:val="o"/>
      <w:lvlJc w:val="left"/>
      <w:pPr>
        <w:ind w:left="6535" w:hanging="360"/>
      </w:pPr>
      <w:rPr>
        <w:rFonts w:ascii="Courier New" w:hAnsi="Courier New" w:cs="Courier New" w:hint="default"/>
      </w:rPr>
    </w:lvl>
    <w:lvl w:ilvl="8" w:tplc="041B0005" w:tentative="1">
      <w:start w:val="1"/>
      <w:numFmt w:val="bullet"/>
      <w:lvlText w:val=""/>
      <w:lvlJc w:val="left"/>
      <w:pPr>
        <w:ind w:left="7255" w:hanging="360"/>
      </w:pPr>
      <w:rPr>
        <w:rFonts w:ascii="Wingdings" w:hAnsi="Wingdings" w:hint="default"/>
      </w:rPr>
    </w:lvl>
  </w:abstractNum>
  <w:abstractNum w:abstractNumId="2"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C735BF4"/>
    <w:multiLevelType w:val="hybridMultilevel"/>
    <w:tmpl w:val="BC689380"/>
    <w:lvl w:ilvl="0" w:tplc="041B000B">
      <w:start w:val="1"/>
      <w:numFmt w:val="bullet"/>
      <w:lvlText w:val=""/>
      <w:lvlJc w:val="left"/>
      <w:pPr>
        <w:ind w:left="1146" w:hanging="360"/>
      </w:pPr>
      <w:rPr>
        <w:rFonts w:ascii="Wingdings" w:hAnsi="Wingdings"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0CBD51FB"/>
    <w:multiLevelType w:val="hybridMultilevel"/>
    <w:tmpl w:val="A3D243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86A03"/>
    <w:multiLevelType w:val="hybridMultilevel"/>
    <w:tmpl w:val="21E249D8"/>
    <w:lvl w:ilvl="0" w:tplc="C7245E52">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530AF6"/>
    <w:multiLevelType w:val="hybridMultilevel"/>
    <w:tmpl w:val="38DCB1D8"/>
    <w:lvl w:ilvl="0" w:tplc="C7245E52">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AC4120"/>
    <w:multiLevelType w:val="hybridMultilevel"/>
    <w:tmpl w:val="3D9C1472"/>
    <w:lvl w:ilvl="0" w:tplc="901E52E8">
      <w:start w:val="1"/>
      <w:numFmt w:val="decimal"/>
      <w:lvlText w:val="%1."/>
      <w:lvlJc w:val="left"/>
      <w:pPr>
        <w:ind w:left="934" w:hanging="360"/>
      </w:pPr>
      <w:rPr>
        <w:rFonts w:hint="default"/>
      </w:rPr>
    </w:lvl>
    <w:lvl w:ilvl="1" w:tplc="041B0019" w:tentative="1">
      <w:start w:val="1"/>
      <w:numFmt w:val="lowerLetter"/>
      <w:lvlText w:val="%2."/>
      <w:lvlJc w:val="left"/>
      <w:pPr>
        <w:ind w:left="1654" w:hanging="360"/>
      </w:pPr>
    </w:lvl>
    <w:lvl w:ilvl="2" w:tplc="041B001B" w:tentative="1">
      <w:start w:val="1"/>
      <w:numFmt w:val="lowerRoman"/>
      <w:lvlText w:val="%3."/>
      <w:lvlJc w:val="right"/>
      <w:pPr>
        <w:ind w:left="2374" w:hanging="180"/>
      </w:pPr>
    </w:lvl>
    <w:lvl w:ilvl="3" w:tplc="041B000F" w:tentative="1">
      <w:start w:val="1"/>
      <w:numFmt w:val="decimal"/>
      <w:lvlText w:val="%4."/>
      <w:lvlJc w:val="left"/>
      <w:pPr>
        <w:ind w:left="3094" w:hanging="360"/>
      </w:pPr>
    </w:lvl>
    <w:lvl w:ilvl="4" w:tplc="041B0019" w:tentative="1">
      <w:start w:val="1"/>
      <w:numFmt w:val="lowerLetter"/>
      <w:lvlText w:val="%5."/>
      <w:lvlJc w:val="left"/>
      <w:pPr>
        <w:ind w:left="3814" w:hanging="360"/>
      </w:pPr>
    </w:lvl>
    <w:lvl w:ilvl="5" w:tplc="041B001B" w:tentative="1">
      <w:start w:val="1"/>
      <w:numFmt w:val="lowerRoman"/>
      <w:lvlText w:val="%6."/>
      <w:lvlJc w:val="right"/>
      <w:pPr>
        <w:ind w:left="4534" w:hanging="180"/>
      </w:pPr>
    </w:lvl>
    <w:lvl w:ilvl="6" w:tplc="041B000F" w:tentative="1">
      <w:start w:val="1"/>
      <w:numFmt w:val="decimal"/>
      <w:lvlText w:val="%7."/>
      <w:lvlJc w:val="left"/>
      <w:pPr>
        <w:ind w:left="5254" w:hanging="360"/>
      </w:pPr>
    </w:lvl>
    <w:lvl w:ilvl="7" w:tplc="041B0019" w:tentative="1">
      <w:start w:val="1"/>
      <w:numFmt w:val="lowerLetter"/>
      <w:lvlText w:val="%8."/>
      <w:lvlJc w:val="left"/>
      <w:pPr>
        <w:ind w:left="5974" w:hanging="360"/>
      </w:pPr>
    </w:lvl>
    <w:lvl w:ilvl="8" w:tplc="041B001B" w:tentative="1">
      <w:start w:val="1"/>
      <w:numFmt w:val="lowerRoman"/>
      <w:lvlText w:val="%9."/>
      <w:lvlJc w:val="right"/>
      <w:pPr>
        <w:ind w:left="6694" w:hanging="180"/>
      </w:pPr>
    </w:lvl>
  </w:abstractNum>
  <w:abstractNum w:abstractNumId="9" w15:restartNumberingAfterBreak="0">
    <w:nsid w:val="1C522918"/>
    <w:multiLevelType w:val="hybridMultilevel"/>
    <w:tmpl w:val="73725980"/>
    <w:lvl w:ilvl="0" w:tplc="041B000B">
      <w:start w:val="1"/>
      <w:numFmt w:val="bullet"/>
      <w:lvlText w:val=""/>
      <w:lvlJc w:val="left"/>
      <w:pPr>
        <w:ind w:left="1146" w:hanging="360"/>
      </w:pPr>
      <w:rPr>
        <w:rFonts w:ascii="Wingdings" w:hAnsi="Wingdings" w:hint="default"/>
      </w:rPr>
    </w:lvl>
    <w:lvl w:ilvl="1" w:tplc="041B0005">
      <w:start w:val="1"/>
      <w:numFmt w:val="bullet"/>
      <w:lvlText w:val=""/>
      <w:lvlJc w:val="left"/>
      <w:pPr>
        <w:ind w:left="1866" w:hanging="360"/>
      </w:pPr>
      <w:rPr>
        <w:rFonts w:ascii="Wingdings" w:hAnsi="Wingdings"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1D78326F"/>
    <w:multiLevelType w:val="hybridMultilevel"/>
    <w:tmpl w:val="06C862F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F680C9B"/>
    <w:multiLevelType w:val="hybridMultilevel"/>
    <w:tmpl w:val="6A886A0A"/>
    <w:lvl w:ilvl="0" w:tplc="A6069C3A">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C43988"/>
    <w:multiLevelType w:val="hybridMultilevel"/>
    <w:tmpl w:val="3508BE10"/>
    <w:lvl w:ilvl="0" w:tplc="12D6FD6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577B5"/>
    <w:multiLevelType w:val="hybridMultilevel"/>
    <w:tmpl w:val="3B86D42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B7C7164"/>
    <w:multiLevelType w:val="hybridMultilevel"/>
    <w:tmpl w:val="D99CCA1C"/>
    <w:lvl w:ilvl="0" w:tplc="9172270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BE93837"/>
    <w:multiLevelType w:val="hybridMultilevel"/>
    <w:tmpl w:val="C18CC9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E54133C"/>
    <w:multiLevelType w:val="hybridMultilevel"/>
    <w:tmpl w:val="5142E7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290097A"/>
    <w:multiLevelType w:val="hybridMultilevel"/>
    <w:tmpl w:val="DAF0C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80099"/>
    <w:multiLevelType w:val="hybridMultilevel"/>
    <w:tmpl w:val="39CA6E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42CF3"/>
    <w:multiLevelType w:val="hybridMultilevel"/>
    <w:tmpl w:val="2766DFA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F073998"/>
    <w:multiLevelType w:val="hybridMultilevel"/>
    <w:tmpl w:val="60A6561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3FD353BB"/>
    <w:multiLevelType w:val="hybridMultilevel"/>
    <w:tmpl w:val="30221940"/>
    <w:lvl w:ilvl="0" w:tplc="C7245E52">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47910A2"/>
    <w:multiLevelType w:val="hybridMultilevel"/>
    <w:tmpl w:val="1C540AEA"/>
    <w:lvl w:ilvl="0" w:tplc="70D2B27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511147E0"/>
    <w:multiLevelType w:val="hybridMultilevel"/>
    <w:tmpl w:val="64A6C898"/>
    <w:lvl w:ilvl="0" w:tplc="041B0001">
      <w:start w:val="1"/>
      <w:numFmt w:val="bullet"/>
      <w:lvlText w:val=""/>
      <w:lvlJc w:val="left"/>
      <w:pPr>
        <w:ind w:left="1504" w:hanging="360"/>
      </w:pPr>
      <w:rPr>
        <w:rFonts w:ascii="Symbol" w:hAnsi="Symbol" w:hint="default"/>
      </w:rPr>
    </w:lvl>
    <w:lvl w:ilvl="1" w:tplc="041B0003" w:tentative="1">
      <w:start w:val="1"/>
      <w:numFmt w:val="bullet"/>
      <w:lvlText w:val="o"/>
      <w:lvlJc w:val="left"/>
      <w:pPr>
        <w:ind w:left="2224" w:hanging="360"/>
      </w:pPr>
      <w:rPr>
        <w:rFonts w:ascii="Courier New" w:hAnsi="Courier New" w:cs="Courier New" w:hint="default"/>
      </w:rPr>
    </w:lvl>
    <w:lvl w:ilvl="2" w:tplc="041B0005" w:tentative="1">
      <w:start w:val="1"/>
      <w:numFmt w:val="bullet"/>
      <w:lvlText w:val=""/>
      <w:lvlJc w:val="left"/>
      <w:pPr>
        <w:ind w:left="2944" w:hanging="360"/>
      </w:pPr>
      <w:rPr>
        <w:rFonts w:ascii="Wingdings" w:hAnsi="Wingdings" w:hint="default"/>
      </w:rPr>
    </w:lvl>
    <w:lvl w:ilvl="3" w:tplc="041B0001" w:tentative="1">
      <w:start w:val="1"/>
      <w:numFmt w:val="bullet"/>
      <w:lvlText w:val=""/>
      <w:lvlJc w:val="left"/>
      <w:pPr>
        <w:ind w:left="3664" w:hanging="360"/>
      </w:pPr>
      <w:rPr>
        <w:rFonts w:ascii="Symbol" w:hAnsi="Symbol" w:hint="default"/>
      </w:rPr>
    </w:lvl>
    <w:lvl w:ilvl="4" w:tplc="041B0003" w:tentative="1">
      <w:start w:val="1"/>
      <w:numFmt w:val="bullet"/>
      <w:lvlText w:val="o"/>
      <w:lvlJc w:val="left"/>
      <w:pPr>
        <w:ind w:left="4384" w:hanging="360"/>
      </w:pPr>
      <w:rPr>
        <w:rFonts w:ascii="Courier New" w:hAnsi="Courier New" w:cs="Courier New" w:hint="default"/>
      </w:rPr>
    </w:lvl>
    <w:lvl w:ilvl="5" w:tplc="041B0005" w:tentative="1">
      <w:start w:val="1"/>
      <w:numFmt w:val="bullet"/>
      <w:lvlText w:val=""/>
      <w:lvlJc w:val="left"/>
      <w:pPr>
        <w:ind w:left="5104" w:hanging="360"/>
      </w:pPr>
      <w:rPr>
        <w:rFonts w:ascii="Wingdings" w:hAnsi="Wingdings" w:hint="default"/>
      </w:rPr>
    </w:lvl>
    <w:lvl w:ilvl="6" w:tplc="041B0001" w:tentative="1">
      <w:start w:val="1"/>
      <w:numFmt w:val="bullet"/>
      <w:lvlText w:val=""/>
      <w:lvlJc w:val="left"/>
      <w:pPr>
        <w:ind w:left="5824" w:hanging="360"/>
      </w:pPr>
      <w:rPr>
        <w:rFonts w:ascii="Symbol" w:hAnsi="Symbol" w:hint="default"/>
      </w:rPr>
    </w:lvl>
    <w:lvl w:ilvl="7" w:tplc="041B0003" w:tentative="1">
      <w:start w:val="1"/>
      <w:numFmt w:val="bullet"/>
      <w:lvlText w:val="o"/>
      <w:lvlJc w:val="left"/>
      <w:pPr>
        <w:ind w:left="6544" w:hanging="360"/>
      </w:pPr>
      <w:rPr>
        <w:rFonts w:ascii="Courier New" w:hAnsi="Courier New" w:cs="Courier New" w:hint="default"/>
      </w:rPr>
    </w:lvl>
    <w:lvl w:ilvl="8" w:tplc="041B0005" w:tentative="1">
      <w:start w:val="1"/>
      <w:numFmt w:val="bullet"/>
      <w:lvlText w:val=""/>
      <w:lvlJc w:val="left"/>
      <w:pPr>
        <w:ind w:left="7264" w:hanging="360"/>
      </w:pPr>
      <w:rPr>
        <w:rFonts w:ascii="Wingdings" w:hAnsi="Wingdings" w:hint="default"/>
      </w:rPr>
    </w:lvl>
  </w:abstractNum>
  <w:abstractNum w:abstractNumId="27" w15:restartNumberingAfterBreak="0">
    <w:nsid w:val="554A3136"/>
    <w:multiLevelType w:val="hybridMultilevel"/>
    <w:tmpl w:val="A61E6DC4"/>
    <w:lvl w:ilvl="0" w:tplc="506A89EC">
      <w:start w:val="2"/>
      <w:numFmt w:val="bullet"/>
      <w:lvlText w:val="-"/>
      <w:lvlJc w:val="left"/>
      <w:pPr>
        <w:ind w:left="1211"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59F01291"/>
    <w:multiLevelType w:val="hybridMultilevel"/>
    <w:tmpl w:val="D4F8D8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A5FBB"/>
    <w:multiLevelType w:val="hybridMultilevel"/>
    <w:tmpl w:val="A4A6DD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0991E3B"/>
    <w:multiLevelType w:val="hybridMultilevel"/>
    <w:tmpl w:val="1A6AAE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1C46C8A"/>
    <w:multiLevelType w:val="hybridMultilevel"/>
    <w:tmpl w:val="4D148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F57386"/>
    <w:multiLevelType w:val="hybridMultilevel"/>
    <w:tmpl w:val="5616DB8E"/>
    <w:lvl w:ilvl="0" w:tplc="041B000B">
      <w:start w:val="1"/>
      <w:numFmt w:val="bullet"/>
      <w:lvlText w:val=""/>
      <w:lvlJc w:val="left"/>
      <w:pPr>
        <w:ind w:left="720" w:hanging="360"/>
      </w:pPr>
      <w:rPr>
        <w:rFonts w:ascii="Wingdings" w:hAnsi="Wingdings"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FD1027F"/>
    <w:multiLevelType w:val="hybridMultilevel"/>
    <w:tmpl w:val="81147B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7214334E"/>
    <w:multiLevelType w:val="hybridMultilevel"/>
    <w:tmpl w:val="A7E4675C"/>
    <w:lvl w:ilvl="0" w:tplc="901E52E8">
      <w:start w:val="1"/>
      <w:numFmt w:val="decimal"/>
      <w:lvlText w:val="%1."/>
      <w:lvlJc w:val="left"/>
      <w:pPr>
        <w:ind w:left="1380" w:hanging="360"/>
      </w:pPr>
      <w:rPr>
        <w:rFonts w:hint="default"/>
      </w:rPr>
    </w:lvl>
    <w:lvl w:ilvl="1" w:tplc="041B0019" w:tentative="1">
      <w:start w:val="1"/>
      <w:numFmt w:val="lowerLetter"/>
      <w:lvlText w:val="%2."/>
      <w:lvlJc w:val="left"/>
      <w:pPr>
        <w:ind w:left="1886" w:hanging="360"/>
      </w:pPr>
    </w:lvl>
    <w:lvl w:ilvl="2" w:tplc="041B001B" w:tentative="1">
      <w:start w:val="1"/>
      <w:numFmt w:val="lowerRoman"/>
      <w:lvlText w:val="%3."/>
      <w:lvlJc w:val="right"/>
      <w:pPr>
        <w:ind w:left="2606" w:hanging="180"/>
      </w:pPr>
    </w:lvl>
    <w:lvl w:ilvl="3" w:tplc="041B000F" w:tentative="1">
      <w:start w:val="1"/>
      <w:numFmt w:val="decimal"/>
      <w:lvlText w:val="%4."/>
      <w:lvlJc w:val="left"/>
      <w:pPr>
        <w:ind w:left="3326" w:hanging="360"/>
      </w:pPr>
    </w:lvl>
    <w:lvl w:ilvl="4" w:tplc="041B0019" w:tentative="1">
      <w:start w:val="1"/>
      <w:numFmt w:val="lowerLetter"/>
      <w:lvlText w:val="%5."/>
      <w:lvlJc w:val="left"/>
      <w:pPr>
        <w:ind w:left="4046" w:hanging="360"/>
      </w:pPr>
    </w:lvl>
    <w:lvl w:ilvl="5" w:tplc="041B001B" w:tentative="1">
      <w:start w:val="1"/>
      <w:numFmt w:val="lowerRoman"/>
      <w:lvlText w:val="%6."/>
      <w:lvlJc w:val="right"/>
      <w:pPr>
        <w:ind w:left="4766" w:hanging="180"/>
      </w:pPr>
    </w:lvl>
    <w:lvl w:ilvl="6" w:tplc="041B000F" w:tentative="1">
      <w:start w:val="1"/>
      <w:numFmt w:val="decimal"/>
      <w:lvlText w:val="%7."/>
      <w:lvlJc w:val="left"/>
      <w:pPr>
        <w:ind w:left="5486" w:hanging="360"/>
      </w:pPr>
    </w:lvl>
    <w:lvl w:ilvl="7" w:tplc="041B0019" w:tentative="1">
      <w:start w:val="1"/>
      <w:numFmt w:val="lowerLetter"/>
      <w:lvlText w:val="%8."/>
      <w:lvlJc w:val="left"/>
      <w:pPr>
        <w:ind w:left="6206" w:hanging="360"/>
      </w:pPr>
    </w:lvl>
    <w:lvl w:ilvl="8" w:tplc="041B001B" w:tentative="1">
      <w:start w:val="1"/>
      <w:numFmt w:val="lowerRoman"/>
      <w:lvlText w:val="%9."/>
      <w:lvlJc w:val="right"/>
      <w:pPr>
        <w:ind w:left="6926" w:hanging="180"/>
      </w:pPr>
    </w:lvl>
  </w:abstractNum>
  <w:abstractNum w:abstractNumId="36" w15:restartNumberingAfterBreak="0">
    <w:nsid w:val="73E27BBF"/>
    <w:multiLevelType w:val="hybridMultilevel"/>
    <w:tmpl w:val="980EC58C"/>
    <w:lvl w:ilvl="0" w:tplc="817042CA">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4EE2409"/>
    <w:multiLevelType w:val="hybridMultilevel"/>
    <w:tmpl w:val="6DA841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53E16D6"/>
    <w:multiLevelType w:val="hybridMultilevel"/>
    <w:tmpl w:val="6A9A1314"/>
    <w:lvl w:ilvl="0" w:tplc="901E52E8">
      <w:start w:val="1"/>
      <w:numFmt w:val="decimal"/>
      <w:lvlText w:val="%1."/>
      <w:lvlJc w:val="left"/>
      <w:pPr>
        <w:ind w:left="934" w:hanging="360"/>
      </w:pPr>
      <w:rPr>
        <w:rFonts w:hint="default"/>
      </w:rPr>
    </w:lvl>
    <w:lvl w:ilvl="1" w:tplc="041B0019" w:tentative="1">
      <w:start w:val="1"/>
      <w:numFmt w:val="lowerLetter"/>
      <w:lvlText w:val="%2."/>
      <w:lvlJc w:val="left"/>
      <w:pPr>
        <w:ind w:left="1654" w:hanging="360"/>
      </w:pPr>
    </w:lvl>
    <w:lvl w:ilvl="2" w:tplc="041B001B" w:tentative="1">
      <w:start w:val="1"/>
      <w:numFmt w:val="lowerRoman"/>
      <w:lvlText w:val="%3."/>
      <w:lvlJc w:val="right"/>
      <w:pPr>
        <w:ind w:left="2374" w:hanging="180"/>
      </w:pPr>
    </w:lvl>
    <w:lvl w:ilvl="3" w:tplc="041B000F" w:tentative="1">
      <w:start w:val="1"/>
      <w:numFmt w:val="decimal"/>
      <w:lvlText w:val="%4."/>
      <w:lvlJc w:val="left"/>
      <w:pPr>
        <w:ind w:left="3094" w:hanging="360"/>
      </w:pPr>
    </w:lvl>
    <w:lvl w:ilvl="4" w:tplc="041B0019" w:tentative="1">
      <w:start w:val="1"/>
      <w:numFmt w:val="lowerLetter"/>
      <w:lvlText w:val="%5."/>
      <w:lvlJc w:val="left"/>
      <w:pPr>
        <w:ind w:left="3814" w:hanging="360"/>
      </w:pPr>
    </w:lvl>
    <w:lvl w:ilvl="5" w:tplc="041B001B" w:tentative="1">
      <w:start w:val="1"/>
      <w:numFmt w:val="lowerRoman"/>
      <w:lvlText w:val="%6."/>
      <w:lvlJc w:val="right"/>
      <w:pPr>
        <w:ind w:left="4534" w:hanging="180"/>
      </w:pPr>
    </w:lvl>
    <w:lvl w:ilvl="6" w:tplc="041B000F" w:tentative="1">
      <w:start w:val="1"/>
      <w:numFmt w:val="decimal"/>
      <w:lvlText w:val="%7."/>
      <w:lvlJc w:val="left"/>
      <w:pPr>
        <w:ind w:left="5254" w:hanging="360"/>
      </w:pPr>
    </w:lvl>
    <w:lvl w:ilvl="7" w:tplc="041B0019" w:tentative="1">
      <w:start w:val="1"/>
      <w:numFmt w:val="lowerLetter"/>
      <w:lvlText w:val="%8."/>
      <w:lvlJc w:val="left"/>
      <w:pPr>
        <w:ind w:left="5974" w:hanging="360"/>
      </w:pPr>
    </w:lvl>
    <w:lvl w:ilvl="8" w:tplc="041B001B" w:tentative="1">
      <w:start w:val="1"/>
      <w:numFmt w:val="lowerRoman"/>
      <w:lvlText w:val="%9."/>
      <w:lvlJc w:val="right"/>
      <w:pPr>
        <w:ind w:left="6694" w:hanging="180"/>
      </w:pPr>
    </w:lvl>
  </w:abstractNum>
  <w:abstractNum w:abstractNumId="39" w15:restartNumberingAfterBreak="0">
    <w:nsid w:val="7BC044BB"/>
    <w:multiLevelType w:val="hybridMultilevel"/>
    <w:tmpl w:val="0284B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7E6A6D74"/>
    <w:multiLevelType w:val="hybridMultilevel"/>
    <w:tmpl w:val="8D7C53C8"/>
    <w:lvl w:ilvl="0" w:tplc="AC663248">
      <w:start w:val="1"/>
      <w:numFmt w:val="lowerLetter"/>
      <w:lvlText w:val="%1)"/>
      <w:lvlJc w:val="left"/>
      <w:pPr>
        <w:ind w:left="360" w:hanging="360"/>
      </w:pPr>
      <w:rPr>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40"/>
  </w:num>
  <w:num w:numId="2">
    <w:abstractNumId w:val="33"/>
  </w:num>
  <w:num w:numId="3">
    <w:abstractNumId w:val="37"/>
  </w:num>
  <w:num w:numId="4">
    <w:abstractNumId w:val="13"/>
  </w:num>
  <w:num w:numId="5">
    <w:abstractNumId w:val="19"/>
  </w:num>
  <w:num w:numId="6">
    <w:abstractNumId w:val="5"/>
  </w:num>
  <w:num w:numId="7">
    <w:abstractNumId w:val="1"/>
  </w:num>
  <w:num w:numId="8">
    <w:abstractNumId w:val="17"/>
  </w:num>
  <w:num w:numId="9">
    <w:abstractNumId w:val="39"/>
  </w:num>
  <w:num w:numId="10">
    <w:abstractNumId w:val="28"/>
  </w:num>
  <w:num w:numId="11">
    <w:abstractNumId w:val="29"/>
  </w:num>
  <w:num w:numId="12">
    <w:abstractNumId w:val="16"/>
  </w:num>
  <w:num w:numId="13">
    <w:abstractNumId w:val="11"/>
  </w:num>
  <w:num w:numId="14">
    <w:abstractNumId w:val="6"/>
  </w:num>
  <w:num w:numId="15">
    <w:abstractNumId w:val="4"/>
  </w:num>
  <w:num w:numId="16">
    <w:abstractNumId w:val="30"/>
  </w:num>
  <w:num w:numId="17">
    <w:abstractNumId w:val="18"/>
  </w:num>
  <w:num w:numId="18">
    <w:abstractNumId w:val="31"/>
  </w:num>
  <w:num w:numId="19">
    <w:abstractNumId w:val="0"/>
  </w:num>
  <w:num w:numId="20">
    <w:abstractNumId w:val="23"/>
  </w:num>
  <w:num w:numId="21">
    <w:abstractNumId w:val="36"/>
  </w:num>
  <w:num w:numId="22">
    <w:abstractNumId w:val="20"/>
  </w:num>
  <w:num w:numId="23">
    <w:abstractNumId w:val="21"/>
  </w:num>
  <w:num w:numId="24">
    <w:abstractNumId w:val="26"/>
  </w:num>
  <w:num w:numId="25">
    <w:abstractNumId w:val="7"/>
  </w:num>
  <w:num w:numId="26">
    <w:abstractNumId w:val="22"/>
  </w:num>
  <w:num w:numId="27">
    <w:abstractNumId w:val="25"/>
  </w:num>
  <w:num w:numId="28">
    <w:abstractNumId w:val="2"/>
  </w:num>
  <w:num w:numId="29">
    <w:abstractNumId w:val="34"/>
  </w:num>
  <w:num w:numId="30">
    <w:abstractNumId w:val="38"/>
  </w:num>
  <w:num w:numId="31">
    <w:abstractNumId w:val="8"/>
  </w:num>
  <w:num w:numId="32">
    <w:abstractNumId w:val="35"/>
  </w:num>
  <w:num w:numId="33">
    <w:abstractNumId w:val="1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2"/>
  </w:num>
  <w:num w:numId="40">
    <w:abstractNumId w:val="3"/>
  </w:num>
  <w:num w:numId="41">
    <w:abstractNumId w:val="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B1"/>
    <w:rsid w:val="000755D9"/>
    <w:rsid w:val="00083372"/>
    <w:rsid w:val="00136555"/>
    <w:rsid w:val="001641D7"/>
    <w:rsid w:val="001C0265"/>
    <w:rsid w:val="001C4E0D"/>
    <w:rsid w:val="001D38BD"/>
    <w:rsid w:val="001D514E"/>
    <w:rsid w:val="001D7696"/>
    <w:rsid w:val="00226DCE"/>
    <w:rsid w:val="002B62AC"/>
    <w:rsid w:val="003860D8"/>
    <w:rsid w:val="003C2925"/>
    <w:rsid w:val="003F34C2"/>
    <w:rsid w:val="00406ADE"/>
    <w:rsid w:val="00446856"/>
    <w:rsid w:val="00482ABB"/>
    <w:rsid w:val="00495A5C"/>
    <w:rsid w:val="004C681C"/>
    <w:rsid w:val="005108ED"/>
    <w:rsid w:val="005232BB"/>
    <w:rsid w:val="005E229C"/>
    <w:rsid w:val="00651A0D"/>
    <w:rsid w:val="006921E3"/>
    <w:rsid w:val="00693969"/>
    <w:rsid w:val="006D2C5B"/>
    <w:rsid w:val="007041DB"/>
    <w:rsid w:val="00707309"/>
    <w:rsid w:val="00754DF2"/>
    <w:rsid w:val="00811DA6"/>
    <w:rsid w:val="00861B6B"/>
    <w:rsid w:val="008B0A07"/>
    <w:rsid w:val="00912189"/>
    <w:rsid w:val="009426AB"/>
    <w:rsid w:val="00944090"/>
    <w:rsid w:val="00964613"/>
    <w:rsid w:val="009C2C12"/>
    <w:rsid w:val="00A26C1F"/>
    <w:rsid w:val="00A30BE6"/>
    <w:rsid w:val="00A86A5F"/>
    <w:rsid w:val="00AA632D"/>
    <w:rsid w:val="00B11A60"/>
    <w:rsid w:val="00B25904"/>
    <w:rsid w:val="00C25A25"/>
    <w:rsid w:val="00C3739A"/>
    <w:rsid w:val="00C45467"/>
    <w:rsid w:val="00C739D9"/>
    <w:rsid w:val="00CD0276"/>
    <w:rsid w:val="00CF62EE"/>
    <w:rsid w:val="00D6233B"/>
    <w:rsid w:val="00D84437"/>
    <w:rsid w:val="00D91426"/>
    <w:rsid w:val="00DE3FAB"/>
    <w:rsid w:val="00E01E5C"/>
    <w:rsid w:val="00E717AA"/>
    <w:rsid w:val="00EB7C49"/>
    <w:rsid w:val="00EC0A55"/>
    <w:rsid w:val="00EE4901"/>
    <w:rsid w:val="00EF6B99"/>
    <w:rsid w:val="00F15C0E"/>
    <w:rsid w:val="00F3231F"/>
    <w:rsid w:val="00F662A4"/>
    <w:rsid w:val="00F8586B"/>
    <w:rsid w:val="00FE16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78C2BA-C015-4FC5-A3B2-45D47510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16B1"/>
  </w:style>
  <w:style w:type="paragraph" w:styleId="Nadpis2">
    <w:name w:val="heading 2"/>
    <w:basedOn w:val="Normlny"/>
    <w:next w:val="Normlny"/>
    <w:link w:val="Nadpis2Char"/>
    <w:uiPriority w:val="9"/>
    <w:semiHidden/>
    <w:unhideWhenUsed/>
    <w:qFormat/>
    <w:rsid w:val="001C02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1C0265"/>
    <w:pPr>
      <w:keepNext/>
      <w:overflowPunct w:val="0"/>
      <w:autoSpaceDE w:val="0"/>
      <w:autoSpaceDN w:val="0"/>
      <w:adjustRightInd w:val="0"/>
      <w:spacing w:after="0" w:line="240" w:lineRule="auto"/>
      <w:jc w:val="both"/>
      <w:textAlignment w:val="baseline"/>
      <w:outlineLvl w:val="2"/>
    </w:pPr>
    <w:rPr>
      <w:rFonts w:eastAsia="Times New Roman"/>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E16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E16B1"/>
  </w:style>
  <w:style w:type="paragraph" w:styleId="Pta">
    <w:name w:val="footer"/>
    <w:basedOn w:val="Normlny"/>
    <w:link w:val="PtaChar"/>
    <w:uiPriority w:val="99"/>
    <w:unhideWhenUsed/>
    <w:rsid w:val="00FE16B1"/>
    <w:pPr>
      <w:tabs>
        <w:tab w:val="center" w:pos="4536"/>
        <w:tab w:val="right" w:pos="9072"/>
      </w:tabs>
      <w:spacing w:after="0" w:line="240" w:lineRule="auto"/>
    </w:pPr>
  </w:style>
  <w:style w:type="character" w:customStyle="1" w:styleId="PtaChar">
    <w:name w:val="Päta Char"/>
    <w:basedOn w:val="Predvolenpsmoodseku"/>
    <w:link w:val="Pta"/>
    <w:uiPriority w:val="99"/>
    <w:rsid w:val="00FE16B1"/>
  </w:style>
  <w:style w:type="character" w:styleId="Hypertextovprepojenie">
    <w:name w:val="Hyperlink"/>
    <w:basedOn w:val="Predvolenpsmoodseku"/>
    <w:uiPriority w:val="99"/>
    <w:semiHidden/>
    <w:unhideWhenUsed/>
    <w:rsid w:val="000755D9"/>
    <w:rPr>
      <w:color w:val="0563C1"/>
      <w:u w:val="single"/>
    </w:rPr>
  </w:style>
  <w:style w:type="paragraph" w:styleId="Textbubliny">
    <w:name w:val="Balloon Text"/>
    <w:basedOn w:val="Normlny"/>
    <w:link w:val="TextbublinyChar"/>
    <w:uiPriority w:val="99"/>
    <w:semiHidden/>
    <w:unhideWhenUsed/>
    <w:rsid w:val="00C739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9D9"/>
    <w:rPr>
      <w:rFonts w:ascii="Segoe UI" w:hAnsi="Segoe UI" w:cs="Segoe UI"/>
      <w:sz w:val="18"/>
      <w:szCs w:val="18"/>
    </w:rPr>
  </w:style>
  <w:style w:type="table" w:customStyle="1" w:styleId="Mriekatabuky1">
    <w:name w:val="Mriežka tabuľky1"/>
    <w:basedOn w:val="Normlnatabuka"/>
    <w:next w:val="Mriekatabuky"/>
    <w:uiPriority w:val="59"/>
    <w:rsid w:val="005E229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00e1lny">
    <w:name w:val="norm_00e1lny"/>
    <w:basedOn w:val="Normlny"/>
    <w:rsid w:val="005E229C"/>
    <w:pPr>
      <w:spacing w:after="0" w:line="200" w:lineRule="atLeast"/>
    </w:pPr>
    <w:rPr>
      <w:rFonts w:eastAsia="Times New Roman"/>
      <w:sz w:val="20"/>
      <w:szCs w:val="20"/>
      <w:lang w:eastAsia="sk-SK"/>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5E229C"/>
    <w:pPr>
      <w:spacing w:after="0" w:line="240" w:lineRule="auto"/>
      <w:ind w:left="720"/>
    </w:pPr>
    <w:rPr>
      <w:rFonts w:ascii="Calibri" w:hAnsi="Calibri"/>
      <w:sz w:val="22"/>
      <w:szCs w:val="22"/>
    </w:rPr>
  </w:style>
  <w:style w:type="table" w:styleId="Mriekatabuky">
    <w:name w:val="Table Grid"/>
    <w:basedOn w:val="Normlnatabuka"/>
    <w:uiPriority w:val="39"/>
    <w:rsid w:val="005E2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4C681C"/>
    <w:rPr>
      <w:rFonts w:cs="Times New Roman"/>
    </w:rPr>
  </w:style>
  <w:style w:type="character" w:customStyle="1" w:styleId="markedcontent">
    <w:name w:val="markedcontent"/>
    <w:basedOn w:val="Predvolenpsmoodseku"/>
    <w:rsid w:val="004C681C"/>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4C681C"/>
    <w:rPr>
      <w:rFonts w:ascii="Calibri" w:hAnsi="Calibri"/>
      <w:sz w:val="22"/>
      <w:szCs w:val="22"/>
    </w:rPr>
  </w:style>
  <w:style w:type="paragraph" w:styleId="Normlnywebov">
    <w:name w:val="Normal (Web)"/>
    <w:aliases w:val="webb"/>
    <w:basedOn w:val="Normlny"/>
    <w:uiPriority w:val="99"/>
    <w:unhideWhenUsed/>
    <w:rsid w:val="001C0265"/>
    <w:pPr>
      <w:spacing w:before="100" w:beforeAutospacing="1" w:after="100" w:afterAutospacing="1" w:line="240" w:lineRule="auto"/>
    </w:pPr>
    <w:rPr>
      <w:rFonts w:eastAsia="Times New Roman"/>
      <w:lang w:eastAsia="sk-SK"/>
    </w:rPr>
  </w:style>
  <w:style w:type="paragraph" w:customStyle="1" w:styleId="c30dispositifalinea">
    <w:name w:val="c30dispositifalinea"/>
    <w:basedOn w:val="Normlny"/>
    <w:uiPriority w:val="99"/>
    <w:semiHidden/>
    <w:rsid w:val="001C0265"/>
    <w:pPr>
      <w:spacing w:before="100" w:beforeAutospacing="1" w:after="100" w:afterAutospacing="1" w:line="240" w:lineRule="auto"/>
    </w:pPr>
    <w:rPr>
      <w:rFonts w:eastAsia="Times New Roman"/>
      <w:lang w:eastAsia="sk-SK"/>
    </w:rPr>
  </w:style>
  <w:style w:type="paragraph" w:customStyle="1" w:styleId="c31dispositiftiretlong">
    <w:name w:val="c31dispositiftiretlong"/>
    <w:basedOn w:val="Normlny"/>
    <w:uiPriority w:val="99"/>
    <w:semiHidden/>
    <w:rsid w:val="001C0265"/>
    <w:pPr>
      <w:spacing w:before="100" w:beforeAutospacing="1" w:after="100" w:afterAutospacing="1" w:line="240" w:lineRule="auto"/>
    </w:pPr>
    <w:rPr>
      <w:rFonts w:eastAsia="Times New Roman"/>
      <w:lang w:eastAsia="sk-SK"/>
    </w:rPr>
  </w:style>
  <w:style w:type="character" w:customStyle="1" w:styleId="Nadpis2Char">
    <w:name w:val="Nadpis 2 Char"/>
    <w:basedOn w:val="Predvolenpsmoodseku"/>
    <w:link w:val="Nadpis2"/>
    <w:uiPriority w:val="9"/>
    <w:semiHidden/>
    <w:rsid w:val="001C026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1C0265"/>
    <w:rPr>
      <w:rFonts w:eastAsia="Times New Roman"/>
      <w:u w:val="single"/>
      <w:lang w:eastAsia="cs-CZ"/>
    </w:rPr>
  </w:style>
  <w:style w:type="paragraph" w:styleId="Zarkazkladnhotextu">
    <w:name w:val="Body Text Indent"/>
    <w:basedOn w:val="Normlny"/>
    <w:link w:val="ZarkazkladnhotextuChar"/>
    <w:uiPriority w:val="99"/>
    <w:unhideWhenUsed/>
    <w:rsid w:val="001C0265"/>
    <w:pPr>
      <w:autoSpaceDE w:val="0"/>
      <w:autoSpaceDN w:val="0"/>
      <w:adjustRightInd w:val="0"/>
      <w:spacing w:after="0" w:line="240" w:lineRule="auto"/>
      <w:ind w:firstLine="709"/>
      <w:contextualSpacing/>
      <w:jc w:val="both"/>
    </w:pPr>
    <w:rPr>
      <w:color w:val="00B050"/>
    </w:rPr>
  </w:style>
  <w:style w:type="character" w:customStyle="1" w:styleId="ZarkazkladnhotextuChar">
    <w:name w:val="Zarážka základného textu Char"/>
    <w:basedOn w:val="Predvolenpsmoodseku"/>
    <w:link w:val="Zarkazkladnhotextu"/>
    <w:uiPriority w:val="99"/>
    <w:rsid w:val="001C0265"/>
    <w:rPr>
      <w:color w:val="00B050"/>
    </w:rPr>
  </w:style>
  <w:style w:type="paragraph" w:styleId="Zkladntext">
    <w:name w:val="Body Text"/>
    <w:basedOn w:val="Normlny"/>
    <w:link w:val="ZkladntextChar"/>
    <w:uiPriority w:val="99"/>
    <w:semiHidden/>
    <w:unhideWhenUsed/>
    <w:rsid w:val="001C0265"/>
    <w:pPr>
      <w:spacing w:after="120"/>
    </w:pPr>
  </w:style>
  <w:style w:type="character" w:customStyle="1" w:styleId="ZkladntextChar">
    <w:name w:val="Základný text Char"/>
    <w:basedOn w:val="Predvolenpsmoodseku"/>
    <w:link w:val="Zkladntext"/>
    <w:uiPriority w:val="99"/>
    <w:semiHidden/>
    <w:rsid w:val="001C0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00L0078:SK:HTML" TargetMode="Externa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ur-lex.europa.eu/LexUriServ/LexUriServ.do?uri=CELEX:32000L0043:SK:HTML" TargetMode="External"/><Relationship Id="rId7" Type="http://schemas.openxmlformats.org/officeDocument/2006/relationships/endnotes" Target="endnotes.xml"/><Relationship Id="rId12" Type="http://schemas.openxmlformats.org/officeDocument/2006/relationships/hyperlink" Target="mailto:miroslava.brezinova@mod.gov.sk"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ur-lex.europa.eu/LexUriServ/LexUriServ.do?uri=CELEX:32000L0078:S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j.blazek@mil.sk" TargetMode="External"/><Relationship Id="rId24" Type="http://schemas.openxmlformats.org/officeDocument/2006/relationships/hyperlink" Target="http://eur-lex.europa.eu/LexUriServ/LexUriServ.do?uri=CELEX:31991L0533:SK: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eur-lex.europa.eu/LexUriServ/LexUriServ.do?uri=CELEX:32000L0043:SK:HTML" TargetMode="External"/><Relationship Id="rId10" Type="http://schemas.openxmlformats.org/officeDocument/2006/relationships/hyperlink" Target="mailto:tomas.szalai@mil.sk"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eur-lex.europa.eu/LexUriServ/LexUriServ.do?uri=CELEX:32000L0043:SK:HTML" TargetMode="External"/><Relationship Id="rId14" Type="http://schemas.openxmlformats.org/officeDocument/2006/relationships/footer" Target="footer1.xml"/><Relationship Id="rId22" Type="http://schemas.openxmlformats.org/officeDocument/2006/relationships/hyperlink" Target="http://eur-lex.europa.eu/LexUriServ/LexUriServ.do?uri=CELEX:32000L0078:SK:HTML"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8A615-5910-4CCD-8193-7F7FB2C9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38392</Words>
  <Characters>218839</Characters>
  <Application>Microsoft Office Word</Application>
  <DocSecurity>0</DocSecurity>
  <Lines>1823</Lines>
  <Paragraphs>513</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256718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DONATOVA Dasa</dc:creator>
  <cp:keywords/>
  <dc:description/>
  <cp:lastModifiedBy>GULA Peter</cp:lastModifiedBy>
  <cp:revision>2</cp:revision>
  <cp:lastPrinted>2022-08-24T09:29:00Z</cp:lastPrinted>
  <dcterms:created xsi:type="dcterms:W3CDTF">2022-08-24T16:16:00Z</dcterms:created>
  <dcterms:modified xsi:type="dcterms:W3CDTF">2022-08-24T16:16:00Z</dcterms:modified>
</cp:coreProperties>
</file>