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04" w:rsidRDefault="000230DF" w:rsidP="000230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Predkladacia správa</w:t>
      </w:r>
    </w:p>
    <w:p w:rsidR="000F3144" w:rsidRPr="00042447" w:rsidRDefault="000F3144" w:rsidP="00133B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2585" w:rsidRDefault="002C2585" w:rsidP="004C6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1970" w:rsidRDefault="002C2585" w:rsidP="002019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Nevyprovokovan</w:t>
      </w:r>
      <w:r w:rsidR="007B605D">
        <w:rPr>
          <w:rFonts w:ascii="Times New Roman" w:hAnsi="Times New Roman" w:cs="Times New Roman"/>
          <w:color w:val="000000"/>
          <w:sz w:val="24"/>
          <w:szCs w:val="24"/>
        </w:rPr>
        <w:t>á a neoprávnená vojenská agresia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Ruskej federácie na Ukrajinu zvýšil</w:t>
      </w:r>
      <w:r w:rsidR="007B605D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potrebu posilnenia prítomnosti NATO na východn</w:t>
      </w:r>
      <w:r w:rsidR="00201970">
        <w:rPr>
          <w:rFonts w:ascii="Times New Roman" w:hAnsi="Times New Roman" w:cs="Times New Roman"/>
          <w:color w:val="000000"/>
          <w:sz w:val="24"/>
          <w:szCs w:val="24"/>
        </w:rPr>
        <w:t>om krídle Aliancie</w:t>
      </w:r>
      <w:r>
        <w:rPr>
          <w:rFonts w:ascii="Times New Roman" w:hAnsi="Times New Roman" w:cs="Times New Roman"/>
          <w:color w:val="000000"/>
          <w:sz w:val="24"/>
          <w:szCs w:val="24"/>
        </w:rPr>
        <w:t>, vrátane Slovenskej republiky.</w:t>
      </w:r>
      <w:r w:rsidR="00406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970">
        <w:rPr>
          <w:rFonts w:ascii="Times New Roman" w:hAnsi="Times New Roman" w:cs="Times New Roman"/>
          <w:color w:val="000000"/>
          <w:sz w:val="24"/>
          <w:szCs w:val="24"/>
        </w:rPr>
        <w:t xml:space="preserve">V reakcii na radikálnu zmenu bezpečnostného prostredia v Európe sa </w:t>
      </w:r>
      <w:r w:rsidR="00201970">
        <w:rPr>
          <w:rFonts w:ascii="Times New Roman" w:hAnsi="Times New Roman" w:cs="Times New Roman"/>
          <w:sz w:val="24"/>
          <w:szCs w:val="24"/>
        </w:rPr>
        <w:t>členské štáty</w:t>
      </w:r>
      <w:r w:rsidR="00201970" w:rsidRPr="00133AE7">
        <w:rPr>
          <w:rFonts w:ascii="Times New Roman" w:hAnsi="Times New Roman" w:cs="Times New Roman"/>
          <w:sz w:val="24"/>
          <w:szCs w:val="24"/>
        </w:rPr>
        <w:t xml:space="preserve"> NATO zhodli na zriadení </w:t>
      </w:r>
      <w:r w:rsidR="00201970">
        <w:rPr>
          <w:rFonts w:ascii="Times New Roman" w:hAnsi="Times New Roman" w:cs="Times New Roman"/>
          <w:sz w:val="24"/>
          <w:szCs w:val="24"/>
        </w:rPr>
        <w:t xml:space="preserve">štyroch nových </w:t>
      </w:r>
      <w:r w:rsidR="00201970" w:rsidRPr="00133AE7">
        <w:rPr>
          <w:rFonts w:ascii="Times New Roman" w:hAnsi="Times New Roman" w:cs="Times New Roman"/>
          <w:sz w:val="24"/>
          <w:szCs w:val="24"/>
        </w:rPr>
        <w:t xml:space="preserve">mnohonárodných bojových skupín posilnenej predsunutej prítomnosti pozdĺž </w:t>
      </w:r>
      <w:r w:rsidR="00201970">
        <w:rPr>
          <w:rFonts w:ascii="Times New Roman" w:hAnsi="Times New Roman" w:cs="Times New Roman"/>
          <w:sz w:val="24"/>
          <w:szCs w:val="24"/>
        </w:rPr>
        <w:t>v</w:t>
      </w:r>
      <w:r w:rsidR="007B605D">
        <w:rPr>
          <w:rFonts w:ascii="Times New Roman" w:hAnsi="Times New Roman" w:cs="Times New Roman"/>
          <w:sz w:val="24"/>
          <w:szCs w:val="24"/>
        </w:rPr>
        <w:t xml:space="preserve">ýchodného krídla, ktoré doplnili existujúce štyri </w:t>
      </w:r>
      <w:r w:rsidR="00201970">
        <w:rPr>
          <w:rFonts w:ascii="Times New Roman" w:hAnsi="Times New Roman" w:cs="Times New Roman"/>
          <w:sz w:val="24"/>
          <w:szCs w:val="24"/>
        </w:rPr>
        <w:t>bojové skupiny v Pobaltí a Poľsku. Ich ú</w:t>
      </w:r>
      <w:r w:rsidR="00201970" w:rsidRPr="00133AE7">
        <w:rPr>
          <w:rFonts w:ascii="Times New Roman" w:hAnsi="Times New Roman" w:cs="Times New Roman"/>
          <w:sz w:val="24"/>
          <w:szCs w:val="24"/>
        </w:rPr>
        <w:t xml:space="preserve">čelom je demonštrácia súdržnosti a deklarovanie pripravenosti brániť sa spoločne proti akejkoľvek hrozbe. </w:t>
      </w:r>
    </w:p>
    <w:p w:rsidR="00201970" w:rsidRDefault="00201970" w:rsidP="002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970" w:rsidRDefault="00201970" w:rsidP="002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C6">
        <w:rPr>
          <w:rFonts w:ascii="Times New Roman" w:hAnsi="Times New Roman" w:cs="Times New Roman"/>
          <w:sz w:val="24"/>
          <w:szCs w:val="24"/>
        </w:rPr>
        <w:t xml:space="preserve">V tejto súvislosti Národná rada Slovenskej republiky uznesením č. 1294 z 15. marca 2022 </w:t>
      </w:r>
      <w:r>
        <w:rPr>
          <w:rFonts w:ascii="Times New Roman" w:hAnsi="Times New Roman" w:cs="Times New Roman"/>
          <w:sz w:val="24"/>
          <w:szCs w:val="24"/>
        </w:rPr>
        <w:t xml:space="preserve">a uznesením č. 1408 zo 4. mája 2022 </w:t>
      </w:r>
      <w:r w:rsidRPr="00540EC6">
        <w:rPr>
          <w:rFonts w:ascii="Times New Roman" w:hAnsi="Times New Roman" w:cs="Times New Roman"/>
          <w:sz w:val="24"/>
          <w:szCs w:val="24"/>
        </w:rPr>
        <w:t>vyslovila súhlas s prítomnosťou zahraničných ozbrojených síl členských krajín NATO na území Slovenskej republiky</w:t>
      </w:r>
      <w:r>
        <w:rPr>
          <w:rFonts w:ascii="Times New Roman" w:hAnsi="Times New Roman" w:cs="Times New Roman"/>
          <w:sz w:val="24"/>
          <w:szCs w:val="24"/>
        </w:rPr>
        <w:t xml:space="preserve">. Tieto zahraničné ozbrojené sily pôsobia na území Slovenskej republiky v rámci mnohonárodnej bojovej skupiny NATO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545B">
        <w:rPr>
          <w:rFonts w:ascii="Times New Roman" w:eastAsia="Times New Roman" w:hAnsi="Times New Roman" w:cs="Times New Roman"/>
          <w:i/>
          <w:sz w:val="24"/>
          <w:szCs w:val="24"/>
        </w:rPr>
        <w:t xml:space="preserve">NATO </w:t>
      </w:r>
      <w:proofErr w:type="spellStart"/>
      <w:r w:rsidRPr="00E87CCB">
        <w:rPr>
          <w:rFonts w:ascii="Times New Roman" w:eastAsia="Times New Roman" w:hAnsi="Times New Roman" w:cs="Times New Roman"/>
          <w:i/>
          <w:sz w:val="24"/>
          <w:szCs w:val="24"/>
        </w:rPr>
        <w:t>Multinational</w:t>
      </w:r>
      <w:proofErr w:type="spellEnd"/>
      <w:r w:rsidRPr="00E87C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CCB">
        <w:rPr>
          <w:rFonts w:ascii="Times New Roman" w:eastAsia="Times New Roman" w:hAnsi="Times New Roman" w:cs="Times New Roman"/>
          <w:i/>
          <w:sz w:val="24"/>
          <w:szCs w:val="24"/>
        </w:rPr>
        <w:t>Battlegroup</w:t>
      </w:r>
      <w:proofErr w:type="spellEnd"/>
      <w:r w:rsidRPr="0088545B">
        <w:rPr>
          <w:rFonts w:ascii="Times New Roman" w:eastAsia="Times New Roman" w:hAnsi="Times New Roman" w:cs="Times New Roman"/>
          <w:i/>
          <w:sz w:val="24"/>
          <w:szCs w:val="24"/>
        </w:rPr>
        <w:t xml:space="preserve"> in Slovakia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ďalej len „MN BG SVK“)</w:t>
      </w:r>
      <w:r w:rsidRPr="00540EC6">
        <w:rPr>
          <w:rFonts w:ascii="Times New Roman" w:hAnsi="Times New Roman" w:cs="Times New Roman"/>
          <w:sz w:val="24"/>
          <w:szCs w:val="24"/>
        </w:rPr>
        <w:t>.</w:t>
      </w:r>
    </w:p>
    <w:p w:rsidR="004C6AB0" w:rsidRPr="004062AF" w:rsidRDefault="004C6AB0" w:rsidP="002019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6AB0" w:rsidRDefault="004C6AB0" w:rsidP="0020197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2447">
        <w:rPr>
          <w:rFonts w:ascii="Times New Roman" w:hAnsi="Times New Roman" w:cs="Times New Roman"/>
          <w:sz w:val="24"/>
          <w:szCs w:val="24"/>
        </w:rPr>
        <w:t>S cieľom zabezpečiť účasť</w:t>
      </w:r>
      <w:r w:rsidR="00C71509">
        <w:rPr>
          <w:rFonts w:ascii="Times New Roman" w:hAnsi="Times New Roman" w:cs="Times New Roman"/>
          <w:sz w:val="24"/>
          <w:szCs w:val="24"/>
        </w:rPr>
        <w:t xml:space="preserve"> </w:t>
      </w:r>
      <w:r w:rsidR="003057B9" w:rsidRPr="00042447">
        <w:rPr>
          <w:rFonts w:ascii="Times New Roman" w:hAnsi="Times New Roman" w:cs="Times New Roman"/>
          <w:sz w:val="24"/>
          <w:szCs w:val="24"/>
        </w:rPr>
        <w:t>O</w:t>
      </w:r>
      <w:r w:rsidR="003057B9">
        <w:rPr>
          <w:rFonts w:ascii="Times New Roman" w:hAnsi="Times New Roman" w:cs="Times New Roman"/>
          <w:sz w:val="24"/>
          <w:szCs w:val="24"/>
        </w:rPr>
        <w:t>zbrojených síl</w:t>
      </w:r>
      <w:r w:rsidR="003057B9" w:rsidRPr="00042447">
        <w:rPr>
          <w:rFonts w:ascii="Times New Roman" w:hAnsi="Times New Roman" w:cs="Times New Roman"/>
          <w:sz w:val="24"/>
          <w:szCs w:val="24"/>
        </w:rPr>
        <w:t xml:space="preserve"> </w:t>
      </w:r>
      <w:r w:rsidR="003057B9">
        <w:rPr>
          <w:rFonts w:ascii="Times New Roman" w:hAnsi="Times New Roman" w:cs="Times New Roman"/>
          <w:sz w:val="24"/>
          <w:szCs w:val="24"/>
        </w:rPr>
        <w:t xml:space="preserve">Slovenskej </w:t>
      </w:r>
      <w:r w:rsidR="003057B9" w:rsidRPr="00E7305B">
        <w:rPr>
          <w:rFonts w:ascii="Times New Roman" w:hAnsi="Times New Roman" w:cs="Times New Roman"/>
          <w:sz w:val="24"/>
          <w:szCs w:val="24"/>
        </w:rPr>
        <w:t>republiky</w:t>
      </w:r>
      <w:r w:rsidRPr="00E7305B">
        <w:rPr>
          <w:rFonts w:ascii="Times New Roman" w:hAnsi="Times New Roman" w:cs="Times New Roman"/>
          <w:sz w:val="24"/>
          <w:szCs w:val="24"/>
        </w:rPr>
        <w:t xml:space="preserve"> </w:t>
      </w:r>
      <w:r w:rsidR="001303C7" w:rsidRPr="00E7305B">
        <w:rPr>
          <w:rFonts w:ascii="Times New Roman" w:hAnsi="Times New Roman" w:cs="Times New Roman"/>
          <w:sz w:val="24"/>
          <w:szCs w:val="24"/>
        </w:rPr>
        <w:t xml:space="preserve">a Vojenskej polície </w:t>
      </w:r>
      <w:r w:rsidRPr="00E7305B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01970" w:rsidRPr="00E7305B">
        <w:rPr>
          <w:rFonts w:ascii="Times New Roman" w:hAnsi="Times New Roman" w:cs="Times New Roman"/>
          <w:sz w:val="24"/>
          <w:szCs w:val="24"/>
        </w:rPr>
        <w:t>MN BG SVK</w:t>
      </w:r>
      <w:r w:rsidRPr="00E7305B">
        <w:rPr>
          <w:rFonts w:ascii="Times New Roman" w:hAnsi="Times New Roman" w:cs="Times New Roman"/>
          <w:sz w:val="24"/>
          <w:szCs w:val="24"/>
        </w:rPr>
        <w:t xml:space="preserve"> a </w:t>
      </w:r>
      <w:r w:rsidR="00201970" w:rsidRPr="00E7305B">
        <w:rPr>
          <w:rFonts w:ascii="Times New Roman" w:hAnsi="Times New Roman" w:cs="Times New Roman"/>
          <w:sz w:val="24"/>
          <w:szCs w:val="24"/>
        </w:rPr>
        <w:t>podieľať sa na jej aktivitách</w:t>
      </w:r>
      <w:r w:rsidRPr="00E7305B">
        <w:rPr>
          <w:rFonts w:ascii="Times New Roman" w:hAnsi="Times New Roman" w:cs="Times New Roman"/>
          <w:sz w:val="24"/>
          <w:szCs w:val="24"/>
        </w:rPr>
        <w:t xml:space="preserve"> </w:t>
      </w:r>
      <w:r w:rsidR="00201970" w:rsidRPr="00E7305B">
        <w:rPr>
          <w:rFonts w:ascii="Times New Roman" w:hAnsi="Times New Roman" w:cs="Times New Roman"/>
          <w:sz w:val="24"/>
          <w:szCs w:val="24"/>
        </w:rPr>
        <w:t>sa týmto materiálom navrhuje</w:t>
      </w:r>
      <w:r w:rsidRPr="00E7305B">
        <w:rPr>
          <w:rFonts w:ascii="Times New Roman" w:hAnsi="Times New Roman" w:cs="Times New Roman"/>
          <w:sz w:val="24"/>
          <w:szCs w:val="24"/>
        </w:rPr>
        <w:t xml:space="preserve"> určiť </w:t>
      </w:r>
      <w:r w:rsidR="001303C7" w:rsidRPr="00E7305B">
        <w:rPr>
          <w:rFonts w:ascii="Times New Roman" w:hAnsi="Times New Roman" w:cs="Times New Roman"/>
          <w:sz w:val="24"/>
          <w:szCs w:val="24"/>
        </w:rPr>
        <w:t>príslušníkov O</w:t>
      </w:r>
      <w:r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zbrojen</w:t>
      </w:r>
      <w:r w:rsidR="001303C7"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ých</w:t>
      </w:r>
      <w:r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</w:t>
      </w:r>
      <w:r w:rsidR="001303C7"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íl</w:t>
      </w:r>
      <w:r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56CA8"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Slovenskej republiky </w:t>
      </w:r>
      <w:r w:rsidR="001303C7"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 Vojenskej polície </w:t>
      </w:r>
      <w:r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plnenie úloh na území Slovenskej republiky v rámci MN BG SVK. </w:t>
      </w:r>
      <w:r w:rsidR="00E036F8"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Na základe </w:t>
      </w:r>
      <w:r w:rsidRPr="00E73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takéhoto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určenia je možné zveriť velenie nad určenými príslušníkmi OS SR príslušnému veliteľovi </w:t>
      </w:r>
      <w:r w:rsidR="009B2A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NATO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4C6AB0" w:rsidRDefault="004C6AB0" w:rsidP="0020197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B02BC" w:rsidRDefault="00E036F8" w:rsidP="00201970">
      <w:pPr>
        <w:spacing w:after="0" w:line="240" w:lineRule="auto"/>
        <w:ind w:firstLine="72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Návrh sa podáva v súlade s ustanovením</w:t>
      </w:r>
      <w:r w:rsidR="004C6AB0" w:rsidRPr="002C25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803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§ 6 (2) písm. g)</w:t>
      </w:r>
      <w:r w:rsidR="004C6AB0" w:rsidRPr="002C25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zákona č. 321/2002 Z.</w:t>
      </w:r>
      <w:r w:rsidR="00E7305B" w:rsidRPr="002C25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C6AB0" w:rsidRPr="002C25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z. o ozbrojených silách Slovenskej republiky v znení neskorších predpisov</w:t>
      </w:r>
      <w:r w:rsidR="006A7F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A7F0E" w:rsidRPr="008468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6A7F0E" w:rsidRPr="0084688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ďalej</w:t>
      </w:r>
      <w:r w:rsidR="006A7F0E" w:rsidRPr="0084688A">
        <w:rPr>
          <w:rStyle w:val="awspan"/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A7F0E" w:rsidRPr="0084688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len</w:t>
      </w:r>
      <w:r w:rsidR="006A7F0E" w:rsidRPr="0084688A">
        <w:rPr>
          <w:rStyle w:val="awspan"/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A7F0E" w:rsidRPr="0084688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„zákon</w:t>
      </w:r>
      <w:r w:rsidR="006A7F0E" w:rsidRPr="0084688A">
        <w:rPr>
          <w:rStyle w:val="awspan"/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A7F0E" w:rsidRPr="0084688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č.</w:t>
      </w:r>
      <w:r w:rsidR="006A7F0E" w:rsidRPr="0084688A">
        <w:rPr>
          <w:rStyle w:val="awspan"/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A7F0E" w:rsidRPr="0084688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321/2002</w:t>
      </w:r>
      <w:r w:rsidR="006A7F0E" w:rsidRPr="0084688A">
        <w:rPr>
          <w:rStyle w:val="awspan"/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A7F0E" w:rsidRPr="0084688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Z.</w:t>
      </w:r>
      <w:r w:rsidR="006A7F0E" w:rsidRPr="0084688A">
        <w:rPr>
          <w:rStyle w:val="awspan"/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A7F0E" w:rsidRPr="0084688A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z.“), podľa ktorého </w:t>
      </w:r>
      <w:r w:rsidR="00201970">
        <w:rPr>
          <w:rStyle w:val="awspan"/>
          <w:rFonts w:ascii="Times New Roman" w:hAnsi="Times New Roman" w:cs="Times New Roman"/>
          <w:color w:val="000000"/>
          <w:sz w:val="24"/>
          <w:szCs w:val="24"/>
        </w:rPr>
        <w:t> rozhodnutie o určení</w:t>
      </w:r>
      <w:r w:rsidR="0078036C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ozbrojených síl na plnenie ďalších úloh na území Slovenskej republiky v rámci organizácie vzájomnej kolektívnej bezpečnosti, ktorej je Slovenská republika členom, patrí do pôsobnosti Národnej rady Slovenskej republiky.</w:t>
      </w:r>
    </w:p>
    <w:p w:rsidR="009B02BC" w:rsidRDefault="009B02BC" w:rsidP="00201970">
      <w:pPr>
        <w:spacing w:after="0" w:line="240" w:lineRule="auto"/>
        <w:ind w:firstLine="72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:rsidR="008D45A1" w:rsidRPr="00466AD6" w:rsidRDefault="0078036C" w:rsidP="002019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Súčasne je predložený návrh v súlade s </w:t>
      </w:r>
      <w:r w:rsidRPr="002C25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§ 7 (11) zákona č. 321/2002 Z. z.</w:t>
      </w:r>
      <w:r w:rsidR="004919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podľa ktorého príslušný veliteľ organizácie vzájomnej kolektívnej bezpečnosti, ktorej je Slovenská republika členom, velí ozbrojeným silám, ktoré sú určené na plnenie ďalších úloh na území Slovenskej republiky v rámci organizácie vzájomnej kolektívnej bezpečnosti, ktorej je Slovenská republika členom, podľa pravidiel tejto organizácie. </w:t>
      </w:r>
    </w:p>
    <w:p w:rsidR="002C2585" w:rsidRDefault="002C2585" w:rsidP="00201970">
      <w:pPr>
        <w:spacing w:after="0" w:line="240" w:lineRule="auto"/>
        <w:ind w:firstLine="720"/>
        <w:jc w:val="both"/>
        <w:rPr>
          <w:bCs/>
          <w:color w:val="000000"/>
          <w:shd w:val="clear" w:color="auto" w:fill="FFFFFF"/>
        </w:rPr>
      </w:pPr>
    </w:p>
    <w:p w:rsidR="00133B3B" w:rsidRDefault="0084688A" w:rsidP="00201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Predložený </w:t>
      </w:r>
      <w:r w:rsidR="00E036F8">
        <w:rPr>
          <w:rFonts w:ascii="Times New Roman" w:eastAsia="Calibri" w:hAnsi="Times New Roman" w:cs="Times New Roman"/>
          <w:sz w:val="24"/>
          <w:szCs w:val="24"/>
        </w:rPr>
        <w:t xml:space="preserve">návrh </w:t>
      </w:r>
      <w:r w:rsidR="00E036F8" w:rsidRPr="00201970">
        <w:rPr>
          <w:rFonts w:ascii="Times New Roman" w:eastAsia="Calibri" w:hAnsi="Times New Roman" w:cs="Times New Roman"/>
          <w:sz w:val="24"/>
          <w:szCs w:val="24"/>
        </w:rPr>
        <w:t xml:space="preserve">nemá </w:t>
      </w:r>
      <w:r w:rsidR="002C2585" w:rsidRPr="00201970">
        <w:rPr>
          <w:rFonts w:ascii="Times New Roman" w:eastAsia="Calibri" w:hAnsi="Times New Roman" w:cs="Times New Roman"/>
          <w:sz w:val="24"/>
          <w:szCs w:val="24"/>
        </w:rPr>
        <w:t xml:space="preserve">vplyv na </w:t>
      </w:r>
      <w:r w:rsidRPr="00201970">
        <w:rPr>
          <w:rFonts w:ascii="Times New Roman" w:eastAsia="Calibri" w:hAnsi="Times New Roman" w:cs="Times New Roman"/>
          <w:sz w:val="24"/>
          <w:szCs w:val="24"/>
        </w:rPr>
        <w:t>rozpočet verejnej správy ani vplyv na podnikateľské prostredie. M</w:t>
      </w:r>
      <w:r>
        <w:rPr>
          <w:rFonts w:ascii="Times New Roman" w:eastAsia="Calibri" w:hAnsi="Times New Roman" w:cs="Times New Roman"/>
          <w:sz w:val="24"/>
          <w:szCs w:val="24"/>
        </w:rPr>
        <w:t>ateriál súčasne nemá</w:t>
      </w:r>
      <w:r w:rsidR="00780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585" w:rsidRPr="000A075F">
        <w:rPr>
          <w:rFonts w:ascii="Times New Roman" w:eastAsia="Calibri" w:hAnsi="Times New Roman" w:cs="Times New Roman"/>
          <w:sz w:val="24"/>
          <w:szCs w:val="24"/>
        </w:rPr>
        <w:t>sociálne vplyvy, vplyvy na životné prostredie, vplyvy na informatizáciu spoločnosti, vplyvy na slu</w:t>
      </w:r>
      <w:r>
        <w:rPr>
          <w:rFonts w:ascii="Times New Roman" w:eastAsia="Calibri" w:hAnsi="Times New Roman" w:cs="Times New Roman"/>
          <w:sz w:val="24"/>
          <w:szCs w:val="24"/>
        </w:rPr>
        <w:t>žby verejnej správy pre občana ani</w:t>
      </w:r>
      <w:r w:rsidR="002C2585" w:rsidRPr="000A075F">
        <w:rPr>
          <w:rFonts w:ascii="Times New Roman" w:eastAsia="Calibri" w:hAnsi="Times New Roman" w:cs="Times New Roman"/>
          <w:sz w:val="24"/>
          <w:szCs w:val="24"/>
        </w:rPr>
        <w:t xml:space="preserve"> vplyvy na manželstvo, rodičovstvo a</w:t>
      </w:r>
      <w:r w:rsidR="003057B9">
        <w:rPr>
          <w:rFonts w:ascii="Times New Roman" w:eastAsia="Calibri" w:hAnsi="Times New Roman" w:cs="Times New Roman"/>
          <w:sz w:val="24"/>
          <w:szCs w:val="24"/>
        </w:rPr>
        <w:t> </w:t>
      </w:r>
      <w:r w:rsidR="002C2585" w:rsidRPr="000A075F">
        <w:rPr>
          <w:rFonts w:ascii="Times New Roman" w:eastAsia="Calibri" w:hAnsi="Times New Roman" w:cs="Times New Roman"/>
          <w:sz w:val="24"/>
          <w:szCs w:val="24"/>
        </w:rPr>
        <w:t>rodinu</w:t>
      </w:r>
      <w:r w:rsidR="003057B9">
        <w:rPr>
          <w:rFonts w:ascii="Times New Roman" w:eastAsia="Calibri" w:hAnsi="Times New Roman" w:cs="Times New Roman"/>
          <w:sz w:val="24"/>
          <w:szCs w:val="24"/>
        </w:rPr>
        <w:t>.</w:t>
      </w:r>
      <w:r w:rsidR="00D56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9DE" w:rsidRPr="00D569DE">
        <w:rPr>
          <w:rFonts w:ascii="Times New Roman" w:eastAsia="Calibri" w:hAnsi="Times New Roman" w:cs="Times New Roman"/>
          <w:sz w:val="24"/>
          <w:szCs w:val="24"/>
        </w:rPr>
        <w:t>Vzhľadom na uvedené, materiál nebol predmetom predbežného pripomienkového konania.</w:t>
      </w:r>
    </w:p>
    <w:p w:rsidR="00B1550A" w:rsidRDefault="00B1550A" w:rsidP="005B3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50A" w:rsidRPr="00466AD6" w:rsidRDefault="00B1550A" w:rsidP="00201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Vláda Slovenskej republiky vyslovila súhlas s materiálom uznesením č. </w:t>
      </w:r>
      <w:r w:rsidR="00DE67DC" w:rsidRPr="00DE67DC">
        <w:rPr>
          <w:rFonts w:ascii="Times New Roman" w:eastAsia="Calibri" w:hAnsi="Times New Roman" w:cs="Times New Roman"/>
          <w:sz w:val="24"/>
          <w:szCs w:val="24"/>
        </w:rPr>
        <w:t>504</w:t>
      </w:r>
      <w:r>
        <w:rPr>
          <w:rFonts w:ascii="Times New Roman" w:eastAsia="Calibri" w:hAnsi="Times New Roman" w:cs="Times New Roman"/>
          <w:sz w:val="24"/>
          <w:szCs w:val="24"/>
        </w:rPr>
        <w:t xml:space="preserve">/2022 z 24. augusta 2022. </w:t>
      </w:r>
    </w:p>
    <w:sectPr w:rsidR="00B1550A" w:rsidRPr="0046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494B"/>
    <w:multiLevelType w:val="hybridMultilevel"/>
    <w:tmpl w:val="02469B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D2"/>
    <w:rsid w:val="000230DF"/>
    <w:rsid w:val="00042447"/>
    <w:rsid w:val="000573DA"/>
    <w:rsid w:val="00057A19"/>
    <w:rsid w:val="000F0C50"/>
    <w:rsid w:val="000F3144"/>
    <w:rsid w:val="001303C7"/>
    <w:rsid w:val="00133B3B"/>
    <w:rsid w:val="00201970"/>
    <w:rsid w:val="00251F34"/>
    <w:rsid w:val="002C2585"/>
    <w:rsid w:val="002C346C"/>
    <w:rsid w:val="002D51BD"/>
    <w:rsid w:val="003057B9"/>
    <w:rsid w:val="0031701A"/>
    <w:rsid w:val="00322EAB"/>
    <w:rsid w:val="00331278"/>
    <w:rsid w:val="003A4E54"/>
    <w:rsid w:val="004062AF"/>
    <w:rsid w:val="00456CA8"/>
    <w:rsid w:val="00466AD6"/>
    <w:rsid w:val="00473978"/>
    <w:rsid w:val="004919B9"/>
    <w:rsid w:val="004A116B"/>
    <w:rsid w:val="004A367B"/>
    <w:rsid w:val="004C6AB0"/>
    <w:rsid w:val="004E53B1"/>
    <w:rsid w:val="005B332C"/>
    <w:rsid w:val="0060220C"/>
    <w:rsid w:val="00680204"/>
    <w:rsid w:val="00680313"/>
    <w:rsid w:val="006A7F0E"/>
    <w:rsid w:val="007735F1"/>
    <w:rsid w:val="007749D2"/>
    <w:rsid w:val="0078036C"/>
    <w:rsid w:val="007B500D"/>
    <w:rsid w:val="007B605D"/>
    <w:rsid w:val="0084688A"/>
    <w:rsid w:val="00871B08"/>
    <w:rsid w:val="008D45A1"/>
    <w:rsid w:val="00976D60"/>
    <w:rsid w:val="009B02BC"/>
    <w:rsid w:val="009B2A95"/>
    <w:rsid w:val="009B4EFD"/>
    <w:rsid w:val="00AB7D3D"/>
    <w:rsid w:val="00B1550A"/>
    <w:rsid w:val="00B477DB"/>
    <w:rsid w:val="00B520B3"/>
    <w:rsid w:val="00C20486"/>
    <w:rsid w:val="00C6595A"/>
    <w:rsid w:val="00C71509"/>
    <w:rsid w:val="00CA21D8"/>
    <w:rsid w:val="00D569DE"/>
    <w:rsid w:val="00DE67DC"/>
    <w:rsid w:val="00DE70D2"/>
    <w:rsid w:val="00DF36C6"/>
    <w:rsid w:val="00E036F8"/>
    <w:rsid w:val="00E7305B"/>
    <w:rsid w:val="00EF7C70"/>
    <w:rsid w:val="00F356D7"/>
    <w:rsid w:val="00F92D5C"/>
    <w:rsid w:val="00F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FC96-8195-4D29-BA46-CDC8CCF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2D5C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rsid w:val="002C25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6A7F0E"/>
  </w:style>
  <w:style w:type="character" w:styleId="Odkaznakomentr">
    <w:name w:val="annotation reference"/>
    <w:basedOn w:val="Predvolenpsmoodseku"/>
    <w:uiPriority w:val="99"/>
    <w:semiHidden/>
    <w:unhideWhenUsed/>
    <w:rsid w:val="00E03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36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36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3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36F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3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OBERTOVA Pavla</dc:creator>
  <cp:keywords/>
  <dc:description/>
  <cp:lastModifiedBy>GULA Peter</cp:lastModifiedBy>
  <cp:revision>2</cp:revision>
  <cp:lastPrinted>2022-08-26T06:42:00Z</cp:lastPrinted>
  <dcterms:created xsi:type="dcterms:W3CDTF">2022-08-26T07:13:00Z</dcterms:created>
  <dcterms:modified xsi:type="dcterms:W3CDTF">2022-08-26T07:13:00Z</dcterms:modified>
</cp:coreProperties>
</file>