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5"/>
        <w:gridCol w:w="3421"/>
        <w:gridCol w:w="794"/>
        <w:gridCol w:w="1080"/>
        <w:gridCol w:w="900"/>
        <w:gridCol w:w="4540"/>
        <w:gridCol w:w="849"/>
        <w:gridCol w:w="2531"/>
      </w:tblGrid>
      <w:tr w:rsidR="00410142" w:rsidRPr="00EE5D28" w:rsidTr="00F93D10">
        <w:trPr>
          <w:trHeight w:val="512"/>
        </w:trPr>
        <w:tc>
          <w:tcPr>
            <w:tcW w:w="1512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2" w:rsidRPr="00EE5D28" w:rsidRDefault="00154E50" w:rsidP="00C25920">
            <w:pPr>
              <w:pStyle w:val="Nadpis1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ČIASTKOVÁ </w:t>
            </w:r>
            <w:r w:rsidR="00410142" w:rsidRPr="00EE5D28">
              <w:rPr>
                <w:sz w:val="20"/>
                <w:szCs w:val="20"/>
              </w:rPr>
              <w:t>TABUĽKA ZHODY</w:t>
            </w:r>
          </w:p>
        </w:tc>
      </w:tr>
      <w:tr w:rsidR="00410142" w:rsidRPr="00EE5D28" w:rsidTr="00F93D10">
        <w:trPr>
          <w:trHeight w:val="56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142" w:rsidRPr="00EE5D28" w:rsidRDefault="002278D7" w:rsidP="00C25920">
            <w:pPr>
              <w:jc w:val="center"/>
              <w:rPr>
                <w:b/>
                <w:bCs/>
                <w:sz w:val="20"/>
                <w:szCs w:val="20"/>
              </w:rPr>
            </w:pPr>
            <w:r w:rsidRPr="002278D7">
              <w:rPr>
                <w:b/>
                <w:bCs/>
                <w:sz w:val="20"/>
                <w:szCs w:val="20"/>
              </w:rPr>
              <w:t>Smernica Európskeho parlamentu a Rady 2009/73/ES z 13. júla 2009 o spoločných pravidlách pre vnútorný trh so zemným plynom, ktorou sa zrušuje smernica 2003/55/ES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D" w:rsidRDefault="00D0569D" w:rsidP="00D0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</w:t>
            </w:r>
            <w:r w:rsidRPr="00EE5D28">
              <w:rPr>
                <w:b/>
                <w:bCs/>
                <w:sz w:val="20"/>
                <w:szCs w:val="20"/>
              </w:rPr>
              <w:t>ákon</w:t>
            </w:r>
            <w:r>
              <w:rPr>
                <w:b/>
                <w:bCs/>
                <w:sz w:val="20"/>
                <w:szCs w:val="20"/>
              </w:rPr>
              <w:t xml:space="preserve"> č. 251/2012 Z. z. o energetike a o zmene a doplnení niektorých zákonov</w:t>
            </w:r>
          </w:p>
          <w:p w:rsidR="00D0569D" w:rsidRDefault="00D0569D" w:rsidP="00D0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</w:t>
            </w:r>
            <w:r w:rsidRPr="00EE5D28">
              <w:rPr>
                <w:b/>
                <w:bCs/>
                <w:sz w:val="20"/>
                <w:szCs w:val="20"/>
              </w:rPr>
              <w:t>ákon</w:t>
            </w:r>
            <w:r>
              <w:rPr>
                <w:b/>
                <w:bCs/>
                <w:sz w:val="20"/>
                <w:szCs w:val="20"/>
              </w:rPr>
              <w:t xml:space="preserve"> č. 250/2012 Z. z. o regulácii v sieťových odvetviach a o zmene a doplnení niektorých zákonov</w:t>
            </w:r>
          </w:p>
          <w:p w:rsidR="007D0347" w:rsidRPr="00EE5D28" w:rsidRDefault="007D0347" w:rsidP="00D0569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0142" w:rsidRPr="00EE5D28" w:rsidTr="00F93D10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0142" w:rsidRPr="00EE5D28" w:rsidRDefault="00410142" w:rsidP="00C25920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pStyle w:val="Zarkazkladnhotextu"/>
              <w:autoSpaceDE w:val="0"/>
              <w:autoSpaceDN w:val="0"/>
              <w:spacing w:after="0" w:line="240" w:lineRule="exact"/>
              <w:rPr>
                <w:b w:val="0"/>
                <w:bCs w:val="0"/>
                <w:sz w:val="20"/>
                <w:szCs w:val="20"/>
              </w:rPr>
            </w:pPr>
            <w:r w:rsidRPr="00EE5D28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pStyle w:val="Zarkazkladnhotextu"/>
              <w:autoSpaceDE w:val="0"/>
              <w:autoSpaceDN w:val="0"/>
              <w:spacing w:after="0" w:line="240" w:lineRule="exact"/>
              <w:rPr>
                <w:b w:val="0"/>
                <w:bCs w:val="0"/>
                <w:sz w:val="20"/>
                <w:szCs w:val="20"/>
              </w:rPr>
            </w:pPr>
            <w:r w:rsidRPr="00EE5D28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521FFA" w:rsidP="00C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10142" w:rsidRPr="00EE5D28" w:rsidTr="00F93D10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6C165F">
            <w:pPr>
              <w:pStyle w:val="Normlny0"/>
              <w:jc w:val="center"/>
            </w:pPr>
            <w:r w:rsidRPr="00EE5D28">
              <w:t>Článok</w:t>
            </w:r>
          </w:p>
          <w:p w:rsidR="00410142" w:rsidRPr="00EE5D28" w:rsidRDefault="00410142" w:rsidP="006C165F">
            <w:pPr>
              <w:pStyle w:val="Normlny0"/>
              <w:jc w:val="center"/>
            </w:pPr>
            <w:r w:rsidRPr="00EE5D28">
              <w:t>(Č, O,</w:t>
            </w:r>
          </w:p>
          <w:p w:rsidR="00410142" w:rsidRPr="00EE5D28" w:rsidRDefault="00410142" w:rsidP="006C165F">
            <w:pPr>
              <w:pStyle w:val="Normlny0"/>
              <w:jc w:val="center"/>
            </w:pPr>
            <w:r w:rsidRPr="00EE5D28">
              <w:t>V, P)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pStyle w:val="Normlny0"/>
              <w:jc w:val="center"/>
            </w:pPr>
            <w:r w:rsidRPr="00EE5D28">
              <w:t>Text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0142" w:rsidRPr="00EE5D28" w:rsidRDefault="00410142" w:rsidP="00C25920">
            <w:pPr>
              <w:pStyle w:val="Normlny0"/>
              <w:jc w:val="center"/>
            </w:pPr>
            <w:r w:rsidRPr="00EE5D28">
              <w:t>Spôsob transp.</w:t>
            </w:r>
          </w:p>
          <w:p w:rsidR="00410142" w:rsidRPr="00EE5D28" w:rsidRDefault="00410142" w:rsidP="00C25920">
            <w:pPr>
              <w:pStyle w:val="Normlny0"/>
              <w:jc w:val="center"/>
            </w:pPr>
            <w:r w:rsidRPr="00EE5D28">
              <w:t>(N, O, D, n.a.)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142" w:rsidRPr="0018192C" w:rsidRDefault="00146C83" w:rsidP="0018192C">
            <w:pPr>
              <w:pStyle w:val="Normlny0"/>
              <w:jc w:val="center"/>
            </w:pPr>
            <w:r w:rsidRPr="0018192C">
              <w:t>Ćíslo</w:t>
            </w:r>
            <w:r w:rsidR="00B87084">
              <w:t xml:space="preserve">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4D" w:rsidRPr="006643DB" w:rsidRDefault="00D83D4D" w:rsidP="00D83D4D">
            <w:pPr>
              <w:pStyle w:val="Normlny0"/>
              <w:jc w:val="center"/>
            </w:pPr>
            <w:r w:rsidRPr="006643DB">
              <w:t>Článok</w:t>
            </w:r>
          </w:p>
          <w:p w:rsidR="00410142" w:rsidRPr="00EE5D28" w:rsidRDefault="00D83D4D" w:rsidP="00D83D4D">
            <w:pPr>
              <w:pStyle w:val="Normlny0"/>
              <w:jc w:val="center"/>
            </w:pPr>
            <w:r w:rsidRPr="006643DB">
              <w:t xml:space="preserve"> (Č, §, O, V, P)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pStyle w:val="Normlny0"/>
              <w:jc w:val="center"/>
            </w:pPr>
            <w:r w:rsidRPr="00EE5D28">
              <w:t>Text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pStyle w:val="Normlny0"/>
              <w:jc w:val="center"/>
            </w:pPr>
            <w:r w:rsidRPr="00EE5D28">
              <w:t>Zhoda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pStyle w:val="Normlny0"/>
            </w:pPr>
            <w:r w:rsidRPr="00EE5D28">
              <w:t>Poznámky</w:t>
            </w:r>
          </w:p>
          <w:p w:rsidR="00410142" w:rsidRPr="00EE5D28" w:rsidRDefault="00410142" w:rsidP="00C25920">
            <w:pPr>
              <w:pStyle w:val="Normlny0"/>
              <w:rPr>
                <w:b/>
              </w:rPr>
            </w:pPr>
            <w:r w:rsidRPr="00EE5D28">
              <w:t>(pri návrhu predpisu – predpokladaný dátum účinnosti**)</w:t>
            </w:r>
          </w:p>
        </w:tc>
      </w:tr>
      <w:tr w:rsidR="009A3498" w:rsidRPr="00EE5D28" w:rsidTr="00F93D10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3498" w:rsidRPr="00F23BFB" w:rsidRDefault="009A3498" w:rsidP="009A3498">
            <w:pPr>
              <w:jc w:val="center"/>
              <w:rPr>
                <w:sz w:val="20"/>
                <w:szCs w:val="20"/>
              </w:rPr>
            </w:pPr>
            <w:r w:rsidRPr="00F23BFB">
              <w:rPr>
                <w:sz w:val="20"/>
                <w:szCs w:val="20"/>
              </w:rPr>
              <w:t>Č:</w:t>
            </w:r>
            <w:r w:rsidR="002278D7">
              <w:rPr>
                <w:sz w:val="20"/>
                <w:szCs w:val="20"/>
              </w:rPr>
              <w:t>3</w:t>
            </w:r>
            <w:r w:rsidRPr="00F23BFB">
              <w:rPr>
                <w:sz w:val="20"/>
                <w:szCs w:val="20"/>
              </w:rPr>
              <w:t>2</w:t>
            </w:r>
          </w:p>
          <w:p w:rsidR="009A3498" w:rsidRPr="00F23BFB" w:rsidRDefault="009A3498" w:rsidP="009A3498">
            <w:pPr>
              <w:jc w:val="center"/>
              <w:rPr>
                <w:sz w:val="20"/>
                <w:szCs w:val="20"/>
              </w:rPr>
            </w:pPr>
            <w:r w:rsidRPr="00F23BFB">
              <w:rPr>
                <w:sz w:val="20"/>
                <w:szCs w:val="20"/>
              </w:rPr>
              <w:t>O:1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7" w:rsidRPr="002278D7" w:rsidRDefault="002278D7" w:rsidP="002278D7">
            <w:pPr>
              <w:rPr>
                <w:b/>
                <w:sz w:val="20"/>
                <w:szCs w:val="20"/>
              </w:rPr>
            </w:pPr>
            <w:r w:rsidRPr="002278D7">
              <w:rPr>
                <w:b/>
                <w:sz w:val="20"/>
                <w:szCs w:val="20"/>
              </w:rPr>
              <w:t>Prístup tretích strán</w:t>
            </w:r>
          </w:p>
          <w:p w:rsidR="009A3498" w:rsidRPr="002D1641" w:rsidRDefault="002278D7" w:rsidP="002278D7">
            <w:pPr>
              <w:pStyle w:val="tl10ptPodaokraja"/>
              <w:autoSpaceDE/>
              <w:autoSpaceDN/>
              <w:ind w:right="63"/>
              <w:rPr>
                <w:highlight w:val="yellow"/>
              </w:rPr>
            </w:pPr>
            <w:r w:rsidRPr="002278D7">
              <w:t>Členské štáty zabezpečia zavedenie systému pre prístup tretích strán do prepravnej a distribučnej siete a do zariadení LNG na základe uverejnených taríf platných pre všetkých oprávnených odberateľov vrátane dodávateľských podnikov a uplatňovaných objektívne a bez diskriminácie medzi užívateľmi siete. Členské štáty zabezpečia, aby tieto tarify alebo metodiky ich výpočtu boli pred nadobudnutím účinnosti schválené v súlade s článkom 41 regulačným orgánom uvedeným v článku 39 ods. 1 a aby tieto tarify a metodiky – ak sú schvaľované len metodiky – boli pred nadobudnutím účinnosti uverejnené.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3498" w:rsidRPr="00DD63AD" w:rsidRDefault="0012565A" w:rsidP="009A3498">
            <w:pPr>
              <w:jc w:val="center"/>
              <w:rPr>
                <w:sz w:val="20"/>
                <w:szCs w:val="20"/>
                <w:highlight w:val="yellow"/>
              </w:rPr>
            </w:pPr>
            <w:r w:rsidRPr="0012565A"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498" w:rsidRDefault="00D83D4D" w:rsidP="0018192C">
            <w:pPr>
              <w:jc w:val="center"/>
              <w:rPr>
                <w:sz w:val="20"/>
                <w:szCs w:val="20"/>
              </w:rPr>
            </w:pPr>
            <w:r w:rsidRPr="0018192C">
              <w:rPr>
                <w:sz w:val="20"/>
                <w:szCs w:val="20"/>
              </w:rPr>
              <w:t xml:space="preserve">Návrh </w:t>
            </w:r>
            <w:r w:rsidR="00DE2E5B" w:rsidRPr="0018192C">
              <w:rPr>
                <w:sz w:val="20"/>
                <w:szCs w:val="20"/>
              </w:rPr>
              <w:t>251/2012</w:t>
            </w:r>
          </w:p>
          <w:p w:rsidR="00037704" w:rsidRDefault="00037704" w:rsidP="0018192C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18192C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18192C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18192C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18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</w:t>
            </w:r>
          </w:p>
          <w:p w:rsidR="00037704" w:rsidRPr="0018192C" w:rsidRDefault="00037704" w:rsidP="0018192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251/2012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498" w:rsidRPr="00574F45" w:rsidRDefault="009A3498" w:rsidP="009A3498">
            <w:pPr>
              <w:jc w:val="center"/>
              <w:rPr>
                <w:sz w:val="20"/>
                <w:szCs w:val="20"/>
              </w:rPr>
            </w:pPr>
            <w:r w:rsidRPr="00574F45">
              <w:rPr>
                <w:sz w:val="20"/>
                <w:szCs w:val="20"/>
              </w:rPr>
              <w:t>§</w:t>
            </w:r>
            <w:r w:rsidR="002278D7">
              <w:rPr>
                <w:sz w:val="20"/>
                <w:szCs w:val="20"/>
              </w:rPr>
              <w:t xml:space="preserve"> 15</w:t>
            </w:r>
          </w:p>
          <w:p w:rsidR="009A3498" w:rsidRDefault="009A3498" w:rsidP="002278D7">
            <w:pPr>
              <w:jc w:val="center"/>
              <w:rPr>
                <w:sz w:val="20"/>
                <w:szCs w:val="20"/>
              </w:rPr>
            </w:pPr>
            <w:r w:rsidRPr="00574F45">
              <w:rPr>
                <w:sz w:val="20"/>
                <w:szCs w:val="20"/>
              </w:rPr>
              <w:t>O:</w:t>
            </w:r>
            <w:r w:rsidR="002278D7">
              <w:rPr>
                <w:sz w:val="20"/>
                <w:szCs w:val="20"/>
              </w:rPr>
              <w:t>12</w:t>
            </w:r>
          </w:p>
          <w:p w:rsidR="00037704" w:rsidRDefault="00037704" w:rsidP="002278D7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2278D7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2278D7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2278D7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22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15</w:t>
            </w:r>
          </w:p>
          <w:p w:rsidR="00037704" w:rsidRPr="00574F45" w:rsidRDefault="00037704" w:rsidP="002278D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O:13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98" w:rsidRDefault="00037704" w:rsidP="009A3498">
            <w:pPr>
              <w:adjustRightInd w:val="0"/>
              <w:rPr>
                <w:sz w:val="20"/>
                <w:szCs w:val="20"/>
              </w:rPr>
            </w:pPr>
            <w:r w:rsidRPr="00037704">
              <w:rPr>
                <w:sz w:val="20"/>
                <w:szCs w:val="20"/>
              </w:rPr>
              <w:t>Regulovaný prístup na trh s plynom má účastník trhu s plynom do prepravne</w:t>
            </w:r>
            <w:r>
              <w:rPr>
                <w:sz w:val="20"/>
                <w:szCs w:val="20"/>
              </w:rPr>
              <w:t xml:space="preserve">j siete a do distribučnej siete </w:t>
            </w:r>
            <w:r w:rsidR="002278D7" w:rsidRPr="002278D7">
              <w:rPr>
                <w:sz w:val="20"/>
                <w:szCs w:val="20"/>
              </w:rPr>
              <w:t>a do zásobníka v rozsahu prístupu k uskladňovacej kapacite na zabezpečenie splnenia skladovacej povinnosti podľa § 22a ods. 6 písm. a)</w:t>
            </w:r>
            <w:r>
              <w:rPr>
                <w:sz w:val="20"/>
                <w:szCs w:val="20"/>
              </w:rPr>
              <w:t>.</w:t>
            </w:r>
          </w:p>
          <w:p w:rsidR="00037704" w:rsidRDefault="00037704" w:rsidP="009A3498">
            <w:pPr>
              <w:adjustRightInd w:val="0"/>
              <w:rPr>
                <w:sz w:val="20"/>
                <w:szCs w:val="20"/>
              </w:rPr>
            </w:pPr>
          </w:p>
          <w:p w:rsidR="00037704" w:rsidRPr="00574F45" w:rsidRDefault="00037704" w:rsidP="00037704">
            <w:pPr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037704">
              <w:rPr>
                <w:sz w:val="20"/>
                <w:szCs w:val="20"/>
              </w:rPr>
              <w:t>Dohodnutý prístup na trh s plynom sa uplatňuje pre prístup do ťažobnej siete, do zásobníka</w:t>
            </w:r>
            <w:r w:rsidR="00AC5AA6">
              <w:rPr>
                <w:sz w:val="20"/>
                <w:szCs w:val="20"/>
              </w:rPr>
              <w:t xml:space="preserve"> </w:t>
            </w:r>
            <w:r w:rsidR="00AC5AA6" w:rsidRPr="00AC5AA6">
              <w:rPr>
                <w:sz w:val="20"/>
                <w:szCs w:val="20"/>
              </w:rPr>
              <w:t>okrem prístupu do zásobníka na zabezpečenie splnenia skladovacej povinnosti podľa § 22a ods. 6 písm. a)</w:t>
            </w:r>
            <w:r w:rsidRPr="00037704">
              <w:rPr>
                <w:sz w:val="20"/>
                <w:szCs w:val="20"/>
              </w:rPr>
              <w:t xml:space="preserve"> a k akumulácii plynu v distribučnej sieti. Prevádzkovateľ ťažobnej siete, prevádzkovateľ zásobníka a prevádzkovateľ distribučnej siete je povinný každoročne zverejniť obchodné podmienky na prístup a využívanie ťažobnej siete, zásobníka a akumulácie plynu v distribučnej sieti. Prevádzkovateľ ťažobnej siete, prevádzkovateľ zásobníka a prevádzkovateľ distribučnej siete je povinný umožniť užívateľom siete vyjadriť sa k návrhu obchodných podmienok na prístup a využívanie ťažobnej siete, zásobníka alebo akumulácie plynu v distribučnej sieti a k návrhu zmien týchto podmienok.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98" w:rsidRDefault="00070151" w:rsidP="009A3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  <w:p w:rsidR="00037704" w:rsidRDefault="00037704" w:rsidP="009A3498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9A3498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9A3498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9A3498">
            <w:pPr>
              <w:jc w:val="center"/>
              <w:rPr>
                <w:sz w:val="20"/>
                <w:szCs w:val="20"/>
              </w:rPr>
            </w:pPr>
          </w:p>
          <w:p w:rsidR="00037704" w:rsidRDefault="00037704" w:rsidP="009A3498">
            <w:pPr>
              <w:jc w:val="center"/>
              <w:rPr>
                <w:sz w:val="20"/>
                <w:szCs w:val="20"/>
              </w:rPr>
            </w:pPr>
          </w:p>
          <w:p w:rsidR="00037704" w:rsidRPr="00EE5D28" w:rsidRDefault="00037704" w:rsidP="009A3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498" w:rsidRPr="00037704" w:rsidRDefault="00284811" w:rsidP="009A3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278D7" w:rsidRPr="000377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2278D7" w:rsidRPr="0003770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</w:t>
            </w:r>
            <w:r w:rsidR="002278D7" w:rsidRPr="00037704">
              <w:rPr>
                <w:sz w:val="20"/>
                <w:szCs w:val="20"/>
              </w:rPr>
              <w:t>2022</w:t>
            </w:r>
          </w:p>
          <w:p w:rsidR="00037704" w:rsidRPr="00037704" w:rsidRDefault="00037704" w:rsidP="009A3498">
            <w:pPr>
              <w:rPr>
                <w:sz w:val="20"/>
                <w:szCs w:val="20"/>
              </w:rPr>
            </w:pPr>
          </w:p>
          <w:p w:rsidR="00037704" w:rsidRPr="00037704" w:rsidRDefault="00037704" w:rsidP="009A3498">
            <w:pPr>
              <w:rPr>
                <w:sz w:val="20"/>
                <w:szCs w:val="20"/>
              </w:rPr>
            </w:pPr>
          </w:p>
          <w:p w:rsidR="00037704" w:rsidRDefault="00037704" w:rsidP="009A3498">
            <w:pPr>
              <w:rPr>
                <w:sz w:val="20"/>
                <w:szCs w:val="20"/>
              </w:rPr>
            </w:pPr>
          </w:p>
          <w:p w:rsidR="00037704" w:rsidRPr="00037704" w:rsidRDefault="00037704" w:rsidP="009A3498">
            <w:pPr>
              <w:rPr>
                <w:sz w:val="20"/>
                <w:szCs w:val="20"/>
              </w:rPr>
            </w:pPr>
          </w:p>
          <w:p w:rsidR="00037704" w:rsidRPr="00037704" w:rsidRDefault="00037704" w:rsidP="009A3498">
            <w:pPr>
              <w:rPr>
                <w:sz w:val="20"/>
                <w:szCs w:val="20"/>
              </w:rPr>
            </w:pPr>
          </w:p>
          <w:p w:rsidR="00037704" w:rsidRPr="00037704" w:rsidRDefault="00284811" w:rsidP="00284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37704" w:rsidRPr="000377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037704" w:rsidRPr="0003770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</w:t>
            </w:r>
            <w:r w:rsidR="00037704" w:rsidRPr="00037704">
              <w:rPr>
                <w:sz w:val="20"/>
                <w:szCs w:val="20"/>
              </w:rPr>
              <w:t>2022</w:t>
            </w:r>
          </w:p>
        </w:tc>
      </w:tr>
      <w:tr w:rsidR="007D6758" w:rsidRPr="00EE5D28" w:rsidTr="00F93D10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6758" w:rsidRPr="002B55C2" w:rsidRDefault="007D6758" w:rsidP="007D6758">
            <w:pPr>
              <w:jc w:val="center"/>
              <w:rPr>
                <w:sz w:val="20"/>
                <w:szCs w:val="20"/>
              </w:rPr>
            </w:pPr>
            <w:r w:rsidRPr="002B55C2">
              <w:rPr>
                <w:sz w:val="20"/>
                <w:szCs w:val="20"/>
              </w:rPr>
              <w:t>Č:</w:t>
            </w:r>
            <w:r w:rsidR="00AC5AA6">
              <w:rPr>
                <w:sz w:val="20"/>
                <w:szCs w:val="20"/>
              </w:rPr>
              <w:t>33</w:t>
            </w:r>
          </w:p>
          <w:p w:rsidR="007D6758" w:rsidRPr="002B55C2" w:rsidRDefault="007D6758" w:rsidP="00AC5AA6">
            <w:pPr>
              <w:jc w:val="center"/>
              <w:rPr>
                <w:sz w:val="20"/>
                <w:szCs w:val="20"/>
              </w:rPr>
            </w:pPr>
            <w:r w:rsidRPr="002B55C2">
              <w:rPr>
                <w:sz w:val="20"/>
                <w:szCs w:val="20"/>
              </w:rPr>
              <w:t>O:</w:t>
            </w:r>
            <w:r w:rsidR="00AC5AA6">
              <w:rPr>
                <w:sz w:val="20"/>
                <w:szCs w:val="20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A6" w:rsidRDefault="00AC5AA6" w:rsidP="00AC5AA6">
            <w:pPr>
              <w:pStyle w:val="tl10ptPodaokraja"/>
              <w:autoSpaceDE/>
              <w:autoSpaceDN/>
              <w:ind w:right="63"/>
            </w:pPr>
            <w:r>
              <w:t xml:space="preserve">Pri organizácii prístupu do zásobníkov a akumulácii plynu môžu členské štáty, ak je to technicky a/alebo ekonomicky potrebné na poskytovanie efektívneho prístupu do siete na účely dodávok odberateľom, ako aj pre organizáciu </w:t>
            </w:r>
            <w:r>
              <w:lastRenderedPageBreak/>
              <w:t>prístupu k podporným službám, zvoliť jeden z postupov uvedených v odsekoch 3 a 4 alebo oba z nich. Tieto postupy musia spĺňať kritériá objektivity, transparentnosti a nediskriminácie.</w:t>
            </w:r>
          </w:p>
          <w:p w:rsidR="00AC5AA6" w:rsidRDefault="00AC5AA6" w:rsidP="00AC5AA6">
            <w:pPr>
              <w:pStyle w:val="tl10ptPodaokraja"/>
              <w:autoSpaceDE/>
              <w:autoSpaceDN/>
              <w:ind w:right="63"/>
            </w:pPr>
          </w:p>
          <w:p w:rsidR="00AC5AA6" w:rsidRDefault="00AC5AA6" w:rsidP="00AC5AA6">
            <w:pPr>
              <w:pStyle w:val="tl10ptPodaokraja"/>
              <w:autoSpaceDE/>
              <w:autoSpaceDN/>
              <w:ind w:right="63"/>
            </w:pPr>
            <w:r>
              <w:t>Regulačné orgány, ak tak členské štáty stanovili, alebo členské štáty vymedzia a uverejnia kritériá, podľa ktorých sa určí systém uplatniteľný pre prístup do zásobníkov a akumulácii plynu. Zverejnia alebo uložia prevádzkovateľom zásobníkov a prepravných sietí povinnosť zverejniť, ktoré zásobníky alebo ich časti a ktorá akumulácia plynu sa ponúka na základe rôznych postupov uvedených v odsekoch 3 a 4.</w:t>
            </w:r>
          </w:p>
          <w:p w:rsidR="00AC5AA6" w:rsidRDefault="00AC5AA6" w:rsidP="00AC5AA6">
            <w:pPr>
              <w:pStyle w:val="tl10ptPodaokraja"/>
              <w:autoSpaceDE/>
              <w:autoSpaceDN/>
              <w:ind w:right="63"/>
            </w:pPr>
          </w:p>
          <w:p w:rsidR="007D6758" w:rsidRPr="002B55C2" w:rsidRDefault="00AC5AA6" w:rsidP="00AC5AA6">
            <w:pPr>
              <w:pStyle w:val="tl10ptPodaokraja"/>
              <w:autoSpaceDE/>
              <w:autoSpaceDN/>
              <w:ind w:right="63"/>
            </w:pPr>
            <w:r>
              <w:t>Povinnosťou uvedenou v druhej vete druhého pododseku nie je dotknuté právo voľby, ktoré sa členským štátom zaručuje v prvom pododseku.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6758" w:rsidRPr="002B55C2" w:rsidRDefault="0012565A" w:rsidP="007D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AA6" w:rsidRDefault="00AC5AA6" w:rsidP="00181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</w:t>
            </w:r>
          </w:p>
          <w:p w:rsidR="007D6758" w:rsidRPr="0018192C" w:rsidRDefault="007D6758" w:rsidP="0018192C">
            <w:pPr>
              <w:jc w:val="center"/>
              <w:rPr>
                <w:sz w:val="20"/>
                <w:szCs w:val="20"/>
                <w:highlight w:val="cyan"/>
              </w:rPr>
            </w:pPr>
            <w:r w:rsidRPr="0018192C">
              <w:rPr>
                <w:sz w:val="20"/>
                <w:szCs w:val="20"/>
              </w:rPr>
              <w:t>251/2012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25" w:rsidRPr="00574F45" w:rsidRDefault="00404F25" w:rsidP="00404F25">
            <w:pPr>
              <w:jc w:val="center"/>
              <w:rPr>
                <w:sz w:val="20"/>
                <w:szCs w:val="20"/>
              </w:rPr>
            </w:pPr>
            <w:r w:rsidRPr="00574F45">
              <w:rPr>
                <w:sz w:val="20"/>
                <w:szCs w:val="20"/>
              </w:rPr>
              <w:t>§</w:t>
            </w:r>
            <w:r w:rsidR="00AC5AA6">
              <w:rPr>
                <w:sz w:val="20"/>
                <w:szCs w:val="20"/>
              </w:rPr>
              <w:t xml:space="preserve"> 15</w:t>
            </w:r>
          </w:p>
          <w:p w:rsidR="007D6758" w:rsidRPr="006D35B7" w:rsidRDefault="00404F25" w:rsidP="00AC5AA6">
            <w:pPr>
              <w:jc w:val="center"/>
              <w:rPr>
                <w:sz w:val="20"/>
                <w:szCs w:val="20"/>
                <w:highlight w:val="cyan"/>
              </w:rPr>
            </w:pPr>
            <w:r w:rsidRPr="00574F45">
              <w:rPr>
                <w:sz w:val="20"/>
                <w:szCs w:val="20"/>
              </w:rPr>
              <w:t>O:</w:t>
            </w:r>
            <w:r w:rsidR="00AC5AA6">
              <w:rPr>
                <w:sz w:val="20"/>
                <w:szCs w:val="20"/>
              </w:rPr>
              <w:t>13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8" w:rsidRPr="006D35B7" w:rsidRDefault="00AC5AA6" w:rsidP="007D6758">
            <w:pPr>
              <w:adjustRightInd w:val="0"/>
              <w:jc w:val="both"/>
              <w:rPr>
                <w:rFonts w:ascii="ms sans serif" w:hAnsi="ms sans serif"/>
                <w:color w:val="000000"/>
                <w:sz w:val="20"/>
                <w:szCs w:val="20"/>
                <w:highlight w:val="cyan"/>
              </w:rPr>
            </w:pPr>
            <w:r w:rsidRPr="00037704">
              <w:rPr>
                <w:sz w:val="20"/>
                <w:szCs w:val="20"/>
              </w:rPr>
              <w:t>Dohodnutý prístup na trh s plynom sa uplatňuje pre prístup do ťažobnej siete, do zásobníka</w:t>
            </w:r>
            <w:r>
              <w:rPr>
                <w:sz w:val="20"/>
                <w:szCs w:val="20"/>
              </w:rPr>
              <w:t xml:space="preserve"> </w:t>
            </w:r>
            <w:r w:rsidRPr="00AC5AA6">
              <w:rPr>
                <w:sz w:val="20"/>
                <w:szCs w:val="20"/>
              </w:rPr>
              <w:t>okrem prístupu do zásobníka na zabezpečenie splnenia skladovacej povinnosti podľa § 22a ods. 6 písm. a)</w:t>
            </w:r>
            <w:r w:rsidRPr="00037704">
              <w:rPr>
                <w:sz w:val="20"/>
                <w:szCs w:val="20"/>
              </w:rPr>
              <w:t xml:space="preserve"> a k akumulácii plynu v distribučnej sieti. Prevádzkovateľ ťažobnej siete, prevádzkovateľ zásobníka a prevádzkovateľ </w:t>
            </w:r>
            <w:r w:rsidRPr="00037704">
              <w:rPr>
                <w:sz w:val="20"/>
                <w:szCs w:val="20"/>
              </w:rPr>
              <w:lastRenderedPageBreak/>
              <w:t>distribučnej siete je povinný každoročne zverejniť obchodné podmienky na prístup a využívanie ťažobnej siete, zásobníka a akumulácie plynu v distribučnej sieti. Prevádzkovateľ ťažobnej siete, prevádzkovateľ zásobníka a prevádzkovateľ distribučnej siete je povinný umožniť užívateľom siete vyjadriť sa k návrhu obchodných podmienok na prístup a využívanie ťažobnej siete, zásobníka alebo akumulácie plynu v distribučnej sieti a k návrhu zmien týchto podmienok.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8" w:rsidRPr="002B55C2" w:rsidRDefault="00DA2D04" w:rsidP="007D6758">
            <w:pPr>
              <w:jc w:val="center"/>
              <w:rPr>
                <w:sz w:val="20"/>
                <w:szCs w:val="20"/>
              </w:rPr>
            </w:pPr>
            <w:r w:rsidRPr="002B55C2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8" w:rsidRPr="002B55C2" w:rsidRDefault="00284811" w:rsidP="00284811">
            <w:pPr>
              <w:jc w:val="both"/>
              <w:rPr>
                <w:color w:val="FFC000" w:themeColor="accent4"/>
              </w:rPr>
            </w:pPr>
            <w:r>
              <w:rPr>
                <w:sz w:val="20"/>
                <w:szCs w:val="20"/>
              </w:rPr>
              <w:t>0</w:t>
            </w:r>
            <w:r w:rsidR="00AC5A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AC5AA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</w:t>
            </w:r>
            <w:r w:rsidR="00AC5AA6">
              <w:rPr>
                <w:sz w:val="20"/>
                <w:szCs w:val="20"/>
              </w:rPr>
              <w:t>2022</w:t>
            </w:r>
          </w:p>
        </w:tc>
      </w:tr>
      <w:tr w:rsidR="009E1D9F" w:rsidRPr="00EE5D28" w:rsidTr="00F93D10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1D9F" w:rsidRPr="00F23BFB" w:rsidRDefault="009E1D9F" w:rsidP="009E1D9F">
            <w:pPr>
              <w:jc w:val="center"/>
              <w:rPr>
                <w:sz w:val="20"/>
                <w:szCs w:val="20"/>
              </w:rPr>
            </w:pPr>
            <w:r w:rsidRPr="00F23BFB">
              <w:rPr>
                <w:sz w:val="20"/>
                <w:szCs w:val="20"/>
              </w:rPr>
              <w:lastRenderedPageBreak/>
              <w:t>Č:</w:t>
            </w:r>
            <w:r w:rsidR="008F2F01">
              <w:rPr>
                <w:sz w:val="20"/>
                <w:szCs w:val="20"/>
              </w:rPr>
              <w:t>33</w:t>
            </w:r>
          </w:p>
          <w:p w:rsidR="009E1D9F" w:rsidRPr="00F23BFB" w:rsidRDefault="009E1D9F" w:rsidP="009E1D9F">
            <w:pPr>
              <w:jc w:val="center"/>
              <w:rPr>
                <w:sz w:val="20"/>
                <w:szCs w:val="20"/>
              </w:rPr>
            </w:pPr>
            <w:r w:rsidRPr="00F23BFB">
              <w:rPr>
                <w:sz w:val="20"/>
                <w:szCs w:val="20"/>
              </w:rPr>
              <w:t>O:3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01" w:rsidRDefault="008F2F01" w:rsidP="008F2F01">
            <w:pPr>
              <w:pStyle w:val="tl10ptPodaokraja"/>
              <w:autoSpaceDE/>
              <w:autoSpaceDN/>
              <w:ind w:right="63"/>
            </w:pPr>
            <w:r>
              <w:t xml:space="preserve">V prípade dohodnutého prístupu členské štáty alebo, ak tak stanovili členské štáty, regulačné orgány prijmú nevyhnutné opatrenia pre plynárenské podniky a oprávnených odberateľov buď vo vnútri, alebo mimo územia pokrytého prepojenou sieťou, aby bolo možné dohodnúť prístup do zásobníkov a akumulácii plynu, ak je to technicky a/alebo ekonomicky potrebné na zabezpečenie efektívneho prístupu do siete alebo na organizáciu prístupu k ďalším podporným službám. Strany sú povinné dohodnúť prístup do zásobníkov, akumulácii plynu a ďalším </w:t>
            </w:r>
            <w:r>
              <w:lastRenderedPageBreak/>
              <w:t>podporným službám v dobrej viere.</w:t>
            </w:r>
          </w:p>
          <w:p w:rsidR="008F2F01" w:rsidRDefault="008F2F01" w:rsidP="008F2F01">
            <w:pPr>
              <w:pStyle w:val="tl10ptPodaokraja"/>
              <w:autoSpaceDE/>
              <w:autoSpaceDN/>
              <w:ind w:right="63"/>
            </w:pPr>
          </w:p>
          <w:p w:rsidR="008F2F01" w:rsidRDefault="008F2F01" w:rsidP="008F2F01">
            <w:pPr>
              <w:pStyle w:val="tl10ptPodaokraja"/>
              <w:autoSpaceDE/>
              <w:autoSpaceDN/>
              <w:ind w:right="63"/>
            </w:pPr>
            <w:r>
              <w:t>O zmluve o prístupe do zásobníkov, akumulácii plynu a ďalším podporným službám sa rokuje s príslušným prevádzkovateľom zásobníkov alebo plynárenskými podnikmi. Regulačné orgány, ak tak členské štáty stanovili, alebo členské štáty požadujú od prevádzkovateľov zásobníkov a plynárenských podnikov, aby uverejnili svoje hlavné obchodné podmienky použitia zásobníkov, akumulácie plynu a ďalších podporných služieb do 1. januára 2005 a následne každý rok.</w:t>
            </w:r>
          </w:p>
          <w:p w:rsidR="008F2F01" w:rsidRDefault="008F2F01" w:rsidP="008F2F01">
            <w:pPr>
              <w:pStyle w:val="tl10ptPodaokraja"/>
              <w:autoSpaceDE/>
              <w:autoSpaceDN/>
              <w:ind w:right="63"/>
            </w:pPr>
          </w:p>
          <w:p w:rsidR="009E1D9F" w:rsidRPr="002D1641" w:rsidRDefault="008F2F01" w:rsidP="008F2F01">
            <w:pPr>
              <w:pStyle w:val="tl10ptPodaokraja"/>
              <w:autoSpaceDE/>
              <w:autoSpaceDN/>
              <w:ind w:right="63"/>
              <w:rPr>
                <w:highlight w:val="yellow"/>
              </w:rPr>
            </w:pPr>
            <w:r>
              <w:t xml:space="preserve">Pri vypracovávaní podmienok uvedených v druhom pododseku prevádzkovatelia zásobníkov a plynárenské podniky konzultujú s užívateľmi siete.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1D9F" w:rsidRPr="00EE5D28" w:rsidRDefault="0012565A" w:rsidP="009E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9F" w:rsidRPr="0018192C" w:rsidRDefault="009E1D9F" w:rsidP="0018192C">
            <w:pPr>
              <w:jc w:val="center"/>
              <w:rPr>
                <w:sz w:val="20"/>
                <w:szCs w:val="20"/>
              </w:rPr>
            </w:pPr>
            <w:r w:rsidRPr="0018192C">
              <w:rPr>
                <w:sz w:val="20"/>
                <w:szCs w:val="20"/>
              </w:rPr>
              <w:t>Návrh 251/2012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9F" w:rsidRPr="00574F45" w:rsidRDefault="009E1D9F" w:rsidP="009E1D9F">
            <w:pPr>
              <w:jc w:val="center"/>
              <w:rPr>
                <w:sz w:val="20"/>
                <w:szCs w:val="20"/>
              </w:rPr>
            </w:pPr>
            <w:r w:rsidRPr="00574F45">
              <w:rPr>
                <w:sz w:val="20"/>
                <w:szCs w:val="20"/>
              </w:rPr>
              <w:t>§</w:t>
            </w:r>
            <w:r w:rsidR="008F2F01">
              <w:rPr>
                <w:sz w:val="20"/>
                <w:szCs w:val="20"/>
              </w:rPr>
              <w:t xml:space="preserve"> 15</w:t>
            </w:r>
          </w:p>
          <w:p w:rsidR="009E1D9F" w:rsidRPr="00574F45" w:rsidRDefault="008F2F01" w:rsidP="009E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9F" w:rsidRPr="002742E7" w:rsidRDefault="008F2F01" w:rsidP="009E1D9F">
            <w:pPr>
              <w:jc w:val="both"/>
              <w:rPr>
                <w:sz w:val="20"/>
                <w:szCs w:val="20"/>
              </w:rPr>
            </w:pPr>
            <w:r w:rsidRPr="00037704">
              <w:rPr>
                <w:sz w:val="20"/>
                <w:szCs w:val="20"/>
              </w:rPr>
              <w:t>Dohodnutý prístup na trh s plynom sa uplatňuje pre prístup do ťažobnej siete, do zásobníka</w:t>
            </w:r>
            <w:r>
              <w:rPr>
                <w:sz w:val="20"/>
                <w:szCs w:val="20"/>
              </w:rPr>
              <w:t xml:space="preserve"> </w:t>
            </w:r>
            <w:r w:rsidRPr="00AC5AA6">
              <w:rPr>
                <w:sz w:val="20"/>
                <w:szCs w:val="20"/>
              </w:rPr>
              <w:t>okrem prístupu do zásobníka na zabezpečenie splnenia skladovacej povinnosti podľa § 22a ods. 6 písm. a)</w:t>
            </w:r>
            <w:r w:rsidRPr="00037704">
              <w:rPr>
                <w:sz w:val="20"/>
                <w:szCs w:val="20"/>
              </w:rPr>
              <w:t xml:space="preserve"> a k akumulácii plynu v distribučnej sieti. Prevádzkovateľ ťažobnej siete, prevádzkovateľ zásobníka a prevádzkovateľ distribučnej siete je povinný každoročne zverejniť obchodné podmienky na prístup a využívanie ťažobnej siete, zásobníka a akumulácie plynu v distribučnej sieti. Prevádzkovateľ ťažobnej siete, prevádzkovateľ zásobníka a prevádzkovateľ distribučnej siete je povinný umožniť užívateľom siete vyjadriť sa k návrhu obchodných podmienok na prístup a využívanie ťažobnej siete, zásobníka alebo akumulácie plynu v distribučnej sieti a k návrhu zmien týchto podmienok.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9F" w:rsidRPr="00EE5D28" w:rsidRDefault="009E1D9F" w:rsidP="009E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9F" w:rsidRPr="008F2F01" w:rsidRDefault="00284811" w:rsidP="00284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2F01" w:rsidRPr="008F2F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8F2F01" w:rsidRPr="008F2F0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</w:t>
            </w:r>
            <w:r w:rsidR="008F2F01" w:rsidRPr="008F2F01">
              <w:rPr>
                <w:sz w:val="20"/>
                <w:szCs w:val="20"/>
              </w:rPr>
              <w:t>2022</w:t>
            </w:r>
          </w:p>
        </w:tc>
      </w:tr>
      <w:tr w:rsidR="009E1D9F" w:rsidRPr="00EE5D28" w:rsidTr="00F93D10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9E1D9F" w:rsidRPr="00F23BFB" w:rsidRDefault="009E1D9F" w:rsidP="009E1D9F">
            <w:pPr>
              <w:jc w:val="center"/>
              <w:rPr>
                <w:sz w:val="20"/>
                <w:szCs w:val="20"/>
              </w:rPr>
            </w:pPr>
            <w:r w:rsidRPr="00F23BFB">
              <w:rPr>
                <w:sz w:val="20"/>
                <w:szCs w:val="20"/>
              </w:rPr>
              <w:lastRenderedPageBreak/>
              <w:t>Č:</w:t>
            </w:r>
            <w:r w:rsidR="00A102DD">
              <w:rPr>
                <w:sz w:val="20"/>
                <w:szCs w:val="20"/>
              </w:rPr>
              <w:t>48</w:t>
            </w:r>
          </w:p>
          <w:p w:rsidR="009E1D9F" w:rsidRPr="00F23BFB" w:rsidRDefault="009E1D9F" w:rsidP="009E1D9F">
            <w:pPr>
              <w:jc w:val="center"/>
              <w:rPr>
                <w:sz w:val="20"/>
                <w:szCs w:val="20"/>
              </w:rPr>
            </w:pPr>
            <w:r w:rsidRPr="00F23BFB">
              <w:rPr>
                <w:sz w:val="20"/>
                <w:szCs w:val="20"/>
              </w:rPr>
              <w:t>O:4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D9F" w:rsidRPr="002D1641" w:rsidRDefault="00A102DD" w:rsidP="009E1D9F">
            <w:pPr>
              <w:pStyle w:val="tl10ptPodaokraja"/>
              <w:autoSpaceDE/>
              <w:autoSpaceDN/>
              <w:ind w:right="63"/>
              <w:rPr>
                <w:highlight w:val="yellow"/>
              </w:rPr>
            </w:pPr>
            <w:r w:rsidRPr="00A102DD">
              <w:t>Plynárenské podniky, ktorým nebola udelená odchýlka podľa odseku 1 tohto článku, nesmú odmietnuť alebo musia prestať odmietať poskytovať prístup do siete z dôvodu záväzkov úhrady minimálneho odberu prijatých v zmluve o nákupe plynu. Členské štáty zabezpečia dodržiavanie príslušných ustanovení článkov 32 až 44.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9E1D9F" w:rsidRPr="00EE5D28" w:rsidRDefault="0012565A" w:rsidP="009E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E1D9F" w:rsidRPr="0018192C" w:rsidRDefault="009E1D9F" w:rsidP="0018192C">
            <w:pPr>
              <w:jc w:val="center"/>
              <w:rPr>
                <w:sz w:val="20"/>
                <w:szCs w:val="20"/>
              </w:rPr>
            </w:pPr>
            <w:r w:rsidRPr="0018192C">
              <w:rPr>
                <w:sz w:val="20"/>
                <w:szCs w:val="20"/>
              </w:rPr>
              <w:t>Návrh 251/2012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D9F" w:rsidRPr="00574F45" w:rsidRDefault="009E1D9F" w:rsidP="009E1D9F">
            <w:pPr>
              <w:jc w:val="center"/>
              <w:rPr>
                <w:sz w:val="20"/>
                <w:szCs w:val="20"/>
              </w:rPr>
            </w:pPr>
            <w:r w:rsidRPr="00574F45">
              <w:rPr>
                <w:sz w:val="20"/>
                <w:szCs w:val="20"/>
              </w:rPr>
              <w:t>§</w:t>
            </w:r>
            <w:r w:rsidR="00A102DD">
              <w:rPr>
                <w:sz w:val="20"/>
                <w:szCs w:val="20"/>
              </w:rPr>
              <w:t xml:space="preserve"> 15</w:t>
            </w:r>
          </w:p>
          <w:p w:rsidR="009E1D9F" w:rsidRPr="00574F45" w:rsidRDefault="00A102DD" w:rsidP="009E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O:12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D9F" w:rsidRPr="00A102DD" w:rsidRDefault="00A102DD" w:rsidP="00A102DD">
            <w:pPr>
              <w:adjustRightInd w:val="0"/>
              <w:rPr>
                <w:sz w:val="20"/>
                <w:szCs w:val="20"/>
              </w:rPr>
            </w:pPr>
            <w:r w:rsidRPr="00037704">
              <w:rPr>
                <w:sz w:val="20"/>
                <w:szCs w:val="20"/>
              </w:rPr>
              <w:t>Regulovaný prístup na trh s plynom má účastník trhu s plynom do prepravne</w:t>
            </w:r>
            <w:r>
              <w:rPr>
                <w:sz w:val="20"/>
                <w:szCs w:val="20"/>
              </w:rPr>
              <w:t xml:space="preserve">j siete a do distribučnej siete </w:t>
            </w:r>
            <w:r w:rsidRPr="002278D7">
              <w:rPr>
                <w:sz w:val="20"/>
                <w:szCs w:val="20"/>
              </w:rPr>
              <w:t>a do zásobníka v rozsahu prístupu k uskladňovacej kapacite na zabezpečenie splnenia skladovacej povinnosti podľa § 22a ods. 6 písm. 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D9F" w:rsidRPr="00EE5D28" w:rsidRDefault="009E1D9F" w:rsidP="009E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1D9F" w:rsidRPr="00A102DD" w:rsidRDefault="00284811" w:rsidP="00284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102DD" w:rsidRPr="00A102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A102DD" w:rsidRPr="00A102D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</w:t>
            </w:r>
            <w:r w:rsidR="00A102DD" w:rsidRPr="00A102DD">
              <w:rPr>
                <w:sz w:val="20"/>
                <w:szCs w:val="20"/>
              </w:rPr>
              <w:t>2022</w:t>
            </w:r>
          </w:p>
        </w:tc>
      </w:tr>
    </w:tbl>
    <w:p w:rsidR="00410142" w:rsidRPr="00EE5D28" w:rsidRDefault="00410142" w:rsidP="00410142">
      <w:pPr>
        <w:ind w:left="360" w:hanging="360"/>
        <w:rPr>
          <w:sz w:val="20"/>
          <w:szCs w:val="20"/>
        </w:rPr>
      </w:pPr>
      <w:r w:rsidRPr="00EE5D28">
        <w:rPr>
          <w:sz w:val="20"/>
          <w:szCs w:val="20"/>
        </w:rPr>
        <w:t>*    členenie smernice je vecou gestora</w:t>
      </w:r>
    </w:p>
    <w:p w:rsidR="00410142" w:rsidRPr="00EE5D28" w:rsidRDefault="00410142" w:rsidP="00410142">
      <w:pPr>
        <w:rPr>
          <w:sz w:val="20"/>
          <w:szCs w:val="20"/>
        </w:rPr>
      </w:pPr>
      <w:r w:rsidRPr="00EE5D28">
        <w:rPr>
          <w:sz w:val="20"/>
          <w:szCs w:val="20"/>
        </w:rPr>
        <w:t>** dátum účinnosti zapíšte vo formáte dd/mm/rrrr, napr. 17/07/2005</w:t>
      </w:r>
    </w:p>
    <w:p w:rsidR="00410142" w:rsidRPr="00EE5D28" w:rsidRDefault="00410142" w:rsidP="00410142">
      <w:pPr>
        <w:rPr>
          <w:sz w:val="20"/>
          <w:szCs w:val="20"/>
        </w:rPr>
      </w:pPr>
      <w:r w:rsidRPr="00EE5D28">
        <w:rPr>
          <w:sz w:val="20"/>
          <w:szCs w:val="20"/>
        </w:rPr>
        <w:t>LEGENDA:</w:t>
      </w:r>
    </w:p>
    <w:tbl>
      <w:tblPr>
        <w:tblW w:w="147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3887"/>
        <w:gridCol w:w="2262"/>
        <w:gridCol w:w="6356"/>
      </w:tblGrid>
      <w:tr w:rsidR="00410142" w:rsidRPr="00EE5D28" w:rsidTr="002448BF">
        <w:trPr>
          <w:trHeight w:val="2173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10142" w:rsidRPr="00EE5D28" w:rsidRDefault="00410142" w:rsidP="00C2592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EE5D28">
              <w:rPr>
                <w:lang w:eastAsia="sk-SK"/>
              </w:rPr>
              <w:lastRenderedPageBreak/>
              <w:t>V stĺpci (1):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Č – článok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O – odsek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V – veta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P – písmeno (číslo)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</w:tcPr>
          <w:p w:rsidR="00410142" w:rsidRPr="00EE5D28" w:rsidRDefault="00410142" w:rsidP="00C2592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EE5D28">
              <w:rPr>
                <w:lang w:eastAsia="sk-SK"/>
              </w:rPr>
              <w:t>V stĺpci (3):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N – bežná transpozícia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O – transpozícia s možnosťou voľby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D – transpozícia podľa úvahy (dobrovoľná)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410142" w:rsidRPr="00EE5D28" w:rsidRDefault="00410142" w:rsidP="00C2592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EE5D28">
              <w:rPr>
                <w:lang w:eastAsia="sk-SK"/>
              </w:rPr>
              <w:t>V stĺpci (5):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Č – článok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§ – paragraf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O – odsek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V – veta</w:t>
            </w:r>
          </w:p>
          <w:p w:rsidR="00410142" w:rsidRPr="00EE5D28" w:rsidRDefault="00D46B97" w:rsidP="00C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– písmeno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410142" w:rsidRPr="00EE5D28" w:rsidRDefault="00410142" w:rsidP="00C2592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EE5D28">
              <w:rPr>
                <w:lang w:eastAsia="sk-SK"/>
              </w:rPr>
              <w:t>V stĺpci (7):</w:t>
            </w:r>
          </w:p>
          <w:p w:rsidR="002448BF" w:rsidRPr="002448BF" w:rsidRDefault="002448BF" w:rsidP="002448BF">
            <w:pPr>
              <w:rPr>
                <w:sz w:val="20"/>
                <w:szCs w:val="20"/>
              </w:rPr>
            </w:pPr>
            <w:r w:rsidRPr="002448BF">
              <w:rPr>
                <w:sz w:val="20"/>
                <w:szCs w:val="20"/>
              </w:rPr>
              <w:t>Ú – úplná zhoda (ak bolo ustanovenie smernice prebraté v celom rozsahu, správne, v príslušnej forme, so zabezpečenou inštitucionálnou infraštruktúrou,s príslušnými sankciami a vo vzájomnej súvislosti)</w:t>
            </w:r>
          </w:p>
          <w:p w:rsidR="002448BF" w:rsidRPr="002448BF" w:rsidRDefault="002448BF" w:rsidP="002448BF">
            <w:pPr>
              <w:rPr>
                <w:sz w:val="20"/>
                <w:szCs w:val="20"/>
              </w:rPr>
            </w:pPr>
            <w:r w:rsidRPr="002448BF">
              <w:rPr>
                <w:sz w:val="20"/>
                <w:szCs w:val="20"/>
              </w:rPr>
              <w:t>Č – čiastočná zhoda (ak minimálne jedna z podmienok úplnej zhody nie je splnená)</w:t>
            </w:r>
          </w:p>
          <w:p w:rsidR="002448BF" w:rsidRPr="002448BF" w:rsidRDefault="002448BF" w:rsidP="002448BF">
            <w:pPr>
              <w:rPr>
                <w:sz w:val="20"/>
                <w:szCs w:val="20"/>
              </w:rPr>
            </w:pPr>
            <w:r w:rsidRPr="002448BF">
              <w:rPr>
                <w:sz w:val="20"/>
                <w:szCs w:val="20"/>
              </w:rPr>
              <w:t>Ž – žiadna zhoda (ak nebola dosiahnutá ani úplná ani čiast. zhoda alebo k prebratiu dôjde v budúcnosti)</w:t>
            </w:r>
          </w:p>
          <w:p w:rsidR="00410142" w:rsidRPr="00EE5D28" w:rsidRDefault="002448BF" w:rsidP="002448BF">
            <w:pPr>
              <w:rPr>
                <w:sz w:val="20"/>
                <w:szCs w:val="20"/>
              </w:rPr>
            </w:pPr>
            <w:r w:rsidRPr="002448BF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410142" w:rsidRPr="00EE5D28" w:rsidRDefault="00410142" w:rsidP="00410142">
      <w:pPr>
        <w:rPr>
          <w:sz w:val="20"/>
          <w:szCs w:val="20"/>
        </w:rPr>
      </w:pPr>
    </w:p>
    <w:p w:rsidR="00410142" w:rsidRDefault="00410142"/>
    <w:tbl>
      <w:tblPr>
        <w:tblW w:w="151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86"/>
        <w:gridCol w:w="13934"/>
      </w:tblGrid>
      <w:tr w:rsidR="00410142" w:rsidRPr="00EE5D28" w:rsidTr="00C25920">
        <w:trPr>
          <w:cantSplit/>
        </w:trPr>
        <w:tc>
          <w:tcPr>
            <w:tcW w:w="151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0142" w:rsidRPr="00EE5D28" w:rsidRDefault="00410142" w:rsidP="00C25920">
            <w:pPr>
              <w:pStyle w:val="Nadpis2"/>
            </w:pPr>
            <w:r>
              <w:br w:type="page"/>
            </w:r>
            <w:r w:rsidRPr="00EE5D28">
              <w:t>Zoznam všeobecne záväzných právnych predpisov preberajúcich smernicu: (uveďte číslo smernice)</w:t>
            </w:r>
          </w:p>
          <w:p w:rsidR="00410142" w:rsidRDefault="00F93D10" w:rsidP="00F93D10">
            <w:pPr>
              <w:pStyle w:val="Nadpis3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D10">
              <w:rPr>
                <w:rFonts w:ascii="Times New Roman" w:hAnsi="Times New Roman" w:cs="Times New Roman"/>
                <w:sz w:val="20"/>
                <w:szCs w:val="20"/>
              </w:rPr>
              <w:t>Smernica Európskeho parlamentu a Rady 2009/73/ES z 13. júla 2009 o spoločných pravidlách pre vnútorný trh so zemným plynom, ktorou sa zrušuje smernica 2003/55/ES</w:t>
            </w:r>
          </w:p>
          <w:p w:rsidR="00F93D10" w:rsidRPr="00F93D10" w:rsidRDefault="00F93D10" w:rsidP="00F93D10"/>
        </w:tc>
      </w:tr>
      <w:tr w:rsidR="00410142" w:rsidRPr="00EE5D28" w:rsidTr="00C25920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F93D10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Por. č.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0142" w:rsidRPr="00F93D10" w:rsidRDefault="00410142" w:rsidP="00F93D10">
            <w:pPr>
              <w:pStyle w:val="ZKON"/>
              <w:jc w:val="both"/>
              <w:rPr>
                <w:b w:val="0"/>
                <w:bCs/>
                <w:caps w:val="0"/>
                <w:sz w:val="20"/>
                <w:lang w:val="sk-SK"/>
              </w:rPr>
            </w:pPr>
            <w:r w:rsidRPr="00EE5D28">
              <w:rPr>
                <w:b w:val="0"/>
                <w:bCs/>
                <w:caps w:val="0"/>
                <w:sz w:val="20"/>
                <w:lang w:val="sk-SK" w:eastAsia="sk-SK"/>
              </w:rPr>
              <w:t>Názov predpisu:</w:t>
            </w:r>
          </w:p>
        </w:tc>
      </w:tr>
      <w:tr w:rsidR="00410142" w:rsidRPr="00EE5D28" w:rsidTr="00F93D10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numPr>
                <w:ilvl w:val="0"/>
                <w:numId w:val="1"/>
              </w:num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0142" w:rsidRPr="00EE5D28" w:rsidRDefault="00410142" w:rsidP="00C25920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lang w:eastAsia="sk-SK"/>
              </w:rPr>
            </w:pPr>
            <w:r>
              <w:rPr>
                <w:lang w:eastAsia="sk-SK"/>
              </w:rPr>
              <w:t>Zákon č. 251/2012 Z. z. o energetike a o zmene a doplnení niektorých predpisov</w:t>
            </w:r>
          </w:p>
        </w:tc>
      </w:tr>
      <w:tr w:rsidR="00410142" w:rsidRPr="00EE5D28" w:rsidTr="00F93D10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numPr>
                <w:ilvl w:val="0"/>
                <w:numId w:val="1"/>
              </w:num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0142" w:rsidRDefault="00410142" w:rsidP="00410142">
            <w:pPr>
              <w:pStyle w:val="abc"/>
              <w:widowControl/>
              <w:tabs>
                <w:tab w:val="clear" w:pos="360"/>
                <w:tab w:val="clear" w:pos="680"/>
              </w:tabs>
              <w:rPr>
                <w:lang w:eastAsia="sk-SK"/>
              </w:rPr>
            </w:pPr>
            <w:r>
              <w:rPr>
                <w:lang w:eastAsia="sk-SK"/>
              </w:rPr>
              <w:t>Zákon č. 250/2012 Z. z. o regulácii v sieťových odvetviach a o zmene a doplnení niektorých zákonov</w:t>
            </w:r>
          </w:p>
        </w:tc>
      </w:tr>
    </w:tbl>
    <w:p w:rsidR="00C518DB" w:rsidRDefault="00C518DB"/>
    <w:sectPr w:rsidR="00C518DB" w:rsidSect="00410142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50" w:rsidRDefault="00305450" w:rsidP="00305450">
      <w:r>
        <w:separator/>
      </w:r>
    </w:p>
  </w:endnote>
  <w:endnote w:type="continuationSeparator" w:id="0">
    <w:p w:rsidR="00305450" w:rsidRDefault="00305450" w:rsidP="0030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sans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8857979"/>
      <w:docPartObj>
        <w:docPartGallery w:val="Page Numbers (Bottom of Page)"/>
        <w:docPartUnique/>
      </w:docPartObj>
    </w:sdtPr>
    <w:sdtEndPr/>
    <w:sdtContent>
      <w:p w:rsidR="00305450" w:rsidRDefault="0030545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394" w:rsidRPr="00A76394">
          <w:rPr>
            <w:noProof/>
            <w:lang w:val="sk-SK"/>
          </w:rPr>
          <w:t>1</w:t>
        </w:r>
        <w:r>
          <w:fldChar w:fldCharType="end"/>
        </w:r>
      </w:p>
    </w:sdtContent>
  </w:sdt>
  <w:p w:rsidR="00305450" w:rsidRDefault="003054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50" w:rsidRDefault="00305450" w:rsidP="00305450">
      <w:r>
        <w:separator/>
      </w:r>
    </w:p>
  </w:footnote>
  <w:footnote w:type="continuationSeparator" w:id="0">
    <w:p w:rsidR="00305450" w:rsidRDefault="00305450" w:rsidP="0030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7128"/>
    <w:multiLevelType w:val="hybridMultilevel"/>
    <w:tmpl w:val="BAA6EE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90F62"/>
    <w:multiLevelType w:val="singleLevel"/>
    <w:tmpl w:val="BF42E74E"/>
    <w:name w:val="templateBullet1"/>
    <w:lvl w:ilvl="0">
      <w:start w:val="1"/>
      <w:numFmt w:val="bullet"/>
      <w:pStyle w:val="Zoznamsodrkami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" w15:restartNumberingAfterBreak="0">
    <w:nsid w:val="11995382"/>
    <w:multiLevelType w:val="hybridMultilevel"/>
    <w:tmpl w:val="1604DC56"/>
    <w:lvl w:ilvl="0" w:tplc="E8849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4216"/>
    <w:multiLevelType w:val="hybridMultilevel"/>
    <w:tmpl w:val="14B271A8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3BAD"/>
    <w:multiLevelType w:val="hybridMultilevel"/>
    <w:tmpl w:val="402E860E"/>
    <w:lvl w:ilvl="0" w:tplc="DD5CB4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4D878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D02CB"/>
    <w:multiLevelType w:val="hybridMultilevel"/>
    <w:tmpl w:val="4BEC149E"/>
    <w:lvl w:ilvl="0" w:tplc="5B1EFCD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AF790B"/>
    <w:multiLevelType w:val="hybridMultilevel"/>
    <w:tmpl w:val="F3BE59DE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48EB48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24E4BD5"/>
    <w:multiLevelType w:val="hybridMultilevel"/>
    <w:tmpl w:val="8AFA27AC"/>
    <w:lvl w:ilvl="0" w:tplc="1A488714">
      <w:start w:val="1"/>
      <w:numFmt w:val="lowerRoman"/>
      <w:lvlText w:val="%1)"/>
      <w:lvlJc w:val="left"/>
      <w:pPr>
        <w:ind w:left="1080" w:hanging="720"/>
      </w:pPr>
      <w:rPr>
        <w:rFonts w:hint="default"/>
        <w:color w:val="FFC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F5E8B"/>
    <w:multiLevelType w:val="hybridMultilevel"/>
    <w:tmpl w:val="9B442A10"/>
    <w:lvl w:ilvl="0" w:tplc="DBC24F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10F83"/>
    <w:multiLevelType w:val="hybridMultilevel"/>
    <w:tmpl w:val="1638D4F2"/>
    <w:lvl w:ilvl="0" w:tplc="DD22FEF2">
      <w:start w:val="1"/>
      <w:numFmt w:val="lowerLetter"/>
      <w:lvlText w:val="%1)"/>
      <w:lvlJc w:val="left"/>
      <w:pPr>
        <w:ind w:left="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1500" w:hanging="180"/>
      </w:pPr>
    </w:lvl>
    <w:lvl w:ilvl="3" w:tplc="0405000F" w:tentative="1">
      <w:start w:val="1"/>
      <w:numFmt w:val="decimal"/>
      <w:lvlText w:val="%4."/>
      <w:lvlJc w:val="left"/>
      <w:pPr>
        <w:ind w:left="2220" w:hanging="360"/>
      </w:pPr>
    </w:lvl>
    <w:lvl w:ilvl="4" w:tplc="04050019" w:tentative="1">
      <w:start w:val="1"/>
      <w:numFmt w:val="lowerLetter"/>
      <w:lvlText w:val="%5."/>
      <w:lvlJc w:val="left"/>
      <w:pPr>
        <w:ind w:left="2940" w:hanging="360"/>
      </w:pPr>
    </w:lvl>
    <w:lvl w:ilvl="5" w:tplc="0405001B" w:tentative="1">
      <w:start w:val="1"/>
      <w:numFmt w:val="lowerRoman"/>
      <w:lvlText w:val="%6."/>
      <w:lvlJc w:val="right"/>
      <w:pPr>
        <w:ind w:left="3660" w:hanging="180"/>
      </w:pPr>
    </w:lvl>
    <w:lvl w:ilvl="6" w:tplc="0405000F" w:tentative="1">
      <w:start w:val="1"/>
      <w:numFmt w:val="decimal"/>
      <w:lvlText w:val="%7."/>
      <w:lvlJc w:val="left"/>
      <w:pPr>
        <w:ind w:left="4380" w:hanging="360"/>
      </w:pPr>
    </w:lvl>
    <w:lvl w:ilvl="7" w:tplc="04050019" w:tentative="1">
      <w:start w:val="1"/>
      <w:numFmt w:val="lowerLetter"/>
      <w:lvlText w:val="%8."/>
      <w:lvlJc w:val="left"/>
      <w:pPr>
        <w:ind w:left="5100" w:hanging="360"/>
      </w:pPr>
    </w:lvl>
    <w:lvl w:ilvl="8" w:tplc="040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1" w15:restartNumberingAfterBreak="0">
    <w:nsid w:val="2A9A142E"/>
    <w:multiLevelType w:val="hybridMultilevel"/>
    <w:tmpl w:val="94B4556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43109"/>
    <w:multiLevelType w:val="hybridMultilevel"/>
    <w:tmpl w:val="A2BA41C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F20697D"/>
    <w:multiLevelType w:val="hybridMultilevel"/>
    <w:tmpl w:val="5A74966A"/>
    <w:lvl w:ilvl="0" w:tplc="041B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 w15:restartNumberingAfterBreak="0">
    <w:nsid w:val="3FC470CE"/>
    <w:multiLevelType w:val="hybridMultilevel"/>
    <w:tmpl w:val="471ED73A"/>
    <w:lvl w:ilvl="0" w:tplc="8640D3D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3445AA"/>
    <w:multiLevelType w:val="hybridMultilevel"/>
    <w:tmpl w:val="788AA78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02197"/>
    <w:multiLevelType w:val="hybridMultilevel"/>
    <w:tmpl w:val="1638D4F2"/>
    <w:lvl w:ilvl="0" w:tplc="DD22FEF2">
      <w:start w:val="1"/>
      <w:numFmt w:val="lowerLetter"/>
      <w:lvlText w:val="%1)"/>
      <w:lvlJc w:val="left"/>
      <w:pPr>
        <w:ind w:left="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1500" w:hanging="180"/>
      </w:pPr>
    </w:lvl>
    <w:lvl w:ilvl="3" w:tplc="0405000F" w:tentative="1">
      <w:start w:val="1"/>
      <w:numFmt w:val="decimal"/>
      <w:lvlText w:val="%4."/>
      <w:lvlJc w:val="left"/>
      <w:pPr>
        <w:ind w:left="2220" w:hanging="360"/>
      </w:pPr>
    </w:lvl>
    <w:lvl w:ilvl="4" w:tplc="04050019" w:tentative="1">
      <w:start w:val="1"/>
      <w:numFmt w:val="lowerLetter"/>
      <w:lvlText w:val="%5."/>
      <w:lvlJc w:val="left"/>
      <w:pPr>
        <w:ind w:left="2940" w:hanging="360"/>
      </w:pPr>
    </w:lvl>
    <w:lvl w:ilvl="5" w:tplc="0405001B" w:tentative="1">
      <w:start w:val="1"/>
      <w:numFmt w:val="lowerRoman"/>
      <w:lvlText w:val="%6."/>
      <w:lvlJc w:val="right"/>
      <w:pPr>
        <w:ind w:left="3660" w:hanging="180"/>
      </w:pPr>
    </w:lvl>
    <w:lvl w:ilvl="6" w:tplc="0405000F" w:tentative="1">
      <w:start w:val="1"/>
      <w:numFmt w:val="decimal"/>
      <w:lvlText w:val="%7."/>
      <w:lvlJc w:val="left"/>
      <w:pPr>
        <w:ind w:left="4380" w:hanging="360"/>
      </w:pPr>
    </w:lvl>
    <w:lvl w:ilvl="7" w:tplc="04050019" w:tentative="1">
      <w:start w:val="1"/>
      <w:numFmt w:val="lowerLetter"/>
      <w:lvlText w:val="%8."/>
      <w:lvlJc w:val="left"/>
      <w:pPr>
        <w:ind w:left="5100" w:hanging="360"/>
      </w:pPr>
    </w:lvl>
    <w:lvl w:ilvl="8" w:tplc="040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7" w15:restartNumberingAfterBreak="0">
    <w:nsid w:val="4F0D5C3D"/>
    <w:multiLevelType w:val="hybridMultilevel"/>
    <w:tmpl w:val="1638D4F2"/>
    <w:lvl w:ilvl="0" w:tplc="DD22FEF2">
      <w:start w:val="1"/>
      <w:numFmt w:val="lowerLetter"/>
      <w:lvlText w:val="%1)"/>
      <w:lvlJc w:val="left"/>
      <w:pPr>
        <w:ind w:left="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1500" w:hanging="180"/>
      </w:pPr>
    </w:lvl>
    <w:lvl w:ilvl="3" w:tplc="0405000F" w:tentative="1">
      <w:start w:val="1"/>
      <w:numFmt w:val="decimal"/>
      <w:lvlText w:val="%4."/>
      <w:lvlJc w:val="left"/>
      <w:pPr>
        <w:ind w:left="2220" w:hanging="360"/>
      </w:pPr>
    </w:lvl>
    <w:lvl w:ilvl="4" w:tplc="04050019" w:tentative="1">
      <w:start w:val="1"/>
      <w:numFmt w:val="lowerLetter"/>
      <w:lvlText w:val="%5."/>
      <w:lvlJc w:val="left"/>
      <w:pPr>
        <w:ind w:left="2940" w:hanging="360"/>
      </w:pPr>
    </w:lvl>
    <w:lvl w:ilvl="5" w:tplc="0405001B" w:tentative="1">
      <w:start w:val="1"/>
      <w:numFmt w:val="lowerRoman"/>
      <w:lvlText w:val="%6."/>
      <w:lvlJc w:val="right"/>
      <w:pPr>
        <w:ind w:left="3660" w:hanging="180"/>
      </w:pPr>
    </w:lvl>
    <w:lvl w:ilvl="6" w:tplc="0405000F" w:tentative="1">
      <w:start w:val="1"/>
      <w:numFmt w:val="decimal"/>
      <w:lvlText w:val="%7."/>
      <w:lvlJc w:val="left"/>
      <w:pPr>
        <w:ind w:left="4380" w:hanging="360"/>
      </w:pPr>
    </w:lvl>
    <w:lvl w:ilvl="7" w:tplc="04050019" w:tentative="1">
      <w:start w:val="1"/>
      <w:numFmt w:val="lowerLetter"/>
      <w:lvlText w:val="%8."/>
      <w:lvlJc w:val="left"/>
      <w:pPr>
        <w:ind w:left="5100" w:hanging="360"/>
      </w:pPr>
    </w:lvl>
    <w:lvl w:ilvl="8" w:tplc="040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8" w15:restartNumberingAfterBreak="0">
    <w:nsid w:val="544A5D1C"/>
    <w:multiLevelType w:val="hybridMultilevel"/>
    <w:tmpl w:val="6ED0C03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FF1E16"/>
    <w:multiLevelType w:val="hybridMultilevel"/>
    <w:tmpl w:val="EEE45FEE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F345F"/>
    <w:multiLevelType w:val="hybridMultilevel"/>
    <w:tmpl w:val="1638D4F2"/>
    <w:lvl w:ilvl="0" w:tplc="DD22FEF2">
      <w:start w:val="1"/>
      <w:numFmt w:val="lowerLetter"/>
      <w:lvlText w:val="%1)"/>
      <w:lvlJc w:val="left"/>
      <w:pPr>
        <w:ind w:left="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1500" w:hanging="180"/>
      </w:pPr>
    </w:lvl>
    <w:lvl w:ilvl="3" w:tplc="0405000F" w:tentative="1">
      <w:start w:val="1"/>
      <w:numFmt w:val="decimal"/>
      <w:lvlText w:val="%4."/>
      <w:lvlJc w:val="left"/>
      <w:pPr>
        <w:ind w:left="2220" w:hanging="360"/>
      </w:pPr>
    </w:lvl>
    <w:lvl w:ilvl="4" w:tplc="04050019" w:tentative="1">
      <w:start w:val="1"/>
      <w:numFmt w:val="lowerLetter"/>
      <w:lvlText w:val="%5."/>
      <w:lvlJc w:val="left"/>
      <w:pPr>
        <w:ind w:left="2940" w:hanging="360"/>
      </w:pPr>
    </w:lvl>
    <w:lvl w:ilvl="5" w:tplc="0405001B" w:tentative="1">
      <w:start w:val="1"/>
      <w:numFmt w:val="lowerRoman"/>
      <w:lvlText w:val="%6."/>
      <w:lvlJc w:val="right"/>
      <w:pPr>
        <w:ind w:left="3660" w:hanging="180"/>
      </w:pPr>
    </w:lvl>
    <w:lvl w:ilvl="6" w:tplc="0405000F" w:tentative="1">
      <w:start w:val="1"/>
      <w:numFmt w:val="decimal"/>
      <w:lvlText w:val="%7."/>
      <w:lvlJc w:val="left"/>
      <w:pPr>
        <w:ind w:left="4380" w:hanging="360"/>
      </w:pPr>
    </w:lvl>
    <w:lvl w:ilvl="7" w:tplc="04050019" w:tentative="1">
      <w:start w:val="1"/>
      <w:numFmt w:val="lowerLetter"/>
      <w:lvlText w:val="%8."/>
      <w:lvlJc w:val="left"/>
      <w:pPr>
        <w:ind w:left="5100" w:hanging="360"/>
      </w:pPr>
    </w:lvl>
    <w:lvl w:ilvl="8" w:tplc="040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1" w15:restartNumberingAfterBreak="0">
    <w:nsid w:val="7332240F"/>
    <w:multiLevelType w:val="hybridMultilevel"/>
    <w:tmpl w:val="1638D4F2"/>
    <w:lvl w:ilvl="0" w:tplc="DD22FEF2">
      <w:start w:val="1"/>
      <w:numFmt w:val="lowerLetter"/>
      <w:lvlText w:val="%1)"/>
      <w:lvlJc w:val="left"/>
      <w:pPr>
        <w:ind w:left="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1500" w:hanging="180"/>
      </w:pPr>
    </w:lvl>
    <w:lvl w:ilvl="3" w:tplc="0405000F" w:tentative="1">
      <w:start w:val="1"/>
      <w:numFmt w:val="decimal"/>
      <w:lvlText w:val="%4."/>
      <w:lvlJc w:val="left"/>
      <w:pPr>
        <w:ind w:left="2220" w:hanging="360"/>
      </w:pPr>
    </w:lvl>
    <w:lvl w:ilvl="4" w:tplc="04050019" w:tentative="1">
      <w:start w:val="1"/>
      <w:numFmt w:val="lowerLetter"/>
      <w:lvlText w:val="%5."/>
      <w:lvlJc w:val="left"/>
      <w:pPr>
        <w:ind w:left="2940" w:hanging="360"/>
      </w:pPr>
    </w:lvl>
    <w:lvl w:ilvl="5" w:tplc="0405001B" w:tentative="1">
      <w:start w:val="1"/>
      <w:numFmt w:val="lowerRoman"/>
      <w:lvlText w:val="%6."/>
      <w:lvlJc w:val="right"/>
      <w:pPr>
        <w:ind w:left="3660" w:hanging="180"/>
      </w:pPr>
    </w:lvl>
    <w:lvl w:ilvl="6" w:tplc="0405000F" w:tentative="1">
      <w:start w:val="1"/>
      <w:numFmt w:val="decimal"/>
      <w:lvlText w:val="%7."/>
      <w:lvlJc w:val="left"/>
      <w:pPr>
        <w:ind w:left="4380" w:hanging="360"/>
      </w:pPr>
    </w:lvl>
    <w:lvl w:ilvl="7" w:tplc="04050019" w:tentative="1">
      <w:start w:val="1"/>
      <w:numFmt w:val="lowerLetter"/>
      <w:lvlText w:val="%8."/>
      <w:lvlJc w:val="left"/>
      <w:pPr>
        <w:ind w:left="5100" w:hanging="360"/>
      </w:pPr>
    </w:lvl>
    <w:lvl w:ilvl="8" w:tplc="040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22" w15:restartNumberingAfterBreak="0">
    <w:nsid w:val="7DDE14B5"/>
    <w:multiLevelType w:val="hybridMultilevel"/>
    <w:tmpl w:val="1638D4F2"/>
    <w:lvl w:ilvl="0" w:tplc="DD22FEF2">
      <w:start w:val="1"/>
      <w:numFmt w:val="lowerLetter"/>
      <w:lvlText w:val="%1)"/>
      <w:lvlJc w:val="left"/>
      <w:pPr>
        <w:ind w:left="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1500" w:hanging="180"/>
      </w:pPr>
    </w:lvl>
    <w:lvl w:ilvl="3" w:tplc="0405000F" w:tentative="1">
      <w:start w:val="1"/>
      <w:numFmt w:val="decimal"/>
      <w:lvlText w:val="%4."/>
      <w:lvlJc w:val="left"/>
      <w:pPr>
        <w:ind w:left="2220" w:hanging="360"/>
      </w:pPr>
    </w:lvl>
    <w:lvl w:ilvl="4" w:tplc="04050019" w:tentative="1">
      <w:start w:val="1"/>
      <w:numFmt w:val="lowerLetter"/>
      <w:lvlText w:val="%5."/>
      <w:lvlJc w:val="left"/>
      <w:pPr>
        <w:ind w:left="2940" w:hanging="360"/>
      </w:pPr>
    </w:lvl>
    <w:lvl w:ilvl="5" w:tplc="0405001B" w:tentative="1">
      <w:start w:val="1"/>
      <w:numFmt w:val="lowerRoman"/>
      <w:lvlText w:val="%6."/>
      <w:lvlJc w:val="right"/>
      <w:pPr>
        <w:ind w:left="3660" w:hanging="180"/>
      </w:pPr>
    </w:lvl>
    <w:lvl w:ilvl="6" w:tplc="0405000F" w:tentative="1">
      <w:start w:val="1"/>
      <w:numFmt w:val="decimal"/>
      <w:lvlText w:val="%7."/>
      <w:lvlJc w:val="left"/>
      <w:pPr>
        <w:ind w:left="4380" w:hanging="360"/>
      </w:pPr>
    </w:lvl>
    <w:lvl w:ilvl="7" w:tplc="04050019" w:tentative="1">
      <w:start w:val="1"/>
      <w:numFmt w:val="lowerLetter"/>
      <w:lvlText w:val="%8."/>
      <w:lvlJc w:val="left"/>
      <w:pPr>
        <w:ind w:left="5100" w:hanging="360"/>
      </w:pPr>
    </w:lvl>
    <w:lvl w:ilvl="8" w:tplc="0405001B" w:tentative="1">
      <w:start w:val="1"/>
      <w:numFmt w:val="lowerRoman"/>
      <w:lvlText w:val="%9."/>
      <w:lvlJc w:val="right"/>
      <w:pPr>
        <w:ind w:left="58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5"/>
  </w:num>
  <w:num w:numId="7">
    <w:abstractNumId w:val="6"/>
  </w:num>
  <w:num w:numId="8">
    <w:abstractNumId w:val="12"/>
  </w:num>
  <w:num w:numId="9">
    <w:abstractNumId w:val="19"/>
  </w:num>
  <w:num w:numId="10">
    <w:abstractNumId w:val="11"/>
  </w:num>
  <w:num w:numId="11">
    <w:abstractNumId w:val="18"/>
  </w:num>
  <w:num w:numId="12">
    <w:abstractNumId w:val="14"/>
  </w:num>
  <w:num w:numId="13">
    <w:abstractNumId w:val="13"/>
  </w:num>
  <w:num w:numId="14">
    <w:abstractNumId w:val="8"/>
  </w:num>
  <w:num w:numId="15">
    <w:abstractNumId w:val="22"/>
  </w:num>
  <w:num w:numId="16">
    <w:abstractNumId w:val="0"/>
  </w:num>
  <w:num w:numId="17">
    <w:abstractNumId w:val="10"/>
  </w:num>
  <w:num w:numId="18">
    <w:abstractNumId w:val="3"/>
  </w:num>
  <w:num w:numId="19">
    <w:abstractNumId w:val="21"/>
  </w:num>
  <w:num w:numId="20">
    <w:abstractNumId w:val="17"/>
  </w:num>
  <w:num w:numId="21">
    <w:abstractNumId w:val="2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142"/>
    <w:rsid w:val="0000025E"/>
    <w:rsid w:val="00000E9C"/>
    <w:rsid w:val="0000598B"/>
    <w:rsid w:val="00006DBC"/>
    <w:rsid w:val="00006F1A"/>
    <w:rsid w:val="0000754A"/>
    <w:rsid w:val="00011517"/>
    <w:rsid w:val="00011919"/>
    <w:rsid w:val="00012553"/>
    <w:rsid w:val="00015450"/>
    <w:rsid w:val="00015F0A"/>
    <w:rsid w:val="00021D7C"/>
    <w:rsid w:val="000259A9"/>
    <w:rsid w:val="0002790A"/>
    <w:rsid w:val="00027F44"/>
    <w:rsid w:val="000346D4"/>
    <w:rsid w:val="00034C5A"/>
    <w:rsid w:val="000376DE"/>
    <w:rsid w:val="00037704"/>
    <w:rsid w:val="00043724"/>
    <w:rsid w:val="00044966"/>
    <w:rsid w:val="00047EAA"/>
    <w:rsid w:val="0005015E"/>
    <w:rsid w:val="00054773"/>
    <w:rsid w:val="00056ED7"/>
    <w:rsid w:val="00057BAD"/>
    <w:rsid w:val="00060255"/>
    <w:rsid w:val="0006117F"/>
    <w:rsid w:val="000651D5"/>
    <w:rsid w:val="0006528E"/>
    <w:rsid w:val="000660E5"/>
    <w:rsid w:val="00066CD5"/>
    <w:rsid w:val="00067D9B"/>
    <w:rsid w:val="00070151"/>
    <w:rsid w:val="0007219B"/>
    <w:rsid w:val="00074CE3"/>
    <w:rsid w:val="00083B42"/>
    <w:rsid w:val="00085797"/>
    <w:rsid w:val="00085F4A"/>
    <w:rsid w:val="00090960"/>
    <w:rsid w:val="0009539F"/>
    <w:rsid w:val="000A37E3"/>
    <w:rsid w:val="000A51A6"/>
    <w:rsid w:val="000A5453"/>
    <w:rsid w:val="000A5688"/>
    <w:rsid w:val="000B05EF"/>
    <w:rsid w:val="000B291C"/>
    <w:rsid w:val="000B4DD6"/>
    <w:rsid w:val="000B5450"/>
    <w:rsid w:val="000B6F35"/>
    <w:rsid w:val="000B78E3"/>
    <w:rsid w:val="000C0FD4"/>
    <w:rsid w:val="000C2107"/>
    <w:rsid w:val="000C2FBF"/>
    <w:rsid w:val="000C3FD0"/>
    <w:rsid w:val="000C6878"/>
    <w:rsid w:val="000D2A3D"/>
    <w:rsid w:val="000D5EEA"/>
    <w:rsid w:val="000D6A23"/>
    <w:rsid w:val="000D77CE"/>
    <w:rsid w:val="000E3AE8"/>
    <w:rsid w:val="000E5005"/>
    <w:rsid w:val="000E56E4"/>
    <w:rsid w:val="000E65D1"/>
    <w:rsid w:val="000E788A"/>
    <w:rsid w:val="000F00DB"/>
    <w:rsid w:val="000F2D4A"/>
    <w:rsid w:val="001029AB"/>
    <w:rsid w:val="00104127"/>
    <w:rsid w:val="00104ADE"/>
    <w:rsid w:val="00106ADB"/>
    <w:rsid w:val="00107ED2"/>
    <w:rsid w:val="00113694"/>
    <w:rsid w:val="00113931"/>
    <w:rsid w:val="00113CDD"/>
    <w:rsid w:val="001148AE"/>
    <w:rsid w:val="0011691F"/>
    <w:rsid w:val="00124C89"/>
    <w:rsid w:val="0012565A"/>
    <w:rsid w:val="00125866"/>
    <w:rsid w:val="00131C8E"/>
    <w:rsid w:val="00140603"/>
    <w:rsid w:val="001407F2"/>
    <w:rsid w:val="001432E8"/>
    <w:rsid w:val="0014408F"/>
    <w:rsid w:val="0014449F"/>
    <w:rsid w:val="00144504"/>
    <w:rsid w:val="00144796"/>
    <w:rsid w:val="00144B49"/>
    <w:rsid w:val="00146C83"/>
    <w:rsid w:val="00147929"/>
    <w:rsid w:val="00147A3E"/>
    <w:rsid w:val="00147FA0"/>
    <w:rsid w:val="00150DD3"/>
    <w:rsid w:val="00150E1F"/>
    <w:rsid w:val="00151649"/>
    <w:rsid w:val="00154E43"/>
    <w:rsid w:val="00154E50"/>
    <w:rsid w:val="0015564B"/>
    <w:rsid w:val="00157108"/>
    <w:rsid w:val="001573A7"/>
    <w:rsid w:val="00161C5F"/>
    <w:rsid w:val="00163E0E"/>
    <w:rsid w:val="001649D1"/>
    <w:rsid w:val="001711D2"/>
    <w:rsid w:val="00175335"/>
    <w:rsid w:val="00176579"/>
    <w:rsid w:val="00180453"/>
    <w:rsid w:val="00181129"/>
    <w:rsid w:val="0018192C"/>
    <w:rsid w:val="0018227A"/>
    <w:rsid w:val="00183C58"/>
    <w:rsid w:val="00191F27"/>
    <w:rsid w:val="0019694B"/>
    <w:rsid w:val="00197291"/>
    <w:rsid w:val="001A134B"/>
    <w:rsid w:val="001B0029"/>
    <w:rsid w:val="001B2958"/>
    <w:rsid w:val="001B51D4"/>
    <w:rsid w:val="001C006F"/>
    <w:rsid w:val="001C2521"/>
    <w:rsid w:val="001C47FB"/>
    <w:rsid w:val="001C7344"/>
    <w:rsid w:val="001C791E"/>
    <w:rsid w:val="001D1110"/>
    <w:rsid w:val="001D19B5"/>
    <w:rsid w:val="001D1E66"/>
    <w:rsid w:val="001D2204"/>
    <w:rsid w:val="001D4E9E"/>
    <w:rsid w:val="001D7959"/>
    <w:rsid w:val="001E2CEC"/>
    <w:rsid w:val="001E34BD"/>
    <w:rsid w:val="001E4BD8"/>
    <w:rsid w:val="001E6791"/>
    <w:rsid w:val="001F00A9"/>
    <w:rsid w:val="001F1074"/>
    <w:rsid w:val="001F1A15"/>
    <w:rsid w:val="001F30D7"/>
    <w:rsid w:val="001F4935"/>
    <w:rsid w:val="001F6DFD"/>
    <w:rsid w:val="001F7BF6"/>
    <w:rsid w:val="001F7C28"/>
    <w:rsid w:val="002022CD"/>
    <w:rsid w:val="0020311F"/>
    <w:rsid w:val="00205CDA"/>
    <w:rsid w:val="002071A5"/>
    <w:rsid w:val="002072B5"/>
    <w:rsid w:val="0020799C"/>
    <w:rsid w:val="002115E6"/>
    <w:rsid w:val="00211BE5"/>
    <w:rsid w:val="002127D6"/>
    <w:rsid w:val="00212940"/>
    <w:rsid w:val="00215CD0"/>
    <w:rsid w:val="00220B75"/>
    <w:rsid w:val="00220BD7"/>
    <w:rsid w:val="00224F9E"/>
    <w:rsid w:val="0022658D"/>
    <w:rsid w:val="002278D7"/>
    <w:rsid w:val="00231673"/>
    <w:rsid w:val="002448BF"/>
    <w:rsid w:val="00244947"/>
    <w:rsid w:val="0024714A"/>
    <w:rsid w:val="002515D3"/>
    <w:rsid w:val="002547C3"/>
    <w:rsid w:val="00254F7A"/>
    <w:rsid w:val="002563D5"/>
    <w:rsid w:val="002577C1"/>
    <w:rsid w:val="00260B0B"/>
    <w:rsid w:val="002614CD"/>
    <w:rsid w:val="00262BDE"/>
    <w:rsid w:val="00265FE6"/>
    <w:rsid w:val="00266773"/>
    <w:rsid w:val="00270658"/>
    <w:rsid w:val="00272849"/>
    <w:rsid w:val="002728C0"/>
    <w:rsid w:val="002741B8"/>
    <w:rsid w:val="002742E7"/>
    <w:rsid w:val="002762D2"/>
    <w:rsid w:val="00276D17"/>
    <w:rsid w:val="0028004C"/>
    <w:rsid w:val="00281A67"/>
    <w:rsid w:val="00282CA1"/>
    <w:rsid w:val="00284811"/>
    <w:rsid w:val="00285609"/>
    <w:rsid w:val="0029437F"/>
    <w:rsid w:val="00294FB6"/>
    <w:rsid w:val="00295FDF"/>
    <w:rsid w:val="00296B2A"/>
    <w:rsid w:val="002A0D1D"/>
    <w:rsid w:val="002A204C"/>
    <w:rsid w:val="002A2A4E"/>
    <w:rsid w:val="002A34AF"/>
    <w:rsid w:val="002A407D"/>
    <w:rsid w:val="002A4149"/>
    <w:rsid w:val="002A4557"/>
    <w:rsid w:val="002A4571"/>
    <w:rsid w:val="002B2684"/>
    <w:rsid w:val="002B336D"/>
    <w:rsid w:val="002B55C2"/>
    <w:rsid w:val="002C00A2"/>
    <w:rsid w:val="002C07E3"/>
    <w:rsid w:val="002C5314"/>
    <w:rsid w:val="002C65D5"/>
    <w:rsid w:val="002D0F0C"/>
    <w:rsid w:val="002D1641"/>
    <w:rsid w:val="002D3C39"/>
    <w:rsid w:val="002D504B"/>
    <w:rsid w:val="002E190E"/>
    <w:rsid w:val="002E4191"/>
    <w:rsid w:val="002E530E"/>
    <w:rsid w:val="002F3884"/>
    <w:rsid w:val="00301E2E"/>
    <w:rsid w:val="003024F6"/>
    <w:rsid w:val="00304446"/>
    <w:rsid w:val="00305450"/>
    <w:rsid w:val="00310CDC"/>
    <w:rsid w:val="00310F9B"/>
    <w:rsid w:val="003126BB"/>
    <w:rsid w:val="003174AD"/>
    <w:rsid w:val="0032172D"/>
    <w:rsid w:val="00321A81"/>
    <w:rsid w:val="00322FEE"/>
    <w:rsid w:val="00324F23"/>
    <w:rsid w:val="00324FFA"/>
    <w:rsid w:val="003252A1"/>
    <w:rsid w:val="00325719"/>
    <w:rsid w:val="00330376"/>
    <w:rsid w:val="00332853"/>
    <w:rsid w:val="003338D5"/>
    <w:rsid w:val="00340128"/>
    <w:rsid w:val="00340C2E"/>
    <w:rsid w:val="003414E5"/>
    <w:rsid w:val="00341976"/>
    <w:rsid w:val="00345C93"/>
    <w:rsid w:val="003502C9"/>
    <w:rsid w:val="003522FE"/>
    <w:rsid w:val="00353B56"/>
    <w:rsid w:val="00355AD7"/>
    <w:rsid w:val="003638D6"/>
    <w:rsid w:val="00367584"/>
    <w:rsid w:val="00367775"/>
    <w:rsid w:val="00367B62"/>
    <w:rsid w:val="003712E5"/>
    <w:rsid w:val="00372B11"/>
    <w:rsid w:val="003755D1"/>
    <w:rsid w:val="0037655F"/>
    <w:rsid w:val="00381516"/>
    <w:rsid w:val="003834CB"/>
    <w:rsid w:val="00384A1B"/>
    <w:rsid w:val="00384D5B"/>
    <w:rsid w:val="00385CC1"/>
    <w:rsid w:val="003869ED"/>
    <w:rsid w:val="00386C1B"/>
    <w:rsid w:val="00390DBC"/>
    <w:rsid w:val="00390E98"/>
    <w:rsid w:val="003916BC"/>
    <w:rsid w:val="003918B4"/>
    <w:rsid w:val="00393C7E"/>
    <w:rsid w:val="00393E3B"/>
    <w:rsid w:val="003953A2"/>
    <w:rsid w:val="00395BE0"/>
    <w:rsid w:val="00396AB2"/>
    <w:rsid w:val="00397BA6"/>
    <w:rsid w:val="003A1555"/>
    <w:rsid w:val="003A20D3"/>
    <w:rsid w:val="003A22C5"/>
    <w:rsid w:val="003A2580"/>
    <w:rsid w:val="003B192A"/>
    <w:rsid w:val="003B3AD7"/>
    <w:rsid w:val="003B446E"/>
    <w:rsid w:val="003B7624"/>
    <w:rsid w:val="003C4023"/>
    <w:rsid w:val="003C6140"/>
    <w:rsid w:val="003C6AB5"/>
    <w:rsid w:val="003C74F2"/>
    <w:rsid w:val="003D040E"/>
    <w:rsid w:val="003D639F"/>
    <w:rsid w:val="003D796C"/>
    <w:rsid w:val="003D7D54"/>
    <w:rsid w:val="003E0477"/>
    <w:rsid w:val="003E21A7"/>
    <w:rsid w:val="003E4E1B"/>
    <w:rsid w:val="003E5526"/>
    <w:rsid w:val="003E5DD7"/>
    <w:rsid w:val="003E7557"/>
    <w:rsid w:val="003F20CA"/>
    <w:rsid w:val="003F6737"/>
    <w:rsid w:val="003F7911"/>
    <w:rsid w:val="00400272"/>
    <w:rsid w:val="004026A9"/>
    <w:rsid w:val="004039A6"/>
    <w:rsid w:val="00404F25"/>
    <w:rsid w:val="004058BA"/>
    <w:rsid w:val="00410142"/>
    <w:rsid w:val="00410BFA"/>
    <w:rsid w:val="0041220A"/>
    <w:rsid w:val="00415EB0"/>
    <w:rsid w:val="004166E9"/>
    <w:rsid w:val="004169FE"/>
    <w:rsid w:val="00417625"/>
    <w:rsid w:val="00417940"/>
    <w:rsid w:val="00421BCE"/>
    <w:rsid w:val="0042212F"/>
    <w:rsid w:val="0042578D"/>
    <w:rsid w:val="00425971"/>
    <w:rsid w:val="0042744A"/>
    <w:rsid w:val="00430C62"/>
    <w:rsid w:val="004363B0"/>
    <w:rsid w:val="00446E0F"/>
    <w:rsid w:val="0045082A"/>
    <w:rsid w:val="0045094E"/>
    <w:rsid w:val="00452FBA"/>
    <w:rsid w:val="00465665"/>
    <w:rsid w:val="00467EAD"/>
    <w:rsid w:val="00473AE3"/>
    <w:rsid w:val="00473D7C"/>
    <w:rsid w:val="00474558"/>
    <w:rsid w:val="0048070A"/>
    <w:rsid w:val="004831B2"/>
    <w:rsid w:val="00484C64"/>
    <w:rsid w:val="004875EC"/>
    <w:rsid w:val="00491CFD"/>
    <w:rsid w:val="00492AE2"/>
    <w:rsid w:val="0049459B"/>
    <w:rsid w:val="00496FE0"/>
    <w:rsid w:val="004A133A"/>
    <w:rsid w:val="004A2CAF"/>
    <w:rsid w:val="004A32AB"/>
    <w:rsid w:val="004A5609"/>
    <w:rsid w:val="004A65FD"/>
    <w:rsid w:val="004B0171"/>
    <w:rsid w:val="004B135D"/>
    <w:rsid w:val="004B74A4"/>
    <w:rsid w:val="004C2F72"/>
    <w:rsid w:val="004C4B04"/>
    <w:rsid w:val="004C509E"/>
    <w:rsid w:val="004C63D4"/>
    <w:rsid w:val="004C7751"/>
    <w:rsid w:val="004C7AA5"/>
    <w:rsid w:val="004D103C"/>
    <w:rsid w:val="004D1E75"/>
    <w:rsid w:val="004D1FDF"/>
    <w:rsid w:val="004D21DE"/>
    <w:rsid w:val="004D38F7"/>
    <w:rsid w:val="004D397E"/>
    <w:rsid w:val="004D3BE6"/>
    <w:rsid w:val="004D4F12"/>
    <w:rsid w:val="004D64C5"/>
    <w:rsid w:val="004E2275"/>
    <w:rsid w:val="004E7346"/>
    <w:rsid w:val="004F04DF"/>
    <w:rsid w:val="004F4059"/>
    <w:rsid w:val="004F4C76"/>
    <w:rsid w:val="004F50D6"/>
    <w:rsid w:val="0050030E"/>
    <w:rsid w:val="00501156"/>
    <w:rsid w:val="005013D8"/>
    <w:rsid w:val="005056E4"/>
    <w:rsid w:val="00505F84"/>
    <w:rsid w:val="00513D02"/>
    <w:rsid w:val="00521FFA"/>
    <w:rsid w:val="005262C7"/>
    <w:rsid w:val="00530425"/>
    <w:rsid w:val="00533F89"/>
    <w:rsid w:val="005346C0"/>
    <w:rsid w:val="00534DA3"/>
    <w:rsid w:val="005378DB"/>
    <w:rsid w:val="005400E0"/>
    <w:rsid w:val="00542BAB"/>
    <w:rsid w:val="00545195"/>
    <w:rsid w:val="005500AC"/>
    <w:rsid w:val="005505D7"/>
    <w:rsid w:val="00550AA3"/>
    <w:rsid w:val="00551D64"/>
    <w:rsid w:val="00555110"/>
    <w:rsid w:val="00556315"/>
    <w:rsid w:val="00562561"/>
    <w:rsid w:val="00562A31"/>
    <w:rsid w:val="005630D8"/>
    <w:rsid w:val="00564C21"/>
    <w:rsid w:val="00564D0D"/>
    <w:rsid w:val="00570963"/>
    <w:rsid w:val="00571008"/>
    <w:rsid w:val="005733E3"/>
    <w:rsid w:val="00574F45"/>
    <w:rsid w:val="0057506B"/>
    <w:rsid w:val="00582CB0"/>
    <w:rsid w:val="00585AE4"/>
    <w:rsid w:val="00585F62"/>
    <w:rsid w:val="00586E49"/>
    <w:rsid w:val="00593B8B"/>
    <w:rsid w:val="0059667F"/>
    <w:rsid w:val="00596E63"/>
    <w:rsid w:val="005A06D0"/>
    <w:rsid w:val="005A0D4A"/>
    <w:rsid w:val="005A30DC"/>
    <w:rsid w:val="005A5EC9"/>
    <w:rsid w:val="005A79FA"/>
    <w:rsid w:val="005B02BA"/>
    <w:rsid w:val="005B387C"/>
    <w:rsid w:val="005B39F6"/>
    <w:rsid w:val="005B570F"/>
    <w:rsid w:val="005B5756"/>
    <w:rsid w:val="005B6A8A"/>
    <w:rsid w:val="005C0FAF"/>
    <w:rsid w:val="005C3DA4"/>
    <w:rsid w:val="005C3E30"/>
    <w:rsid w:val="005C42A6"/>
    <w:rsid w:val="005C55E9"/>
    <w:rsid w:val="005C64AF"/>
    <w:rsid w:val="005D1251"/>
    <w:rsid w:val="005D1C16"/>
    <w:rsid w:val="005D1F02"/>
    <w:rsid w:val="005D22A9"/>
    <w:rsid w:val="005E0A2A"/>
    <w:rsid w:val="005E57A8"/>
    <w:rsid w:val="005F3003"/>
    <w:rsid w:val="005F4B79"/>
    <w:rsid w:val="005F7BA2"/>
    <w:rsid w:val="00601BA4"/>
    <w:rsid w:val="0060457A"/>
    <w:rsid w:val="00607371"/>
    <w:rsid w:val="00607693"/>
    <w:rsid w:val="00607ED2"/>
    <w:rsid w:val="00610D6F"/>
    <w:rsid w:val="00612D39"/>
    <w:rsid w:val="00615CED"/>
    <w:rsid w:val="0062036E"/>
    <w:rsid w:val="00622268"/>
    <w:rsid w:val="00622587"/>
    <w:rsid w:val="00623138"/>
    <w:rsid w:val="00625448"/>
    <w:rsid w:val="00625DB3"/>
    <w:rsid w:val="00626E70"/>
    <w:rsid w:val="006271EA"/>
    <w:rsid w:val="00627D79"/>
    <w:rsid w:val="00630B5B"/>
    <w:rsid w:val="00630E4D"/>
    <w:rsid w:val="00632629"/>
    <w:rsid w:val="0063267C"/>
    <w:rsid w:val="006326C5"/>
    <w:rsid w:val="006329BB"/>
    <w:rsid w:val="00633A12"/>
    <w:rsid w:val="00633E49"/>
    <w:rsid w:val="00634B7A"/>
    <w:rsid w:val="00634D8D"/>
    <w:rsid w:val="00636D5F"/>
    <w:rsid w:val="00641CFE"/>
    <w:rsid w:val="00645933"/>
    <w:rsid w:val="00646402"/>
    <w:rsid w:val="00646E49"/>
    <w:rsid w:val="006515BE"/>
    <w:rsid w:val="00655306"/>
    <w:rsid w:val="0066095F"/>
    <w:rsid w:val="00661EF7"/>
    <w:rsid w:val="00662874"/>
    <w:rsid w:val="0066375A"/>
    <w:rsid w:val="006657FA"/>
    <w:rsid w:val="00665EA5"/>
    <w:rsid w:val="006669C3"/>
    <w:rsid w:val="00667850"/>
    <w:rsid w:val="006719FA"/>
    <w:rsid w:val="0067200D"/>
    <w:rsid w:val="00675FF6"/>
    <w:rsid w:val="0067611A"/>
    <w:rsid w:val="0067786A"/>
    <w:rsid w:val="00681047"/>
    <w:rsid w:val="00681658"/>
    <w:rsid w:val="0068789E"/>
    <w:rsid w:val="0069270D"/>
    <w:rsid w:val="00695BC9"/>
    <w:rsid w:val="006A100F"/>
    <w:rsid w:val="006A411A"/>
    <w:rsid w:val="006A4700"/>
    <w:rsid w:val="006A639F"/>
    <w:rsid w:val="006A6AE5"/>
    <w:rsid w:val="006A777F"/>
    <w:rsid w:val="006A7A4D"/>
    <w:rsid w:val="006B0D3B"/>
    <w:rsid w:val="006B1833"/>
    <w:rsid w:val="006B3207"/>
    <w:rsid w:val="006B4261"/>
    <w:rsid w:val="006B6AC9"/>
    <w:rsid w:val="006C165F"/>
    <w:rsid w:val="006C36FB"/>
    <w:rsid w:val="006C4568"/>
    <w:rsid w:val="006C7C6E"/>
    <w:rsid w:val="006D1918"/>
    <w:rsid w:val="006D35B7"/>
    <w:rsid w:val="006E1934"/>
    <w:rsid w:val="006E1B02"/>
    <w:rsid w:val="006E20B4"/>
    <w:rsid w:val="006E270A"/>
    <w:rsid w:val="006E30FA"/>
    <w:rsid w:val="006E51E6"/>
    <w:rsid w:val="006E716D"/>
    <w:rsid w:val="006E7310"/>
    <w:rsid w:val="006F0DBB"/>
    <w:rsid w:val="006F1A9E"/>
    <w:rsid w:val="006F2E76"/>
    <w:rsid w:val="006F62FA"/>
    <w:rsid w:val="007052FF"/>
    <w:rsid w:val="0070668B"/>
    <w:rsid w:val="007075AD"/>
    <w:rsid w:val="007106D9"/>
    <w:rsid w:val="00713BCF"/>
    <w:rsid w:val="00713FF7"/>
    <w:rsid w:val="00714870"/>
    <w:rsid w:val="00714D19"/>
    <w:rsid w:val="00717211"/>
    <w:rsid w:val="007207C9"/>
    <w:rsid w:val="00720E82"/>
    <w:rsid w:val="00724989"/>
    <w:rsid w:val="00724EBA"/>
    <w:rsid w:val="0072784A"/>
    <w:rsid w:val="00731430"/>
    <w:rsid w:val="00740868"/>
    <w:rsid w:val="00743196"/>
    <w:rsid w:val="007502CC"/>
    <w:rsid w:val="00750C12"/>
    <w:rsid w:val="00753F02"/>
    <w:rsid w:val="00754B97"/>
    <w:rsid w:val="00755597"/>
    <w:rsid w:val="00757F3B"/>
    <w:rsid w:val="007602B6"/>
    <w:rsid w:val="007675FF"/>
    <w:rsid w:val="00767F2C"/>
    <w:rsid w:val="0077067A"/>
    <w:rsid w:val="00770A65"/>
    <w:rsid w:val="0077420B"/>
    <w:rsid w:val="00777026"/>
    <w:rsid w:val="00780C28"/>
    <w:rsid w:val="00781020"/>
    <w:rsid w:val="0078188B"/>
    <w:rsid w:val="007823A3"/>
    <w:rsid w:val="0078496D"/>
    <w:rsid w:val="007861C4"/>
    <w:rsid w:val="0078659C"/>
    <w:rsid w:val="00787407"/>
    <w:rsid w:val="00792CCB"/>
    <w:rsid w:val="0079302D"/>
    <w:rsid w:val="00793E7B"/>
    <w:rsid w:val="0079643B"/>
    <w:rsid w:val="007970EF"/>
    <w:rsid w:val="007972BB"/>
    <w:rsid w:val="00797950"/>
    <w:rsid w:val="007A0E5E"/>
    <w:rsid w:val="007A2CC0"/>
    <w:rsid w:val="007A4150"/>
    <w:rsid w:val="007A49A4"/>
    <w:rsid w:val="007B4EFC"/>
    <w:rsid w:val="007B5A8E"/>
    <w:rsid w:val="007C02EA"/>
    <w:rsid w:val="007C1414"/>
    <w:rsid w:val="007C2380"/>
    <w:rsid w:val="007C3C6D"/>
    <w:rsid w:val="007D0172"/>
    <w:rsid w:val="007D0347"/>
    <w:rsid w:val="007D0961"/>
    <w:rsid w:val="007D3225"/>
    <w:rsid w:val="007D3BB3"/>
    <w:rsid w:val="007D5CAE"/>
    <w:rsid w:val="007D6758"/>
    <w:rsid w:val="007D73B2"/>
    <w:rsid w:val="007D7D14"/>
    <w:rsid w:val="007E051E"/>
    <w:rsid w:val="007E2137"/>
    <w:rsid w:val="007E2D11"/>
    <w:rsid w:val="007E30BC"/>
    <w:rsid w:val="007E55DC"/>
    <w:rsid w:val="007E6534"/>
    <w:rsid w:val="007F053E"/>
    <w:rsid w:val="007F61E2"/>
    <w:rsid w:val="007F6B1A"/>
    <w:rsid w:val="007F6CB4"/>
    <w:rsid w:val="007F7C29"/>
    <w:rsid w:val="00807FA1"/>
    <w:rsid w:val="00813A1C"/>
    <w:rsid w:val="00815255"/>
    <w:rsid w:val="00820B3B"/>
    <w:rsid w:val="00824298"/>
    <w:rsid w:val="008242D9"/>
    <w:rsid w:val="0083088B"/>
    <w:rsid w:val="008320DE"/>
    <w:rsid w:val="0083322D"/>
    <w:rsid w:val="0083580D"/>
    <w:rsid w:val="0083600E"/>
    <w:rsid w:val="008370E0"/>
    <w:rsid w:val="008421E4"/>
    <w:rsid w:val="008463EA"/>
    <w:rsid w:val="0085165C"/>
    <w:rsid w:val="00853311"/>
    <w:rsid w:val="008558CA"/>
    <w:rsid w:val="00863126"/>
    <w:rsid w:val="008632FD"/>
    <w:rsid w:val="00863779"/>
    <w:rsid w:val="00863889"/>
    <w:rsid w:val="00863B60"/>
    <w:rsid w:val="00863E34"/>
    <w:rsid w:val="00871089"/>
    <w:rsid w:val="0087486F"/>
    <w:rsid w:val="0087508B"/>
    <w:rsid w:val="008755B4"/>
    <w:rsid w:val="00875BE9"/>
    <w:rsid w:val="008772B6"/>
    <w:rsid w:val="00882F94"/>
    <w:rsid w:val="0088359E"/>
    <w:rsid w:val="00883E36"/>
    <w:rsid w:val="008876C6"/>
    <w:rsid w:val="008878B0"/>
    <w:rsid w:val="00890505"/>
    <w:rsid w:val="008933E2"/>
    <w:rsid w:val="00894E77"/>
    <w:rsid w:val="00896BB1"/>
    <w:rsid w:val="00896D84"/>
    <w:rsid w:val="008A13D7"/>
    <w:rsid w:val="008A1476"/>
    <w:rsid w:val="008B0489"/>
    <w:rsid w:val="008B064C"/>
    <w:rsid w:val="008B117C"/>
    <w:rsid w:val="008B7013"/>
    <w:rsid w:val="008C4DC2"/>
    <w:rsid w:val="008D2456"/>
    <w:rsid w:val="008D38EC"/>
    <w:rsid w:val="008D4DB2"/>
    <w:rsid w:val="008D6AD9"/>
    <w:rsid w:val="008D6C6E"/>
    <w:rsid w:val="008D763E"/>
    <w:rsid w:val="008D7CC7"/>
    <w:rsid w:val="008E0F90"/>
    <w:rsid w:val="008E1E5C"/>
    <w:rsid w:val="008E4047"/>
    <w:rsid w:val="008E5C35"/>
    <w:rsid w:val="008E7B47"/>
    <w:rsid w:val="008F07C5"/>
    <w:rsid w:val="008F2E2D"/>
    <w:rsid w:val="008F2F01"/>
    <w:rsid w:val="008F7D32"/>
    <w:rsid w:val="00900D1A"/>
    <w:rsid w:val="009023E3"/>
    <w:rsid w:val="0090292B"/>
    <w:rsid w:val="009030C5"/>
    <w:rsid w:val="009051B5"/>
    <w:rsid w:val="00905477"/>
    <w:rsid w:val="00907342"/>
    <w:rsid w:val="00907E36"/>
    <w:rsid w:val="00911A60"/>
    <w:rsid w:val="00915DA3"/>
    <w:rsid w:val="00916C87"/>
    <w:rsid w:val="00920597"/>
    <w:rsid w:val="00921A02"/>
    <w:rsid w:val="00922C6B"/>
    <w:rsid w:val="00923F6C"/>
    <w:rsid w:val="00924D6A"/>
    <w:rsid w:val="00924F40"/>
    <w:rsid w:val="00926506"/>
    <w:rsid w:val="00931C5B"/>
    <w:rsid w:val="009322D5"/>
    <w:rsid w:val="00936B9E"/>
    <w:rsid w:val="00937494"/>
    <w:rsid w:val="00940971"/>
    <w:rsid w:val="00941DF0"/>
    <w:rsid w:val="009435E8"/>
    <w:rsid w:val="009436C6"/>
    <w:rsid w:val="00944B6B"/>
    <w:rsid w:val="00945BDA"/>
    <w:rsid w:val="00951027"/>
    <w:rsid w:val="00951492"/>
    <w:rsid w:val="00956535"/>
    <w:rsid w:val="0095659A"/>
    <w:rsid w:val="00960C1C"/>
    <w:rsid w:val="0096185D"/>
    <w:rsid w:val="009631EA"/>
    <w:rsid w:val="00964575"/>
    <w:rsid w:val="00965E29"/>
    <w:rsid w:val="009737DB"/>
    <w:rsid w:val="00974C32"/>
    <w:rsid w:val="00983650"/>
    <w:rsid w:val="009838BF"/>
    <w:rsid w:val="00990730"/>
    <w:rsid w:val="0099111B"/>
    <w:rsid w:val="00994D00"/>
    <w:rsid w:val="00995279"/>
    <w:rsid w:val="009955B3"/>
    <w:rsid w:val="009A0017"/>
    <w:rsid w:val="009A0C36"/>
    <w:rsid w:val="009A11E3"/>
    <w:rsid w:val="009A3498"/>
    <w:rsid w:val="009A79E1"/>
    <w:rsid w:val="009B0477"/>
    <w:rsid w:val="009B1A3F"/>
    <w:rsid w:val="009B42EE"/>
    <w:rsid w:val="009B4821"/>
    <w:rsid w:val="009B684D"/>
    <w:rsid w:val="009B6FC4"/>
    <w:rsid w:val="009C2267"/>
    <w:rsid w:val="009C2CC4"/>
    <w:rsid w:val="009C3D4B"/>
    <w:rsid w:val="009C4E33"/>
    <w:rsid w:val="009D01B9"/>
    <w:rsid w:val="009D710A"/>
    <w:rsid w:val="009E1D9F"/>
    <w:rsid w:val="009E27E9"/>
    <w:rsid w:val="009E2B55"/>
    <w:rsid w:val="009E47B9"/>
    <w:rsid w:val="009E5252"/>
    <w:rsid w:val="009E7B95"/>
    <w:rsid w:val="009F032E"/>
    <w:rsid w:val="00A02C39"/>
    <w:rsid w:val="00A03480"/>
    <w:rsid w:val="00A06249"/>
    <w:rsid w:val="00A0706C"/>
    <w:rsid w:val="00A07CB6"/>
    <w:rsid w:val="00A102DD"/>
    <w:rsid w:val="00A118E5"/>
    <w:rsid w:val="00A13598"/>
    <w:rsid w:val="00A13B34"/>
    <w:rsid w:val="00A17231"/>
    <w:rsid w:val="00A21EA9"/>
    <w:rsid w:val="00A236A5"/>
    <w:rsid w:val="00A32F6B"/>
    <w:rsid w:val="00A37CCF"/>
    <w:rsid w:val="00A40F27"/>
    <w:rsid w:val="00A442C3"/>
    <w:rsid w:val="00A51EE2"/>
    <w:rsid w:val="00A53170"/>
    <w:rsid w:val="00A5502F"/>
    <w:rsid w:val="00A55E86"/>
    <w:rsid w:val="00A57BFB"/>
    <w:rsid w:val="00A60745"/>
    <w:rsid w:val="00A64402"/>
    <w:rsid w:val="00A64855"/>
    <w:rsid w:val="00A67C7E"/>
    <w:rsid w:val="00A7506E"/>
    <w:rsid w:val="00A75D06"/>
    <w:rsid w:val="00A76394"/>
    <w:rsid w:val="00A80297"/>
    <w:rsid w:val="00A91513"/>
    <w:rsid w:val="00A966B2"/>
    <w:rsid w:val="00AA0E16"/>
    <w:rsid w:val="00AA110B"/>
    <w:rsid w:val="00AA1757"/>
    <w:rsid w:val="00AA19E1"/>
    <w:rsid w:val="00AA2430"/>
    <w:rsid w:val="00AA5C52"/>
    <w:rsid w:val="00AA5C92"/>
    <w:rsid w:val="00AA600D"/>
    <w:rsid w:val="00AB23DF"/>
    <w:rsid w:val="00AB3A45"/>
    <w:rsid w:val="00AB41F0"/>
    <w:rsid w:val="00AB421C"/>
    <w:rsid w:val="00AC0B28"/>
    <w:rsid w:val="00AC1257"/>
    <w:rsid w:val="00AC2BEB"/>
    <w:rsid w:val="00AC5AA6"/>
    <w:rsid w:val="00AC6783"/>
    <w:rsid w:val="00AC7AC5"/>
    <w:rsid w:val="00AC7D8A"/>
    <w:rsid w:val="00AD04FF"/>
    <w:rsid w:val="00AD2DA8"/>
    <w:rsid w:val="00AD31C9"/>
    <w:rsid w:val="00AD3FBB"/>
    <w:rsid w:val="00AD42EE"/>
    <w:rsid w:val="00AD4466"/>
    <w:rsid w:val="00AD4BF7"/>
    <w:rsid w:val="00AD6341"/>
    <w:rsid w:val="00AD68E1"/>
    <w:rsid w:val="00AE1844"/>
    <w:rsid w:val="00AE2BD1"/>
    <w:rsid w:val="00AE2D44"/>
    <w:rsid w:val="00AE3165"/>
    <w:rsid w:val="00AE4F01"/>
    <w:rsid w:val="00AF0970"/>
    <w:rsid w:val="00AF21A8"/>
    <w:rsid w:val="00AF2F91"/>
    <w:rsid w:val="00AF5011"/>
    <w:rsid w:val="00AF589E"/>
    <w:rsid w:val="00AF5A2A"/>
    <w:rsid w:val="00B0314B"/>
    <w:rsid w:val="00B04FF4"/>
    <w:rsid w:val="00B06455"/>
    <w:rsid w:val="00B10568"/>
    <w:rsid w:val="00B10E23"/>
    <w:rsid w:val="00B11BE3"/>
    <w:rsid w:val="00B13691"/>
    <w:rsid w:val="00B15E0F"/>
    <w:rsid w:val="00B21DEE"/>
    <w:rsid w:val="00B243B8"/>
    <w:rsid w:val="00B3023E"/>
    <w:rsid w:val="00B35802"/>
    <w:rsid w:val="00B36029"/>
    <w:rsid w:val="00B407A9"/>
    <w:rsid w:val="00B4154D"/>
    <w:rsid w:val="00B42645"/>
    <w:rsid w:val="00B43D3B"/>
    <w:rsid w:val="00B4669A"/>
    <w:rsid w:val="00B4734E"/>
    <w:rsid w:val="00B512A3"/>
    <w:rsid w:val="00B54725"/>
    <w:rsid w:val="00B56DD1"/>
    <w:rsid w:val="00B61EE3"/>
    <w:rsid w:val="00B64925"/>
    <w:rsid w:val="00B7155E"/>
    <w:rsid w:val="00B744B9"/>
    <w:rsid w:val="00B765CA"/>
    <w:rsid w:val="00B76C25"/>
    <w:rsid w:val="00B76C5B"/>
    <w:rsid w:val="00B77A36"/>
    <w:rsid w:val="00B81ECD"/>
    <w:rsid w:val="00B87084"/>
    <w:rsid w:val="00B871B4"/>
    <w:rsid w:val="00B873E8"/>
    <w:rsid w:val="00B87FA5"/>
    <w:rsid w:val="00B87FCF"/>
    <w:rsid w:val="00B90BA4"/>
    <w:rsid w:val="00B96E53"/>
    <w:rsid w:val="00BA13DB"/>
    <w:rsid w:val="00BA142C"/>
    <w:rsid w:val="00BA4BAF"/>
    <w:rsid w:val="00BA70E4"/>
    <w:rsid w:val="00BB0062"/>
    <w:rsid w:val="00BB2906"/>
    <w:rsid w:val="00BB3D10"/>
    <w:rsid w:val="00BB444F"/>
    <w:rsid w:val="00BB4590"/>
    <w:rsid w:val="00BB4A02"/>
    <w:rsid w:val="00BB5C74"/>
    <w:rsid w:val="00BB6471"/>
    <w:rsid w:val="00BB7FDB"/>
    <w:rsid w:val="00BC2505"/>
    <w:rsid w:val="00BC5422"/>
    <w:rsid w:val="00BC5B2D"/>
    <w:rsid w:val="00BD7BD0"/>
    <w:rsid w:val="00BD7C48"/>
    <w:rsid w:val="00BD7E08"/>
    <w:rsid w:val="00BE5207"/>
    <w:rsid w:val="00BE6AAD"/>
    <w:rsid w:val="00BE7CF4"/>
    <w:rsid w:val="00BF16DA"/>
    <w:rsid w:val="00BF295F"/>
    <w:rsid w:val="00BF5344"/>
    <w:rsid w:val="00BF5B33"/>
    <w:rsid w:val="00C02B10"/>
    <w:rsid w:val="00C04948"/>
    <w:rsid w:val="00C04AB6"/>
    <w:rsid w:val="00C06AD9"/>
    <w:rsid w:val="00C13B9C"/>
    <w:rsid w:val="00C157D6"/>
    <w:rsid w:val="00C15ED0"/>
    <w:rsid w:val="00C165F5"/>
    <w:rsid w:val="00C2160C"/>
    <w:rsid w:val="00C21837"/>
    <w:rsid w:val="00C232E3"/>
    <w:rsid w:val="00C249F7"/>
    <w:rsid w:val="00C251E9"/>
    <w:rsid w:val="00C25920"/>
    <w:rsid w:val="00C25FF0"/>
    <w:rsid w:val="00C27EF7"/>
    <w:rsid w:val="00C31235"/>
    <w:rsid w:val="00C322D8"/>
    <w:rsid w:val="00C33EE0"/>
    <w:rsid w:val="00C346F0"/>
    <w:rsid w:val="00C36782"/>
    <w:rsid w:val="00C405F8"/>
    <w:rsid w:val="00C40FFE"/>
    <w:rsid w:val="00C45172"/>
    <w:rsid w:val="00C5103E"/>
    <w:rsid w:val="00C51377"/>
    <w:rsid w:val="00C518DB"/>
    <w:rsid w:val="00C547EE"/>
    <w:rsid w:val="00C5623A"/>
    <w:rsid w:val="00C610FC"/>
    <w:rsid w:val="00C6258D"/>
    <w:rsid w:val="00C62C7A"/>
    <w:rsid w:val="00C700A7"/>
    <w:rsid w:val="00C70B39"/>
    <w:rsid w:val="00C7329E"/>
    <w:rsid w:val="00C7550D"/>
    <w:rsid w:val="00C76C9C"/>
    <w:rsid w:val="00C80CD2"/>
    <w:rsid w:val="00C84741"/>
    <w:rsid w:val="00C9089A"/>
    <w:rsid w:val="00C93E2A"/>
    <w:rsid w:val="00C95270"/>
    <w:rsid w:val="00C97604"/>
    <w:rsid w:val="00CA180B"/>
    <w:rsid w:val="00CA1C46"/>
    <w:rsid w:val="00CA2C3B"/>
    <w:rsid w:val="00CA3A51"/>
    <w:rsid w:val="00CA6145"/>
    <w:rsid w:val="00CA6324"/>
    <w:rsid w:val="00CA68C4"/>
    <w:rsid w:val="00CA6DD8"/>
    <w:rsid w:val="00CB28C1"/>
    <w:rsid w:val="00CB3B72"/>
    <w:rsid w:val="00CB4AF2"/>
    <w:rsid w:val="00CB5940"/>
    <w:rsid w:val="00CB7E7A"/>
    <w:rsid w:val="00CC24A2"/>
    <w:rsid w:val="00CC28CF"/>
    <w:rsid w:val="00CD11E2"/>
    <w:rsid w:val="00CD34B0"/>
    <w:rsid w:val="00CD3CAA"/>
    <w:rsid w:val="00CD64B3"/>
    <w:rsid w:val="00CD791A"/>
    <w:rsid w:val="00CE138A"/>
    <w:rsid w:val="00CE3535"/>
    <w:rsid w:val="00CE4A22"/>
    <w:rsid w:val="00CE4D77"/>
    <w:rsid w:val="00CF2E05"/>
    <w:rsid w:val="00CF330D"/>
    <w:rsid w:val="00CF6258"/>
    <w:rsid w:val="00CF7216"/>
    <w:rsid w:val="00D00CCF"/>
    <w:rsid w:val="00D01138"/>
    <w:rsid w:val="00D035FF"/>
    <w:rsid w:val="00D0512A"/>
    <w:rsid w:val="00D0569D"/>
    <w:rsid w:val="00D05FDD"/>
    <w:rsid w:val="00D1030B"/>
    <w:rsid w:val="00D11501"/>
    <w:rsid w:val="00D1221E"/>
    <w:rsid w:val="00D13E87"/>
    <w:rsid w:val="00D16A07"/>
    <w:rsid w:val="00D33A5A"/>
    <w:rsid w:val="00D36457"/>
    <w:rsid w:val="00D3713D"/>
    <w:rsid w:val="00D4282F"/>
    <w:rsid w:val="00D44325"/>
    <w:rsid w:val="00D4477A"/>
    <w:rsid w:val="00D46B97"/>
    <w:rsid w:val="00D46C68"/>
    <w:rsid w:val="00D477FD"/>
    <w:rsid w:val="00D51200"/>
    <w:rsid w:val="00D52786"/>
    <w:rsid w:val="00D5565F"/>
    <w:rsid w:val="00D56EE6"/>
    <w:rsid w:val="00D577F3"/>
    <w:rsid w:val="00D63C68"/>
    <w:rsid w:val="00D649D1"/>
    <w:rsid w:val="00D65F65"/>
    <w:rsid w:val="00D67D55"/>
    <w:rsid w:val="00D7224C"/>
    <w:rsid w:val="00D7302B"/>
    <w:rsid w:val="00D817EA"/>
    <w:rsid w:val="00D82D86"/>
    <w:rsid w:val="00D83D4D"/>
    <w:rsid w:val="00D869CA"/>
    <w:rsid w:val="00D87649"/>
    <w:rsid w:val="00D9382A"/>
    <w:rsid w:val="00D93FB4"/>
    <w:rsid w:val="00D941C2"/>
    <w:rsid w:val="00D97508"/>
    <w:rsid w:val="00D97EB9"/>
    <w:rsid w:val="00DA0A37"/>
    <w:rsid w:val="00DA16C2"/>
    <w:rsid w:val="00DA2D04"/>
    <w:rsid w:val="00DA4C0F"/>
    <w:rsid w:val="00DA4E08"/>
    <w:rsid w:val="00DA7573"/>
    <w:rsid w:val="00DB0979"/>
    <w:rsid w:val="00DB0FAB"/>
    <w:rsid w:val="00DB3BB8"/>
    <w:rsid w:val="00DB472F"/>
    <w:rsid w:val="00DB5A2E"/>
    <w:rsid w:val="00DB6613"/>
    <w:rsid w:val="00DC1CFD"/>
    <w:rsid w:val="00DC2C44"/>
    <w:rsid w:val="00DD329D"/>
    <w:rsid w:val="00DD6161"/>
    <w:rsid w:val="00DD63AD"/>
    <w:rsid w:val="00DE0BA9"/>
    <w:rsid w:val="00DE2E5B"/>
    <w:rsid w:val="00DE54EC"/>
    <w:rsid w:val="00DE5656"/>
    <w:rsid w:val="00DE6096"/>
    <w:rsid w:val="00DE7B55"/>
    <w:rsid w:val="00DF1313"/>
    <w:rsid w:val="00DF2B97"/>
    <w:rsid w:val="00E0211E"/>
    <w:rsid w:val="00E02209"/>
    <w:rsid w:val="00E057FF"/>
    <w:rsid w:val="00E068E1"/>
    <w:rsid w:val="00E0713F"/>
    <w:rsid w:val="00E1083F"/>
    <w:rsid w:val="00E12C21"/>
    <w:rsid w:val="00E15AB4"/>
    <w:rsid w:val="00E22225"/>
    <w:rsid w:val="00E306FB"/>
    <w:rsid w:val="00E3124B"/>
    <w:rsid w:val="00E359FF"/>
    <w:rsid w:val="00E366E1"/>
    <w:rsid w:val="00E4230C"/>
    <w:rsid w:val="00E43176"/>
    <w:rsid w:val="00E479FE"/>
    <w:rsid w:val="00E50DD2"/>
    <w:rsid w:val="00E54B50"/>
    <w:rsid w:val="00E55910"/>
    <w:rsid w:val="00E55BC7"/>
    <w:rsid w:val="00E5740F"/>
    <w:rsid w:val="00E574F3"/>
    <w:rsid w:val="00E60C59"/>
    <w:rsid w:val="00E6281D"/>
    <w:rsid w:val="00E64BE9"/>
    <w:rsid w:val="00E71659"/>
    <w:rsid w:val="00E72262"/>
    <w:rsid w:val="00E736E2"/>
    <w:rsid w:val="00E73955"/>
    <w:rsid w:val="00E73CA4"/>
    <w:rsid w:val="00E75E74"/>
    <w:rsid w:val="00E76CDD"/>
    <w:rsid w:val="00E77860"/>
    <w:rsid w:val="00E80867"/>
    <w:rsid w:val="00E837CA"/>
    <w:rsid w:val="00E90072"/>
    <w:rsid w:val="00E917C6"/>
    <w:rsid w:val="00E923F2"/>
    <w:rsid w:val="00E952C7"/>
    <w:rsid w:val="00EA225B"/>
    <w:rsid w:val="00EA35CF"/>
    <w:rsid w:val="00EA3854"/>
    <w:rsid w:val="00EB08ED"/>
    <w:rsid w:val="00EB17EA"/>
    <w:rsid w:val="00EB2025"/>
    <w:rsid w:val="00EB203D"/>
    <w:rsid w:val="00EB3122"/>
    <w:rsid w:val="00EB39B8"/>
    <w:rsid w:val="00EB53EF"/>
    <w:rsid w:val="00EB6AB1"/>
    <w:rsid w:val="00EC335D"/>
    <w:rsid w:val="00EC5588"/>
    <w:rsid w:val="00EC5FDA"/>
    <w:rsid w:val="00EC63AB"/>
    <w:rsid w:val="00EC7E11"/>
    <w:rsid w:val="00ED0246"/>
    <w:rsid w:val="00ED09C9"/>
    <w:rsid w:val="00ED4F86"/>
    <w:rsid w:val="00ED5F6B"/>
    <w:rsid w:val="00ED73AE"/>
    <w:rsid w:val="00EE50D8"/>
    <w:rsid w:val="00EE7E93"/>
    <w:rsid w:val="00EF0C0A"/>
    <w:rsid w:val="00EF0D43"/>
    <w:rsid w:val="00EF4960"/>
    <w:rsid w:val="00EF6341"/>
    <w:rsid w:val="00F00929"/>
    <w:rsid w:val="00F01982"/>
    <w:rsid w:val="00F02EA9"/>
    <w:rsid w:val="00F06189"/>
    <w:rsid w:val="00F061E7"/>
    <w:rsid w:val="00F11AA1"/>
    <w:rsid w:val="00F11F10"/>
    <w:rsid w:val="00F16699"/>
    <w:rsid w:val="00F17AC1"/>
    <w:rsid w:val="00F217BF"/>
    <w:rsid w:val="00F2201C"/>
    <w:rsid w:val="00F23525"/>
    <w:rsid w:val="00F23B85"/>
    <w:rsid w:val="00F23BFB"/>
    <w:rsid w:val="00F242E7"/>
    <w:rsid w:val="00F25375"/>
    <w:rsid w:val="00F27B11"/>
    <w:rsid w:val="00F30053"/>
    <w:rsid w:val="00F401D9"/>
    <w:rsid w:val="00F4044B"/>
    <w:rsid w:val="00F4074C"/>
    <w:rsid w:val="00F407AF"/>
    <w:rsid w:val="00F44351"/>
    <w:rsid w:val="00F4566D"/>
    <w:rsid w:val="00F45D3A"/>
    <w:rsid w:val="00F46EBB"/>
    <w:rsid w:val="00F52300"/>
    <w:rsid w:val="00F5756F"/>
    <w:rsid w:val="00F5768A"/>
    <w:rsid w:val="00F603FC"/>
    <w:rsid w:val="00F6458A"/>
    <w:rsid w:val="00F64853"/>
    <w:rsid w:val="00F65357"/>
    <w:rsid w:val="00F679F7"/>
    <w:rsid w:val="00F705FE"/>
    <w:rsid w:val="00F72CB6"/>
    <w:rsid w:val="00F732CA"/>
    <w:rsid w:val="00F7446C"/>
    <w:rsid w:val="00F74763"/>
    <w:rsid w:val="00F74B3A"/>
    <w:rsid w:val="00F757CA"/>
    <w:rsid w:val="00F77427"/>
    <w:rsid w:val="00F7747A"/>
    <w:rsid w:val="00F77ACB"/>
    <w:rsid w:val="00F77B11"/>
    <w:rsid w:val="00F80914"/>
    <w:rsid w:val="00F80B88"/>
    <w:rsid w:val="00F832FD"/>
    <w:rsid w:val="00F83C58"/>
    <w:rsid w:val="00F85715"/>
    <w:rsid w:val="00F85F36"/>
    <w:rsid w:val="00F87B67"/>
    <w:rsid w:val="00F90A42"/>
    <w:rsid w:val="00F9187D"/>
    <w:rsid w:val="00F9271D"/>
    <w:rsid w:val="00F93A9F"/>
    <w:rsid w:val="00F93D10"/>
    <w:rsid w:val="00F97DBE"/>
    <w:rsid w:val="00FA20DE"/>
    <w:rsid w:val="00FA4031"/>
    <w:rsid w:val="00FA633C"/>
    <w:rsid w:val="00FB07BF"/>
    <w:rsid w:val="00FB0D17"/>
    <w:rsid w:val="00FB295B"/>
    <w:rsid w:val="00FB416C"/>
    <w:rsid w:val="00FB4674"/>
    <w:rsid w:val="00FB7DEC"/>
    <w:rsid w:val="00FC506E"/>
    <w:rsid w:val="00FC6A02"/>
    <w:rsid w:val="00FC6A8E"/>
    <w:rsid w:val="00FC730D"/>
    <w:rsid w:val="00FD39CC"/>
    <w:rsid w:val="00FD5C0E"/>
    <w:rsid w:val="00FD7853"/>
    <w:rsid w:val="00FE28E9"/>
    <w:rsid w:val="00FE3978"/>
    <w:rsid w:val="00FE4B30"/>
    <w:rsid w:val="00FE67D6"/>
    <w:rsid w:val="00FE7521"/>
    <w:rsid w:val="00FE78CF"/>
    <w:rsid w:val="00FF1C60"/>
    <w:rsid w:val="00FF39F8"/>
    <w:rsid w:val="00FF43D4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312E1-FD80-4E78-9867-080FB37F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01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1014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4101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10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4101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41014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014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10142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410142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rsid w:val="00410142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410142"/>
    <w:rPr>
      <w:rFonts w:ascii="Calibri" w:eastAsia="Times New Roman" w:hAnsi="Calibri" w:cs="Times New Roman"/>
      <w:b/>
      <w:bCs/>
    </w:rPr>
  </w:style>
  <w:style w:type="paragraph" w:styleId="Zarkazkladnhotextu">
    <w:name w:val="Body Text Indent"/>
    <w:basedOn w:val="Normlny"/>
    <w:link w:val="ZarkazkladnhotextuChar"/>
    <w:rsid w:val="00410142"/>
    <w:pPr>
      <w:autoSpaceDE/>
      <w:autoSpaceDN/>
      <w:spacing w:after="240"/>
      <w:jc w:val="center"/>
    </w:pPr>
    <w:rPr>
      <w:b/>
      <w:bCs/>
      <w:sz w:val="28"/>
      <w:szCs w:val="28"/>
    </w:rPr>
  </w:style>
  <w:style w:type="character" w:customStyle="1" w:styleId="ZarkazkladnhotextuChar">
    <w:name w:val="Zarážka základného textu Char"/>
    <w:basedOn w:val="Predvolenpsmoodseku"/>
    <w:link w:val="Zarkazkladnhotextu"/>
    <w:rsid w:val="00410142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Normlny0">
    <w:name w:val="_Normálny"/>
    <w:basedOn w:val="Normlny"/>
    <w:rsid w:val="00410142"/>
    <w:rPr>
      <w:sz w:val="20"/>
      <w:szCs w:val="20"/>
      <w:lang w:eastAsia="en-US"/>
    </w:rPr>
  </w:style>
  <w:style w:type="paragraph" w:customStyle="1" w:styleId="odsek">
    <w:name w:val="odsek"/>
    <w:basedOn w:val="Normlny"/>
    <w:rsid w:val="00410142"/>
    <w:pPr>
      <w:keepNext/>
      <w:autoSpaceDE/>
      <w:autoSpaceDN/>
      <w:spacing w:before="60" w:after="60"/>
      <w:ind w:firstLine="709"/>
      <w:jc w:val="both"/>
    </w:pPr>
  </w:style>
  <w:style w:type="paragraph" w:customStyle="1" w:styleId="tl10ptPodaokraja">
    <w:name w:val="Štýl 10 pt Podľa okraja"/>
    <w:basedOn w:val="Normlny"/>
    <w:rsid w:val="00410142"/>
    <w:pPr>
      <w:keepNext/>
      <w:jc w:val="both"/>
    </w:pPr>
    <w:rPr>
      <w:sz w:val="20"/>
      <w:szCs w:val="20"/>
    </w:rPr>
  </w:style>
  <w:style w:type="paragraph" w:styleId="PredformtovanHTML">
    <w:name w:val="HTML Preformatted"/>
    <w:basedOn w:val="Normlny"/>
    <w:link w:val="PredformtovanHTMLChar"/>
    <w:rsid w:val="00410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rsid w:val="00410142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rsid w:val="00410142"/>
    <w:pPr>
      <w:autoSpaceDE/>
      <w:autoSpaceDN/>
      <w:spacing w:before="100"/>
      <w:ind w:right="900"/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41014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bc">
    <w:name w:val="abc"/>
    <w:basedOn w:val="Normlny"/>
    <w:rsid w:val="00410142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customStyle="1" w:styleId="ZKON">
    <w:name w:val="ZÁKON"/>
    <w:basedOn w:val="Normlny"/>
    <w:next w:val="Normlny"/>
    <w:rsid w:val="00410142"/>
    <w:pPr>
      <w:autoSpaceDE/>
      <w:autoSpaceDN/>
      <w:jc w:val="center"/>
      <w:outlineLvl w:val="0"/>
    </w:pPr>
    <w:rPr>
      <w:b/>
      <w:caps/>
      <w:noProof/>
      <w:szCs w:val="20"/>
      <w:lang w:val="cs-CZ" w:eastAsia="cs-CZ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uiPriority w:val="99"/>
    <w:rsid w:val="00410142"/>
    <w:rPr>
      <w:b/>
      <w:vertAlign w:val="superscript"/>
    </w:rPr>
  </w:style>
  <w:style w:type="paragraph" w:styleId="Textpoznmkypodiarou">
    <w:name w:val="footnote text"/>
    <w:aliases w:val="Footnote Text Char,Znak"/>
    <w:basedOn w:val="Normlny"/>
    <w:link w:val="TextpoznmkypodiarouChar"/>
    <w:uiPriority w:val="99"/>
    <w:rsid w:val="00410142"/>
    <w:pPr>
      <w:widowControl w:val="0"/>
      <w:tabs>
        <w:tab w:val="left" w:pos="567"/>
      </w:tabs>
      <w:autoSpaceDE/>
      <w:autoSpaceDN/>
      <w:ind w:left="567" w:hanging="567"/>
    </w:pPr>
    <w:rPr>
      <w:szCs w:val="20"/>
      <w:lang w:eastAsia="fr-BE"/>
    </w:rPr>
  </w:style>
  <w:style w:type="character" w:customStyle="1" w:styleId="TextpoznmkypodiarouChar">
    <w:name w:val="Text poznámky pod čiarou Char"/>
    <w:aliases w:val="Footnote Text Char Char,Znak Char"/>
    <w:basedOn w:val="Predvolenpsmoodseku"/>
    <w:link w:val="Textpoznmkypodiarou"/>
    <w:uiPriority w:val="99"/>
    <w:rsid w:val="00410142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lny"/>
    <w:rsid w:val="00410142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autoSpaceDE/>
      <w:autoSpaceDN/>
      <w:spacing w:before="40"/>
    </w:pPr>
    <w:rPr>
      <w:szCs w:val="20"/>
      <w:lang w:eastAsia="fr-BE"/>
    </w:rPr>
  </w:style>
  <w:style w:type="table" w:styleId="Mriekatabuky">
    <w:name w:val="Table Grid"/>
    <w:basedOn w:val="Normlnatabuka"/>
    <w:rsid w:val="0041014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y"/>
    <w:rsid w:val="00410142"/>
    <w:pPr>
      <w:autoSpaceDE/>
      <w:autoSpaceDN/>
      <w:ind w:left="708"/>
    </w:pPr>
    <w:rPr>
      <w:noProof/>
    </w:rPr>
  </w:style>
  <w:style w:type="paragraph" w:customStyle="1" w:styleId="Point1">
    <w:name w:val="Point 1"/>
    <w:basedOn w:val="Normlny"/>
    <w:rsid w:val="00410142"/>
    <w:pPr>
      <w:autoSpaceDE/>
      <w:autoSpaceDN/>
      <w:spacing w:before="120" w:after="120" w:line="360" w:lineRule="auto"/>
      <w:ind w:left="1417" w:hanging="567"/>
    </w:pPr>
    <w:rPr>
      <w:lang w:eastAsia="en-US"/>
    </w:rPr>
  </w:style>
  <w:style w:type="character" w:styleId="Odkaznakomentr">
    <w:name w:val="annotation reference"/>
    <w:uiPriority w:val="99"/>
    <w:rsid w:val="004101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10142"/>
    <w:pPr>
      <w:autoSpaceDE/>
      <w:autoSpaceDN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1014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rsid w:val="00410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10142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titulok">
    <w:name w:val="titulok"/>
    <w:basedOn w:val="Normlny"/>
    <w:rsid w:val="00410142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M1">
    <w:name w:val="CM1"/>
    <w:basedOn w:val="Normlny"/>
    <w:next w:val="Normlny"/>
    <w:rsid w:val="00410142"/>
    <w:pPr>
      <w:adjustRightInd w:val="0"/>
    </w:pPr>
    <w:rPr>
      <w:rFonts w:ascii="EUAlbertina" w:hAnsi="EUAlbertina"/>
    </w:rPr>
  </w:style>
  <w:style w:type="paragraph" w:customStyle="1" w:styleId="CM3">
    <w:name w:val="CM3"/>
    <w:basedOn w:val="Normlny"/>
    <w:next w:val="Normlny"/>
    <w:rsid w:val="00410142"/>
    <w:pPr>
      <w:adjustRightInd w:val="0"/>
    </w:pPr>
    <w:rPr>
      <w:rFonts w:ascii="EUAlbertina" w:hAnsi="EUAlbertina"/>
    </w:rPr>
  </w:style>
  <w:style w:type="paragraph" w:customStyle="1" w:styleId="CM4">
    <w:name w:val="CM4"/>
    <w:basedOn w:val="Normlny"/>
    <w:next w:val="Normlny"/>
    <w:rsid w:val="00410142"/>
    <w:pPr>
      <w:adjustRightInd w:val="0"/>
    </w:pPr>
    <w:rPr>
      <w:rFonts w:ascii="EUAlbertina" w:hAnsi="EUAlbertina"/>
    </w:rPr>
  </w:style>
  <w:style w:type="paragraph" w:customStyle="1" w:styleId="Odstavecseseznamem">
    <w:name w:val="Odstavec se seznamem"/>
    <w:basedOn w:val="Normlny"/>
    <w:uiPriority w:val="34"/>
    <w:qFormat/>
    <w:rsid w:val="0041014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410142"/>
    <w:pPr>
      <w:autoSpaceDE w:val="0"/>
      <w:autoSpaceDN w:val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101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DeltaViewInsertion">
    <w:name w:val="DeltaView Insertion"/>
    <w:rsid w:val="00410142"/>
    <w:rPr>
      <w:color w:val="0000FF"/>
      <w:spacing w:val="0"/>
      <w:u w:val="double"/>
    </w:rPr>
  </w:style>
  <w:style w:type="paragraph" w:customStyle="1" w:styleId="Char">
    <w:name w:val="Char"/>
    <w:basedOn w:val="Normlny"/>
    <w:rsid w:val="00410142"/>
    <w:pPr>
      <w:autoSpaceDE/>
      <w:autoSpaceDN/>
    </w:pPr>
    <w:rPr>
      <w:lang w:val="pl-PL" w:eastAsia="pl-PL"/>
    </w:rPr>
  </w:style>
  <w:style w:type="paragraph" w:customStyle="1" w:styleId="CharChar1CharCharCharChar">
    <w:name w:val="Char Char1 Char Char Char Char"/>
    <w:basedOn w:val="Normlny"/>
    <w:rsid w:val="00410142"/>
    <w:pPr>
      <w:autoSpaceDE/>
      <w:autoSpaceDN/>
    </w:pPr>
    <w:rPr>
      <w:lang w:val="pl-PL" w:eastAsia="pl-PL"/>
    </w:rPr>
  </w:style>
  <w:style w:type="character" w:customStyle="1" w:styleId="CharChar6">
    <w:name w:val="Char Char6"/>
    <w:rsid w:val="00410142"/>
    <w:rPr>
      <w:rFonts w:ascii="Tahoma" w:hAnsi="Tahoma" w:cs="Tahoma"/>
      <w:sz w:val="16"/>
      <w:szCs w:val="16"/>
      <w:lang w:val="hu-HU"/>
    </w:rPr>
  </w:style>
  <w:style w:type="paragraph" w:styleId="Zkladntext">
    <w:name w:val="Body Text"/>
    <w:basedOn w:val="Normlny"/>
    <w:link w:val="ZkladntextChar"/>
    <w:rsid w:val="00410142"/>
    <w:pPr>
      <w:tabs>
        <w:tab w:val="left" w:pos="850"/>
        <w:tab w:val="left" w:pos="1191"/>
        <w:tab w:val="left" w:pos="1531"/>
      </w:tabs>
      <w:autoSpaceDE/>
      <w:autoSpaceDN/>
      <w:spacing w:after="240" w:line="276" w:lineRule="auto"/>
      <w:ind w:firstLine="442"/>
      <w:jc w:val="both"/>
    </w:pPr>
    <w:rPr>
      <w:rFonts w:eastAsia="Calibri"/>
      <w:sz w:val="22"/>
      <w:szCs w:val="22"/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rsid w:val="00410142"/>
    <w:rPr>
      <w:rFonts w:ascii="Times New Roman" w:eastAsia="Calibri" w:hAnsi="Times New Roman" w:cs="Times New Roman"/>
      <w:lang w:val="en-GB"/>
    </w:rPr>
  </w:style>
  <w:style w:type="paragraph" w:styleId="Zoznamsodrkami">
    <w:name w:val="List Bullet"/>
    <w:basedOn w:val="Normlny"/>
    <w:rsid w:val="00410142"/>
    <w:pPr>
      <w:numPr>
        <w:numId w:val="2"/>
      </w:numPr>
      <w:autoSpaceDE/>
      <w:autoSpaceDN/>
      <w:spacing w:after="240" w:line="276" w:lineRule="auto"/>
      <w:jc w:val="both"/>
    </w:pPr>
    <w:rPr>
      <w:rFonts w:eastAsia="Calibri"/>
      <w:sz w:val="22"/>
      <w:szCs w:val="22"/>
      <w:lang w:val="en-GB" w:eastAsia="en-US"/>
    </w:rPr>
  </w:style>
  <w:style w:type="paragraph" w:styleId="Hlavika">
    <w:name w:val="header"/>
    <w:basedOn w:val="Normlny"/>
    <w:link w:val="HlavikaChar"/>
    <w:rsid w:val="00410142"/>
    <w:pPr>
      <w:tabs>
        <w:tab w:val="center" w:pos="4536"/>
        <w:tab w:val="right" w:pos="9072"/>
      </w:tabs>
      <w:autoSpaceDE/>
      <w:autoSpaceDN/>
      <w:spacing w:after="200" w:line="276" w:lineRule="auto"/>
      <w:jc w:val="both"/>
    </w:pPr>
    <w:rPr>
      <w:rFonts w:eastAsia="Calibri"/>
      <w:sz w:val="22"/>
      <w:szCs w:val="22"/>
      <w:lang w:val="en-GB" w:eastAsia="en-US"/>
    </w:rPr>
  </w:style>
  <w:style w:type="character" w:customStyle="1" w:styleId="HlavikaChar">
    <w:name w:val="Hlavička Char"/>
    <w:basedOn w:val="Predvolenpsmoodseku"/>
    <w:link w:val="Hlavika"/>
    <w:rsid w:val="00410142"/>
    <w:rPr>
      <w:rFonts w:ascii="Times New Roman" w:eastAsia="Calibri" w:hAnsi="Times New Roman" w:cs="Times New Roman"/>
      <w:lang w:val="en-GB"/>
    </w:rPr>
  </w:style>
  <w:style w:type="paragraph" w:styleId="Pta">
    <w:name w:val="footer"/>
    <w:basedOn w:val="Normlny"/>
    <w:link w:val="PtaChar"/>
    <w:uiPriority w:val="99"/>
    <w:rsid w:val="00410142"/>
    <w:pPr>
      <w:tabs>
        <w:tab w:val="center" w:pos="4536"/>
        <w:tab w:val="right" w:pos="9072"/>
      </w:tabs>
      <w:autoSpaceDE/>
      <w:autoSpaceDN/>
      <w:spacing w:after="200" w:line="276" w:lineRule="auto"/>
      <w:jc w:val="both"/>
    </w:pPr>
    <w:rPr>
      <w:rFonts w:eastAsia="Calibri"/>
      <w:sz w:val="22"/>
      <w:szCs w:val="22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rsid w:val="00410142"/>
    <w:rPr>
      <w:rFonts w:ascii="Times New Roman" w:eastAsia="Calibri" w:hAnsi="Times New Roman" w:cs="Times New Roman"/>
      <w:lang w:val="en-GB"/>
    </w:rPr>
  </w:style>
  <w:style w:type="character" w:styleId="slostrany">
    <w:name w:val="page number"/>
    <w:basedOn w:val="Predvolenpsmoodseku"/>
    <w:semiHidden/>
    <w:unhideWhenUsed/>
    <w:rsid w:val="00410142"/>
  </w:style>
  <w:style w:type="paragraph" w:customStyle="1" w:styleId="08IPWPWRHEADINGLevel3">
    <w:name w:val="08 [IP_WP_WR]_HEADING Level 3"/>
    <w:basedOn w:val="Nadpis3"/>
    <w:qFormat/>
    <w:rsid w:val="00410142"/>
    <w:pPr>
      <w:keepLines/>
      <w:autoSpaceDE/>
      <w:autoSpaceDN/>
      <w:spacing w:after="120"/>
    </w:pPr>
    <w:rPr>
      <w:rFonts w:ascii="Calibri" w:hAnsi="Calibri" w:cs="Times New Roman"/>
      <w:i/>
      <w:color w:val="0070C0"/>
      <w:sz w:val="28"/>
      <w:szCs w:val="28"/>
    </w:rPr>
  </w:style>
  <w:style w:type="character" w:customStyle="1" w:styleId="IntenseEmphasis1">
    <w:name w:val="Intense Emphasis1"/>
    <w:qFormat/>
    <w:rsid w:val="00410142"/>
    <w:rPr>
      <w:b/>
      <w:bCs/>
      <w:i/>
      <w:iCs/>
      <w:color w:val="4F81BD"/>
    </w:rPr>
  </w:style>
  <w:style w:type="paragraph" w:customStyle="1" w:styleId="Style6">
    <w:name w:val="Style6"/>
    <w:basedOn w:val="Normlny"/>
    <w:rsid w:val="00410142"/>
    <w:pPr>
      <w:widowControl w:val="0"/>
      <w:adjustRightInd w:val="0"/>
      <w:spacing w:line="317" w:lineRule="exact"/>
      <w:ind w:hanging="278"/>
      <w:jc w:val="both"/>
    </w:pPr>
  </w:style>
  <w:style w:type="character" w:customStyle="1" w:styleId="FontStyle16">
    <w:name w:val="Font Style16"/>
    <w:rsid w:val="0041014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Normlny"/>
    <w:rsid w:val="00410142"/>
    <w:pPr>
      <w:widowControl w:val="0"/>
      <w:adjustRightInd w:val="0"/>
      <w:spacing w:line="317" w:lineRule="exact"/>
      <w:jc w:val="both"/>
    </w:pPr>
  </w:style>
  <w:style w:type="paragraph" w:customStyle="1" w:styleId="Style4">
    <w:name w:val="Style4"/>
    <w:basedOn w:val="Normlny"/>
    <w:rsid w:val="00410142"/>
    <w:pPr>
      <w:widowControl w:val="0"/>
      <w:adjustRightInd w:val="0"/>
      <w:spacing w:line="317" w:lineRule="exact"/>
      <w:jc w:val="both"/>
    </w:pPr>
  </w:style>
  <w:style w:type="character" w:customStyle="1" w:styleId="FontStyle15">
    <w:name w:val="Font Style15"/>
    <w:rsid w:val="0041014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Nzov">
    <w:name w:val="Title"/>
    <w:basedOn w:val="Normlny"/>
    <w:link w:val="NzovChar"/>
    <w:uiPriority w:val="10"/>
    <w:qFormat/>
    <w:rsid w:val="00410142"/>
    <w:pPr>
      <w:autoSpaceDE/>
      <w:autoSpaceDN/>
      <w:jc w:val="center"/>
    </w:pPr>
    <w:rPr>
      <w:rFonts w:ascii="Arial" w:hAnsi="Arial"/>
      <w:b/>
      <w:bCs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410142"/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41014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10142"/>
    <w:rPr>
      <w:strike w:val="0"/>
      <w:dstrike w:val="0"/>
      <w:color w:val="05507A"/>
      <w:u w:val="none"/>
      <w:effect w:val="none"/>
    </w:rPr>
  </w:style>
  <w:style w:type="paragraph" w:customStyle="1" w:styleId="l41">
    <w:name w:val="l41"/>
    <w:basedOn w:val="Normlny"/>
    <w:rsid w:val="00410142"/>
    <w:pPr>
      <w:autoSpaceDE/>
      <w:autoSpaceDN/>
      <w:jc w:val="both"/>
    </w:pPr>
  </w:style>
  <w:style w:type="character" w:customStyle="1" w:styleId="num1">
    <w:name w:val="num1"/>
    <w:rsid w:val="00410142"/>
    <w:rPr>
      <w:b/>
      <w:bCs/>
      <w:color w:val="303030"/>
    </w:rPr>
  </w:style>
  <w:style w:type="paragraph" w:customStyle="1" w:styleId="l51">
    <w:name w:val="l51"/>
    <w:basedOn w:val="Normlny"/>
    <w:rsid w:val="00410142"/>
    <w:pPr>
      <w:autoSpaceDE/>
      <w:autoSpaceDN/>
      <w:jc w:val="both"/>
    </w:pPr>
  </w:style>
  <w:style w:type="character" w:customStyle="1" w:styleId="Znakyprepoznmkupodiarou">
    <w:name w:val="Znaky pre poznámku pod čiarou"/>
    <w:rsid w:val="00410142"/>
    <w:rPr>
      <w:rFonts w:cs="Times New Roman"/>
      <w:vertAlign w:val="superscript"/>
    </w:rPr>
  </w:style>
  <w:style w:type="character" w:customStyle="1" w:styleId="CharChar5">
    <w:name w:val="Char Char5"/>
    <w:semiHidden/>
    <w:locked/>
    <w:rsid w:val="00410142"/>
    <w:rPr>
      <w:rFonts w:cs="Times New Roman"/>
      <w:sz w:val="2"/>
      <w:szCs w:val="2"/>
    </w:rPr>
  </w:style>
  <w:style w:type="character" w:customStyle="1" w:styleId="h1a1">
    <w:name w:val="h1a1"/>
    <w:rsid w:val="00410142"/>
    <w:rPr>
      <w:vanish w:val="0"/>
      <w:webHidden w:val="0"/>
      <w:sz w:val="24"/>
      <w:szCs w:val="24"/>
      <w:specVanish w:val="0"/>
    </w:rPr>
  </w:style>
  <w:style w:type="paragraph" w:customStyle="1" w:styleId="Odsekzoznamu1">
    <w:name w:val="Odsek zoznamu1"/>
    <w:basedOn w:val="Normlny"/>
    <w:uiPriority w:val="34"/>
    <w:qFormat/>
    <w:rsid w:val="00410142"/>
    <w:pPr>
      <w:autoSpaceDE/>
      <w:autoSpaceDN/>
      <w:ind w:left="708"/>
    </w:pPr>
  </w:style>
  <w:style w:type="paragraph" w:customStyle="1" w:styleId="Revzia1">
    <w:name w:val="Revízia1"/>
    <w:hidden/>
    <w:uiPriority w:val="99"/>
    <w:semiHidden/>
    <w:rsid w:val="0041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1">
    <w:name w:val="Text 1"/>
    <w:basedOn w:val="Normlny"/>
    <w:rsid w:val="00410142"/>
    <w:pPr>
      <w:autoSpaceDE/>
      <w:autoSpaceDN/>
      <w:spacing w:before="120" w:after="120" w:line="360" w:lineRule="auto"/>
      <w:ind w:left="850"/>
    </w:pPr>
    <w:rPr>
      <w:lang w:eastAsia="en-US"/>
    </w:rPr>
  </w:style>
  <w:style w:type="paragraph" w:customStyle="1" w:styleId="Nzovpredpisu">
    <w:name w:val="Názov predpisu"/>
    <w:basedOn w:val="Normlny"/>
    <w:uiPriority w:val="99"/>
    <w:rsid w:val="00410142"/>
    <w:pPr>
      <w:autoSpaceDE/>
      <w:autoSpaceDN/>
      <w:spacing w:line="288" w:lineRule="auto"/>
      <w:jc w:val="center"/>
    </w:pPr>
    <w:rPr>
      <w:b/>
      <w:bCs/>
      <w:sz w:val="28"/>
      <w:szCs w:val="28"/>
    </w:rPr>
  </w:style>
  <w:style w:type="paragraph" w:styleId="Odsekzoznamu">
    <w:name w:val="List Paragraph"/>
    <w:aliases w:val="tabulky,Conclusion de partie,Numbered Para 1,Dot pt,No Spacing1,List Paragraph Char Char Char,Indicator Text,Bullet 1,Bullet Points,MAIN CONTENT,List Paragraph12,F5 List Paragraph,Heading 2_sj,Nad"/>
    <w:basedOn w:val="Normlny"/>
    <w:link w:val="OdsekzoznamuChar"/>
    <w:uiPriority w:val="34"/>
    <w:qFormat/>
    <w:rsid w:val="0041014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D83D4D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448B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448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Bullet Points Char,MAIN CONTENT Char,List Paragraph12 Char,Heading 2_sj Char"/>
    <w:link w:val="Odsekzoznamu"/>
    <w:uiPriority w:val="34"/>
    <w:qFormat/>
    <w:locked/>
    <w:rsid w:val="00F87B6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83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582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819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F285A6B443546A7E5CFA9A43FD9E8" ma:contentTypeVersion="4" ma:contentTypeDescription="Vytvoří nový dokument" ma:contentTypeScope="" ma:versionID="6e653da387b8237f1d19f73effac046e">
  <xsd:schema xmlns:xsd="http://www.w3.org/2001/XMLSchema" xmlns:xs="http://www.w3.org/2001/XMLSchema" xmlns:p="http://schemas.microsoft.com/office/2006/metadata/properties" xmlns:ns2="3a15f5de-b6cb-4445-bf7f-50fa4f6cea40" xmlns:ns3="112cf044-2807-4e53-8371-35a36f0a277c" targetNamespace="http://schemas.microsoft.com/office/2006/metadata/properties" ma:root="true" ma:fieldsID="18ccd9a7fd902d737aeddf1dbd612732" ns2:_="" ns3:_="">
    <xsd:import namespace="3a15f5de-b6cb-4445-bf7f-50fa4f6cea40"/>
    <xsd:import namespace="112cf044-2807-4e53-8371-35a36f0a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5f5de-b6cb-4445-bf7f-50fa4f6ce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f044-2807-4e53-8371-35a36f0a2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tab.zhody-2019944"/>
    <f:field ref="objsubject" par="" edit="true" text=""/>
    <f:field ref="objcreatedby" par="" text="Franczel, Marek, JUDr."/>
    <f:field ref="objcreatedat" par="" text="11.10.2021 14:36:48"/>
    <f:field ref="objchangedby" par="" text="Administrator, System"/>
    <f:field ref="objmodifiedat" par="" text="11.10.2021 14:36:4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B83F-827C-4051-84FA-0D20DD86B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D4ABA-7A25-4F1B-9970-E131BC649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5f5de-b6cb-4445-bf7f-50fa4f6cea40"/>
    <ds:schemaRef ds:uri="112cf044-2807-4e53-8371-35a36f0a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D36D3-7D5A-401E-AE3C-4223F2CA6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915065DA-2471-4248-B919-7F174564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1195</Words>
  <Characters>6814</Characters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2022-08-10T14:31:00Z</dcterms:created>
  <dcterms:modified xsi:type="dcterms:W3CDTF">2022-08-24T10:49:00Z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0x010100620F285A6B443546A7E5CFA9A43FD9E8</vt:lpwstr>
  </property>
  <property fmtid="{D5CDD505-2E9C-101B-9397-08002B2CF9AE}" pid="3" name="FSC#SKEDITIONSLOVLEX@103.510:spravaucastverej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aktualnyrok">
    <vt:lpwstr>2021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Vyhodnotenie medzirezortného pripomienkového konania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Energetika a priemysel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JUDr. Marek Franczel</vt:lpwstr>
  </property>
  <property fmtid="{D5CDD505-2E9C-101B-9397-08002B2CF9AE}" pid="13" name="FSC#SKEDITIONSLOVLEX@103.510:zodppredkladatel">
    <vt:lpwstr>Ing. Richard Sulík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, ktorým sa mení a dopĺňa zákon č. 251/2012 Z. z. o energetike a o zmene a doplnení niektorých zákonov v znení neskorších predpisov a ktorým sa menia a dopĺňajú niektoré zákony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hospodárstva Slovenskej republiky</vt:lpwstr>
  </property>
  <property fmtid="{D5CDD505-2E9C-101B-9397-08002B2CF9AE}" pid="21" name="FSC#SKEDITIONSLOVLEX@103.510:pripomienkovatelia">
    <vt:lpwstr/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Plán legislatívnych úloh vlády SR na mesiace jún až december 2021</vt:lpwstr>
  </property>
  <property fmtid="{D5CDD505-2E9C-101B-9397-08002B2CF9AE}" pid="24" name="FSC#SKEDITIONSLOVLEX@103.510:plnynazovpredpis">
    <vt:lpwstr> Zákon, ktorým sa mení a dopĺňa zákon č. 251/2012 Z. z. o energetike a o zmene a doplnení niektorých zákonov v znení neskorších predpisov a ktorým sa menia a dopĺňajú niektoré zákony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103571/2021-2062-212640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LP/2021/574</vt:lpwstr>
  </property>
  <property fmtid="{D5CDD505-2E9C-101B-9397-08002B2CF9AE}" pid="38" name="FSC#SKEDITIONSLOVLEX@103.510:typsprievdok">
    <vt:lpwstr>Tabuľka zhody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/>
  </property>
  <property fmtid="{D5CDD505-2E9C-101B-9397-08002B2CF9AE}" pid="47" name="FSC#SKEDITIONSLOVLEX@103.510:AttrStrListDocPropPrimarnePravoEU">
    <vt:lpwstr/>
  </property>
  <property fmtid="{D5CDD505-2E9C-101B-9397-08002B2CF9AE}" pid="48" name="FSC#SKEDITIONSLOVLEX@103.510:AttrStrListDocPropSekundarneLegPravoPO">
    <vt:lpwstr/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/>
  </property>
  <property fmtid="{D5CDD505-2E9C-101B-9397-08002B2CF9AE}" pid="53" name="FSC#SKEDITIONSLOVLEX@103.510:AttrStrListDocPropLehotaPrebratieSmernice">
    <vt:lpwstr/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/>
  </property>
  <property fmtid="{D5CDD505-2E9C-101B-9397-08002B2CF9AE}" pid="56" name="FSC#SKEDITIONSLOVLEX@103.510:AttrStrListDocPropInfoUzPreberanePP">
    <vt:lpwstr/>
  </property>
  <property fmtid="{D5CDD505-2E9C-101B-9397-08002B2CF9AE}" pid="57" name="FSC#SKEDITIONSLOVLEX@103.510:AttrStrListDocPropStupenZlucitelnostiPP">
    <vt:lpwstr/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/>
  </property>
  <property fmtid="{D5CDD505-2E9C-101B-9397-08002B2CF9AE}" pid="60" name="FSC#SKEDITIONSLOVLEX@103.510:AttrDateDocPropUkonceniePKK">
    <vt:lpwstr/>
  </property>
  <property fmtid="{D5CDD505-2E9C-101B-9397-08002B2CF9AE}" pid="61" name="FSC#SKEDITIONSLOVLEX@103.510:AttrStrDocPropVplyvRozpocetVS">
    <vt:lpwstr/>
  </property>
  <property fmtid="{D5CDD505-2E9C-101B-9397-08002B2CF9AE}" pid="62" name="FSC#SKEDITIONSLOVLEX@103.510:AttrStrDocPropVplyvPodnikatelskeProstr">
    <vt:lpwstr/>
  </property>
  <property fmtid="{D5CDD505-2E9C-101B-9397-08002B2CF9AE}" pid="63" name="FSC#SKEDITIONSLOVLEX@103.510:AttrStrDocPropVplyvSocialny">
    <vt:lpwstr/>
  </property>
  <property fmtid="{D5CDD505-2E9C-101B-9397-08002B2CF9AE}" pid="64" name="FSC#SKEDITIONSLOVLEX@103.510:AttrStrDocPropVplyvNaZivotProstr">
    <vt:lpwstr/>
  </property>
  <property fmtid="{D5CDD505-2E9C-101B-9397-08002B2CF9AE}" pid="65" name="FSC#SKEDITIONSLOVLEX@103.510:AttrStrDocPropVplyvNaInformatizaciu">
    <vt:lpwstr/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/>
  </property>
  <property fmtid="{D5CDD505-2E9C-101B-9397-08002B2CF9AE}" pid="68" name="FSC#SKEDITIONSLOVLEX@103.510:AttrStrListDocPropStanoviskoGest">
    <vt:lpwstr/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/>
  </property>
  <property fmtid="{D5CDD505-2E9C-101B-9397-08002B2CF9AE}" pid="138" name="FSC#SKEDITIONSLOVLEX@103.510:AttrStrListDocPropUznesenieNaVedomie">
    <vt:lpwstr/>
  </property>
  <property fmtid="{D5CDD505-2E9C-101B-9397-08002B2CF9AE}" pid="139" name="FSC#SKEDITIONSLOVLEX@103.510:funkciaPred">
    <vt:lpwstr/>
  </property>
  <property fmtid="{D5CDD505-2E9C-101B-9397-08002B2CF9AE}" pid="140" name="FSC#SKEDITIONSLOVLEX@103.510:funkciaPredAkuzativ">
    <vt:lpwstr/>
  </property>
  <property fmtid="{D5CDD505-2E9C-101B-9397-08002B2CF9AE}" pid="141" name="FSC#SKEDITIONSLOVLEX@103.510:funkciaPredDativ">
    <vt:lpwstr/>
  </property>
  <property fmtid="{D5CDD505-2E9C-101B-9397-08002B2CF9AE}" pid="142" name="FSC#SKEDITIONSLOVLEX@103.510:funkciaZodpPred">
    <vt:lpwstr>minister hospodárstva Slovenskej republiky</vt:lpwstr>
  </property>
  <property fmtid="{D5CDD505-2E9C-101B-9397-08002B2CF9AE}" pid="143" name="FSC#SKEDITIONSLOVLEX@103.510:funkciaZodpPredAkuzativ">
    <vt:lpwstr>ministra hospodárstva Slovenskej republiky</vt:lpwstr>
  </property>
  <property fmtid="{D5CDD505-2E9C-101B-9397-08002B2CF9AE}" pid="144" name="FSC#SKEDITIONSLOVLEX@103.510:funkciaZodpPredDativ">
    <vt:lpwstr>ministrovi hospodárstva Slovenskej republiky</vt:lpwstr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Ing. Richard Sulík_x000d_
minister hospodárstva Slovenskej republiky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/>
  </property>
  <property fmtid="{D5CDD505-2E9C-101B-9397-08002B2CF9AE}" pid="151" name="FSC#SKEDITIONSLOVLEX@103.510:vytvorenedna">
    <vt:lpwstr>11. 10. 2021</vt:lpwstr>
  </property>
  <property fmtid="{D5CDD505-2E9C-101B-9397-08002B2CF9AE}" pid="152" name="FSC#COOSYSTEM@1.1:Container">
    <vt:lpwstr>COO.2145.1000.3.4608051</vt:lpwstr>
  </property>
  <property fmtid="{D5CDD505-2E9C-101B-9397-08002B2CF9AE}" pid="153" name="FSC#FSCFOLIO@1.1001:docpropproject">
    <vt:lpwstr/>
  </property>
</Properties>
</file>