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D209" w14:textId="77777777" w:rsidR="0005077C" w:rsidRPr="001C1615" w:rsidRDefault="0005077C" w:rsidP="00030846">
      <w:pPr>
        <w:spacing w:line="320" w:lineRule="exact"/>
        <w:jc w:val="center"/>
        <w:rPr>
          <w:b/>
        </w:rPr>
      </w:pPr>
      <w:r w:rsidRPr="001C1615">
        <w:rPr>
          <w:b/>
        </w:rPr>
        <w:t>DÔVODOVÁ SPRÁVA</w:t>
      </w:r>
    </w:p>
    <w:p w14:paraId="5BED9B27" w14:textId="77777777" w:rsidR="0005077C" w:rsidRPr="001C1615" w:rsidRDefault="0005077C" w:rsidP="00030846">
      <w:pPr>
        <w:pStyle w:val="Textpoznmkypodiarou1"/>
        <w:spacing w:line="320" w:lineRule="exact"/>
        <w:rPr>
          <w:b/>
          <w:sz w:val="24"/>
          <w:szCs w:val="24"/>
        </w:rPr>
      </w:pPr>
    </w:p>
    <w:p w14:paraId="6098DB40" w14:textId="77777777" w:rsidR="00C761FA" w:rsidRPr="001C1615" w:rsidRDefault="00C761FA" w:rsidP="00030846">
      <w:pPr>
        <w:numPr>
          <w:ilvl w:val="0"/>
          <w:numId w:val="7"/>
        </w:numPr>
        <w:tabs>
          <w:tab w:val="num" w:pos="0"/>
        </w:tabs>
        <w:suppressAutoHyphens w:val="0"/>
        <w:spacing w:line="320" w:lineRule="exact"/>
        <w:ind w:left="0" w:firstLine="0"/>
        <w:jc w:val="both"/>
        <w:rPr>
          <w:rFonts w:eastAsia="SimSun"/>
          <w:b/>
          <w:bCs/>
          <w:kern w:val="2"/>
          <w:lang w:eastAsia="hi-IN"/>
        </w:rPr>
      </w:pPr>
      <w:r w:rsidRPr="001C1615">
        <w:rPr>
          <w:b/>
          <w:bCs/>
        </w:rPr>
        <w:t>Všeobecná časť</w:t>
      </w:r>
    </w:p>
    <w:p w14:paraId="611FDC74" w14:textId="6D03877C" w:rsidR="00C761FA" w:rsidRPr="001C1615" w:rsidRDefault="00C761FA" w:rsidP="00030846">
      <w:pPr>
        <w:tabs>
          <w:tab w:val="num" w:pos="0"/>
        </w:tabs>
        <w:spacing w:line="320" w:lineRule="exact"/>
        <w:jc w:val="both"/>
      </w:pPr>
    </w:p>
    <w:p w14:paraId="23DBFFB6" w14:textId="7A485C43" w:rsidR="00B2393A" w:rsidRDefault="00B2393A" w:rsidP="00B2393A">
      <w:pPr>
        <w:pStyle w:val="Normlnywebov"/>
        <w:spacing w:line="276" w:lineRule="auto"/>
        <w:ind w:firstLine="708"/>
        <w:jc w:val="both"/>
      </w:pPr>
      <w:r>
        <w:t>Prenájom poľnohospodárskej pôdy v Slovenskej republike je nedostatočne kontrolovaný najmä v prípade štátnej pôdy, ktorú spravuje Slovenský pozemkový fond. M</w:t>
      </w:r>
      <w:r w:rsidRPr="005002FA">
        <w:t>nohé poľnohospodárske podniky nemajú záujem uvoľniť pôdu, na ktorú nemajú právny nárok, a to hlavne z dôvodu, že na každý hektár je možné získať podporu</w:t>
      </w:r>
      <w:r>
        <w:t xml:space="preserve"> a častokrát je táto pôda dlhodobo prenajímaná takým nájomcom, ktorí sa o pôdu nestarajú a doslovne ju zanedbávajú. </w:t>
      </w:r>
      <w:r w:rsidRPr="00723710">
        <w:t>Poctivý</w:t>
      </w:r>
      <w:r>
        <w:t xml:space="preserve"> farmári sa k pôde dostávajú iba ťažko a </w:t>
      </w:r>
      <w:r w:rsidRPr="00723710">
        <w:t>dotácie</w:t>
      </w:r>
      <w:r>
        <w:t xml:space="preserve"> častokrát </w:t>
      </w:r>
      <w:r w:rsidRPr="00723710">
        <w:t xml:space="preserve"> nesmerujú tým, ktorí pracujú</w:t>
      </w:r>
      <w:r>
        <w:t xml:space="preserve"> </w:t>
      </w:r>
      <w:r w:rsidRPr="00723710">
        <w:t>najtvrdšie a v potravinovej sebestačnosti</w:t>
      </w:r>
      <w:r>
        <w:t xml:space="preserve"> </w:t>
      </w:r>
      <w:r w:rsidRPr="00723710">
        <w:t xml:space="preserve">sa Slovensko </w:t>
      </w:r>
      <w:r>
        <w:t xml:space="preserve">absolútne </w:t>
      </w:r>
      <w:r w:rsidRPr="00723710">
        <w:t>prepadáva.</w:t>
      </w:r>
      <w:r>
        <w:t xml:space="preserve"> </w:t>
      </w:r>
      <w:r w:rsidRPr="00723710">
        <w:rPr>
          <w:i/>
        </w:rPr>
        <w:t>Vlastník pozemku musí byť silnejší ako jeho nájomca.</w:t>
      </w:r>
      <w:r>
        <w:t xml:space="preserve"> </w:t>
      </w:r>
      <w:r w:rsidRPr="00723710">
        <w:t>Vlastník nemôže byť</w:t>
      </w:r>
      <w:r>
        <w:t xml:space="preserve"> </w:t>
      </w:r>
      <w:r w:rsidRPr="00723710">
        <w:t xml:space="preserve">rukojemníkom nájomcu. </w:t>
      </w:r>
      <w:r>
        <w:t>Uľahči</w:t>
      </w:r>
      <w:r w:rsidRPr="00723710">
        <w:t xml:space="preserve">me </w:t>
      </w:r>
      <w:r>
        <w:t>štátu, ktorý je vlastníkom</w:t>
      </w:r>
      <w:r w:rsidRPr="00723710">
        <w:t xml:space="preserve"> pôdy ukončiť nájom: skrátením výpovedných lehôt, skrátením</w:t>
      </w:r>
      <w:r>
        <w:t xml:space="preserve"> </w:t>
      </w:r>
      <w:r w:rsidRPr="00723710">
        <w:t xml:space="preserve">maximálnej doby nájmu, rozšírením a špecifikáciou dôvodov skončenia nájmu. </w:t>
      </w:r>
    </w:p>
    <w:p w14:paraId="45087CE9" w14:textId="77777777" w:rsidR="00B2393A" w:rsidRDefault="00B2393A" w:rsidP="00B2393A">
      <w:pPr>
        <w:pStyle w:val="Normlnywebov"/>
        <w:spacing w:line="276" w:lineRule="auto"/>
        <w:ind w:firstLine="708"/>
        <w:jc w:val="both"/>
      </w:pPr>
    </w:p>
    <w:p w14:paraId="49EDB791" w14:textId="6BDC1620" w:rsidR="00B2393A" w:rsidRDefault="00B2393A" w:rsidP="00B2393A">
      <w:pPr>
        <w:spacing w:line="276" w:lineRule="auto"/>
        <w:ind w:firstLine="708"/>
        <w:jc w:val="both"/>
      </w:pPr>
      <w:r>
        <w:t>Zaveď</w:t>
      </w:r>
      <w:r w:rsidRPr="00723710">
        <w:t xml:space="preserve">me </w:t>
      </w:r>
      <w:r>
        <w:t>zodpovedný prístup kedy skutoční farmári si aj na základe takto upraveného zákona môžu poctivo prenajímať pôdu zo SPF a ten zároveň bude mať dostatok nástrojov na to, aby s poctivým hospodárom mohol spolupracovať dlhodobo a</w:t>
      </w:r>
      <w:r>
        <w:t> </w:t>
      </w:r>
      <w:r>
        <w:t>tých</w:t>
      </w:r>
      <w:r>
        <w:t>,</w:t>
      </w:r>
      <w:r>
        <w:t xml:space="preserve"> čo s pôdou iba špekulujú, nestarajú sa o ňu, mal SPF nástroje ako takéto zmluvy ukončiť a zároveň si mohol nárokovať vzniknuté škody a náklady. </w:t>
      </w:r>
    </w:p>
    <w:p w14:paraId="68E9E6B9" w14:textId="6FE44946" w:rsidR="00030846" w:rsidRDefault="00030846" w:rsidP="00B2393A">
      <w:pPr>
        <w:spacing w:line="320" w:lineRule="exact"/>
        <w:jc w:val="both"/>
        <w:rPr>
          <w:b/>
        </w:rPr>
      </w:pPr>
    </w:p>
    <w:p w14:paraId="010ED2EA" w14:textId="2DD78F9D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1AD4EEE" w14:textId="13C33592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2EAD2AB" w14:textId="59A3A00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53DFC75" w14:textId="781F2A7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EAC6C38" w14:textId="14922D5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6E12064" w14:textId="335972A2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98F8753" w14:textId="3F27E4B5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87DBD68" w14:textId="1E870A14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3D9A6321" w14:textId="30C35DA0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1EB800A" w14:textId="6ADB4479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8DECF90" w14:textId="7CD9157A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F19F750" w14:textId="52AF1F45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34F6D2A" w14:textId="560E711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31561E4" w14:textId="74C2DEC6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2E9507B" w14:textId="6DCB0FAF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22591E1" w14:textId="010CCDE5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63436C35" w14:textId="6BFF958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7184FCF" w14:textId="7777777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C68A489" w14:textId="08553D3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9198666" w14:textId="039CD259" w:rsidR="00971FC8" w:rsidRDefault="00971FC8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323E4FB1" w14:textId="77777777" w:rsidR="00971FC8" w:rsidRDefault="00971FC8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D591878" w14:textId="4F1780C9" w:rsidR="00C761FA" w:rsidRDefault="00C761FA" w:rsidP="00030846">
      <w:pPr>
        <w:tabs>
          <w:tab w:val="num" w:pos="0"/>
        </w:tabs>
        <w:spacing w:line="320" w:lineRule="exact"/>
        <w:jc w:val="both"/>
        <w:rPr>
          <w:b/>
        </w:rPr>
      </w:pPr>
      <w:r w:rsidRPr="0093142C">
        <w:rPr>
          <w:b/>
        </w:rPr>
        <w:lastRenderedPageBreak/>
        <w:t xml:space="preserve">B. </w:t>
      </w:r>
      <w:r w:rsidRPr="0093142C">
        <w:rPr>
          <w:b/>
        </w:rPr>
        <w:tab/>
        <w:t>Osobitná časť</w:t>
      </w:r>
    </w:p>
    <w:p w14:paraId="5E0CBDFC" w14:textId="77777777" w:rsidR="00C761FA" w:rsidRDefault="00C761FA" w:rsidP="00030846">
      <w:pPr>
        <w:spacing w:line="320" w:lineRule="exact"/>
        <w:rPr>
          <w:b/>
          <w:u w:val="single"/>
        </w:rPr>
      </w:pPr>
    </w:p>
    <w:p w14:paraId="5CAFA718" w14:textId="77777777" w:rsidR="002F128A" w:rsidRDefault="002F128A" w:rsidP="00030846">
      <w:pPr>
        <w:spacing w:line="320" w:lineRule="exact"/>
        <w:rPr>
          <w:b/>
          <w:u w:val="single"/>
        </w:rPr>
      </w:pPr>
    </w:p>
    <w:p w14:paraId="29E15945" w14:textId="188FB8C2" w:rsidR="00C761FA" w:rsidRDefault="00C761FA" w:rsidP="00030846">
      <w:pPr>
        <w:spacing w:line="320" w:lineRule="exact"/>
      </w:pPr>
      <w:r>
        <w:rPr>
          <w:b/>
          <w:u w:val="single"/>
        </w:rPr>
        <w:t>K Čl. I</w:t>
      </w:r>
    </w:p>
    <w:p w14:paraId="452A750C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2D832975" w14:textId="7694B124" w:rsidR="00D02629" w:rsidRDefault="00B2393A" w:rsidP="00030846">
      <w:pPr>
        <w:suppressAutoHyphens w:val="0"/>
        <w:spacing w:line="320" w:lineRule="exact"/>
        <w:jc w:val="both"/>
      </w:pPr>
      <w:r>
        <w:t>Z</w:t>
      </w:r>
      <w:r w:rsidR="00C73485">
        <w:t>avádza sa právo S</w:t>
      </w:r>
      <w:r>
        <w:t>lovenského pozemkového fondu odstúpiť od nájomnej zmluvy aj pred uplynutím dohodnutého času nájmu v prípade, ak nájomca nevyužíva prenajaté pozemky riadnym spôsobom na dohodnutý ú</w:t>
      </w:r>
      <w:r w:rsidR="00C73485">
        <w:t>č</w:t>
      </w:r>
      <w:r>
        <w:t>el a so starostlivosťou riadneho hospodára.</w:t>
      </w:r>
    </w:p>
    <w:p w14:paraId="1C8E715E" w14:textId="7E0114FA" w:rsidR="00C73485" w:rsidRDefault="00C73485" w:rsidP="00030846">
      <w:pPr>
        <w:suppressAutoHyphens w:val="0"/>
        <w:spacing w:line="320" w:lineRule="exact"/>
        <w:jc w:val="both"/>
      </w:pPr>
    </w:p>
    <w:p w14:paraId="0A8EB9C1" w14:textId="6E0CED88" w:rsidR="00C73485" w:rsidRDefault="00C73485" w:rsidP="00030846">
      <w:pPr>
        <w:suppressAutoHyphens w:val="0"/>
        <w:spacing w:line="320" w:lineRule="exact"/>
        <w:jc w:val="both"/>
      </w:pPr>
      <w:r>
        <w:t xml:space="preserve">Slovenský pozemkový fond je povinný vypovedať nájomnú zmluvu s nájomcom, ktorý nevyužíva prenajatú pôdu na poľnohospodársku činnosť, na ktorý je pozemok určený. </w:t>
      </w:r>
    </w:p>
    <w:p w14:paraId="01016CE7" w14:textId="1F521414" w:rsidR="00C73485" w:rsidRDefault="00C73485" w:rsidP="00030846">
      <w:pPr>
        <w:suppressAutoHyphens w:val="0"/>
        <w:spacing w:line="320" w:lineRule="exact"/>
        <w:jc w:val="both"/>
      </w:pPr>
    </w:p>
    <w:p w14:paraId="2AD8FEC3" w14:textId="7388BDD3" w:rsidR="00C73485" w:rsidRDefault="00C73485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>
        <w:rPr>
          <w:rFonts w:eastAsia="Times New Roman"/>
          <w:color w:val="000000"/>
          <w:kern w:val="0"/>
          <w:lang w:eastAsia="sk-SK"/>
        </w:rPr>
        <w:t xml:space="preserve">Nájomca je povinný vždy k 31.12 daného kalendárneho roka predložiť Slovenskému pozemkovému fondu čestné vyhlásenie s overeným podpisom nájomcu, že prenajatá pôda sa využíva s pravidlami uvedenými v nájomnej zmluve. </w:t>
      </w:r>
      <w:bookmarkStart w:id="0" w:name="_GoBack"/>
      <w:bookmarkEnd w:id="0"/>
    </w:p>
    <w:p w14:paraId="0DFF32ED" w14:textId="0588DB6E" w:rsidR="00192F9E" w:rsidRDefault="00192F9E" w:rsidP="00030846">
      <w:pPr>
        <w:spacing w:line="320" w:lineRule="exact"/>
        <w:jc w:val="both"/>
        <w:rPr>
          <w:b/>
        </w:rPr>
      </w:pPr>
    </w:p>
    <w:p w14:paraId="6E56ABED" w14:textId="77777777" w:rsidR="00030846" w:rsidRDefault="00030846" w:rsidP="00030846">
      <w:pPr>
        <w:spacing w:line="320" w:lineRule="exact"/>
        <w:jc w:val="both"/>
        <w:rPr>
          <w:b/>
        </w:rPr>
      </w:pPr>
    </w:p>
    <w:p w14:paraId="680CEA05" w14:textId="77777777" w:rsidR="00C761FA" w:rsidRDefault="00C761FA" w:rsidP="00030846">
      <w:pPr>
        <w:spacing w:line="320" w:lineRule="exact"/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527AAACA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46F6F394" w14:textId="5EAC9D49" w:rsidR="00C761FA" w:rsidRDefault="00C761FA" w:rsidP="00030846">
      <w:pPr>
        <w:spacing w:line="320" w:lineRule="exact"/>
        <w:jc w:val="both"/>
      </w:pPr>
      <w:r>
        <w:t xml:space="preserve">S ohľadom na priebeh legislatívneho procesu sa navrhuje, aby návrh zákona nadobudol účinnosť </w:t>
      </w:r>
      <w:r w:rsidR="002A3D7C">
        <w:t xml:space="preserve">pätnástym </w:t>
      </w:r>
      <w:r w:rsidR="00943684">
        <w:t>dňom vyhlásenia</w:t>
      </w:r>
      <w:r w:rsidR="002F128A">
        <w:t xml:space="preserve"> v Zbierke zákonov Slovenskej republiky</w:t>
      </w:r>
      <w:r w:rsidR="00943684">
        <w:t>.</w:t>
      </w:r>
    </w:p>
    <w:p w14:paraId="0AEB59B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1DCCED8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EF7EB65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80E3AA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34EC71DB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6DD8B4F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A6F1820" w14:textId="100F494C" w:rsidR="0005077C" w:rsidRPr="00116510" w:rsidRDefault="0005077C" w:rsidP="00030846">
      <w:pPr>
        <w:pStyle w:val="Textpoznmkypodiarou1"/>
        <w:spacing w:line="320" w:lineRule="exact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 w:rsidR="0005077C" w:rsidRPr="0011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25C2" w14:textId="77777777" w:rsidR="00437274" w:rsidRDefault="00437274">
      <w:r>
        <w:separator/>
      </w:r>
    </w:p>
  </w:endnote>
  <w:endnote w:type="continuationSeparator" w:id="0">
    <w:p w14:paraId="6C1FD6ED" w14:textId="77777777" w:rsidR="00437274" w:rsidRDefault="0043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4820F899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34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4820F899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34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C734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5D43" w14:textId="77777777" w:rsidR="00437274" w:rsidRDefault="00437274">
      <w:r>
        <w:separator/>
      </w:r>
    </w:p>
  </w:footnote>
  <w:footnote w:type="continuationSeparator" w:id="0">
    <w:p w14:paraId="393A28BB" w14:textId="77777777" w:rsidR="00437274" w:rsidRDefault="0043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C7348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30846"/>
    <w:rsid w:val="0005077C"/>
    <w:rsid w:val="00062213"/>
    <w:rsid w:val="00076A08"/>
    <w:rsid w:val="000A70A9"/>
    <w:rsid w:val="000B47D5"/>
    <w:rsid w:val="000E2DC7"/>
    <w:rsid w:val="001504CD"/>
    <w:rsid w:val="00164F3A"/>
    <w:rsid w:val="00192F9E"/>
    <w:rsid w:val="001C1615"/>
    <w:rsid w:val="001C1DCF"/>
    <w:rsid w:val="001E743A"/>
    <w:rsid w:val="001F0928"/>
    <w:rsid w:val="002265B7"/>
    <w:rsid w:val="002505C8"/>
    <w:rsid w:val="002A3D7C"/>
    <w:rsid w:val="002F128A"/>
    <w:rsid w:val="002F5F69"/>
    <w:rsid w:val="0033352F"/>
    <w:rsid w:val="00376F51"/>
    <w:rsid w:val="003809AD"/>
    <w:rsid w:val="003C4212"/>
    <w:rsid w:val="00437274"/>
    <w:rsid w:val="004717F5"/>
    <w:rsid w:val="004A693B"/>
    <w:rsid w:val="004D5441"/>
    <w:rsid w:val="00514989"/>
    <w:rsid w:val="005C354A"/>
    <w:rsid w:val="005D297F"/>
    <w:rsid w:val="00670A54"/>
    <w:rsid w:val="006F4512"/>
    <w:rsid w:val="006F46F5"/>
    <w:rsid w:val="0072362E"/>
    <w:rsid w:val="007C6EF7"/>
    <w:rsid w:val="007D04C1"/>
    <w:rsid w:val="007F687A"/>
    <w:rsid w:val="0080779B"/>
    <w:rsid w:val="00854AFC"/>
    <w:rsid w:val="00871C6A"/>
    <w:rsid w:val="009105F6"/>
    <w:rsid w:val="0093142C"/>
    <w:rsid w:val="00943684"/>
    <w:rsid w:val="00971FC8"/>
    <w:rsid w:val="009B3299"/>
    <w:rsid w:val="00A56FEF"/>
    <w:rsid w:val="00AA63CD"/>
    <w:rsid w:val="00AC073C"/>
    <w:rsid w:val="00AC2939"/>
    <w:rsid w:val="00B2393A"/>
    <w:rsid w:val="00B90493"/>
    <w:rsid w:val="00BA276D"/>
    <w:rsid w:val="00C57D76"/>
    <w:rsid w:val="00C73485"/>
    <w:rsid w:val="00C761FA"/>
    <w:rsid w:val="00CC6D67"/>
    <w:rsid w:val="00CE3BFC"/>
    <w:rsid w:val="00CF5519"/>
    <w:rsid w:val="00CF6551"/>
    <w:rsid w:val="00D02629"/>
    <w:rsid w:val="00D556A9"/>
    <w:rsid w:val="00D5780F"/>
    <w:rsid w:val="00D6461E"/>
    <w:rsid w:val="00DA1214"/>
    <w:rsid w:val="00DA4FA3"/>
    <w:rsid w:val="00E56BFB"/>
    <w:rsid w:val="00E678D7"/>
    <w:rsid w:val="00E82942"/>
    <w:rsid w:val="00F72750"/>
    <w:rsid w:val="00F746D2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1FA"/>
    <w:pPr>
      <w:suppressAutoHyphens w:val="0"/>
    </w:pPr>
    <w:rPr>
      <w:rFonts w:eastAsia="Times New Roman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1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1F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5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5C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9</cp:revision>
  <cp:lastPrinted>2021-09-29T12:39:00Z</cp:lastPrinted>
  <dcterms:created xsi:type="dcterms:W3CDTF">2021-10-01T11:17:00Z</dcterms:created>
  <dcterms:modified xsi:type="dcterms:W3CDTF">2022-08-25T22:47:00Z</dcterms:modified>
</cp:coreProperties>
</file>