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2FCB3C6C" w14:textId="30EF5C7B" w:rsidR="008C2D4C" w:rsidRDefault="008C2D4C" w:rsidP="008C2D4C">
      <w:pPr>
        <w:spacing w:line="320" w:lineRule="exact"/>
        <w:ind w:firstLine="708"/>
        <w:jc w:val="both"/>
        <w:rPr>
          <w:rFonts w:eastAsiaTheme="minorHAnsi"/>
          <w:kern w:val="0"/>
          <w:lang w:eastAsia="en-US"/>
        </w:rPr>
      </w:pPr>
      <w:r>
        <w:t xml:space="preserve">Úrad pre reguláciu sieťových odvetví  v Slovenskej republike reguluje ceny elektriny a plynu. Do regulovaných cien sa v súčasnosti prenášajú </w:t>
      </w:r>
      <w:r>
        <w:rPr>
          <w:b/>
        </w:rPr>
        <w:t xml:space="preserve">trhové ceny. </w:t>
      </w:r>
      <w:r>
        <w:t xml:space="preserve"> </w:t>
      </w:r>
      <w:r>
        <w:rPr>
          <w:rFonts w:eastAsia="Times New Roman"/>
          <w:b/>
          <w:bCs/>
          <w:kern w:val="36"/>
          <w:lang w:eastAsia="sk-SK"/>
        </w:rPr>
        <w:t>Situácia je neudržateľná.</w:t>
      </w:r>
      <w:r>
        <w:t xml:space="preserve"> Koncepcia na ochranu odberateľov v energetickej chudobe  spočíva v tom, že štát reguláciou  pomôže sociálne najslabším odberateľom, najmä domácnostiam a malým podnikom ( tzv. zraniteľní odberatelia ). </w:t>
      </w:r>
      <w:r>
        <w:rPr>
          <w:i/>
        </w:rPr>
        <w:t>Reformou energetickej legislatívy reguluje ÚRSO ceny elektriny, ktoré vyplývajú z regulačnej politiky.</w:t>
      </w:r>
      <w:r>
        <w:t xml:space="preserve"> Úrad vždy vypracuje analýzu a premietne dnešné trhové ceny do regulovaných. </w:t>
      </w:r>
    </w:p>
    <w:p w14:paraId="24ADC8DF" w14:textId="77777777" w:rsidR="008C2D4C" w:rsidRDefault="008C2D4C" w:rsidP="008C2D4C">
      <w:pPr>
        <w:spacing w:line="320" w:lineRule="exact"/>
        <w:jc w:val="both"/>
        <w:rPr>
          <w:rFonts w:eastAsia="Times New Roman"/>
          <w:lang w:eastAsia="sk-SK"/>
        </w:rPr>
      </w:pPr>
    </w:p>
    <w:p w14:paraId="22D9CDE2" w14:textId="11DDA65F" w:rsidR="008C2D4C" w:rsidRDefault="008C2D4C" w:rsidP="008C2D4C">
      <w:pPr>
        <w:spacing w:line="320" w:lineRule="exact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</w:r>
      <w:r>
        <w:rPr>
          <w:rFonts w:eastAsia="Times New Roman"/>
          <w:lang w:eastAsia="sk-SK"/>
        </w:rPr>
        <w:t xml:space="preserve">SR je tesne pred svojou najväčšou krízou a je neakceptovateľné, aby vláda v tejto situácii rezignovala na akúkoľvek prácu a na zachovanie existencie slovenských výrobcov potravín. </w:t>
      </w:r>
      <w:r>
        <w:rPr>
          <w:rFonts w:eastAsia="Times New Roman"/>
          <w:bCs/>
          <w:kern w:val="36"/>
          <w:lang w:eastAsia="sk-SK"/>
        </w:rPr>
        <w:t>Vláda musí ihneď konať.</w:t>
      </w:r>
      <w:r>
        <w:rPr>
          <w:rFonts w:eastAsia="Times New Roman"/>
          <w:b/>
          <w:bCs/>
          <w:kern w:val="36"/>
          <w:lang w:eastAsia="sk-SK"/>
        </w:rPr>
        <w:t xml:space="preserve"> </w:t>
      </w:r>
      <w:r>
        <w:t xml:space="preserve">Slovenský zväz pekárov, cukrárov a výrobcov cestovín ( SZPCC) vyzýva </w:t>
      </w:r>
      <w:r>
        <w:rPr>
          <w:i/>
        </w:rPr>
        <w:t>vládu, aby schválila systém kompenzácií extrémnych cien energií pre potravinársky sektor.</w:t>
      </w:r>
      <w:r>
        <w:t xml:space="preserve"> Ceny energií majú extrémny dopad na odbytové ceny pekárskych, cukrárskych a cestovinárskych výrobkov. S vysokou pravdepodobnosťou zvýšené ceny energií čoskoro spôsobia obmedzenie výroby najmä menších pekární v regiónoch, ba dokonca zastavenie výroby.  Potravinárske prevádzky sú nútené kupovať plyn a elektrinu za spotové ceny. Dlhodobé kontrakty za zvýhodnených cien odmietajú dodávatelia energií uzatvárať. </w:t>
      </w:r>
      <w:r>
        <w:rPr>
          <w:b/>
          <w:i/>
        </w:rPr>
        <w:t>Množstvo potravinárskych podnikov nebude schopných zabezpečiť si energie na výrobu potravín.</w:t>
      </w:r>
      <w:r>
        <w:t xml:space="preserve"> Všetky svoje úspory podniky minuli už počas pandémie. Štát vylúčil podniky SZPCC  z pandemických dotácií a žiadnym spôsobom im nepomohol.</w:t>
      </w:r>
    </w:p>
    <w:p w14:paraId="645BD1B2" w14:textId="77777777" w:rsidR="008C2D4C" w:rsidRDefault="008C2D4C" w:rsidP="008C2D4C">
      <w:pPr>
        <w:pStyle w:val="Normlnywebov"/>
        <w:spacing w:before="0" w:after="0" w:line="320" w:lineRule="exact"/>
        <w:jc w:val="both"/>
      </w:pPr>
      <w:r>
        <w:tab/>
      </w:r>
    </w:p>
    <w:p w14:paraId="18BC17FE" w14:textId="596D1C88" w:rsidR="008C2D4C" w:rsidRDefault="008C2D4C" w:rsidP="008C2D4C">
      <w:pPr>
        <w:pStyle w:val="Normlnywebov"/>
        <w:spacing w:before="0" w:after="0" w:line="320" w:lineRule="exact"/>
        <w:jc w:val="both"/>
        <w:rPr>
          <w:rFonts w:eastAsia="Times New Roman"/>
          <w:i/>
          <w:lang w:eastAsia="sk-SK"/>
        </w:rPr>
      </w:pPr>
      <w:r>
        <w:tab/>
      </w:r>
      <w:r>
        <w:t xml:space="preserve">Extrémne ceny plynu a energií ovplyvňujú hodnoty základných potravín. Kalkulácie pekárov, cukrárov a výrobcov cestovín prešli v posledných mesiacoch veľkou, historickou revíziou. </w:t>
      </w:r>
      <w:r>
        <w:rPr>
          <w:i/>
        </w:rPr>
        <w:t>Najväčšou položkou nákladovej štruktúry bola vždy cena práce</w:t>
      </w:r>
      <w:r>
        <w:t xml:space="preserve">, no </w:t>
      </w:r>
      <w:r>
        <w:rPr>
          <w:b/>
          <w:i/>
        </w:rPr>
        <w:t xml:space="preserve">teraz ju vystriedala cena energií. </w:t>
      </w:r>
      <w:r>
        <w:t xml:space="preserve">Plné premietnutie burzových cien do odbytových cien výrobkov by podľa zväzu spôsobilo, že časť obyvateľstva by si základné potraviny ako chlieb, rožky či ďalšie nemohla dovoliť. Preto je potrebné </w:t>
      </w:r>
      <w:r>
        <w:rPr>
          <w:b/>
          <w:i/>
        </w:rPr>
        <w:t xml:space="preserve">začleniť potravinárov do krízovej infraštruktúry, aby mohli mať regulovanú cenu energií. </w:t>
      </w:r>
      <w:r>
        <w:rPr>
          <w:i/>
        </w:rPr>
        <w:t>Potravinári a pekári patria zaradením do kritickej infraštruktúry</w:t>
      </w:r>
      <w:r>
        <w:t xml:space="preserve"> a sú subjektami hospodárskej mobilizácie. No za uplynulé dva roky im to prinieslo len povinnosti, náklady a nulovú pomoc zo strany štátu. Takýto postup je neakceptovateľný!  </w:t>
      </w:r>
      <w:r>
        <w:rPr>
          <w:b/>
        </w:rPr>
        <w:t>Vláda musí ihneď pristúpiť k zaradeniu výrobcov čerstvých a základných potravín medzi subjekty s regulovanou cenou elektrickej energie a plynu</w:t>
      </w:r>
      <w:r>
        <w:t xml:space="preserve">. </w:t>
      </w:r>
      <w:r>
        <w:rPr>
          <w:i/>
        </w:rPr>
        <w:t xml:space="preserve">Pekári tiež žiadajú na rok zastaviť platby odvodov a poistného z príplatkov za prácu cez víkendy, sviatky či v noci. </w:t>
      </w:r>
    </w:p>
    <w:p w14:paraId="02F12A4B" w14:textId="77777777" w:rsidR="008C2D4C" w:rsidRDefault="008C2D4C" w:rsidP="008C2D4C">
      <w:pPr>
        <w:pStyle w:val="Normlnywebov"/>
        <w:rPr>
          <w:i/>
        </w:rPr>
      </w:pPr>
    </w:p>
    <w:p w14:paraId="41AD4EEE" w14:textId="726535BB" w:rsidR="00030846" w:rsidRDefault="00030846" w:rsidP="008C2D4C">
      <w:pPr>
        <w:spacing w:line="320" w:lineRule="exact"/>
        <w:jc w:val="both"/>
        <w:rPr>
          <w:b/>
        </w:rPr>
      </w:pPr>
    </w:p>
    <w:p w14:paraId="42EAD2AB" w14:textId="59A3A00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53DFC75" w14:textId="781F2A7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lastRenderedPageBreak/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2D832975" w14:textId="24710338" w:rsidR="00D02629" w:rsidRDefault="00281A82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t>Ustanovuje sa možnosť vlády</w:t>
      </w:r>
      <w:r w:rsidR="00384767">
        <w:t xml:space="preserve"> uznesením</w:t>
      </w:r>
      <w:bookmarkStart w:id="0" w:name="_GoBack"/>
      <w:bookmarkEnd w:id="0"/>
      <w:r>
        <w:t xml:space="preserve"> zaradiť akýkoľvek hospodársky subjekt registrovaný na území SR do skupiny ohrozených hospodárskych subjektov, ktoré môžu byť ohrozené nárastom energií a schváliť pre ne výnimku a systém kompenzácií pri regulácii/úprave cien energií. Prioritne sa udelí výnimka pre výrobcov potravín.</w:t>
      </w:r>
    </w:p>
    <w:p w14:paraId="0DFF32ED" w14:textId="0588DB6E" w:rsidR="00192F9E" w:rsidRDefault="00192F9E" w:rsidP="00030846">
      <w:pPr>
        <w:spacing w:line="320" w:lineRule="exact"/>
        <w:jc w:val="both"/>
        <w:rPr>
          <w:b/>
        </w:rPr>
      </w:pP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5C2" w14:textId="77777777" w:rsidR="00437274" w:rsidRDefault="00437274">
      <w:r>
        <w:separator/>
      </w:r>
    </w:p>
  </w:endnote>
  <w:endnote w:type="continuationSeparator" w:id="0">
    <w:p w14:paraId="6C1FD6ED" w14:textId="77777777" w:rsidR="00437274" w:rsidRDefault="004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27B90CDB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47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27B90CDB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47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3847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5D43" w14:textId="77777777" w:rsidR="00437274" w:rsidRDefault="00437274">
      <w:r>
        <w:separator/>
      </w:r>
    </w:p>
  </w:footnote>
  <w:footnote w:type="continuationSeparator" w:id="0">
    <w:p w14:paraId="393A28BB" w14:textId="77777777" w:rsidR="00437274" w:rsidRDefault="0043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38476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81A82"/>
    <w:rsid w:val="002A3D7C"/>
    <w:rsid w:val="002F128A"/>
    <w:rsid w:val="002F5F69"/>
    <w:rsid w:val="0033352F"/>
    <w:rsid w:val="00376F51"/>
    <w:rsid w:val="003809AD"/>
    <w:rsid w:val="00384767"/>
    <w:rsid w:val="003C4212"/>
    <w:rsid w:val="00437274"/>
    <w:rsid w:val="004717F5"/>
    <w:rsid w:val="004A693B"/>
    <w:rsid w:val="004D5441"/>
    <w:rsid w:val="00514989"/>
    <w:rsid w:val="005C354A"/>
    <w:rsid w:val="005D297F"/>
    <w:rsid w:val="00670A54"/>
    <w:rsid w:val="006F4512"/>
    <w:rsid w:val="006F46F5"/>
    <w:rsid w:val="0072362E"/>
    <w:rsid w:val="007C6EF7"/>
    <w:rsid w:val="007D04C1"/>
    <w:rsid w:val="007F687A"/>
    <w:rsid w:val="0080779B"/>
    <w:rsid w:val="00854AFC"/>
    <w:rsid w:val="00871C6A"/>
    <w:rsid w:val="008C2D4C"/>
    <w:rsid w:val="009105F6"/>
    <w:rsid w:val="0093142C"/>
    <w:rsid w:val="00943684"/>
    <w:rsid w:val="00971FC8"/>
    <w:rsid w:val="009B3299"/>
    <w:rsid w:val="00A56FEF"/>
    <w:rsid w:val="00AA63CD"/>
    <w:rsid w:val="00AC073C"/>
    <w:rsid w:val="00AC2939"/>
    <w:rsid w:val="00B90493"/>
    <w:rsid w:val="00BA276D"/>
    <w:rsid w:val="00C57D76"/>
    <w:rsid w:val="00C761FA"/>
    <w:rsid w:val="00CC6D67"/>
    <w:rsid w:val="00CE3BFC"/>
    <w:rsid w:val="00CF5519"/>
    <w:rsid w:val="00CF6551"/>
    <w:rsid w:val="00D02629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9</cp:revision>
  <cp:lastPrinted>2021-09-29T12:39:00Z</cp:lastPrinted>
  <dcterms:created xsi:type="dcterms:W3CDTF">2021-10-01T11:17:00Z</dcterms:created>
  <dcterms:modified xsi:type="dcterms:W3CDTF">2022-08-25T21:15:00Z</dcterms:modified>
</cp:coreProperties>
</file>