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8374" w14:textId="77777777" w:rsidR="00F25283" w:rsidRPr="009F31BA" w:rsidRDefault="000C49BB" w:rsidP="008F3ACA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9F31BA">
        <w:rPr>
          <w:rFonts w:ascii="Times New Roman" w:hAnsi="Times New Roman" w:cs="Times New Roman"/>
          <w:b/>
          <w:caps/>
          <w:spacing w:val="30"/>
          <w:sz w:val="24"/>
        </w:rPr>
        <w:t>Dôvodová správa</w:t>
      </w:r>
    </w:p>
    <w:p w14:paraId="763AB7C7" w14:textId="77777777" w:rsidR="000C49BB" w:rsidRPr="009F31BA" w:rsidRDefault="000C49BB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A947CD" w14:textId="77777777" w:rsidR="000C49BB" w:rsidRPr="009F31BA" w:rsidRDefault="000C49BB" w:rsidP="006D6B5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F31BA">
        <w:rPr>
          <w:rFonts w:ascii="Times New Roman" w:hAnsi="Times New Roman" w:cs="Times New Roman"/>
          <w:b/>
          <w:sz w:val="24"/>
        </w:rPr>
        <w:t>Všeobecná časť</w:t>
      </w:r>
    </w:p>
    <w:p w14:paraId="0A345CB7" w14:textId="77777777" w:rsidR="000C49BB" w:rsidRPr="009F31BA" w:rsidRDefault="000C49BB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5D598C6" w14:textId="78F5D465" w:rsidR="000C49BB" w:rsidRPr="009F31BA" w:rsidRDefault="006D6B53" w:rsidP="008F3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>Návrh zákona, ktorý sa mení a dopĺňa zákon č. 222/2022 Z. z. o štátnej podpore nájomného bývania a o zmene a doplnení niektorých zákonov predklad</w:t>
      </w:r>
      <w:r w:rsidR="00C81A60">
        <w:rPr>
          <w:rFonts w:ascii="Times New Roman" w:hAnsi="Times New Roman" w:cs="Times New Roman"/>
          <w:sz w:val="24"/>
        </w:rPr>
        <w:t>ajú</w:t>
      </w:r>
      <w:r w:rsidRPr="009F31BA">
        <w:rPr>
          <w:rFonts w:ascii="Times New Roman" w:hAnsi="Times New Roman" w:cs="Times New Roman"/>
          <w:sz w:val="24"/>
        </w:rPr>
        <w:t xml:space="preserve"> na rokovanie Národnej rady Slovenskej republiky poslanec Tomáš Lehotský</w:t>
      </w:r>
      <w:r w:rsidR="00C81A60">
        <w:rPr>
          <w:rFonts w:ascii="Times New Roman" w:hAnsi="Times New Roman" w:cs="Times New Roman"/>
          <w:sz w:val="24"/>
        </w:rPr>
        <w:t xml:space="preserve">, Vladimíra </w:t>
      </w:r>
      <w:proofErr w:type="spellStart"/>
      <w:r w:rsidR="00C81A60">
        <w:rPr>
          <w:rFonts w:ascii="Times New Roman" w:hAnsi="Times New Roman" w:cs="Times New Roman"/>
          <w:sz w:val="24"/>
        </w:rPr>
        <w:t>Marcinková</w:t>
      </w:r>
      <w:proofErr w:type="spellEnd"/>
      <w:r w:rsidR="00C81A60">
        <w:rPr>
          <w:rFonts w:ascii="Times New Roman" w:hAnsi="Times New Roman" w:cs="Times New Roman"/>
          <w:sz w:val="24"/>
        </w:rPr>
        <w:t xml:space="preserve">, Marián Viskupič a Michal </w:t>
      </w:r>
      <w:proofErr w:type="spellStart"/>
      <w:r w:rsidR="00C81A60">
        <w:rPr>
          <w:rFonts w:ascii="Times New Roman" w:hAnsi="Times New Roman" w:cs="Times New Roman"/>
          <w:sz w:val="24"/>
        </w:rPr>
        <w:t>Luciak</w:t>
      </w:r>
      <w:proofErr w:type="spellEnd"/>
      <w:r w:rsidR="00C81A60">
        <w:rPr>
          <w:rFonts w:ascii="Times New Roman" w:hAnsi="Times New Roman" w:cs="Times New Roman"/>
          <w:sz w:val="24"/>
        </w:rPr>
        <w:t xml:space="preserve"> z poslaneckého klubu Sloboda a Solidarita.</w:t>
      </w:r>
    </w:p>
    <w:p w14:paraId="3E529190" w14:textId="77777777" w:rsidR="006D6B53" w:rsidRPr="009F31BA" w:rsidRDefault="006D6B53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0A70C8B" w14:textId="5237C865" w:rsidR="008F3ACA" w:rsidRPr="009F31BA" w:rsidRDefault="006D6B53" w:rsidP="008F3A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9F31BA">
        <w:rPr>
          <w:rFonts w:ascii="Times New Roman" w:hAnsi="Times New Roman" w:cs="Times New Roman"/>
          <w:b/>
          <w:sz w:val="24"/>
        </w:rPr>
        <w:t>Cieľom predkladaného návrhu je doplniť do zákona č. 222/2022 Z. z. o štátnej podpore nájomného bývania a o zmene a doplnení niektorých zákonov povinnosť zápisu investičného partnera</w:t>
      </w:r>
      <w:r w:rsidR="00AA0248" w:rsidRPr="009F31BA">
        <w:rPr>
          <w:rFonts w:ascii="Times New Roman" w:hAnsi="Times New Roman" w:cs="Times New Roman"/>
          <w:b/>
          <w:sz w:val="24"/>
        </w:rPr>
        <w:t xml:space="preserve">, </w:t>
      </w:r>
      <w:r w:rsidRPr="009F31BA">
        <w:rPr>
          <w:rFonts w:ascii="Times New Roman" w:hAnsi="Times New Roman" w:cs="Times New Roman"/>
          <w:b/>
          <w:sz w:val="24"/>
        </w:rPr>
        <w:t xml:space="preserve">prenajímateľa </w:t>
      </w:r>
      <w:r w:rsidR="00AA0248" w:rsidRPr="009F31BA">
        <w:rPr>
          <w:rFonts w:ascii="Times New Roman" w:hAnsi="Times New Roman" w:cs="Times New Roman"/>
          <w:b/>
          <w:sz w:val="24"/>
        </w:rPr>
        <w:t>a </w:t>
      </w:r>
      <w:r w:rsidR="00AA0248" w:rsidRPr="009F31BA">
        <w:rPr>
          <w:rFonts w:ascii="Times New Roman" w:hAnsi="Times New Roman" w:cs="Times New Roman"/>
          <w:b/>
          <w:bCs/>
          <w:sz w:val="24"/>
        </w:rPr>
        <w:t>právnickej osoby podľa § 6 ods. 3 písm. b) zákona</w:t>
      </w:r>
      <w:r w:rsidR="00AA0248" w:rsidRPr="009F31BA">
        <w:rPr>
          <w:rFonts w:ascii="Times New Roman" w:hAnsi="Times New Roman" w:cs="Times New Roman"/>
          <w:b/>
          <w:sz w:val="24"/>
        </w:rPr>
        <w:t xml:space="preserve"> </w:t>
      </w:r>
      <w:r w:rsidRPr="009F31BA">
        <w:rPr>
          <w:rFonts w:ascii="Times New Roman" w:hAnsi="Times New Roman" w:cs="Times New Roman"/>
          <w:b/>
          <w:sz w:val="24"/>
        </w:rPr>
        <w:t xml:space="preserve">do registra partnerov verejného sektora. Podporí sa tým transparentnosť právnych vzťahov vznikajúcich v súvislosti so štátnou podporou nájomného bývania. </w:t>
      </w:r>
    </w:p>
    <w:p w14:paraId="2398F20F" w14:textId="77777777" w:rsidR="008F3ACA" w:rsidRPr="009F31BA" w:rsidRDefault="008F3ACA" w:rsidP="008F3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D8B00D1" w14:textId="53B77250" w:rsidR="006D6B53" w:rsidRPr="009F31BA" w:rsidRDefault="00E413EA" w:rsidP="008F3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 xml:space="preserve">Predkladateľ má za to, že investori, ktorí </w:t>
      </w:r>
      <w:r w:rsidR="000248D8" w:rsidRPr="009F31BA">
        <w:rPr>
          <w:rFonts w:ascii="Times New Roman" w:hAnsi="Times New Roman" w:cs="Times New Roman"/>
          <w:sz w:val="24"/>
        </w:rPr>
        <w:t>donášajú</w:t>
      </w:r>
      <w:r w:rsidRPr="009F31BA">
        <w:rPr>
          <w:rFonts w:ascii="Times New Roman" w:hAnsi="Times New Roman" w:cs="Times New Roman"/>
          <w:sz w:val="24"/>
        </w:rPr>
        <w:t xml:space="preserve"> (najmä</w:t>
      </w:r>
      <w:r w:rsidR="008F3ACA" w:rsidRPr="009F31BA">
        <w:rPr>
          <w:rFonts w:ascii="Times New Roman" w:hAnsi="Times New Roman" w:cs="Times New Roman"/>
          <w:sz w:val="24"/>
        </w:rPr>
        <w:t xml:space="preserve"> zo zahrani</w:t>
      </w:r>
      <w:r w:rsidRPr="009F31BA">
        <w:rPr>
          <w:rFonts w:ascii="Times New Roman" w:hAnsi="Times New Roman" w:cs="Times New Roman"/>
          <w:sz w:val="24"/>
        </w:rPr>
        <w:t>č</w:t>
      </w:r>
      <w:r w:rsidR="008F3ACA" w:rsidRPr="009F31BA">
        <w:rPr>
          <w:rFonts w:ascii="Times New Roman" w:hAnsi="Times New Roman" w:cs="Times New Roman"/>
          <w:sz w:val="24"/>
        </w:rPr>
        <w:t>ia</w:t>
      </w:r>
      <w:r w:rsidRPr="009F31BA">
        <w:rPr>
          <w:rFonts w:ascii="Times New Roman" w:hAnsi="Times New Roman" w:cs="Times New Roman"/>
          <w:sz w:val="24"/>
        </w:rPr>
        <w:t xml:space="preserve">, </w:t>
      </w:r>
      <w:r w:rsidR="008F3ACA" w:rsidRPr="009F31BA">
        <w:rPr>
          <w:rFonts w:ascii="Times New Roman" w:hAnsi="Times New Roman" w:cs="Times New Roman"/>
          <w:sz w:val="24"/>
        </w:rPr>
        <w:t>napr</w:t>
      </w:r>
      <w:r w:rsidRPr="009F31BA">
        <w:rPr>
          <w:rFonts w:ascii="Times New Roman" w:hAnsi="Times New Roman" w:cs="Times New Roman"/>
          <w:sz w:val="24"/>
        </w:rPr>
        <w:t>íklad</w:t>
      </w:r>
      <w:r w:rsidR="008F3ACA" w:rsidRPr="009F31BA">
        <w:rPr>
          <w:rFonts w:ascii="Times New Roman" w:hAnsi="Times New Roman" w:cs="Times New Roman"/>
          <w:sz w:val="24"/>
        </w:rPr>
        <w:t xml:space="preserve"> z</w:t>
      </w:r>
      <w:r w:rsidRPr="009F31BA">
        <w:rPr>
          <w:rFonts w:ascii="Times New Roman" w:hAnsi="Times New Roman" w:cs="Times New Roman"/>
          <w:sz w:val="24"/>
        </w:rPr>
        <w:t> </w:t>
      </w:r>
      <w:r w:rsidR="008F3ACA" w:rsidRPr="009F31BA">
        <w:rPr>
          <w:rFonts w:ascii="Times New Roman" w:hAnsi="Times New Roman" w:cs="Times New Roman"/>
          <w:sz w:val="24"/>
        </w:rPr>
        <w:t>Cypru</w:t>
      </w:r>
      <w:r w:rsidRPr="009F31BA">
        <w:rPr>
          <w:rFonts w:ascii="Times New Roman" w:hAnsi="Times New Roman" w:cs="Times New Roman"/>
          <w:sz w:val="24"/>
        </w:rPr>
        <w:t>, či podobných jurisdikcií) vlastný</w:t>
      </w:r>
      <w:r w:rsidR="008F3ACA" w:rsidRPr="009F31BA">
        <w:rPr>
          <w:rFonts w:ascii="Times New Roman" w:hAnsi="Times New Roman" w:cs="Times New Roman"/>
          <w:sz w:val="24"/>
        </w:rPr>
        <w:t xml:space="preserve"> kapit</w:t>
      </w:r>
      <w:r w:rsidRPr="009F31BA">
        <w:rPr>
          <w:rFonts w:ascii="Times New Roman" w:hAnsi="Times New Roman" w:cs="Times New Roman"/>
          <w:sz w:val="24"/>
        </w:rPr>
        <w:t>á</w:t>
      </w:r>
      <w:r w:rsidR="008F3ACA" w:rsidRPr="009F31BA">
        <w:rPr>
          <w:rFonts w:ascii="Times New Roman" w:hAnsi="Times New Roman" w:cs="Times New Roman"/>
          <w:sz w:val="24"/>
        </w:rPr>
        <w:t>l na obstaranie</w:t>
      </w:r>
      <w:r w:rsidRPr="009F31BA">
        <w:rPr>
          <w:rFonts w:ascii="Times New Roman" w:hAnsi="Times New Roman" w:cs="Times New Roman"/>
          <w:sz w:val="24"/>
        </w:rPr>
        <w:t xml:space="preserve">, či </w:t>
      </w:r>
      <w:r w:rsidR="008F3ACA" w:rsidRPr="009F31BA">
        <w:rPr>
          <w:rFonts w:ascii="Times New Roman" w:hAnsi="Times New Roman" w:cs="Times New Roman"/>
          <w:sz w:val="24"/>
        </w:rPr>
        <w:t>spolufinancovanie bytov</w:t>
      </w:r>
      <w:r w:rsidRPr="009F31BA">
        <w:rPr>
          <w:rFonts w:ascii="Times New Roman" w:hAnsi="Times New Roman" w:cs="Times New Roman"/>
          <w:sz w:val="24"/>
        </w:rPr>
        <w:t>ý</w:t>
      </w:r>
      <w:r w:rsidR="008F3ACA" w:rsidRPr="009F31BA">
        <w:rPr>
          <w:rFonts w:ascii="Times New Roman" w:hAnsi="Times New Roman" w:cs="Times New Roman"/>
          <w:sz w:val="24"/>
        </w:rPr>
        <w:t>ch domov s regulovan</w:t>
      </w:r>
      <w:r w:rsidRPr="009F31BA">
        <w:rPr>
          <w:rFonts w:ascii="Times New Roman" w:hAnsi="Times New Roman" w:cs="Times New Roman"/>
          <w:sz w:val="24"/>
        </w:rPr>
        <w:t>ý</w:t>
      </w:r>
      <w:r w:rsidR="008F3ACA" w:rsidRPr="009F31BA">
        <w:rPr>
          <w:rFonts w:ascii="Times New Roman" w:hAnsi="Times New Roman" w:cs="Times New Roman"/>
          <w:sz w:val="24"/>
        </w:rPr>
        <w:t>m n</w:t>
      </w:r>
      <w:r w:rsidRPr="009F31BA">
        <w:rPr>
          <w:rFonts w:ascii="Times New Roman" w:hAnsi="Times New Roman" w:cs="Times New Roman"/>
          <w:sz w:val="24"/>
        </w:rPr>
        <w:t>á</w:t>
      </w:r>
      <w:r w:rsidR="008F3ACA" w:rsidRPr="009F31BA">
        <w:rPr>
          <w:rFonts w:ascii="Times New Roman" w:hAnsi="Times New Roman" w:cs="Times New Roman"/>
          <w:sz w:val="24"/>
        </w:rPr>
        <w:t>jomn</w:t>
      </w:r>
      <w:r w:rsidR="00660608" w:rsidRPr="009F31BA">
        <w:rPr>
          <w:rFonts w:ascii="Times New Roman" w:hAnsi="Times New Roman" w:cs="Times New Roman"/>
          <w:sz w:val="24"/>
        </w:rPr>
        <w:t>ým by mali</w:t>
      </w:r>
      <w:r w:rsidR="008F3ACA" w:rsidRPr="009F31BA">
        <w:rPr>
          <w:rFonts w:ascii="Times New Roman" w:hAnsi="Times New Roman" w:cs="Times New Roman"/>
          <w:sz w:val="24"/>
        </w:rPr>
        <w:t xml:space="preserve"> d</w:t>
      </w:r>
      <w:r w:rsidRPr="009F31BA">
        <w:rPr>
          <w:rFonts w:ascii="Times New Roman" w:hAnsi="Times New Roman" w:cs="Times New Roman"/>
          <w:sz w:val="24"/>
        </w:rPr>
        <w:t>ô</w:t>
      </w:r>
      <w:r w:rsidR="008F3ACA" w:rsidRPr="009F31BA">
        <w:rPr>
          <w:rFonts w:ascii="Times New Roman" w:hAnsi="Times New Roman" w:cs="Times New Roman"/>
          <w:sz w:val="24"/>
        </w:rPr>
        <w:t>veryhodn</w:t>
      </w:r>
      <w:r w:rsidRPr="009F31BA">
        <w:rPr>
          <w:rFonts w:ascii="Times New Roman" w:hAnsi="Times New Roman" w:cs="Times New Roman"/>
          <w:sz w:val="24"/>
        </w:rPr>
        <w:t>e odhaliť</w:t>
      </w:r>
      <w:r w:rsidR="008F3ACA" w:rsidRPr="009F31BA">
        <w:rPr>
          <w:rFonts w:ascii="Times New Roman" w:hAnsi="Times New Roman" w:cs="Times New Roman"/>
          <w:sz w:val="24"/>
        </w:rPr>
        <w:t xml:space="preserve"> svojich skuto</w:t>
      </w:r>
      <w:r w:rsidRPr="009F31BA">
        <w:rPr>
          <w:rFonts w:ascii="Times New Roman" w:hAnsi="Times New Roman" w:cs="Times New Roman"/>
          <w:sz w:val="24"/>
        </w:rPr>
        <w:t>č</w:t>
      </w:r>
      <w:r w:rsidR="008F3ACA" w:rsidRPr="009F31BA">
        <w:rPr>
          <w:rFonts w:ascii="Times New Roman" w:hAnsi="Times New Roman" w:cs="Times New Roman"/>
          <w:sz w:val="24"/>
        </w:rPr>
        <w:t>n</w:t>
      </w:r>
      <w:r w:rsidRPr="009F31BA">
        <w:rPr>
          <w:rFonts w:ascii="Times New Roman" w:hAnsi="Times New Roman" w:cs="Times New Roman"/>
          <w:sz w:val="24"/>
        </w:rPr>
        <w:t>ý</w:t>
      </w:r>
      <w:r w:rsidR="008F3ACA" w:rsidRPr="009F31BA">
        <w:rPr>
          <w:rFonts w:ascii="Times New Roman" w:hAnsi="Times New Roman" w:cs="Times New Roman"/>
          <w:sz w:val="24"/>
        </w:rPr>
        <w:t>ch vlastn</w:t>
      </w:r>
      <w:r w:rsidRPr="009F31BA">
        <w:rPr>
          <w:rFonts w:ascii="Times New Roman" w:hAnsi="Times New Roman" w:cs="Times New Roman"/>
          <w:sz w:val="24"/>
        </w:rPr>
        <w:t>í</w:t>
      </w:r>
      <w:r w:rsidR="008F3ACA" w:rsidRPr="009F31BA">
        <w:rPr>
          <w:rFonts w:ascii="Times New Roman" w:hAnsi="Times New Roman" w:cs="Times New Roman"/>
          <w:sz w:val="24"/>
        </w:rPr>
        <w:t>kov</w:t>
      </w:r>
      <w:r w:rsidRPr="009F31BA">
        <w:rPr>
          <w:rFonts w:ascii="Times New Roman" w:hAnsi="Times New Roman" w:cs="Times New Roman"/>
          <w:sz w:val="24"/>
        </w:rPr>
        <w:t xml:space="preserve"> (konečných užívateľov výhod)</w:t>
      </w:r>
      <w:r w:rsidR="008F3ACA" w:rsidRPr="009F31BA">
        <w:rPr>
          <w:rFonts w:ascii="Times New Roman" w:hAnsi="Times New Roman" w:cs="Times New Roman"/>
          <w:sz w:val="24"/>
        </w:rPr>
        <w:t xml:space="preserve"> a t</w:t>
      </w:r>
      <w:r w:rsidRPr="009F31BA">
        <w:rPr>
          <w:rFonts w:ascii="Times New Roman" w:hAnsi="Times New Roman" w:cs="Times New Roman"/>
          <w:sz w:val="24"/>
        </w:rPr>
        <w:t>ý</w:t>
      </w:r>
      <w:r w:rsidR="008F3ACA" w:rsidRPr="009F31BA">
        <w:rPr>
          <w:rFonts w:ascii="Times New Roman" w:hAnsi="Times New Roman" w:cs="Times New Roman"/>
          <w:sz w:val="24"/>
        </w:rPr>
        <w:t>m preuk</w:t>
      </w:r>
      <w:r w:rsidRPr="009F31BA">
        <w:rPr>
          <w:rFonts w:ascii="Times New Roman" w:hAnsi="Times New Roman" w:cs="Times New Roman"/>
          <w:sz w:val="24"/>
        </w:rPr>
        <w:t>á</w:t>
      </w:r>
      <w:r w:rsidR="008F3ACA" w:rsidRPr="009F31BA">
        <w:rPr>
          <w:rFonts w:ascii="Times New Roman" w:hAnsi="Times New Roman" w:cs="Times New Roman"/>
          <w:sz w:val="24"/>
        </w:rPr>
        <w:t>za</w:t>
      </w:r>
      <w:r w:rsidRPr="009F31BA">
        <w:rPr>
          <w:rFonts w:ascii="Times New Roman" w:hAnsi="Times New Roman" w:cs="Times New Roman"/>
          <w:sz w:val="24"/>
        </w:rPr>
        <w:t>ť</w:t>
      </w:r>
      <w:r w:rsidR="008F3ACA" w:rsidRPr="009F31BA">
        <w:rPr>
          <w:rFonts w:ascii="Times New Roman" w:hAnsi="Times New Roman" w:cs="Times New Roman"/>
          <w:sz w:val="24"/>
        </w:rPr>
        <w:t xml:space="preserve"> aj p</w:t>
      </w:r>
      <w:r w:rsidRPr="009F31BA">
        <w:rPr>
          <w:rFonts w:ascii="Times New Roman" w:hAnsi="Times New Roman" w:cs="Times New Roman"/>
          <w:sz w:val="24"/>
        </w:rPr>
        <w:t>ô</w:t>
      </w:r>
      <w:r w:rsidR="008F3ACA" w:rsidRPr="009F31BA">
        <w:rPr>
          <w:rFonts w:ascii="Times New Roman" w:hAnsi="Times New Roman" w:cs="Times New Roman"/>
          <w:sz w:val="24"/>
        </w:rPr>
        <w:t xml:space="preserve">vod </w:t>
      </w:r>
      <w:r w:rsidRPr="009F31BA">
        <w:rPr>
          <w:rFonts w:ascii="Times New Roman" w:hAnsi="Times New Roman" w:cs="Times New Roman"/>
          <w:sz w:val="24"/>
        </w:rPr>
        <w:t>„</w:t>
      </w:r>
      <w:r w:rsidR="008F3ACA" w:rsidRPr="009F31BA">
        <w:rPr>
          <w:rFonts w:ascii="Times New Roman" w:hAnsi="Times New Roman" w:cs="Times New Roman"/>
          <w:sz w:val="24"/>
        </w:rPr>
        <w:t>importovan</w:t>
      </w:r>
      <w:r w:rsidRPr="009F31BA">
        <w:rPr>
          <w:rFonts w:ascii="Times New Roman" w:hAnsi="Times New Roman" w:cs="Times New Roman"/>
          <w:sz w:val="24"/>
        </w:rPr>
        <w:t>ý</w:t>
      </w:r>
      <w:r w:rsidR="008F3ACA" w:rsidRPr="009F31BA">
        <w:rPr>
          <w:rFonts w:ascii="Times New Roman" w:hAnsi="Times New Roman" w:cs="Times New Roman"/>
          <w:sz w:val="24"/>
        </w:rPr>
        <w:t>ch</w:t>
      </w:r>
      <w:r w:rsidRPr="009F31BA">
        <w:rPr>
          <w:rFonts w:ascii="Times New Roman" w:hAnsi="Times New Roman" w:cs="Times New Roman"/>
          <w:sz w:val="24"/>
        </w:rPr>
        <w:t>“</w:t>
      </w:r>
      <w:r w:rsidR="008F3ACA" w:rsidRPr="009F31BA">
        <w:rPr>
          <w:rFonts w:ascii="Times New Roman" w:hAnsi="Times New Roman" w:cs="Times New Roman"/>
          <w:sz w:val="24"/>
        </w:rPr>
        <w:t xml:space="preserve"> pe</w:t>
      </w:r>
      <w:r w:rsidRPr="009F31BA">
        <w:rPr>
          <w:rFonts w:ascii="Times New Roman" w:hAnsi="Times New Roman" w:cs="Times New Roman"/>
          <w:sz w:val="24"/>
        </w:rPr>
        <w:t>ňazí</w:t>
      </w:r>
      <w:r w:rsidR="008F3ACA" w:rsidRPr="009F31BA">
        <w:rPr>
          <w:rFonts w:ascii="Times New Roman" w:hAnsi="Times New Roman" w:cs="Times New Roman"/>
          <w:sz w:val="24"/>
        </w:rPr>
        <w:t xml:space="preserve">. V </w:t>
      </w:r>
      <w:r w:rsidRPr="009F31BA">
        <w:rPr>
          <w:rFonts w:ascii="Times New Roman" w:hAnsi="Times New Roman" w:cs="Times New Roman"/>
          <w:sz w:val="24"/>
        </w:rPr>
        <w:t>časoch, keď realitné</w:t>
      </w:r>
      <w:r w:rsidR="008F3ACA" w:rsidRPr="009F31BA">
        <w:rPr>
          <w:rFonts w:ascii="Times New Roman" w:hAnsi="Times New Roman" w:cs="Times New Roman"/>
          <w:sz w:val="24"/>
        </w:rPr>
        <w:t xml:space="preserve"> transakcie predstavuj</w:t>
      </w:r>
      <w:r w:rsidRPr="009F31BA">
        <w:rPr>
          <w:rFonts w:ascii="Times New Roman" w:hAnsi="Times New Roman" w:cs="Times New Roman"/>
          <w:sz w:val="24"/>
        </w:rPr>
        <w:t>ú</w:t>
      </w:r>
      <w:r w:rsidR="008F3ACA" w:rsidRPr="009F31BA">
        <w:rPr>
          <w:rFonts w:ascii="Times New Roman" w:hAnsi="Times New Roman" w:cs="Times New Roman"/>
          <w:sz w:val="24"/>
        </w:rPr>
        <w:t xml:space="preserve"> </w:t>
      </w:r>
      <w:r w:rsidRPr="009F31BA">
        <w:rPr>
          <w:rFonts w:ascii="Times New Roman" w:hAnsi="Times New Roman" w:cs="Times New Roman"/>
          <w:sz w:val="24"/>
        </w:rPr>
        <w:t>jeden z najčastejších</w:t>
      </w:r>
      <w:r w:rsidR="008F3ACA" w:rsidRPr="009F31BA">
        <w:rPr>
          <w:rFonts w:ascii="Times New Roman" w:hAnsi="Times New Roman" w:cs="Times New Roman"/>
          <w:sz w:val="24"/>
        </w:rPr>
        <w:t xml:space="preserve"> sp</w:t>
      </w:r>
      <w:r w:rsidRPr="009F31BA">
        <w:rPr>
          <w:rFonts w:ascii="Times New Roman" w:hAnsi="Times New Roman" w:cs="Times New Roman"/>
          <w:sz w:val="24"/>
        </w:rPr>
        <w:t>ô</w:t>
      </w:r>
      <w:r w:rsidR="008F3ACA" w:rsidRPr="009F31BA">
        <w:rPr>
          <w:rFonts w:ascii="Times New Roman" w:hAnsi="Times New Roman" w:cs="Times New Roman"/>
          <w:sz w:val="24"/>
        </w:rPr>
        <w:t>sob</w:t>
      </w:r>
      <w:r w:rsidRPr="009F31BA">
        <w:rPr>
          <w:rFonts w:ascii="Times New Roman" w:hAnsi="Times New Roman" w:cs="Times New Roman"/>
          <w:sz w:val="24"/>
        </w:rPr>
        <w:t>ov</w:t>
      </w:r>
      <w:r w:rsidR="008F3ACA" w:rsidRPr="009F31BA">
        <w:rPr>
          <w:rFonts w:ascii="Times New Roman" w:hAnsi="Times New Roman" w:cs="Times New Roman"/>
          <w:sz w:val="24"/>
        </w:rPr>
        <w:t xml:space="preserve"> prania </w:t>
      </w:r>
      <w:r w:rsidRPr="009F31BA">
        <w:rPr>
          <w:rFonts w:ascii="Times New Roman" w:hAnsi="Times New Roman" w:cs="Times New Roman"/>
          <w:sz w:val="24"/>
        </w:rPr>
        <w:t>š</w:t>
      </w:r>
      <w:r w:rsidR="008F3ACA" w:rsidRPr="009F31BA">
        <w:rPr>
          <w:rFonts w:ascii="Times New Roman" w:hAnsi="Times New Roman" w:cs="Times New Roman"/>
          <w:sz w:val="24"/>
        </w:rPr>
        <w:t>pinav</w:t>
      </w:r>
      <w:r w:rsidRPr="009F31BA">
        <w:rPr>
          <w:rFonts w:ascii="Times New Roman" w:hAnsi="Times New Roman" w:cs="Times New Roman"/>
          <w:sz w:val="24"/>
        </w:rPr>
        <w:t>ý</w:t>
      </w:r>
      <w:r w:rsidR="008F3ACA" w:rsidRPr="009F31BA">
        <w:rPr>
          <w:rFonts w:ascii="Times New Roman" w:hAnsi="Times New Roman" w:cs="Times New Roman"/>
          <w:sz w:val="24"/>
        </w:rPr>
        <w:t>ch pe</w:t>
      </w:r>
      <w:r w:rsidRPr="009F31BA">
        <w:rPr>
          <w:rFonts w:ascii="Times New Roman" w:hAnsi="Times New Roman" w:cs="Times New Roman"/>
          <w:sz w:val="24"/>
        </w:rPr>
        <w:t xml:space="preserve">ňazí </w:t>
      </w:r>
      <w:r w:rsidR="002F1EB0" w:rsidRPr="009F31BA">
        <w:rPr>
          <w:rFonts w:ascii="Times New Roman" w:hAnsi="Times New Roman" w:cs="Times New Roman"/>
          <w:sz w:val="24"/>
        </w:rPr>
        <w:t xml:space="preserve">a tiež obľúbený spôsob ukrývania prostriedkov osôb na rôznych medzinárodných sankčných zoznamoch, </w:t>
      </w:r>
      <w:r w:rsidRPr="009F31BA">
        <w:rPr>
          <w:rFonts w:ascii="Times New Roman" w:hAnsi="Times New Roman" w:cs="Times New Roman"/>
          <w:sz w:val="24"/>
        </w:rPr>
        <w:t xml:space="preserve">by </w:t>
      </w:r>
      <w:r w:rsidR="008F3ACA" w:rsidRPr="009F31BA">
        <w:rPr>
          <w:rFonts w:ascii="Times New Roman" w:hAnsi="Times New Roman" w:cs="Times New Roman"/>
          <w:sz w:val="24"/>
        </w:rPr>
        <w:t xml:space="preserve">sa </w:t>
      </w:r>
      <w:r w:rsidRPr="009F31BA">
        <w:rPr>
          <w:rFonts w:ascii="Times New Roman" w:hAnsi="Times New Roman" w:cs="Times New Roman"/>
          <w:sz w:val="24"/>
        </w:rPr>
        <w:t>š</w:t>
      </w:r>
      <w:r w:rsidR="008F3ACA" w:rsidRPr="009F31BA">
        <w:rPr>
          <w:rFonts w:ascii="Times New Roman" w:hAnsi="Times New Roman" w:cs="Times New Roman"/>
          <w:sz w:val="24"/>
        </w:rPr>
        <w:t>t</w:t>
      </w:r>
      <w:r w:rsidRPr="009F31BA">
        <w:rPr>
          <w:rFonts w:ascii="Times New Roman" w:hAnsi="Times New Roman" w:cs="Times New Roman"/>
          <w:sz w:val="24"/>
        </w:rPr>
        <w:t>á</w:t>
      </w:r>
      <w:r w:rsidR="008F3ACA" w:rsidRPr="009F31BA">
        <w:rPr>
          <w:rFonts w:ascii="Times New Roman" w:hAnsi="Times New Roman" w:cs="Times New Roman"/>
          <w:sz w:val="24"/>
        </w:rPr>
        <w:t>t o p</w:t>
      </w:r>
      <w:r w:rsidRPr="009F31BA">
        <w:rPr>
          <w:rFonts w:ascii="Times New Roman" w:hAnsi="Times New Roman" w:cs="Times New Roman"/>
          <w:sz w:val="24"/>
        </w:rPr>
        <w:t>ô</w:t>
      </w:r>
      <w:r w:rsidR="008F3ACA" w:rsidRPr="009F31BA">
        <w:rPr>
          <w:rFonts w:ascii="Times New Roman" w:hAnsi="Times New Roman" w:cs="Times New Roman"/>
          <w:sz w:val="24"/>
        </w:rPr>
        <w:t xml:space="preserve">vod </w:t>
      </w:r>
      <w:r w:rsidR="00721001" w:rsidRPr="009F31BA">
        <w:rPr>
          <w:rFonts w:ascii="Times New Roman" w:hAnsi="Times New Roman" w:cs="Times New Roman"/>
          <w:sz w:val="24"/>
        </w:rPr>
        <w:t xml:space="preserve">kapitálu </w:t>
      </w:r>
      <w:r w:rsidR="008F3ACA" w:rsidRPr="009F31BA">
        <w:rPr>
          <w:rFonts w:ascii="Times New Roman" w:hAnsi="Times New Roman" w:cs="Times New Roman"/>
          <w:sz w:val="24"/>
        </w:rPr>
        <w:t xml:space="preserve">a pozadie investorov </w:t>
      </w:r>
      <w:r w:rsidR="00721001" w:rsidRPr="009F31BA">
        <w:rPr>
          <w:rFonts w:ascii="Times New Roman" w:hAnsi="Times New Roman" w:cs="Times New Roman"/>
          <w:sz w:val="24"/>
        </w:rPr>
        <w:t>mal dôsledne zaujímať</w:t>
      </w:r>
      <w:r w:rsidR="008F3ACA" w:rsidRPr="009F31BA">
        <w:rPr>
          <w:rFonts w:ascii="Times New Roman" w:hAnsi="Times New Roman" w:cs="Times New Roman"/>
          <w:sz w:val="24"/>
        </w:rPr>
        <w:t>.</w:t>
      </w:r>
      <w:r w:rsidR="00DE09B4" w:rsidRPr="009F31BA">
        <w:rPr>
          <w:rFonts w:ascii="Times New Roman" w:hAnsi="Times New Roman" w:cs="Times New Roman"/>
          <w:sz w:val="24"/>
        </w:rPr>
        <w:t xml:space="preserve"> Uvedený prístup je v súlade </w:t>
      </w:r>
      <w:r w:rsidR="00EA00EB" w:rsidRPr="009F31BA">
        <w:rPr>
          <w:rFonts w:ascii="Times New Roman" w:hAnsi="Times New Roman" w:cs="Times New Roman"/>
          <w:sz w:val="24"/>
        </w:rPr>
        <w:t xml:space="preserve">aj </w:t>
      </w:r>
      <w:r w:rsidR="00DE09B4" w:rsidRPr="009F31BA">
        <w:rPr>
          <w:rFonts w:ascii="Times New Roman" w:hAnsi="Times New Roman" w:cs="Times New Roman"/>
          <w:sz w:val="24"/>
        </w:rPr>
        <w:t xml:space="preserve">s medzinárodnoprávnymi záväzkami Slovenska, ktoré má pri nastavovaní svojej legislatívy proti praniu špinavých peňazí </w:t>
      </w:r>
      <w:r w:rsidR="00EA00EB" w:rsidRPr="009F31BA">
        <w:rPr>
          <w:rFonts w:ascii="Times New Roman" w:hAnsi="Times New Roman" w:cs="Times New Roman"/>
          <w:sz w:val="24"/>
        </w:rPr>
        <w:t xml:space="preserve">uplatňovať </w:t>
      </w:r>
      <w:r w:rsidR="00DE09B4" w:rsidRPr="009F31BA">
        <w:rPr>
          <w:rFonts w:ascii="Times New Roman" w:hAnsi="Times New Roman" w:cs="Times New Roman"/>
          <w:sz w:val="24"/>
        </w:rPr>
        <w:t xml:space="preserve">tzv. „risk </w:t>
      </w:r>
      <w:proofErr w:type="spellStart"/>
      <w:r w:rsidR="00DE09B4" w:rsidRPr="009F31BA">
        <w:rPr>
          <w:rFonts w:ascii="Times New Roman" w:hAnsi="Times New Roman" w:cs="Times New Roman"/>
          <w:sz w:val="24"/>
        </w:rPr>
        <w:t>based</w:t>
      </w:r>
      <w:proofErr w:type="spellEnd"/>
      <w:r w:rsidR="00DE09B4" w:rsidRPr="009F31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09B4" w:rsidRPr="009F31BA">
        <w:rPr>
          <w:rFonts w:ascii="Times New Roman" w:hAnsi="Times New Roman" w:cs="Times New Roman"/>
          <w:sz w:val="24"/>
        </w:rPr>
        <w:t>approach</w:t>
      </w:r>
      <w:proofErr w:type="spellEnd"/>
      <w:r w:rsidR="00DE09B4" w:rsidRPr="009F31BA">
        <w:rPr>
          <w:rFonts w:ascii="Times New Roman" w:hAnsi="Times New Roman" w:cs="Times New Roman"/>
          <w:sz w:val="24"/>
        </w:rPr>
        <w:t xml:space="preserve">“ – čiže </w:t>
      </w:r>
      <w:r w:rsidR="00EA00EB" w:rsidRPr="009F31BA">
        <w:rPr>
          <w:rFonts w:ascii="Times New Roman" w:hAnsi="Times New Roman" w:cs="Times New Roman"/>
          <w:sz w:val="24"/>
        </w:rPr>
        <w:t>postupovať so zvýšenou opatrnosťou tam, kde je hrozba rizika prania špinavých peňazí vysoká.</w:t>
      </w:r>
    </w:p>
    <w:p w14:paraId="18AB2F54" w14:textId="77777777" w:rsidR="001338D8" w:rsidRPr="009F31BA" w:rsidRDefault="001338D8" w:rsidP="008F3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A4359C4" w14:textId="103F2E0F" w:rsidR="001338D8" w:rsidRPr="009F31BA" w:rsidRDefault="001338D8" w:rsidP="00133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>Návrh zákona vychádza z premisy, že je dôležité, aby štátne orgány, ktoré majú rozhodujúce slovo pri vykonávaní zákonnej úpravy – v tomto prípade najmä vláda Slovenskej republiky – mali</w:t>
      </w:r>
      <w:r w:rsidR="003917A4" w:rsidRPr="009F31BA">
        <w:rPr>
          <w:rFonts w:ascii="Times New Roman" w:hAnsi="Times New Roman" w:cs="Times New Roman"/>
          <w:sz w:val="24"/>
        </w:rPr>
        <w:t xml:space="preserve"> dostatočné</w:t>
      </w:r>
      <w:r w:rsidRPr="009F31BA">
        <w:rPr>
          <w:rFonts w:ascii="Times New Roman" w:hAnsi="Times New Roman" w:cs="Times New Roman"/>
          <w:sz w:val="24"/>
        </w:rPr>
        <w:t xml:space="preserve"> </w:t>
      </w:r>
      <w:r w:rsidR="003917A4" w:rsidRPr="009F31BA">
        <w:rPr>
          <w:rFonts w:ascii="Times New Roman" w:hAnsi="Times New Roman" w:cs="Times New Roman"/>
          <w:sz w:val="24"/>
        </w:rPr>
        <w:t xml:space="preserve">portfólio relevantných </w:t>
      </w:r>
      <w:r w:rsidRPr="009F31BA">
        <w:rPr>
          <w:rFonts w:ascii="Times New Roman" w:hAnsi="Times New Roman" w:cs="Times New Roman"/>
          <w:sz w:val="24"/>
        </w:rPr>
        <w:t>informácií o možných budúcich investičných partneroch, pretože len tak sa vytvárajú predpoklady pre kvalifikované rozhodnutie založené na faktoch.</w:t>
      </w:r>
      <w:r w:rsidR="00EA00EB" w:rsidRPr="009F31BA">
        <w:rPr>
          <w:rFonts w:ascii="Times New Roman" w:hAnsi="Times New Roman" w:cs="Times New Roman"/>
          <w:sz w:val="24"/>
        </w:rPr>
        <w:t xml:space="preserve"> Takto nastavený mechanizmus kopíruje medzinárodný štandard v boji proti praniu špinavých peňazí – tzv. KYC princíp (vyžadujúci od každého „riadneho hospodára“ dôsledne poznať vlastnícke a riadiace pozadie každého jeho obchodného partnera – a to ešte pred vstupom do zmluvného alebo obdobného vzťahu). </w:t>
      </w:r>
      <w:r w:rsidRPr="009F31BA">
        <w:rPr>
          <w:rFonts w:ascii="Times New Roman" w:hAnsi="Times New Roman" w:cs="Times New Roman"/>
          <w:sz w:val="24"/>
        </w:rPr>
        <w:t xml:space="preserve"> V tomto smere je riešenie prostredníctvom zápisu do registra partnerov verejného sektora optimálnym nástrojom, pretože obsahuje praxou osvedčený mechanizmus odhaľovania skutočného vlastníctva</w:t>
      </w:r>
      <w:r w:rsidR="00C43B6C" w:rsidRPr="009F31BA">
        <w:rPr>
          <w:rFonts w:ascii="Times New Roman" w:hAnsi="Times New Roman" w:cs="Times New Roman"/>
          <w:sz w:val="24"/>
        </w:rPr>
        <w:t>,</w:t>
      </w:r>
      <w:r w:rsidRPr="009F31BA">
        <w:rPr>
          <w:rFonts w:ascii="Times New Roman" w:hAnsi="Times New Roman" w:cs="Times New Roman"/>
          <w:sz w:val="24"/>
        </w:rPr>
        <w:t xml:space="preserve"> najmä obchodných spoločností, ale aj nástroje pre overovanie pravdivosti údajov o konečných užívateľoch výhod zahŕňajúci prvky externej kontroly</w:t>
      </w:r>
      <w:r w:rsidR="008E7BBA" w:rsidRPr="009F31BA">
        <w:rPr>
          <w:rFonts w:ascii="Times New Roman" w:hAnsi="Times New Roman" w:cs="Times New Roman"/>
          <w:sz w:val="24"/>
        </w:rPr>
        <w:t xml:space="preserve"> – prostredníctvom tzv. </w:t>
      </w:r>
      <w:proofErr w:type="spellStart"/>
      <w:r w:rsidR="008E7BBA" w:rsidRPr="009F31BA">
        <w:rPr>
          <w:rFonts w:ascii="Times New Roman" w:hAnsi="Times New Roman" w:cs="Times New Roman"/>
          <w:sz w:val="24"/>
        </w:rPr>
        <w:t>profesistov</w:t>
      </w:r>
      <w:proofErr w:type="spellEnd"/>
      <w:r w:rsidR="008E7BBA" w:rsidRPr="009F31BA">
        <w:rPr>
          <w:rFonts w:ascii="Times New Roman" w:hAnsi="Times New Roman" w:cs="Times New Roman"/>
          <w:sz w:val="24"/>
        </w:rPr>
        <w:t>, ale aj tretieho sektora a investigatívnych novinárov</w:t>
      </w:r>
      <w:r w:rsidRPr="009F31BA">
        <w:rPr>
          <w:rFonts w:ascii="Times New Roman" w:hAnsi="Times New Roman" w:cs="Times New Roman"/>
          <w:sz w:val="24"/>
        </w:rPr>
        <w:t xml:space="preserve">. </w:t>
      </w:r>
      <w:r w:rsidR="004B0BDA" w:rsidRPr="009F31BA">
        <w:rPr>
          <w:rFonts w:ascii="Times New Roman" w:hAnsi="Times New Roman" w:cs="Times New Roman"/>
          <w:sz w:val="24"/>
        </w:rPr>
        <w:t xml:space="preserve">Je potrebné zdôrazniť, že predkladateľ návrhom zákona nespochybňuje investorov v realitnom podnikaní. </w:t>
      </w:r>
      <w:r w:rsidR="008E7BBA" w:rsidRPr="009F31BA">
        <w:rPr>
          <w:rFonts w:ascii="Times New Roman" w:hAnsi="Times New Roman" w:cs="Times New Roman"/>
          <w:sz w:val="24"/>
        </w:rPr>
        <w:t>Treba tiež objektívne konštatovať, že investori v realitnom podnikaní – najmä pokiaľ ide o subjekty z EU – sú  na požiadavky na preukazovanie vlastníckej štruktúry a pôvodu peňazí zvyknutí aj z iných krajín (povinné zverejňovanie KUV vo verejnom registri podľa 5 AML smernice) a táto legislatívna požiadavk</w:t>
      </w:r>
      <w:r w:rsidR="00890A79" w:rsidRPr="009F31BA">
        <w:rPr>
          <w:rFonts w:ascii="Times New Roman" w:hAnsi="Times New Roman" w:cs="Times New Roman"/>
          <w:sz w:val="24"/>
        </w:rPr>
        <w:t>a</w:t>
      </w:r>
      <w:r w:rsidR="008E7BBA" w:rsidRPr="009F31BA">
        <w:rPr>
          <w:rFonts w:ascii="Times New Roman" w:hAnsi="Times New Roman" w:cs="Times New Roman"/>
          <w:sz w:val="24"/>
        </w:rPr>
        <w:t xml:space="preserve"> im preto nespôsobí </w:t>
      </w:r>
      <w:r w:rsidR="002F1EB0" w:rsidRPr="009F31BA">
        <w:rPr>
          <w:rFonts w:ascii="Times New Roman" w:hAnsi="Times New Roman" w:cs="Times New Roman"/>
          <w:sz w:val="24"/>
        </w:rPr>
        <w:t xml:space="preserve">výraznejšie </w:t>
      </w:r>
      <w:r w:rsidR="008E7BBA" w:rsidRPr="009F31BA">
        <w:rPr>
          <w:rFonts w:ascii="Times New Roman" w:hAnsi="Times New Roman" w:cs="Times New Roman"/>
          <w:sz w:val="24"/>
        </w:rPr>
        <w:t>administratívne a</w:t>
      </w:r>
      <w:r w:rsidR="002F1EB0" w:rsidRPr="009F31BA">
        <w:rPr>
          <w:rFonts w:ascii="Times New Roman" w:hAnsi="Times New Roman" w:cs="Times New Roman"/>
          <w:sz w:val="24"/>
        </w:rPr>
        <w:t> </w:t>
      </w:r>
      <w:r w:rsidR="008E7BBA" w:rsidRPr="009F31BA">
        <w:rPr>
          <w:rFonts w:ascii="Times New Roman" w:hAnsi="Times New Roman" w:cs="Times New Roman"/>
          <w:sz w:val="24"/>
        </w:rPr>
        <w:t>ani</w:t>
      </w:r>
      <w:r w:rsidR="002F1EB0" w:rsidRPr="009F31BA">
        <w:rPr>
          <w:rFonts w:ascii="Times New Roman" w:hAnsi="Times New Roman" w:cs="Times New Roman"/>
          <w:sz w:val="24"/>
        </w:rPr>
        <w:t xml:space="preserve"> finančné komplikácie.</w:t>
      </w:r>
      <w:r w:rsidR="008E7BBA" w:rsidRPr="009F31BA">
        <w:rPr>
          <w:rFonts w:ascii="Times New Roman" w:hAnsi="Times New Roman" w:cs="Times New Roman"/>
          <w:sz w:val="24"/>
        </w:rPr>
        <w:t xml:space="preserve"> </w:t>
      </w:r>
      <w:r w:rsidR="003E30E7" w:rsidRPr="009F31BA">
        <w:rPr>
          <w:rFonts w:ascii="Times New Roman" w:hAnsi="Times New Roman" w:cs="Times New Roman"/>
          <w:sz w:val="24"/>
        </w:rPr>
        <w:t xml:space="preserve">Neobstojí ani argument, že u investičných partnerov pôjde iba o verejne známe a renomované </w:t>
      </w:r>
      <w:r w:rsidR="008B3B96" w:rsidRPr="009F31BA">
        <w:rPr>
          <w:rFonts w:ascii="Times New Roman" w:hAnsi="Times New Roman" w:cs="Times New Roman"/>
          <w:sz w:val="24"/>
        </w:rPr>
        <w:t xml:space="preserve">finančné </w:t>
      </w:r>
      <w:r w:rsidR="003E30E7" w:rsidRPr="009F31BA">
        <w:rPr>
          <w:rFonts w:ascii="Times New Roman" w:hAnsi="Times New Roman" w:cs="Times New Roman"/>
          <w:sz w:val="24"/>
        </w:rPr>
        <w:t xml:space="preserve">subjekty – zákon v platnom znení </w:t>
      </w:r>
      <w:r w:rsidR="008B3B96" w:rsidRPr="009F31BA">
        <w:rPr>
          <w:rFonts w:ascii="Times New Roman" w:hAnsi="Times New Roman" w:cs="Times New Roman"/>
          <w:sz w:val="24"/>
        </w:rPr>
        <w:t xml:space="preserve">nevylučuje akúkoľvek cyperskú schránkovú firmu, aby sa uchádzala o štatút investičného partnera. </w:t>
      </w:r>
      <w:r w:rsidR="00487872" w:rsidRPr="009F31BA">
        <w:rPr>
          <w:rFonts w:ascii="Times New Roman" w:hAnsi="Times New Roman" w:cs="Times New Roman"/>
          <w:sz w:val="24"/>
        </w:rPr>
        <w:t>Predkladateľ návrhu zákona považuje</w:t>
      </w:r>
      <w:r w:rsidR="004B0BDA" w:rsidRPr="009F31BA">
        <w:rPr>
          <w:rFonts w:ascii="Times New Roman" w:hAnsi="Times New Roman" w:cs="Times New Roman"/>
          <w:sz w:val="24"/>
        </w:rPr>
        <w:t xml:space="preserve"> za dôležité, aby vo všetkých schémach štátnej podpory určitého segmentu hospodárstva, či už formou štátnej pomoci, dotácií, subvencií, ale aj formou </w:t>
      </w:r>
      <w:r w:rsidR="008E7BBA" w:rsidRPr="009F31BA">
        <w:rPr>
          <w:rFonts w:ascii="Times New Roman" w:hAnsi="Times New Roman" w:cs="Times New Roman"/>
          <w:sz w:val="24"/>
        </w:rPr>
        <w:t xml:space="preserve">inej </w:t>
      </w:r>
      <w:r w:rsidR="004B0BDA" w:rsidRPr="009F31BA">
        <w:rPr>
          <w:rFonts w:ascii="Times New Roman" w:hAnsi="Times New Roman" w:cs="Times New Roman"/>
          <w:sz w:val="24"/>
        </w:rPr>
        <w:t xml:space="preserve">štátnej podpory nájomného bývania, sa využívali nástroje umožňujúce poznať </w:t>
      </w:r>
      <w:r w:rsidR="002F1EB0" w:rsidRPr="009F31BA">
        <w:rPr>
          <w:rFonts w:ascii="Times New Roman" w:hAnsi="Times New Roman" w:cs="Times New Roman"/>
          <w:sz w:val="24"/>
        </w:rPr>
        <w:t xml:space="preserve">a lokálne verifikovať </w:t>
      </w:r>
      <w:r w:rsidR="004B0BDA" w:rsidRPr="009F31BA">
        <w:rPr>
          <w:rFonts w:ascii="Times New Roman" w:hAnsi="Times New Roman" w:cs="Times New Roman"/>
          <w:sz w:val="24"/>
        </w:rPr>
        <w:t xml:space="preserve">skutočnú vlastnícku </w:t>
      </w:r>
      <w:r w:rsidR="004B0BDA" w:rsidRPr="009F31BA">
        <w:rPr>
          <w:rFonts w:ascii="Times New Roman" w:hAnsi="Times New Roman" w:cs="Times New Roman"/>
          <w:sz w:val="24"/>
        </w:rPr>
        <w:lastRenderedPageBreak/>
        <w:t xml:space="preserve">a riadiacu štruktúru prijímateľov štátnej podpory, </w:t>
      </w:r>
      <w:proofErr w:type="spellStart"/>
      <w:r w:rsidR="004B0BDA" w:rsidRPr="009F31BA">
        <w:rPr>
          <w:rFonts w:ascii="Times New Roman" w:hAnsi="Times New Roman" w:cs="Times New Roman"/>
          <w:sz w:val="24"/>
        </w:rPr>
        <w:t>t.j</w:t>
      </w:r>
      <w:proofErr w:type="spellEnd"/>
      <w:r w:rsidR="004B0BDA" w:rsidRPr="009F31BA">
        <w:rPr>
          <w:rFonts w:ascii="Times New Roman" w:hAnsi="Times New Roman" w:cs="Times New Roman"/>
          <w:sz w:val="24"/>
        </w:rPr>
        <w:t>. partnerov verejného sektora.</w:t>
      </w:r>
      <w:r w:rsidR="000A48EA" w:rsidRPr="009F31BA">
        <w:rPr>
          <w:rFonts w:ascii="Times New Roman" w:hAnsi="Times New Roman" w:cs="Times New Roman"/>
          <w:sz w:val="24"/>
        </w:rPr>
        <w:t xml:space="preserve"> Je nanajvýš dôležité posilňovať prvky transparentnosti a verejnej kontroly fungovania právnych vzťahov medzi štátom a jeho partnermi. </w:t>
      </w:r>
      <w:r w:rsidR="004B0BDA" w:rsidRPr="009F31BA">
        <w:rPr>
          <w:rFonts w:ascii="Times New Roman" w:hAnsi="Times New Roman" w:cs="Times New Roman"/>
          <w:sz w:val="24"/>
        </w:rPr>
        <w:t xml:space="preserve"> </w:t>
      </w:r>
    </w:p>
    <w:p w14:paraId="04D7B383" w14:textId="77777777" w:rsidR="001338D8" w:rsidRPr="009F31BA" w:rsidRDefault="001338D8" w:rsidP="00133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20E4D14" w14:textId="04AD0C6B" w:rsidR="006D6B53" w:rsidRPr="009F31BA" w:rsidRDefault="006D6B53" w:rsidP="008F3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 xml:space="preserve">Návrh zákona nebude mať vplyv na rozpočet verejnej správy, sociálne vplyvy, vplyv na manželstvo, rodičovstvo a rodinu vplyv, na služby verejnej správy pre občana a na informatizáciu spoločnosti. Návrh zákona </w:t>
      </w:r>
      <w:r w:rsidR="00AA0248" w:rsidRPr="009F31BA">
        <w:rPr>
          <w:rFonts w:ascii="Times New Roman" w:hAnsi="Times New Roman" w:cs="Times New Roman"/>
          <w:sz w:val="24"/>
        </w:rPr>
        <w:t>ne</w:t>
      </w:r>
      <w:r w:rsidRPr="009F31BA">
        <w:rPr>
          <w:rFonts w:ascii="Times New Roman" w:hAnsi="Times New Roman" w:cs="Times New Roman"/>
          <w:sz w:val="24"/>
        </w:rPr>
        <w:t xml:space="preserve">bude mať negatívny vplyv na podnikateľské prostredie ani na životné prostredie. </w:t>
      </w:r>
    </w:p>
    <w:p w14:paraId="59AFE3B6" w14:textId="77777777" w:rsidR="006D6B53" w:rsidRPr="009F31BA" w:rsidRDefault="006D6B53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BFA917" w14:textId="77777777" w:rsidR="000C49BB" w:rsidRPr="009F31BA" w:rsidRDefault="006D6B53" w:rsidP="008F3A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  <w:r w:rsidR="000C49BB" w:rsidRPr="009F31BA">
        <w:rPr>
          <w:rFonts w:ascii="Times New Roman" w:hAnsi="Times New Roman" w:cs="Times New Roman"/>
          <w:sz w:val="24"/>
        </w:rPr>
        <w:br w:type="page"/>
      </w:r>
    </w:p>
    <w:p w14:paraId="12C6A762" w14:textId="77777777" w:rsidR="000C49BB" w:rsidRPr="009F31BA" w:rsidRDefault="000C49BB" w:rsidP="006D6B5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F31BA">
        <w:rPr>
          <w:rFonts w:ascii="Times New Roman" w:hAnsi="Times New Roman" w:cs="Times New Roman"/>
          <w:b/>
          <w:sz w:val="24"/>
        </w:rPr>
        <w:lastRenderedPageBreak/>
        <w:t xml:space="preserve">Osobitná časť </w:t>
      </w:r>
    </w:p>
    <w:p w14:paraId="6A100DC6" w14:textId="77777777" w:rsidR="000C49BB" w:rsidRPr="009F31BA" w:rsidRDefault="000C49BB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ED6775" w14:textId="77777777" w:rsidR="000C49BB" w:rsidRPr="009F31BA" w:rsidRDefault="00737A1B" w:rsidP="00C81A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9F31BA">
        <w:rPr>
          <w:rFonts w:ascii="Times New Roman" w:hAnsi="Times New Roman" w:cs="Times New Roman"/>
          <w:b/>
          <w:sz w:val="24"/>
        </w:rPr>
        <w:t>K čl. I</w:t>
      </w:r>
    </w:p>
    <w:p w14:paraId="22A6B704" w14:textId="77777777" w:rsidR="00737A1B" w:rsidRPr="009F31BA" w:rsidRDefault="00737A1B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C7E12D" w14:textId="77777777" w:rsidR="00737A1B" w:rsidRPr="009F31BA" w:rsidRDefault="00737A1B" w:rsidP="00C81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9F31BA">
        <w:rPr>
          <w:rFonts w:ascii="Times New Roman" w:hAnsi="Times New Roman" w:cs="Times New Roman"/>
          <w:sz w:val="24"/>
          <w:u w:val="single"/>
        </w:rPr>
        <w:t>K bodu 1</w:t>
      </w:r>
    </w:p>
    <w:p w14:paraId="3F167B8D" w14:textId="77777777" w:rsidR="00737A1B" w:rsidRPr="009F31BA" w:rsidRDefault="00737A1B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8EA1F8" w14:textId="35EC81B1" w:rsidR="00737A1B" w:rsidRPr="009F31BA" w:rsidRDefault="00737A1B" w:rsidP="0073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 xml:space="preserve">V rámci vymedzenia </w:t>
      </w:r>
      <w:r w:rsidR="009F673B" w:rsidRPr="009F31BA">
        <w:rPr>
          <w:rFonts w:ascii="Times New Roman" w:hAnsi="Times New Roman" w:cs="Times New Roman"/>
          <w:sz w:val="24"/>
        </w:rPr>
        <w:t>pojmu „investičný partner“</w:t>
      </w:r>
      <w:r w:rsidRPr="009F31BA">
        <w:rPr>
          <w:rFonts w:ascii="Times New Roman" w:hAnsi="Times New Roman" w:cs="Times New Roman"/>
          <w:sz w:val="24"/>
        </w:rPr>
        <w:t xml:space="preserve"> sa dopĺňa nový definičný znak, ktorým je zápis do registra partnerov verejného sektora. Z navrhovanej dikcie je zrejmé, že zápis do registra sa vyžaduje ešte pred rozhodnutím vlády Slovenskej republiky o schválení investičného partnera. Inak povedané, vláda nemôže právnickú osobu schváliť za investičného partnera, ak táto osoba nie je zapísaná do registra partnerov verejného sektora.</w:t>
      </w:r>
      <w:r w:rsidR="00FF5E73" w:rsidRPr="009F31BA">
        <w:rPr>
          <w:rFonts w:ascii="Times New Roman" w:hAnsi="Times New Roman" w:cs="Times New Roman"/>
          <w:sz w:val="24"/>
        </w:rPr>
        <w:t xml:space="preserve"> </w:t>
      </w:r>
      <w:r w:rsidR="002F1EB0" w:rsidRPr="009F31BA">
        <w:rPr>
          <w:rFonts w:ascii="Times New Roman" w:hAnsi="Times New Roman" w:cs="Times New Roman"/>
          <w:sz w:val="24"/>
        </w:rPr>
        <w:t>Zápis do registra partnerov verejného sektora ešte pred rozhodovaním vlády predstavuje jeden z</w:t>
      </w:r>
      <w:r w:rsidR="00AB70F4" w:rsidRPr="009F31BA">
        <w:rPr>
          <w:rFonts w:ascii="Times New Roman" w:hAnsi="Times New Roman" w:cs="Times New Roman"/>
          <w:sz w:val="24"/>
        </w:rPr>
        <w:t> naj</w:t>
      </w:r>
      <w:r w:rsidR="002F1EB0" w:rsidRPr="009F31BA">
        <w:rPr>
          <w:rFonts w:ascii="Times New Roman" w:hAnsi="Times New Roman" w:cs="Times New Roman"/>
          <w:sz w:val="24"/>
        </w:rPr>
        <w:t>efektívn</w:t>
      </w:r>
      <w:r w:rsidR="00AB70F4" w:rsidRPr="009F31BA">
        <w:rPr>
          <w:rFonts w:ascii="Times New Roman" w:hAnsi="Times New Roman" w:cs="Times New Roman"/>
          <w:sz w:val="24"/>
        </w:rPr>
        <w:t xml:space="preserve">ejších </w:t>
      </w:r>
      <w:r w:rsidR="002F1EB0" w:rsidRPr="009F31BA">
        <w:rPr>
          <w:rFonts w:ascii="Times New Roman" w:hAnsi="Times New Roman" w:cs="Times New Roman"/>
          <w:sz w:val="24"/>
        </w:rPr>
        <w:t>spôsobov, akým si vláda zaobstará nevyhnutné informácie na kvalifikované rozhodnutie</w:t>
      </w:r>
      <w:r w:rsidR="00AB70F4" w:rsidRPr="009F31BA">
        <w:rPr>
          <w:rFonts w:ascii="Times New Roman" w:hAnsi="Times New Roman" w:cs="Times New Roman"/>
          <w:sz w:val="24"/>
        </w:rPr>
        <w:t xml:space="preserve"> o schválení konkrétneho investičného partnera a tým minimalizuje riziko potenciálneho prania špinavých peňazí cez štátnu schému podpory nájomného bývania.</w:t>
      </w:r>
      <w:r w:rsidR="002F1EB0" w:rsidRPr="009F31BA">
        <w:rPr>
          <w:rFonts w:ascii="Times New Roman" w:hAnsi="Times New Roman" w:cs="Times New Roman"/>
          <w:sz w:val="24"/>
        </w:rPr>
        <w:t xml:space="preserve"> </w:t>
      </w:r>
      <w:r w:rsidR="00FF5E73" w:rsidRPr="009F31BA">
        <w:rPr>
          <w:rFonts w:ascii="Times New Roman" w:hAnsi="Times New Roman" w:cs="Times New Roman"/>
          <w:sz w:val="24"/>
        </w:rPr>
        <w:t>Napĺňajú sa tak ciele vyjadrené vo všeobecnej časti dôvodovej správy.</w:t>
      </w:r>
    </w:p>
    <w:p w14:paraId="66E88773" w14:textId="77777777" w:rsidR="00487D54" w:rsidRPr="009F31BA" w:rsidRDefault="00487D54" w:rsidP="0073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1A13740" w14:textId="3FDE3443" w:rsidR="00487D54" w:rsidRPr="009F31BA" w:rsidRDefault="00487D54" w:rsidP="0073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 xml:space="preserve">Návrh zákona nerieši explicitne otázku minimálnej dĺžky trvania zápisu v registri partnerov verejného sektora. Táto otázka je však riešená v novej úprave § 6 ods. 12 až 16 s ohľadom na následky výmazu investičného partnera z registra partnerov verejného sektora. </w:t>
      </w:r>
      <w:r w:rsidR="009A4F3F" w:rsidRPr="009F31BA">
        <w:rPr>
          <w:rFonts w:ascii="Times New Roman" w:hAnsi="Times New Roman" w:cs="Times New Roman"/>
          <w:sz w:val="24"/>
        </w:rPr>
        <w:t>Ak sa týmto následkom chce investičný partner vyhnúť, tak musí dôsledne plniť svoje povinnosti vyplývajúce z právnej úpravy zákona č. 315/2016 Z. z. o registri partnerov verejného sektora</w:t>
      </w:r>
      <w:r w:rsidR="005D222B" w:rsidRPr="009F31BA">
        <w:rPr>
          <w:rFonts w:ascii="Times New Roman" w:hAnsi="Times New Roman" w:cs="Times New Roman"/>
          <w:sz w:val="24"/>
        </w:rPr>
        <w:t>, t. j. zabezpečiť, aby údaje v registri boli aktuálne a zodpovedali skutočnému stavu</w:t>
      </w:r>
      <w:r w:rsidR="009A4F3F" w:rsidRPr="009F31BA">
        <w:rPr>
          <w:rFonts w:ascii="Times New Roman" w:hAnsi="Times New Roman" w:cs="Times New Roman"/>
          <w:sz w:val="24"/>
        </w:rPr>
        <w:t>.</w:t>
      </w:r>
      <w:r w:rsidR="00932EC1" w:rsidRPr="009F31BA">
        <w:rPr>
          <w:rFonts w:ascii="Times New Roman" w:hAnsi="Times New Roman" w:cs="Times New Roman"/>
          <w:sz w:val="24"/>
        </w:rPr>
        <w:t xml:space="preserve"> Výmazom z registra partnerov verejného sektora v tomto prípade treba chápať ako dobrovoľný výmaz (z </w:t>
      </w:r>
      <w:r w:rsidR="004E6C76" w:rsidRPr="009F31BA">
        <w:rPr>
          <w:rFonts w:ascii="Times New Roman" w:hAnsi="Times New Roman" w:cs="Times New Roman"/>
          <w:sz w:val="24"/>
        </w:rPr>
        <w:t xml:space="preserve">iniciatívy </w:t>
      </w:r>
      <w:r w:rsidR="00932EC1" w:rsidRPr="009F31BA">
        <w:rPr>
          <w:rFonts w:ascii="Times New Roman" w:hAnsi="Times New Roman" w:cs="Times New Roman"/>
          <w:sz w:val="24"/>
        </w:rPr>
        <w:t xml:space="preserve">samotného investičného partnera), tak aj nútený výmaz ako následok „klamania“ o konečných užívateľoch výhod. </w:t>
      </w:r>
      <w:r w:rsidR="009A4F3F" w:rsidRPr="009F31BA">
        <w:rPr>
          <w:rFonts w:ascii="Times New Roman" w:hAnsi="Times New Roman" w:cs="Times New Roman"/>
          <w:sz w:val="24"/>
        </w:rPr>
        <w:t xml:space="preserve"> </w:t>
      </w:r>
    </w:p>
    <w:p w14:paraId="20D13804" w14:textId="77777777" w:rsidR="00737A1B" w:rsidRPr="009F31BA" w:rsidRDefault="00737A1B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55EB9EA" w14:textId="77777777" w:rsidR="00737A1B" w:rsidRPr="009F31BA" w:rsidRDefault="00737A1B" w:rsidP="00C81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9F31BA">
        <w:rPr>
          <w:rFonts w:ascii="Times New Roman" w:hAnsi="Times New Roman" w:cs="Times New Roman"/>
          <w:sz w:val="24"/>
          <w:u w:val="single"/>
        </w:rPr>
        <w:t>K bodu 2</w:t>
      </w:r>
    </w:p>
    <w:p w14:paraId="6E0EF76C" w14:textId="77777777" w:rsidR="00737A1B" w:rsidRPr="009F31BA" w:rsidRDefault="00737A1B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D34644" w14:textId="5B6EE890" w:rsidR="00AB70F4" w:rsidRPr="009F31BA" w:rsidRDefault="003E09A1" w:rsidP="00971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>Rovnako ako v prípade investičného partnera, tak aj v prípade prenajímateľa sa navrhuje medzi definičné znaky zaradiť zápis do registra partner</w:t>
      </w:r>
      <w:r w:rsidR="00601D6F">
        <w:rPr>
          <w:rFonts w:ascii="Times New Roman" w:hAnsi="Times New Roman" w:cs="Times New Roman"/>
          <w:sz w:val="24"/>
        </w:rPr>
        <w:t>ov</w:t>
      </w:r>
      <w:r w:rsidRPr="009F31BA">
        <w:rPr>
          <w:rFonts w:ascii="Times New Roman" w:hAnsi="Times New Roman" w:cs="Times New Roman"/>
          <w:sz w:val="24"/>
        </w:rPr>
        <w:t xml:space="preserve"> verejného sektora. Z dikcie dopĺňaného textu je zrejmé, že podmienkou uzatvorenia zmluvy o prevádzke bytového domu je predchádzajúci zápis do registra.</w:t>
      </w:r>
      <w:r w:rsidR="00870073" w:rsidRPr="009F31BA">
        <w:rPr>
          <w:rFonts w:ascii="Times New Roman" w:hAnsi="Times New Roman" w:cs="Times New Roman"/>
          <w:sz w:val="24"/>
        </w:rPr>
        <w:t xml:space="preserve"> Ani v tomto prípade zákon výslovne nerieši otázku minimálneho trvania </w:t>
      </w:r>
      <w:r w:rsidR="00020E13" w:rsidRPr="009F31BA">
        <w:rPr>
          <w:rFonts w:ascii="Times New Roman" w:hAnsi="Times New Roman" w:cs="Times New Roman"/>
          <w:sz w:val="24"/>
        </w:rPr>
        <w:t xml:space="preserve">zápisu v registri </w:t>
      </w:r>
      <w:r w:rsidR="005C604A" w:rsidRPr="009F31BA">
        <w:rPr>
          <w:rFonts w:ascii="Times New Roman" w:hAnsi="Times New Roman" w:cs="Times New Roman"/>
          <w:sz w:val="24"/>
        </w:rPr>
        <w:t>partnerov verejného sektora, pričom platia dôvody uvedené v odôvodnení bodu 1.</w:t>
      </w:r>
      <w:r w:rsidRPr="009F31BA">
        <w:rPr>
          <w:rFonts w:ascii="Times New Roman" w:hAnsi="Times New Roman" w:cs="Times New Roman"/>
          <w:sz w:val="24"/>
        </w:rPr>
        <w:t xml:space="preserve"> </w:t>
      </w:r>
    </w:p>
    <w:p w14:paraId="04BA9B5B" w14:textId="77777777" w:rsidR="00737A1B" w:rsidRPr="009F31BA" w:rsidRDefault="00737A1B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E6AD41" w14:textId="77777777" w:rsidR="00737A1B" w:rsidRPr="009F31BA" w:rsidRDefault="00737A1B" w:rsidP="00C81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9F31BA">
        <w:rPr>
          <w:rFonts w:ascii="Times New Roman" w:hAnsi="Times New Roman" w:cs="Times New Roman"/>
          <w:sz w:val="24"/>
          <w:u w:val="single"/>
        </w:rPr>
        <w:t>K bodu 3</w:t>
      </w:r>
    </w:p>
    <w:p w14:paraId="7D915D1E" w14:textId="77777777" w:rsidR="00737A1B" w:rsidRPr="009F31BA" w:rsidRDefault="00737A1B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CAE452E" w14:textId="77777777" w:rsidR="005C604A" w:rsidRPr="009F31BA" w:rsidRDefault="005C604A" w:rsidP="00157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 xml:space="preserve">Nové odseky 12 až 16 riešia niekoľko otázok. </w:t>
      </w:r>
    </w:p>
    <w:p w14:paraId="54A0C429" w14:textId="77777777" w:rsidR="005C604A" w:rsidRPr="009F31BA" w:rsidRDefault="005C604A" w:rsidP="00157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447BC51" w14:textId="4FBC644F" w:rsidR="003E30E7" w:rsidRPr="009F31BA" w:rsidRDefault="000F6F24" w:rsidP="003E3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>V navrhovanom odseku 12 sa dopĺňa povinnosť zápisu do registra aj v prípade právnickej osoby podľa § 6 ods. 3 písm. b). Niet dôvodu u tejto osoby, ktorá</w:t>
      </w:r>
      <w:r w:rsidR="004F6E3F" w:rsidRPr="009F31BA">
        <w:rPr>
          <w:rFonts w:ascii="Times New Roman" w:hAnsi="Times New Roman" w:cs="Times New Roman"/>
          <w:sz w:val="24"/>
        </w:rPr>
        <w:t xml:space="preserve"> má</w:t>
      </w:r>
      <w:r w:rsidRPr="009F31BA">
        <w:rPr>
          <w:rFonts w:ascii="Times New Roman" w:hAnsi="Times New Roman" w:cs="Times New Roman"/>
          <w:sz w:val="24"/>
        </w:rPr>
        <w:t xml:space="preserve"> takmer identické postavenie ako prenajímateľ</w:t>
      </w:r>
      <w:r w:rsidR="00853199" w:rsidRPr="009F31BA">
        <w:rPr>
          <w:rFonts w:ascii="Times New Roman" w:hAnsi="Times New Roman" w:cs="Times New Roman"/>
          <w:sz w:val="24"/>
        </w:rPr>
        <w:t>, a ktorá profituje zo zníženej sadzby DPH</w:t>
      </w:r>
      <w:r w:rsidRPr="009F31BA">
        <w:rPr>
          <w:rFonts w:ascii="Times New Roman" w:hAnsi="Times New Roman" w:cs="Times New Roman"/>
          <w:sz w:val="24"/>
        </w:rPr>
        <w:t xml:space="preserve"> rezignovať na odkrytie vlastníckej</w:t>
      </w:r>
      <w:r w:rsidR="0069704A" w:rsidRPr="009F31BA">
        <w:rPr>
          <w:rFonts w:ascii="Times New Roman" w:hAnsi="Times New Roman" w:cs="Times New Roman"/>
          <w:sz w:val="24"/>
        </w:rPr>
        <w:t xml:space="preserve"> a riadiacej</w:t>
      </w:r>
      <w:r w:rsidRPr="009F31BA">
        <w:rPr>
          <w:rFonts w:ascii="Times New Roman" w:hAnsi="Times New Roman" w:cs="Times New Roman"/>
          <w:sz w:val="24"/>
        </w:rPr>
        <w:t xml:space="preserve"> štruktúry. </w:t>
      </w:r>
    </w:p>
    <w:p w14:paraId="308E67AD" w14:textId="77777777" w:rsidR="003E30E7" w:rsidRPr="009F31BA" w:rsidRDefault="003E30E7" w:rsidP="003E3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EA93BB4" w14:textId="6FE50776" w:rsidR="003E30E7" w:rsidRPr="009F31BA" w:rsidRDefault="003E30E7" w:rsidP="003E3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>Z pohľadu verejnej transparentnosti a kontroly efektivity čerpania verejných výhod (znížená sadzba dane z pridanej hodnoty na obstaranie nájomného bytového domu), ako aj vylúčenie možného konfliktu záujmov medzi súkromným a verejným sektorom sa javí ako mimoriadne dôležité, aby tzv. tretie osoby – napríklad spoločnosť vlastnená lokálnymi developermi a určen</w:t>
      </w:r>
      <w:r w:rsidR="0009348B" w:rsidRPr="009F31BA">
        <w:rPr>
          <w:rFonts w:ascii="Times New Roman" w:hAnsi="Times New Roman" w:cs="Times New Roman"/>
          <w:sz w:val="24"/>
        </w:rPr>
        <w:t>á</w:t>
      </w:r>
      <w:r w:rsidRPr="009F31BA">
        <w:rPr>
          <w:rFonts w:ascii="Times New Roman" w:hAnsi="Times New Roman" w:cs="Times New Roman"/>
          <w:sz w:val="24"/>
        </w:rPr>
        <w:t xml:space="preserve"> na výstavbu nájomného bytového domu, ktorá bude až následne predaná </w:t>
      </w:r>
      <w:r w:rsidRPr="009F31BA">
        <w:rPr>
          <w:rFonts w:ascii="Times New Roman" w:hAnsi="Times New Roman" w:cs="Times New Roman"/>
          <w:sz w:val="24"/>
        </w:rPr>
        <w:lastRenderedPageBreak/>
        <w:t>vládou schváleným investičným partnerom, podliehali povinnému zápisu do registra partner</w:t>
      </w:r>
      <w:r w:rsidR="00601D6F">
        <w:rPr>
          <w:rFonts w:ascii="Times New Roman" w:hAnsi="Times New Roman" w:cs="Times New Roman"/>
          <w:sz w:val="24"/>
        </w:rPr>
        <w:t>ov</w:t>
      </w:r>
      <w:r w:rsidRPr="009F31BA">
        <w:rPr>
          <w:rFonts w:ascii="Times New Roman" w:hAnsi="Times New Roman" w:cs="Times New Roman"/>
          <w:sz w:val="24"/>
        </w:rPr>
        <w:t xml:space="preserve"> verejného sektora. Uvedené treba vnímať v</w:t>
      </w:r>
      <w:r w:rsidR="009E5A5F" w:rsidRPr="009F31BA">
        <w:rPr>
          <w:rFonts w:ascii="Times New Roman" w:hAnsi="Times New Roman" w:cs="Times New Roman"/>
          <w:sz w:val="24"/>
        </w:rPr>
        <w:t xml:space="preserve"> tom </w:t>
      </w:r>
      <w:r w:rsidRPr="009F31BA">
        <w:rPr>
          <w:rFonts w:ascii="Times New Roman" w:hAnsi="Times New Roman" w:cs="Times New Roman"/>
          <w:sz w:val="24"/>
        </w:rPr>
        <w:t>kontexte, že podľa zákona majú aj tieto tretie osoby - a to ešte skôr ako budú vlastnené investičnými partnermi – postavenie prenajímateľa a majú tak možnosť za určitých podmienok profitovať zo zníženej osobitnej sadzby dane z pridanej hodnoty. Upozorňujeme, že znížená sadzb</w:t>
      </w:r>
      <w:r w:rsidR="0070304E" w:rsidRPr="009F31BA">
        <w:rPr>
          <w:rFonts w:ascii="Times New Roman" w:hAnsi="Times New Roman" w:cs="Times New Roman"/>
          <w:sz w:val="24"/>
        </w:rPr>
        <w:t>a</w:t>
      </w:r>
      <w:r w:rsidRPr="009F31BA">
        <w:rPr>
          <w:rFonts w:ascii="Times New Roman" w:hAnsi="Times New Roman" w:cs="Times New Roman"/>
          <w:sz w:val="24"/>
        </w:rPr>
        <w:t xml:space="preserve"> dane z pridanej hodnoty sa aplikuje selektívne iba na obstaranie nájomných bytových domov a nie obstaranie bežných bytových domov. Lokálny developer (bez zapojenia do schémy podpory štátneho bývania) by teda inak nemal možnosť profitovať zo zníženej sadzby dane z pridanej hodnoty. </w:t>
      </w:r>
    </w:p>
    <w:p w14:paraId="3692398E" w14:textId="0D6412F4" w:rsidR="00737A1B" w:rsidRPr="009F31BA" w:rsidRDefault="00737A1B" w:rsidP="00157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75ED288" w14:textId="77777777" w:rsidR="001234BD" w:rsidRPr="009F31BA" w:rsidRDefault="001234BD" w:rsidP="00123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>V odsekoch</w:t>
      </w:r>
      <w:r w:rsidR="00742DC3" w:rsidRPr="009F31BA">
        <w:rPr>
          <w:rFonts w:ascii="Times New Roman" w:hAnsi="Times New Roman" w:cs="Times New Roman"/>
          <w:sz w:val="24"/>
        </w:rPr>
        <w:t xml:space="preserve"> 13</w:t>
      </w:r>
      <w:r w:rsidRPr="009F31BA">
        <w:rPr>
          <w:rFonts w:ascii="Times New Roman" w:hAnsi="Times New Roman" w:cs="Times New Roman"/>
          <w:sz w:val="24"/>
        </w:rPr>
        <w:t xml:space="preserve"> a 14</w:t>
      </w:r>
      <w:r w:rsidR="00742DC3" w:rsidRPr="009F31BA">
        <w:rPr>
          <w:rFonts w:ascii="Times New Roman" w:hAnsi="Times New Roman" w:cs="Times New Roman"/>
          <w:sz w:val="24"/>
        </w:rPr>
        <w:t xml:space="preserve"> sa upravujú násled</w:t>
      </w:r>
      <w:r w:rsidRPr="009F31BA">
        <w:rPr>
          <w:rFonts w:ascii="Times New Roman" w:hAnsi="Times New Roman" w:cs="Times New Roman"/>
          <w:sz w:val="24"/>
        </w:rPr>
        <w:t>ky výmazu investičného partnera. V prípade investičného partnera sa navrhuje nasledovné:</w:t>
      </w:r>
    </w:p>
    <w:p w14:paraId="6BBF9BB9" w14:textId="77777777" w:rsidR="001234BD" w:rsidRPr="009F31BA" w:rsidRDefault="001234BD" w:rsidP="001234B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 xml:space="preserve">ak dôjde k výmazu investičného partnera v čase od schválenia vládou do uzatvorenia investičnej zmluvy, tak následkom výmazu je zákaz uzatvoriť investičnú zmluvu, </w:t>
      </w:r>
      <w:proofErr w:type="spellStart"/>
      <w:r w:rsidRPr="009F31BA">
        <w:rPr>
          <w:rFonts w:ascii="Times New Roman" w:hAnsi="Times New Roman" w:cs="Times New Roman"/>
          <w:sz w:val="24"/>
        </w:rPr>
        <w:t>t.j</w:t>
      </w:r>
      <w:proofErr w:type="spellEnd"/>
      <w:r w:rsidRPr="009F31BA">
        <w:rPr>
          <w:rFonts w:ascii="Times New Roman" w:hAnsi="Times New Roman" w:cs="Times New Roman"/>
          <w:sz w:val="24"/>
        </w:rPr>
        <w:t>. absencia definičného znaku investičného partnera v tejto fáze vedie k diskvalifikácii osoby z možnosti získať status investičného partnera (odsek 13)</w:t>
      </w:r>
    </w:p>
    <w:p w14:paraId="30C5ECC3" w14:textId="77777777" w:rsidR="001234BD" w:rsidRPr="009F31BA" w:rsidRDefault="001234BD" w:rsidP="001234B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>ak dôjde k výmazu investičného partnera v čase od uzatvorenia investičnej zmluvy do uzatvorenia zmluvy o prevádzke bytového domu, tak následkom výmazu z registra je ukončenie spolupráce s týmto investičným partnerom, pretože výmaz bude mať účinky odstúpenia od investičnej zmluvy</w:t>
      </w:r>
      <w:r w:rsidR="009E02AE" w:rsidRPr="009F31BA">
        <w:rPr>
          <w:rFonts w:ascii="Times New Roman" w:hAnsi="Times New Roman" w:cs="Times New Roman"/>
          <w:sz w:val="24"/>
        </w:rPr>
        <w:t xml:space="preserve"> (odsek 13)</w:t>
      </w:r>
      <w:r w:rsidR="00B23D68" w:rsidRPr="009F31BA">
        <w:rPr>
          <w:rFonts w:ascii="Times New Roman" w:hAnsi="Times New Roman" w:cs="Times New Roman"/>
          <w:sz w:val="24"/>
        </w:rPr>
        <w:t xml:space="preserve">; pri posudzovaní následkov odstúpenia od zmluvy je potrebné vychádzať z právnej úpravy toho kódexu súkromného práva, ktorý je rozhodný pre právny režim investičnej zmluvy, </w:t>
      </w:r>
      <w:proofErr w:type="spellStart"/>
      <w:r w:rsidR="00B23D68" w:rsidRPr="009F31BA">
        <w:rPr>
          <w:rFonts w:ascii="Times New Roman" w:hAnsi="Times New Roman" w:cs="Times New Roman"/>
          <w:sz w:val="24"/>
        </w:rPr>
        <w:t>t.j</w:t>
      </w:r>
      <w:proofErr w:type="spellEnd"/>
      <w:r w:rsidR="00B23D68" w:rsidRPr="009F31BA">
        <w:rPr>
          <w:rFonts w:ascii="Times New Roman" w:hAnsi="Times New Roman" w:cs="Times New Roman"/>
          <w:sz w:val="24"/>
        </w:rPr>
        <w:t xml:space="preserve">. Obchodného zákonníka, </w:t>
      </w:r>
    </w:p>
    <w:p w14:paraId="3418C5B0" w14:textId="4272F89B" w:rsidR="001234BD" w:rsidRPr="009F31BA" w:rsidRDefault="001234BD" w:rsidP="001234B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 xml:space="preserve">ak dôjde k výmazu investičného partnera v čase po uzatvorení zmluvy o prevádzke bytového domu, tak dotknutý investičný partner </w:t>
      </w:r>
      <w:r w:rsidRPr="009F31BA">
        <w:rPr>
          <w:rFonts w:ascii="Times New Roman" w:hAnsi="Times New Roman" w:cs="Times New Roman"/>
          <w:i/>
          <w:sz w:val="24"/>
        </w:rPr>
        <w:t xml:space="preserve">ex </w:t>
      </w:r>
      <w:proofErr w:type="spellStart"/>
      <w:r w:rsidRPr="009F31BA">
        <w:rPr>
          <w:rFonts w:ascii="Times New Roman" w:hAnsi="Times New Roman" w:cs="Times New Roman"/>
          <w:i/>
          <w:sz w:val="24"/>
        </w:rPr>
        <w:t>lege</w:t>
      </w:r>
      <w:proofErr w:type="spellEnd"/>
      <w:r w:rsidRPr="009F31BA">
        <w:rPr>
          <w:rFonts w:ascii="Times New Roman" w:hAnsi="Times New Roman" w:cs="Times New Roman"/>
          <w:sz w:val="24"/>
        </w:rPr>
        <w:t xml:space="preserve"> prestáva byť súčasťou </w:t>
      </w:r>
      <w:r w:rsidR="003E30E7" w:rsidRPr="009F31BA">
        <w:rPr>
          <w:rFonts w:ascii="Times New Roman" w:hAnsi="Times New Roman" w:cs="Times New Roman"/>
          <w:sz w:val="24"/>
        </w:rPr>
        <w:t xml:space="preserve">štátom podporovaného </w:t>
      </w:r>
      <w:r w:rsidRPr="009F31BA">
        <w:rPr>
          <w:rFonts w:ascii="Times New Roman" w:hAnsi="Times New Roman" w:cs="Times New Roman"/>
          <w:sz w:val="24"/>
        </w:rPr>
        <w:t>projektu, pretože jeho práva a povinnosti z účasti na podnikaní prenajímateľa prechádzajú dňom výmazu na zvyšných investičných partnerov, a ak ich niet, na investičn</w:t>
      </w:r>
      <w:r w:rsidR="000C7E8E" w:rsidRPr="009F31BA">
        <w:rPr>
          <w:rFonts w:ascii="Times New Roman" w:hAnsi="Times New Roman" w:cs="Times New Roman"/>
          <w:sz w:val="24"/>
        </w:rPr>
        <w:t>ého partnera určeného agentúrou (odsek 14).</w:t>
      </w:r>
    </w:p>
    <w:p w14:paraId="3564CA67" w14:textId="77777777" w:rsidR="001234BD" w:rsidRPr="009F31BA" w:rsidRDefault="001234BD" w:rsidP="001234B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B5A69C" w14:textId="686DDAF9" w:rsidR="00A72903" w:rsidRPr="009F31BA" w:rsidRDefault="00A72903" w:rsidP="00742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 xml:space="preserve">V odseku 14 sa súčasne </w:t>
      </w:r>
      <w:r w:rsidR="00FB716A" w:rsidRPr="009F31BA">
        <w:rPr>
          <w:rFonts w:ascii="Times New Roman" w:hAnsi="Times New Roman" w:cs="Times New Roman"/>
          <w:sz w:val="24"/>
        </w:rPr>
        <w:t xml:space="preserve">upravujú detailnejšie pravidlá pre vysporiadanie právnych vzťahov medzi investičným partnerom, ktorý bol vymazaný z registra, a jeho nástupcami v rámci účasti na podnikaní prenajímateľa. </w:t>
      </w:r>
      <w:r w:rsidR="00E738EE" w:rsidRPr="009F31BA">
        <w:rPr>
          <w:rFonts w:ascii="Times New Roman" w:hAnsi="Times New Roman" w:cs="Times New Roman"/>
          <w:sz w:val="24"/>
        </w:rPr>
        <w:t>Právna úprava v rámci vysporiadania vzťahov predpokladá</w:t>
      </w:r>
      <w:r w:rsidR="00BA4186" w:rsidRPr="009F31BA">
        <w:rPr>
          <w:rFonts w:ascii="Times New Roman" w:hAnsi="Times New Roman" w:cs="Times New Roman"/>
          <w:sz w:val="24"/>
        </w:rPr>
        <w:t xml:space="preserve"> základný princíp -</w:t>
      </w:r>
      <w:r w:rsidR="008B3B96" w:rsidRPr="009F31BA">
        <w:rPr>
          <w:rFonts w:ascii="Times New Roman" w:hAnsi="Times New Roman" w:cs="Times New Roman"/>
          <w:sz w:val="24"/>
        </w:rPr>
        <w:t xml:space="preserve"> vymazaný investor </w:t>
      </w:r>
      <w:r w:rsidR="00BA4186" w:rsidRPr="009F31BA">
        <w:rPr>
          <w:rFonts w:ascii="Times New Roman" w:hAnsi="Times New Roman" w:cs="Times New Roman"/>
          <w:sz w:val="24"/>
        </w:rPr>
        <w:t xml:space="preserve">(keďže porušil zákon a nedodržal svoju povinnosť zostať registrovaný v registri partnerov verejného sektora počas obdobia, v ktorom bol súčasťou štátom podporovanej schémy) </w:t>
      </w:r>
      <w:r w:rsidR="008B3B96" w:rsidRPr="009F31BA">
        <w:rPr>
          <w:rFonts w:ascii="Times New Roman" w:hAnsi="Times New Roman" w:cs="Times New Roman"/>
          <w:sz w:val="24"/>
        </w:rPr>
        <w:t xml:space="preserve">má vo všeobecnosti nárok </w:t>
      </w:r>
      <w:r w:rsidR="00BA4186" w:rsidRPr="009F31BA">
        <w:rPr>
          <w:rFonts w:ascii="Times New Roman" w:hAnsi="Times New Roman" w:cs="Times New Roman"/>
          <w:sz w:val="24"/>
        </w:rPr>
        <w:t xml:space="preserve">výlučne </w:t>
      </w:r>
      <w:r w:rsidR="008B3B96" w:rsidRPr="009F31BA">
        <w:rPr>
          <w:rFonts w:ascii="Times New Roman" w:hAnsi="Times New Roman" w:cs="Times New Roman"/>
          <w:sz w:val="24"/>
        </w:rPr>
        <w:t>na vrátenie nominálnej hodnoty jeho investície (pokiaľ nedošlo v rámci podnikania prenajímateľa objektívne k jej znehodnoteniu); nemá však nárok na akýkoľvek iný hospodársky prospec</w:t>
      </w:r>
      <w:r w:rsidR="00BA4186" w:rsidRPr="009F31BA">
        <w:rPr>
          <w:rFonts w:ascii="Times New Roman" w:hAnsi="Times New Roman" w:cs="Times New Roman"/>
          <w:sz w:val="24"/>
        </w:rPr>
        <w:t xml:space="preserve">h (napr. zisk alebo úroky, ktoré z predmetnej investície získal). Preto </w:t>
      </w:r>
      <w:r w:rsidR="008B3B96" w:rsidRPr="009F31BA">
        <w:rPr>
          <w:rFonts w:ascii="Times New Roman" w:hAnsi="Times New Roman" w:cs="Times New Roman"/>
          <w:sz w:val="24"/>
        </w:rPr>
        <w:t xml:space="preserve"> </w:t>
      </w:r>
      <w:r w:rsidR="00E738EE" w:rsidRPr="009F31BA">
        <w:rPr>
          <w:rFonts w:ascii="Times New Roman" w:hAnsi="Times New Roman" w:cs="Times New Roman"/>
          <w:sz w:val="24"/>
        </w:rPr>
        <w:t>nároky investičného partnera, ktorý bol vymazaný z registra, voči ostatným investičným partnerom</w:t>
      </w:r>
      <w:r w:rsidR="00601D6F">
        <w:rPr>
          <w:rFonts w:ascii="Times New Roman" w:hAnsi="Times New Roman" w:cs="Times New Roman"/>
          <w:sz w:val="24"/>
        </w:rPr>
        <w:t>,</w:t>
      </w:r>
      <w:r w:rsidR="00E738EE" w:rsidRPr="009F31BA">
        <w:rPr>
          <w:rFonts w:ascii="Times New Roman" w:hAnsi="Times New Roman" w:cs="Times New Roman"/>
          <w:sz w:val="24"/>
        </w:rPr>
        <w:t xml:space="preserve"> sú znížené o</w:t>
      </w:r>
      <w:r w:rsidR="008B3B96" w:rsidRPr="009F31BA">
        <w:rPr>
          <w:rFonts w:ascii="Times New Roman" w:hAnsi="Times New Roman" w:cs="Times New Roman"/>
          <w:sz w:val="24"/>
        </w:rPr>
        <w:t> </w:t>
      </w:r>
      <w:r w:rsidR="00E738EE" w:rsidRPr="009F31BA">
        <w:rPr>
          <w:rFonts w:ascii="Times New Roman" w:hAnsi="Times New Roman" w:cs="Times New Roman"/>
          <w:sz w:val="24"/>
        </w:rPr>
        <w:t>hospodársky</w:t>
      </w:r>
      <w:r w:rsidR="008B3B96" w:rsidRPr="009F31BA">
        <w:rPr>
          <w:rFonts w:ascii="Times New Roman" w:hAnsi="Times New Roman" w:cs="Times New Roman"/>
          <w:sz w:val="24"/>
        </w:rPr>
        <w:t xml:space="preserve"> prospech</w:t>
      </w:r>
      <w:r w:rsidR="00E738EE" w:rsidRPr="009F31BA">
        <w:rPr>
          <w:rFonts w:ascii="Times New Roman" w:hAnsi="Times New Roman" w:cs="Times New Roman"/>
          <w:sz w:val="24"/>
        </w:rPr>
        <w:t xml:space="preserve">, ktorý dotknutý investičný partner získal z podnikania prenajímateľa. </w:t>
      </w:r>
      <w:r w:rsidR="008B3B96" w:rsidRPr="009F31BA">
        <w:rPr>
          <w:rFonts w:ascii="Times New Roman" w:hAnsi="Times New Roman" w:cs="Times New Roman"/>
          <w:sz w:val="24"/>
        </w:rPr>
        <w:t xml:space="preserve">Spôsob </w:t>
      </w:r>
      <w:r w:rsidR="00594CA8" w:rsidRPr="009F31BA">
        <w:rPr>
          <w:rFonts w:ascii="Times New Roman" w:hAnsi="Times New Roman" w:cs="Times New Roman"/>
          <w:sz w:val="24"/>
        </w:rPr>
        <w:t xml:space="preserve">alternatívneho </w:t>
      </w:r>
      <w:r w:rsidR="008B3B96" w:rsidRPr="009F31BA">
        <w:rPr>
          <w:rFonts w:ascii="Times New Roman" w:hAnsi="Times New Roman" w:cs="Times New Roman"/>
          <w:sz w:val="24"/>
        </w:rPr>
        <w:t xml:space="preserve">majetkového vysporiadania vzťahov medzi vymazaným investičným partnerom a jeho právnym nástupcom </w:t>
      </w:r>
      <w:r w:rsidR="00BA4186" w:rsidRPr="009F31BA">
        <w:rPr>
          <w:rFonts w:ascii="Times New Roman" w:hAnsi="Times New Roman" w:cs="Times New Roman"/>
          <w:sz w:val="24"/>
        </w:rPr>
        <w:t xml:space="preserve">cez znaleckú hodnotu podniku prenajímateľa má zabrániť špekulatívnemu „odchodu“ </w:t>
      </w:r>
      <w:r w:rsidR="00594CA8" w:rsidRPr="009F31BA">
        <w:rPr>
          <w:rFonts w:ascii="Times New Roman" w:hAnsi="Times New Roman" w:cs="Times New Roman"/>
          <w:sz w:val="24"/>
        </w:rPr>
        <w:t>investičného partnera zo schémy podporovaného nájomného bývania v prípade, ak sa jeho podnikanie nevyvíja tým správnym smerom.</w:t>
      </w:r>
    </w:p>
    <w:p w14:paraId="31C59CAB" w14:textId="77777777" w:rsidR="00A72903" w:rsidRPr="009F31BA" w:rsidRDefault="00A72903" w:rsidP="00742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518187A" w14:textId="33CD8E15" w:rsidR="00742DC3" w:rsidRDefault="00742DC3" w:rsidP="6F181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1BA">
        <w:rPr>
          <w:rFonts w:ascii="Times New Roman" w:hAnsi="Times New Roman" w:cs="Times New Roman"/>
          <w:sz w:val="24"/>
          <w:szCs w:val="24"/>
        </w:rPr>
        <w:t xml:space="preserve">V prípade prenajímateľa a právnickej osoby podľa 6 ods. 3 písm. b) ich výmaz z registra partnerov verejného sektora </w:t>
      </w:r>
      <w:r w:rsidR="00A72903" w:rsidRPr="009F31BA">
        <w:rPr>
          <w:rFonts w:ascii="Times New Roman" w:hAnsi="Times New Roman" w:cs="Times New Roman"/>
          <w:sz w:val="24"/>
          <w:szCs w:val="24"/>
        </w:rPr>
        <w:t xml:space="preserve">bude mať podľa odseku 15 </w:t>
      </w:r>
      <w:r w:rsidRPr="009F31BA">
        <w:rPr>
          <w:rFonts w:ascii="Times New Roman" w:hAnsi="Times New Roman" w:cs="Times New Roman"/>
          <w:sz w:val="24"/>
          <w:szCs w:val="24"/>
        </w:rPr>
        <w:t>za následok nemožnosť uplatňovať z ich strany zníženú sadzbu DPH</w:t>
      </w:r>
      <w:r w:rsidR="0079797B" w:rsidRPr="009F31BA">
        <w:rPr>
          <w:rFonts w:ascii="Times New Roman" w:hAnsi="Times New Roman" w:cs="Times New Roman"/>
          <w:sz w:val="24"/>
          <w:szCs w:val="24"/>
        </w:rPr>
        <w:t>, resp. povinnosť vydať dovtedy získaný hospodársky prospech plynúci z uplatňovania zníženej sadzby DPH</w:t>
      </w:r>
      <w:r w:rsidRPr="009F31BA">
        <w:rPr>
          <w:rFonts w:ascii="Times New Roman" w:hAnsi="Times New Roman" w:cs="Times New Roman"/>
          <w:sz w:val="24"/>
          <w:szCs w:val="24"/>
        </w:rPr>
        <w:t>.</w:t>
      </w:r>
      <w:r w:rsidR="00594CA8" w:rsidRPr="009F31BA">
        <w:rPr>
          <w:rFonts w:ascii="Times New Roman" w:hAnsi="Times New Roman" w:cs="Times New Roman"/>
          <w:sz w:val="24"/>
          <w:szCs w:val="24"/>
        </w:rPr>
        <w:t xml:space="preserve"> Nakoľko hlavnou štátom poskytovanou hospodárskou výhodou pre tieto osoby je znížená sadzb</w:t>
      </w:r>
      <w:r w:rsidR="40A0C0B4" w:rsidRPr="009F31BA">
        <w:rPr>
          <w:rFonts w:ascii="Times New Roman" w:hAnsi="Times New Roman" w:cs="Times New Roman"/>
          <w:sz w:val="24"/>
          <w:szCs w:val="24"/>
        </w:rPr>
        <w:t>a</w:t>
      </w:r>
      <w:r w:rsidR="00594CA8" w:rsidRPr="009F31BA">
        <w:rPr>
          <w:rFonts w:ascii="Times New Roman" w:hAnsi="Times New Roman" w:cs="Times New Roman"/>
          <w:sz w:val="24"/>
          <w:szCs w:val="24"/>
        </w:rPr>
        <w:t xml:space="preserve"> DPH, dôsledné a cielené odňatie tejto výhody pre prípady, keď napríklad </w:t>
      </w:r>
      <w:r w:rsidR="00CE5AAA" w:rsidRPr="009F31BA">
        <w:rPr>
          <w:rFonts w:ascii="Times New Roman" w:hAnsi="Times New Roman" w:cs="Times New Roman"/>
          <w:sz w:val="24"/>
          <w:szCs w:val="24"/>
        </w:rPr>
        <w:t xml:space="preserve">tieto osoby „klamali“ pri zápise svojich konečných </w:t>
      </w:r>
      <w:r w:rsidR="00CE5AAA" w:rsidRPr="009F31BA">
        <w:rPr>
          <w:rFonts w:ascii="Times New Roman" w:hAnsi="Times New Roman" w:cs="Times New Roman"/>
          <w:sz w:val="24"/>
          <w:szCs w:val="24"/>
        </w:rPr>
        <w:lastRenderedPageBreak/>
        <w:t>užívateľov do registra</w:t>
      </w:r>
      <w:r w:rsidR="00B2032C" w:rsidRPr="009F31BA">
        <w:rPr>
          <w:rFonts w:ascii="Times New Roman" w:hAnsi="Times New Roman" w:cs="Times New Roman"/>
          <w:sz w:val="24"/>
          <w:szCs w:val="24"/>
        </w:rPr>
        <w:t xml:space="preserve"> (</w:t>
      </w:r>
      <w:r w:rsidR="00CE5AAA" w:rsidRPr="009F31BA">
        <w:rPr>
          <w:rFonts w:ascii="Times New Roman" w:hAnsi="Times New Roman" w:cs="Times New Roman"/>
          <w:sz w:val="24"/>
          <w:szCs w:val="24"/>
        </w:rPr>
        <w:t xml:space="preserve">avšak </w:t>
      </w:r>
      <w:r w:rsidR="00594CA8" w:rsidRPr="009F31BA">
        <w:rPr>
          <w:rFonts w:ascii="Times New Roman" w:hAnsi="Times New Roman" w:cs="Times New Roman"/>
          <w:sz w:val="24"/>
          <w:szCs w:val="24"/>
        </w:rPr>
        <w:t>bez narušenia medzičasom vzniknutých komplexných nájomných vzťahov</w:t>
      </w:r>
      <w:r w:rsidR="00CE5AAA" w:rsidRPr="009F31BA">
        <w:rPr>
          <w:rFonts w:ascii="Times New Roman" w:hAnsi="Times New Roman" w:cs="Times New Roman"/>
          <w:sz w:val="24"/>
          <w:szCs w:val="24"/>
        </w:rPr>
        <w:t xml:space="preserve">  </w:t>
      </w:r>
      <w:r w:rsidR="7BDAF4C9" w:rsidRPr="009F31BA">
        <w:rPr>
          <w:rFonts w:ascii="Times New Roman" w:hAnsi="Times New Roman" w:cs="Times New Roman"/>
          <w:sz w:val="24"/>
          <w:szCs w:val="24"/>
        </w:rPr>
        <w:t>s</w:t>
      </w:r>
      <w:r w:rsidR="00CE5AAA" w:rsidRPr="009F31BA">
        <w:rPr>
          <w:rFonts w:ascii="Times New Roman" w:hAnsi="Times New Roman" w:cs="Times New Roman"/>
          <w:sz w:val="24"/>
          <w:szCs w:val="24"/>
        </w:rPr>
        <w:t xml:space="preserve"> fyzickými osobami </w:t>
      </w:r>
      <w:r w:rsidR="00B2032C" w:rsidRPr="009F31BA">
        <w:rPr>
          <w:rFonts w:ascii="Times New Roman" w:hAnsi="Times New Roman" w:cs="Times New Roman"/>
          <w:sz w:val="24"/>
          <w:szCs w:val="24"/>
        </w:rPr>
        <w:t>–</w:t>
      </w:r>
      <w:r w:rsidR="00CE5AAA" w:rsidRPr="009F31BA">
        <w:rPr>
          <w:rFonts w:ascii="Times New Roman" w:hAnsi="Times New Roman" w:cs="Times New Roman"/>
          <w:sz w:val="24"/>
          <w:szCs w:val="24"/>
        </w:rPr>
        <w:t xml:space="preserve"> nájomcami</w:t>
      </w:r>
      <w:r w:rsidR="00B2032C" w:rsidRPr="009F31BA">
        <w:rPr>
          <w:rFonts w:ascii="Times New Roman" w:hAnsi="Times New Roman" w:cs="Times New Roman"/>
          <w:sz w:val="24"/>
          <w:szCs w:val="24"/>
        </w:rPr>
        <w:t>)</w:t>
      </w:r>
      <w:r w:rsidR="00594CA8" w:rsidRPr="009F31BA">
        <w:rPr>
          <w:rFonts w:ascii="Times New Roman" w:hAnsi="Times New Roman" w:cs="Times New Roman"/>
          <w:sz w:val="24"/>
          <w:szCs w:val="24"/>
        </w:rPr>
        <w:t>, sa javí ako účeln</w:t>
      </w:r>
      <w:r w:rsidR="00606D6F" w:rsidRPr="009F31BA">
        <w:rPr>
          <w:rFonts w:ascii="Times New Roman" w:hAnsi="Times New Roman" w:cs="Times New Roman"/>
          <w:sz w:val="24"/>
          <w:szCs w:val="24"/>
        </w:rPr>
        <w:t>é</w:t>
      </w:r>
      <w:r w:rsidR="00CE5AAA" w:rsidRPr="009F31BA">
        <w:rPr>
          <w:rFonts w:ascii="Times New Roman" w:hAnsi="Times New Roman" w:cs="Times New Roman"/>
          <w:sz w:val="24"/>
          <w:szCs w:val="24"/>
        </w:rPr>
        <w:t xml:space="preserve"> a primerané riešenie</w:t>
      </w:r>
      <w:r w:rsidR="00594CA8" w:rsidRPr="009F31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73C9F4" w14:textId="77777777" w:rsidR="009F31BA" w:rsidRDefault="009F31BA" w:rsidP="6F181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2BF017" w14:textId="6877FEC7" w:rsidR="009F31BA" w:rsidRPr="00971FD4" w:rsidRDefault="008673F1" w:rsidP="00971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Keďže </w:t>
      </w:r>
      <w:r w:rsidR="00477C57">
        <w:rPr>
          <w:rFonts w:ascii="Times New Roman" w:hAnsi="Times New Roman" w:cs="Times New Roman"/>
          <w:sz w:val="24"/>
        </w:rPr>
        <w:t>navrhovaná</w:t>
      </w:r>
      <w:r>
        <w:rPr>
          <w:rFonts w:ascii="Times New Roman" w:hAnsi="Times New Roman" w:cs="Times New Roman"/>
          <w:sz w:val="24"/>
        </w:rPr>
        <w:t xml:space="preserve"> registrácia </w:t>
      </w:r>
      <w:r w:rsidR="00251798">
        <w:rPr>
          <w:rFonts w:ascii="Times New Roman" w:hAnsi="Times New Roman" w:cs="Times New Roman"/>
          <w:sz w:val="24"/>
        </w:rPr>
        <w:t xml:space="preserve">subjektov </w:t>
      </w:r>
      <w:r w:rsidR="00477C57">
        <w:rPr>
          <w:rFonts w:ascii="Times New Roman" w:hAnsi="Times New Roman" w:cs="Times New Roman"/>
          <w:sz w:val="24"/>
        </w:rPr>
        <w:t xml:space="preserve">v </w:t>
      </w:r>
      <w:r w:rsidR="00251798">
        <w:rPr>
          <w:rFonts w:ascii="Times New Roman" w:hAnsi="Times New Roman" w:cs="Times New Roman"/>
          <w:sz w:val="24"/>
        </w:rPr>
        <w:t>registr</w:t>
      </w:r>
      <w:r w:rsidR="00477C57">
        <w:rPr>
          <w:rFonts w:ascii="Times New Roman" w:hAnsi="Times New Roman" w:cs="Times New Roman"/>
          <w:sz w:val="24"/>
        </w:rPr>
        <w:t>i</w:t>
      </w:r>
      <w:r w:rsidR="00251798">
        <w:rPr>
          <w:rFonts w:ascii="Times New Roman" w:hAnsi="Times New Roman" w:cs="Times New Roman"/>
          <w:sz w:val="24"/>
        </w:rPr>
        <w:t xml:space="preserve"> partnerov verejného sektora </w:t>
      </w:r>
      <w:r w:rsidR="00477C57">
        <w:rPr>
          <w:rFonts w:ascii="Times New Roman" w:hAnsi="Times New Roman" w:cs="Times New Roman"/>
          <w:sz w:val="24"/>
        </w:rPr>
        <w:t xml:space="preserve">je povinná, </w:t>
      </w:r>
      <w:r w:rsidR="00574181">
        <w:rPr>
          <w:rFonts w:ascii="Times New Roman" w:hAnsi="Times New Roman" w:cs="Times New Roman"/>
          <w:sz w:val="24"/>
        </w:rPr>
        <w:t xml:space="preserve">aplikujú sa pri výmaze ustanovenia o sankciách podľa </w:t>
      </w:r>
      <w:r w:rsidR="00CF4D33">
        <w:rPr>
          <w:rFonts w:ascii="Times New Roman" w:hAnsi="Times New Roman" w:cs="Times New Roman"/>
          <w:sz w:val="24"/>
        </w:rPr>
        <w:t xml:space="preserve"> </w:t>
      </w:r>
      <w:r w:rsidR="00574181" w:rsidRPr="009F31BA">
        <w:rPr>
          <w:rFonts w:ascii="Times New Roman" w:hAnsi="Times New Roman" w:cs="Times New Roman"/>
          <w:sz w:val="24"/>
        </w:rPr>
        <w:t>zákona č. 315/2016 Z. z. o registri partnerov verejného sektora</w:t>
      </w:r>
      <w:r w:rsidR="00AF6775">
        <w:rPr>
          <w:rFonts w:ascii="Times New Roman" w:hAnsi="Times New Roman" w:cs="Times New Roman"/>
          <w:sz w:val="24"/>
        </w:rPr>
        <w:t xml:space="preserve">. </w:t>
      </w:r>
      <w:r w:rsidR="004602AF">
        <w:rPr>
          <w:rFonts w:ascii="Times New Roman" w:hAnsi="Times New Roman" w:cs="Times New Roman"/>
          <w:sz w:val="24"/>
        </w:rPr>
        <w:t xml:space="preserve">Jedným z účelov sankcii podľa tohto osobitného predpisu </w:t>
      </w:r>
      <w:r w:rsidR="00574181" w:rsidRPr="009F31BA">
        <w:rPr>
          <w:rFonts w:ascii="Times New Roman" w:hAnsi="Times New Roman" w:cs="Times New Roman"/>
          <w:sz w:val="24"/>
        </w:rPr>
        <w:t xml:space="preserve"> </w:t>
      </w:r>
      <w:r w:rsidR="004602AF">
        <w:rPr>
          <w:rFonts w:ascii="Times New Roman" w:hAnsi="Times New Roman" w:cs="Times New Roman"/>
          <w:sz w:val="24"/>
        </w:rPr>
        <w:t xml:space="preserve">je odňatie </w:t>
      </w:r>
      <w:r w:rsidR="002B264F">
        <w:rPr>
          <w:rFonts w:ascii="Times New Roman" w:hAnsi="Times New Roman" w:cs="Times New Roman"/>
          <w:sz w:val="24"/>
        </w:rPr>
        <w:t xml:space="preserve">neoprávneného </w:t>
      </w:r>
      <w:r w:rsidR="004602AF">
        <w:rPr>
          <w:rFonts w:ascii="Times New Roman" w:hAnsi="Times New Roman" w:cs="Times New Roman"/>
          <w:sz w:val="24"/>
        </w:rPr>
        <w:t xml:space="preserve">hospodárskeho prospechu </w:t>
      </w:r>
      <w:r w:rsidR="00761987">
        <w:rPr>
          <w:rFonts w:ascii="Times New Roman" w:hAnsi="Times New Roman" w:cs="Times New Roman"/>
          <w:sz w:val="24"/>
        </w:rPr>
        <w:t xml:space="preserve">vymazaného subjektu, ktorý tento získal tým, že „klamal“ o svojich konečných užívateľoch výhod. </w:t>
      </w:r>
      <w:r w:rsidR="00384B2A">
        <w:rPr>
          <w:rFonts w:ascii="Times New Roman" w:hAnsi="Times New Roman" w:cs="Times New Roman"/>
          <w:sz w:val="24"/>
        </w:rPr>
        <w:t>Nakoľko rovnaký účel sleduje aj navrhovaná novela</w:t>
      </w:r>
      <w:r w:rsidR="00391A47">
        <w:rPr>
          <w:rFonts w:ascii="Times New Roman" w:hAnsi="Times New Roman" w:cs="Times New Roman"/>
          <w:sz w:val="24"/>
        </w:rPr>
        <w:t>, javí sa ako primerané</w:t>
      </w:r>
      <w:r w:rsidR="0044337F">
        <w:rPr>
          <w:rFonts w:ascii="Times New Roman" w:hAnsi="Times New Roman" w:cs="Times New Roman"/>
          <w:sz w:val="24"/>
        </w:rPr>
        <w:t xml:space="preserve"> v odseku 16</w:t>
      </w:r>
      <w:r w:rsidR="00391A47">
        <w:rPr>
          <w:rFonts w:ascii="Times New Roman" w:hAnsi="Times New Roman" w:cs="Times New Roman"/>
          <w:sz w:val="24"/>
        </w:rPr>
        <w:t xml:space="preserve">, aby ukladanie sankcii podľa osobitného predpisu zohľadňovalo </w:t>
      </w:r>
      <w:r w:rsidR="00CE5810">
        <w:rPr>
          <w:rFonts w:ascii="Times New Roman" w:hAnsi="Times New Roman" w:cs="Times New Roman"/>
          <w:sz w:val="24"/>
        </w:rPr>
        <w:t>hospodársky prospech odňatý podľa navrhovanej novely a nedochádzalo tak k</w:t>
      </w:r>
      <w:r w:rsidR="0044337F">
        <w:rPr>
          <w:rFonts w:ascii="Times New Roman" w:hAnsi="Times New Roman" w:cs="Times New Roman"/>
          <w:sz w:val="24"/>
        </w:rPr>
        <w:t> porušeniu ústavného princípu „</w:t>
      </w:r>
      <w:proofErr w:type="spellStart"/>
      <w:r w:rsidR="0044337F" w:rsidRPr="00A74FD3">
        <w:rPr>
          <w:rFonts w:ascii="Times New Roman" w:hAnsi="Times New Roman" w:cs="Times New Roman"/>
          <w:i/>
          <w:iCs/>
          <w:sz w:val="24"/>
        </w:rPr>
        <w:t>n</w:t>
      </w:r>
      <w:r w:rsidR="0044337F" w:rsidRPr="00854017">
        <w:rPr>
          <w:rFonts w:ascii="Times New Roman" w:hAnsi="Times New Roman" w:cs="Times New Roman"/>
          <w:i/>
          <w:iCs/>
          <w:sz w:val="24"/>
        </w:rPr>
        <w:t>e</w:t>
      </w:r>
      <w:proofErr w:type="spellEnd"/>
      <w:r w:rsidR="0044337F" w:rsidRPr="00854017">
        <w:rPr>
          <w:rFonts w:ascii="Times New Roman" w:hAnsi="Times New Roman" w:cs="Times New Roman"/>
          <w:i/>
          <w:iCs/>
          <w:sz w:val="24"/>
        </w:rPr>
        <w:t xml:space="preserve"> bis in idem</w:t>
      </w:r>
      <w:r w:rsidR="0044337F" w:rsidRPr="0044337F">
        <w:rPr>
          <w:rFonts w:ascii="Times New Roman" w:hAnsi="Times New Roman" w:cs="Times New Roman"/>
          <w:sz w:val="24"/>
        </w:rPr>
        <w:t>“</w:t>
      </w:r>
      <w:r w:rsidR="009F31BA">
        <w:rPr>
          <w:rFonts w:ascii="Times New Roman" w:hAnsi="Times New Roman" w:cs="Times New Roman"/>
          <w:sz w:val="24"/>
        </w:rPr>
        <w:t>.</w:t>
      </w:r>
    </w:p>
    <w:p w14:paraId="086FB752" w14:textId="77777777" w:rsidR="00742DC3" w:rsidRPr="009F31BA" w:rsidRDefault="00742DC3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D884B4" w14:textId="77777777" w:rsidR="00737A1B" w:rsidRPr="009F31BA" w:rsidRDefault="00737A1B" w:rsidP="00873E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9F31BA">
        <w:rPr>
          <w:rFonts w:ascii="Times New Roman" w:hAnsi="Times New Roman" w:cs="Times New Roman"/>
          <w:b/>
          <w:sz w:val="24"/>
        </w:rPr>
        <w:t>K čl. II</w:t>
      </w:r>
    </w:p>
    <w:p w14:paraId="4D67C4E8" w14:textId="77777777" w:rsidR="00737A1B" w:rsidRPr="009F31BA" w:rsidRDefault="00737A1B" w:rsidP="006D6B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F9D81E" w14:textId="77777777" w:rsidR="00737A1B" w:rsidRPr="000C49BB" w:rsidRDefault="00737A1B" w:rsidP="0073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1BA">
        <w:rPr>
          <w:rFonts w:ascii="Times New Roman" w:hAnsi="Times New Roman" w:cs="Times New Roman"/>
          <w:sz w:val="24"/>
        </w:rPr>
        <w:t>Predkladateľ má za to, že je potrebné, aby predkladaná právna úprava nadobudla účinnosť čo najskôr. Preto navrhuje, aby zákon nadobudol účinnosť dňom vyhlásenia Zbierke zákonov Slovenskej republiky.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737A1B" w:rsidRPr="000C49BB" w:rsidSect="000C4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5F908" w14:textId="77777777" w:rsidR="00D5690C" w:rsidRDefault="00D5690C" w:rsidP="000C49BB">
      <w:pPr>
        <w:spacing w:after="0" w:line="240" w:lineRule="auto"/>
      </w:pPr>
      <w:r>
        <w:separator/>
      </w:r>
    </w:p>
  </w:endnote>
  <w:endnote w:type="continuationSeparator" w:id="0">
    <w:p w14:paraId="3B8A29BC" w14:textId="77777777" w:rsidR="00D5690C" w:rsidRDefault="00D5690C" w:rsidP="000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5BFC" w14:textId="77777777" w:rsidR="003C7BD4" w:rsidRDefault="003C7B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2146733877"/>
      <w:docPartObj>
        <w:docPartGallery w:val="Page Numbers (Bottom of Page)"/>
        <w:docPartUnique/>
      </w:docPartObj>
    </w:sdtPr>
    <w:sdtContent>
      <w:p w14:paraId="721FEA90" w14:textId="13E09FF2" w:rsidR="000C49BB" w:rsidRPr="000C49BB" w:rsidRDefault="000C49BB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0C49BB">
          <w:rPr>
            <w:rFonts w:ascii="Times New Roman" w:hAnsi="Times New Roman" w:cs="Times New Roman"/>
            <w:sz w:val="24"/>
          </w:rPr>
          <w:fldChar w:fldCharType="begin"/>
        </w:r>
        <w:r w:rsidRPr="000C49BB">
          <w:rPr>
            <w:rFonts w:ascii="Times New Roman" w:hAnsi="Times New Roman" w:cs="Times New Roman"/>
            <w:sz w:val="24"/>
          </w:rPr>
          <w:instrText>PAGE   \* MERGEFORMAT</w:instrText>
        </w:r>
        <w:r w:rsidRPr="000C49BB">
          <w:rPr>
            <w:rFonts w:ascii="Times New Roman" w:hAnsi="Times New Roman" w:cs="Times New Roman"/>
            <w:sz w:val="24"/>
          </w:rPr>
          <w:fldChar w:fldCharType="separate"/>
        </w:r>
        <w:r w:rsidR="00971FD4">
          <w:rPr>
            <w:rFonts w:ascii="Times New Roman" w:hAnsi="Times New Roman" w:cs="Times New Roman"/>
            <w:noProof/>
            <w:sz w:val="24"/>
          </w:rPr>
          <w:t>5</w:t>
        </w:r>
        <w:r w:rsidRPr="000C49B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D767C84" w14:textId="77777777" w:rsidR="000C49BB" w:rsidRPr="000C49BB" w:rsidRDefault="000C49BB">
    <w:pPr>
      <w:pStyle w:val="Pta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5F6D" w14:textId="77777777" w:rsidR="003C7BD4" w:rsidRDefault="003C7B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CF2C" w14:textId="77777777" w:rsidR="00D5690C" w:rsidRDefault="00D5690C" w:rsidP="000C49BB">
      <w:pPr>
        <w:spacing w:after="0" w:line="240" w:lineRule="auto"/>
      </w:pPr>
      <w:r>
        <w:separator/>
      </w:r>
    </w:p>
  </w:footnote>
  <w:footnote w:type="continuationSeparator" w:id="0">
    <w:p w14:paraId="2C8F64A8" w14:textId="77777777" w:rsidR="00D5690C" w:rsidRDefault="00D5690C" w:rsidP="000C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C2B1" w14:textId="77777777" w:rsidR="003C7BD4" w:rsidRDefault="003C7BD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15DD" w14:textId="77777777" w:rsidR="003C7BD4" w:rsidRDefault="003C7BD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A675" w14:textId="77777777" w:rsidR="003C7BD4" w:rsidRDefault="003C7B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77984"/>
    <w:multiLevelType w:val="hybridMultilevel"/>
    <w:tmpl w:val="CACA59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36C9"/>
    <w:multiLevelType w:val="hybridMultilevel"/>
    <w:tmpl w:val="DD00C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15473">
    <w:abstractNumId w:val="0"/>
  </w:num>
  <w:num w:numId="2" w16cid:durableId="25895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BB"/>
    <w:rsid w:val="00020E13"/>
    <w:rsid w:val="000248D8"/>
    <w:rsid w:val="000835BF"/>
    <w:rsid w:val="0009348B"/>
    <w:rsid w:val="000A48EA"/>
    <w:rsid w:val="000C1638"/>
    <w:rsid w:val="000C49BB"/>
    <w:rsid w:val="000C7E8E"/>
    <w:rsid w:val="000F6F24"/>
    <w:rsid w:val="001234BD"/>
    <w:rsid w:val="00126A19"/>
    <w:rsid w:val="001338D8"/>
    <w:rsid w:val="0015759D"/>
    <w:rsid w:val="00163954"/>
    <w:rsid w:val="00251798"/>
    <w:rsid w:val="002B264F"/>
    <w:rsid w:val="002F1EB0"/>
    <w:rsid w:val="00384B2A"/>
    <w:rsid w:val="003917A4"/>
    <w:rsid w:val="00391A47"/>
    <w:rsid w:val="003A40BC"/>
    <w:rsid w:val="003C7BD4"/>
    <w:rsid w:val="003E09A1"/>
    <w:rsid w:val="003E30E7"/>
    <w:rsid w:val="004313B0"/>
    <w:rsid w:val="0044337F"/>
    <w:rsid w:val="004602AF"/>
    <w:rsid w:val="00477C57"/>
    <w:rsid w:val="00487872"/>
    <w:rsid w:val="00487D54"/>
    <w:rsid w:val="00490089"/>
    <w:rsid w:val="004B06E5"/>
    <w:rsid w:val="004B0BDA"/>
    <w:rsid w:val="004D41F8"/>
    <w:rsid w:val="004E6C76"/>
    <w:rsid w:val="004F541D"/>
    <w:rsid w:val="004F6E3F"/>
    <w:rsid w:val="00510FD4"/>
    <w:rsid w:val="0057343E"/>
    <w:rsid w:val="00574181"/>
    <w:rsid w:val="00594CA8"/>
    <w:rsid w:val="005C604A"/>
    <w:rsid w:val="005D222B"/>
    <w:rsid w:val="00601D6F"/>
    <w:rsid w:val="00606D6F"/>
    <w:rsid w:val="0061297C"/>
    <w:rsid w:val="00653525"/>
    <w:rsid w:val="00660608"/>
    <w:rsid w:val="00684EF5"/>
    <w:rsid w:val="0069704A"/>
    <w:rsid w:val="006D6B53"/>
    <w:rsid w:val="0070304E"/>
    <w:rsid w:val="00721001"/>
    <w:rsid w:val="00737A1B"/>
    <w:rsid w:val="00742DC3"/>
    <w:rsid w:val="00761987"/>
    <w:rsid w:val="0079797B"/>
    <w:rsid w:val="00853199"/>
    <w:rsid w:val="00854017"/>
    <w:rsid w:val="008673F1"/>
    <w:rsid w:val="00870073"/>
    <w:rsid w:val="00873EA1"/>
    <w:rsid w:val="00890A79"/>
    <w:rsid w:val="00896B47"/>
    <w:rsid w:val="00897E2F"/>
    <w:rsid w:val="008B3B96"/>
    <w:rsid w:val="008E7BBA"/>
    <w:rsid w:val="008F3ACA"/>
    <w:rsid w:val="00932EC1"/>
    <w:rsid w:val="009414D0"/>
    <w:rsid w:val="00971FD4"/>
    <w:rsid w:val="009A4F3F"/>
    <w:rsid w:val="009E02AE"/>
    <w:rsid w:val="009E5A5F"/>
    <w:rsid w:val="009F31BA"/>
    <w:rsid w:val="009F673B"/>
    <w:rsid w:val="00A46A14"/>
    <w:rsid w:val="00A72903"/>
    <w:rsid w:val="00A74FD3"/>
    <w:rsid w:val="00AA0248"/>
    <w:rsid w:val="00AB70F4"/>
    <w:rsid w:val="00AF6775"/>
    <w:rsid w:val="00B1015D"/>
    <w:rsid w:val="00B2032C"/>
    <w:rsid w:val="00B23D68"/>
    <w:rsid w:val="00BA4186"/>
    <w:rsid w:val="00C11130"/>
    <w:rsid w:val="00C43B6C"/>
    <w:rsid w:val="00C60496"/>
    <w:rsid w:val="00C81A60"/>
    <w:rsid w:val="00C856D7"/>
    <w:rsid w:val="00CE5810"/>
    <w:rsid w:val="00CE5AAA"/>
    <w:rsid w:val="00CF4D33"/>
    <w:rsid w:val="00D261A8"/>
    <w:rsid w:val="00D5690C"/>
    <w:rsid w:val="00DD30EE"/>
    <w:rsid w:val="00DE09B4"/>
    <w:rsid w:val="00DF4606"/>
    <w:rsid w:val="00E16225"/>
    <w:rsid w:val="00E2079D"/>
    <w:rsid w:val="00E413EA"/>
    <w:rsid w:val="00E55393"/>
    <w:rsid w:val="00E738EE"/>
    <w:rsid w:val="00EA00EB"/>
    <w:rsid w:val="00EF2E77"/>
    <w:rsid w:val="00F25283"/>
    <w:rsid w:val="00F974E4"/>
    <w:rsid w:val="00FB716A"/>
    <w:rsid w:val="00FF5E73"/>
    <w:rsid w:val="40A0C0B4"/>
    <w:rsid w:val="6F181D43"/>
    <w:rsid w:val="7BDA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751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49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C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9BB"/>
  </w:style>
  <w:style w:type="paragraph" w:styleId="Pta">
    <w:name w:val="footer"/>
    <w:basedOn w:val="Normlny"/>
    <w:link w:val="PtaChar"/>
    <w:uiPriority w:val="99"/>
    <w:unhideWhenUsed/>
    <w:rsid w:val="000C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9BB"/>
  </w:style>
  <w:style w:type="paragraph" w:styleId="Revzia">
    <w:name w:val="Revision"/>
    <w:hidden/>
    <w:uiPriority w:val="99"/>
    <w:semiHidden/>
    <w:rsid w:val="00DE0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B732-E7AE-42C9-92CE-1334AAF0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2022-08-25T18:17:00Z</dcterms:created>
  <dcterms:modified xsi:type="dcterms:W3CDTF">2022-08-25T19:15:00Z</dcterms:modified>
</cp:coreProperties>
</file>