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AD26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7E78AD2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7E78AD28" w14:textId="35A0168A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="00432761">
        <w:rPr>
          <w:rFonts w:ascii="Book Antiqua" w:hAnsi="Book Antiqua"/>
          <w:sz w:val="22"/>
          <w:szCs w:val="22"/>
        </w:rPr>
        <w:t>poslanec</w:t>
      </w:r>
      <w:r w:rsidRPr="00116510">
        <w:rPr>
          <w:rFonts w:ascii="Book Antiqua" w:hAnsi="Book Antiqua"/>
          <w:sz w:val="22"/>
          <w:szCs w:val="22"/>
        </w:rPr>
        <w:t xml:space="preserve"> Národnej rady Slovenskej republiky </w:t>
      </w:r>
      <w:bookmarkStart w:id="0" w:name="_GoBack"/>
      <w:bookmarkEnd w:id="0"/>
    </w:p>
    <w:p w14:paraId="7E78AD29" w14:textId="065754D2"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="00567615" w:rsidRPr="00567615">
        <w:rPr>
          <w:rFonts w:ascii="Book Antiqua" w:hAnsi="Book Antiqua"/>
          <w:color w:val="000000"/>
          <w:sz w:val="22"/>
          <w:szCs w:val="22"/>
        </w:rPr>
        <w:t>ktorým sa mení a dopĺňa ústavný zákon Národnej rady Slovenskej republiky č. 460/1992 Zb. Ústava Slovenskej republiky v znení neskorších predpisov</w:t>
      </w:r>
    </w:p>
    <w:p w14:paraId="7E78AD2A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2B" w14:textId="77777777" w:rsidR="00332BA4" w:rsidRPr="002A49F0" w:rsidRDefault="00332BA4" w:rsidP="00332BA4">
      <w:pPr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2A49F0">
        <w:rPr>
          <w:rFonts w:ascii="Book Antiqua" w:hAnsi="Book Antiqua"/>
          <w:b/>
          <w:bCs/>
          <w:sz w:val="22"/>
          <w:szCs w:val="22"/>
        </w:rPr>
        <w:t>Predmet návrhu zákona nie je upravený v práve Európskej únie:</w:t>
      </w:r>
    </w:p>
    <w:p w14:paraId="7E78AD2C" w14:textId="77777777" w:rsidR="00332BA4" w:rsidRPr="002A49F0" w:rsidRDefault="00332BA4" w:rsidP="00332BA4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2A49F0">
        <w:rPr>
          <w:rFonts w:ascii="Book Antiqua" w:hAnsi="Book Antiqua"/>
          <w:color w:val="000000"/>
          <w:sz w:val="22"/>
          <w:szCs w:val="22"/>
        </w:rPr>
        <w:t xml:space="preserve">a) </w:t>
      </w:r>
      <w:r w:rsidRPr="002A49F0">
        <w:rPr>
          <w:rFonts w:ascii="Book Antiqua" w:hAnsi="Book Antiqua"/>
          <w:color w:val="000000"/>
          <w:sz w:val="22"/>
          <w:szCs w:val="22"/>
        </w:rPr>
        <w:tab/>
        <w:t xml:space="preserve">nie je v primárnom práve </w:t>
      </w:r>
    </w:p>
    <w:p w14:paraId="7E78AD2D" w14:textId="77777777" w:rsidR="00332BA4" w:rsidRPr="002A49F0" w:rsidRDefault="00332BA4" w:rsidP="00332BA4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2A49F0">
        <w:rPr>
          <w:rFonts w:ascii="Book Antiqua" w:hAnsi="Book Antiqua"/>
          <w:color w:val="000000"/>
          <w:sz w:val="22"/>
          <w:szCs w:val="22"/>
        </w:rPr>
        <w:t xml:space="preserve">b) nie je v sekundárnom práve </w:t>
      </w:r>
    </w:p>
    <w:p w14:paraId="7E78AD2E" w14:textId="77777777" w:rsidR="00332BA4" w:rsidRPr="002A49F0" w:rsidRDefault="00332BA4" w:rsidP="00332BA4">
      <w:pPr>
        <w:ind w:left="567" w:hanging="283"/>
        <w:jc w:val="both"/>
        <w:rPr>
          <w:rFonts w:ascii="Book Antiqua" w:hAnsi="Book Antiqua"/>
          <w:color w:val="000000"/>
          <w:sz w:val="22"/>
          <w:szCs w:val="22"/>
        </w:rPr>
      </w:pPr>
      <w:r w:rsidRPr="002A49F0">
        <w:rPr>
          <w:rFonts w:ascii="Book Antiqua" w:hAnsi="Book Antiqua"/>
          <w:color w:val="000000"/>
          <w:sz w:val="22"/>
          <w:szCs w:val="22"/>
        </w:rPr>
        <w:t>c)</w:t>
      </w:r>
      <w:r w:rsidRPr="002A49F0">
        <w:rPr>
          <w:rFonts w:ascii="Book Antiqua" w:hAnsi="Book Antiqua"/>
          <w:color w:val="000000"/>
          <w:sz w:val="22"/>
          <w:szCs w:val="22"/>
        </w:rPr>
        <w:tab/>
        <w:t xml:space="preserve">nie je v  judikatúre  Súdneho  dvora  Európskej  únie  </w:t>
      </w:r>
    </w:p>
    <w:p w14:paraId="7E78AD2F" w14:textId="77777777" w:rsidR="00332BA4" w:rsidRDefault="00332BA4" w:rsidP="00332BA4">
      <w:pPr>
        <w:ind w:left="567" w:hanging="283"/>
        <w:jc w:val="both"/>
      </w:pPr>
    </w:p>
    <w:p w14:paraId="7E78AD30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7E78AD31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7E78AD32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7E78AD33" w14:textId="7D69436F" w:rsidR="00332BA4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4A4CEEE3" w14:textId="77777777" w:rsidR="002A49F0" w:rsidRPr="00550F63" w:rsidRDefault="002A49F0" w:rsidP="002A49F0">
      <w:pPr>
        <w:pStyle w:val="Vchodzie"/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/>
        <w:jc w:val="both"/>
        <w:rPr>
          <w:rFonts w:ascii="Book Antiqua" w:hAnsi="Book Antiqua"/>
          <w:sz w:val="22"/>
          <w:szCs w:val="22"/>
        </w:rPr>
      </w:pPr>
    </w:p>
    <w:p w14:paraId="7E78AD34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7E78AD35" w14:textId="77777777"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14:paraId="7E78AD3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7E78AD37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7E78AD38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7E78AD39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3B" w14:textId="0863B8B0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="00593A0C" w:rsidRPr="00593A0C">
        <w:rPr>
          <w:rFonts w:ascii="Book Antiqua" w:hAnsi="Book Antiqua"/>
          <w:sz w:val="22"/>
          <w:szCs w:val="22"/>
        </w:rPr>
        <w:t>návrh ústavného zákona, ktorým sa mení a dopĺňa ústavný zákon Národnej rady Slovenskej republiky č. 460/1992 Zb. Ústava Slovenskej republiky v znení neskorších predpisov</w:t>
      </w:r>
      <w:r w:rsidR="00593A0C">
        <w:rPr>
          <w:rFonts w:ascii="Book Antiqua" w:hAnsi="Book Antiqua"/>
          <w:sz w:val="22"/>
          <w:szCs w:val="22"/>
        </w:rPr>
        <w:t xml:space="preserve"> </w:t>
      </w:r>
    </w:p>
    <w:p w14:paraId="7E78AD3C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3D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3E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7E78AD43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3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7E78AD48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5" w14:textId="68FB62CA" w:rsidR="00332BA4" w:rsidRPr="00116510" w:rsidRDefault="00567615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6" w14:textId="7B04735B" w:rsidR="00332BA4" w:rsidRPr="00116510" w:rsidRDefault="00567615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4D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2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4F" w14:textId="689F13A0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0" w14:textId="2FD5F265" w:rsidR="00332BA4" w:rsidRPr="00116510" w:rsidRDefault="00835F7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7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4" w14:textId="0F39E4DF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5" w14:textId="287D7092" w:rsidR="00332BA4" w:rsidRPr="00116510" w:rsidRDefault="00835F7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5C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7E78AD61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5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7E78AD6B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8AD6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14:paraId="7E78AD6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7E78AD6D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61E4421B" w14:textId="77777777" w:rsidR="002A49F0" w:rsidRPr="00116510" w:rsidRDefault="002A49F0" w:rsidP="002A49F0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539AB6F2" w14:textId="77777777" w:rsidR="00A3791D" w:rsidRPr="00116510" w:rsidRDefault="00A3791D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71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7E78AD72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7E78AD73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7E78AD7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7E78AD75" w14:textId="24CB11D7" w:rsidR="00332BA4" w:rsidRDefault="007D636B" w:rsidP="00332BA4">
      <w:pPr>
        <w:pStyle w:val="Normlnywebov"/>
        <w:spacing w:before="120" w:after="0" w:line="276" w:lineRule="auto"/>
        <w:jc w:val="both"/>
      </w:pPr>
      <w:r>
        <w:rPr>
          <w:rFonts w:ascii="Book Antiqua" w:hAnsi="Book Antiqua"/>
          <w:i/>
          <w:iCs/>
          <w:sz w:val="22"/>
          <w:szCs w:val="22"/>
        </w:rPr>
        <w:t>V</w:t>
      </w:r>
      <w:r w:rsidR="00332BA4" w:rsidRPr="00116510">
        <w:rPr>
          <w:rFonts w:ascii="Book Antiqua" w:hAnsi="Book Antiqua"/>
          <w:i/>
          <w:iCs/>
          <w:sz w:val="22"/>
          <w:szCs w:val="22"/>
        </w:rPr>
        <w:t>yjadrenie Ministerstvu financií SR</w:t>
      </w:r>
      <w:r>
        <w:rPr>
          <w:rFonts w:ascii="Book Antiqua" w:hAnsi="Book Antiqua"/>
          <w:i/>
          <w:iCs/>
          <w:sz w:val="22"/>
          <w:szCs w:val="22"/>
        </w:rPr>
        <w:t xml:space="preserve"> je súčasťou predkladaného návrhu zákona</w:t>
      </w:r>
      <w:r w:rsidR="00332BA4">
        <w:rPr>
          <w:rFonts w:ascii="Book Antiqua" w:hAnsi="Book Antiqua"/>
          <w:i/>
          <w:iCs/>
          <w:sz w:val="22"/>
          <w:szCs w:val="22"/>
        </w:rPr>
        <w:t>.</w:t>
      </w:r>
    </w:p>
    <w:p w14:paraId="7E78AD76" w14:textId="77777777" w:rsidR="00813D62" w:rsidRDefault="00813D62"/>
    <w:sectPr w:rsidR="00813D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8AD7E" w14:textId="77777777" w:rsidR="00C16A98" w:rsidRDefault="00835F74">
      <w:r>
        <w:separator/>
      </w:r>
    </w:p>
  </w:endnote>
  <w:endnote w:type="continuationSeparator" w:id="0">
    <w:p w14:paraId="7E78AD80" w14:textId="77777777" w:rsidR="00C16A98" w:rsidRDefault="0083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8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E78AD7A" wp14:editId="7E78AD7B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8AD7C" w14:textId="7EDD6CC2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27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8AD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7E78AD7C" w14:textId="7EDD6CC2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327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E78AD79" w14:textId="77777777" w:rsidR="00D40371" w:rsidRDefault="004327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AD7A" w14:textId="77777777" w:rsidR="00C16A98" w:rsidRDefault="00835F74">
      <w:r>
        <w:separator/>
      </w:r>
    </w:p>
  </w:footnote>
  <w:footnote w:type="continuationSeparator" w:id="0">
    <w:p w14:paraId="7E78AD7C" w14:textId="77777777" w:rsidR="00C16A98" w:rsidRDefault="0083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8AD77" w14:textId="77777777" w:rsidR="00D40371" w:rsidRDefault="004327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1B3057"/>
    <w:rsid w:val="002A49F0"/>
    <w:rsid w:val="00332BA4"/>
    <w:rsid w:val="00432761"/>
    <w:rsid w:val="00567615"/>
    <w:rsid w:val="00593A0C"/>
    <w:rsid w:val="005A392C"/>
    <w:rsid w:val="007D636B"/>
    <w:rsid w:val="00813D62"/>
    <w:rsid w:val="00835F74"/>
    <w:rsid w:val="00881B19"/>
    <w:rsid w:val="00A3791D"/>
    <w:rsid w:val="00C16A98"/>
    <w:rsid w:val="00E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D26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243</Words>
  <Characters>1388</Characters>
  <Application>Microsoft Office Word</Application>
  <DocSecurity>0</DocSecurity>
  <Lines>11</Lines>
  <Paragraphs>3</Paragraphs>
  <ScaleCrop>false</ScaleCrop>
  <Company>ZSR-ZT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12</cp:revision>
  <dcterms:created xsi:type="dcterms:W3CDTF">2020-08-12T23:35:00Z</dcterms:created>
  <dcterms:modified xsi:type="dcterms:W3CDTF">2022-08-25T22:21:00Z</dcterms:modified>
</cp:coreProperties>
</file>