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3D209" w14:textId="77777777" w:rsidR="0005077C" w:rsidRPr="00116510" w:rsidRDefault="0005077C" w:rsidP="0005077C">
      <w:pPr>
        <w:spacing w:before="120" w:line="276" w:lineRule="auto"/>
        <w:jc w:val="center"/>
        <w:rPr>
          <w:rFonts w:ascii="Book Antiqua" w:hAnsi="Book Antiqua"/>
          <w:b/>
          <w:sz w:val="22"/>
          <w:szCs w:val="22"/>
        </w:rPr>
      </w:pPr>
      <w:r w:rsidRPr="00116510">
        <w:rPr>
          <w:rFonts w:ascii="Book Antiqua" w:hAnsi="Book Antiqua"/>
          <w:b/>
          <w:sz w:val="22"/>
          <w:szCs w:val="22"/>
        </w:rPr>
        <w:t>DÔVODOVÁ SPRÁVA</w:t>
      </w:r>
    </w:p>
    <w:p w14:paraId="5BED9B27" w14:textId="77777777" w:rsidR="0005077C" w:rsidRPr="00116510" w:rsidRDefault="0005077C" w:rsidP="0005077C">
      <w:pPr>
        <w:pStyle w:val="Textpoznmkypodiarou1"/>
        <w:spacing w:before="120" w:line="276" w:lineRule="auto"/>
        <w:rPr>
          <w:rFonts w:ascii="Book Antiqua" w:hAnsi="Book Antiqua"/>
          <w:b/>
          <w:sz w:val="22"/>
          <w:szCs w:val="22"/>
        </w:rPr>
      </w:pPr>
    </w:p>
    <w:p w14:paraId="6098DB40" w14:textId="77777777" w:rsidR="00C761FA" w:rsidRDefault="00C761FA" w:rsidP="00C761FA">
      <w:pPr>
        <w:numPr>
          <w:ilvl w:val="0"/>
          <w:numId w:val="7"/>
        </w:numPr>
        <w:tabs>
          <w:tab w:val="num" w:pos="0"/>
        </w:tabs>
        <w:suppressAutoHyphens w:val="0"/>
        <w:ind w:left="0" w:firstLine="0"/>
        <w:jc w:val="both"/>
        <w:rPr>
          <w:rFonts w:eastAsia="SimSun"/>
          <w:b/>
          <w:bCs/>
          <w:kern w:val="2"/>
          <w:lang w:eastAsia="hi-IN"/>
        </w:rPr>
      </w:pPr>
      <w:r>
        <w:rPr>
          <w:b/>
          <w:bCs/>
        </w:rPr>
        <w:t>Všeobecná časť</w:t>
      </w:r>
    </w:p>
    <w:p w14:paraId="611FDC74" w14:textId="6D03877C" w:rsidR="00C761FA" w:rsidRDefault="00C761FA" w:rsidP="00C761FA">
      <w:pPr>
        <w:tabs>
          <w:tab w:val="num" w:pos="0"/>
        </w:tabs>
        <w:jc w:val="both"/>
      </w:pPr>
    </w:p>
    <w:p w14:paraId="1E592C7A" w14:textId="77777777" w:rsidR="00C761FA" w:rsidRDefault="00C761FA" w:rsidP="00C761FA">
      <w:pPr>
        <w:tabs>
          <w:tab w:val="num" w:pos="0"/>
        </w:tabs>
        <w:jc w:val="both"/>
      </w:pPr>
    </w:p>
    <w:p w14:paraId="3CB772AE" w14:textId="77777777" w:rsidR="00DC5980" w:rsidRDefault="00C761FA" w:rsidP="00B03A21">
      <w:pPr>
        <w:ind w:firstLine="708"/>
        <w:jc w:val="both"/>
      </w:pPr>
      <w:r>
        <w:tab/>
      </w:r>
      <w:r w:rsidR="00DC5980">
        <w:t xml:space="preserve">Postavenie poslancov ako zákonodarného orgánu upravuje Ústava Slovenskej republiky v základnom zákone Slovenskej republiky č. 460/1992 Zb. v znení neskorších predpisov </w:t>
      </w:r>
      <w:r w:rsidR="00DC5980" w:rsidRPr="007E1794">
        <w:t>( v článkoch 72 až 92 )</w:t>
      </w:r>
      <w:r w:rsidR="00DC5980">
        <w:t xml:space="preserve">. </w:t>
      </w:r>
      <w:bookmarkStart w:id="0" w:name="_GoBack"/>
    </w:p>
    <w:p w14:paraId="41948338" w14:textId="77777777" w:rsidR="00DC5980" w:rsidRDefault="00DC5980" w:rsidP="00B03A21">
      <w:pPr>
        <w:ind w:firstLine="708"/>
        <w:jc w:val="both"/>
      </w:pPr>
    </w:p>
    <w:bookmarkEnd w:id="0"/>
    <w:p w14:paraId="64B76416" w14:textId="4A267CF4" w:rsidR="00DC5980" w:rsidRDefault="00DC5980" w:rsidP="00B03A21">
      <w:pPr>
        <w:ind w:firstLine="708"/>
        <w:jc w:val="both"/>
      </w:pPr>
      <w:r>
        <w:t>Je nesporné, že chýbajúca právna úprava vzbudzuje pochybnosti a vyvoláva špekulácie v radoch občanov. A špekulácie vyvoláva aj v radoch poslancov. Verejne sa dožadujú svojho mandátu prostredníctvom porušovania ich ľudských práv. Zabúdajú, že dodržiavanie ľudských práv väčšiny ( všetkých obyvateľov Slovenska ) je nadradené dodržiavaniu ľudských práv menšiny ( poslancov ). Preto považujeme za potrebné, doplniť možnosti zániku poslaneckého mandátu v Národnej rade Slovenskej republike.</w:t>
      </w:r>
    </w:p>
    <w:p w14:paraId="3C8F7D49" w14:textId="77777777" w:rsidR="00DC5980" w:rsidRDefault="00DC5980" w:rsidP="00B03A21">
      <w:pPr>
        <w:ind w:firstLine="708"/>
        <w:jc w:val="both"/>
      </w:pPr>
    </w:p>
    <w:p w14:paraId="6A8788E4" w14:textId="6B0511F9" w:rsidR="00DC5980" w:rsidRDefault="00DC5980" w:rsidP="00B03A21">
      <w:pPr>
        <w:ind w:firstLine="708"/>
        <w:jc w:val="both"/>
      </w:pPr>
      <w:r>
        <w:t xml:space="preserve">Poslaním a cieľom poslanca v NR SR je zabrániť dvojtvárnosti právneho stavu a poslanci prijatím zmeny v zákone odstránia právnu neistotu, vyvolávajúcu pochybnosti. Právne normy nemôžu byť ani v budúcnosti spochybniteľné. Taktiež nebudú vznikať obštrukcie pripomienkovaním zákona na každej možnej inštitúcií. </w:t>
      </w:r>
    </w:p>
    <w:p w14:paraId="6C9B780E" w14:textId="77777777" w:rsidR="00DC5980" w:rsidRDefault="00DC5980" w:rsidP="00B03A21">
      <w:pPr>
        <w:jc w:val="both"/>
      </w:pPr>
    </w:p>
    <w:p w14:paraId="69B93B07" w14:textId="77777777" w:rsidR="00DC5980" w:rsidRDefault="00DC5980" w:rsidP="00B03A21">
      <w:pPr>
        <w:jc w:val="both"/>
      </w:pPr>
      <w:r>
        <w:tab/>
        <w:t>Návrh zákona je v súlade s Ústavou Slovenskej republiky, ústavnými zákonmi, medzinárodnými zmluvami a medzinárodnými dokumentmi, ktorými je Slovenská republika viazaná, zákonmi Slovenskej republiky a s právom Európskej únie.</w:t>
      </w:r>
    </w:p>
    <w:p w14:paraId="021A7874" w14:textId="77777777" w:rsidR="00DC5980" w:rsidRDefault="00DC5980" w:rsidP="00B03A21">
      <w:pPr>
        <w:jc w:val="both"/>
      </w:pPr>
    </w:p>
    <w:p w14:paraId="4C8BA5C0" w14:textId="77777777" w:rsidR="00DC5980" w:rsidRPr="00C168F6" w:rsidRDefault="00DC5980" w:rsidP="00B03A21">
      <w:pPr>
        <w:jc w:val="both"/>
      </w:pPr>
      <w:r>
        <w:tab/>
        <w:t>Návrh zákona nepredpokladá vplyvy na rozpočet verejnej správy, vplyvy na podnikateľské prostredie, sociálne vplyvy, vplyvy na životné prostredie, vplyvy na informatizáciu spoločnosti, vplyvy na služby verejnej správy, pre občana ani vplyvy na manželstvo, rodičovstvo a rodinu.</w:t>
      </w:r>
    </w:p>
    <w:p w14:paraId="246285A7" w14:textId="77777777" w:rsidR="00DC5980" w:rsidRDefault="00DC5980" w:rsidP="00DC5980"/>
    <w:p w14:paraId="0E3CD48F" w14:textId="77777777" w:rsidR="00DC5980" w:rsidRDefault="00DC5980" w:rsidP="00DC5980">
      <w:pPr>
        <w:tabs>
          <w:tab w:val="num" w:pos="0"/>
        </w:tabs>
        <w:jc w:val="both"/>
        <w:rPr>
          <w:b/>
        </w:rPr>
      </w:pPr>
    </w:p>
    <w:p w14:paraId="61C62993" w14:textId="77777777" w:rsidR="00DC5980" w:rsidRDefault="00DC5980" w:rsidP="00DC5980">
      <w:pPr>
        <w:tabs>
          <w:tab w:val="num" w:pos="0"/>
        </w:tabs>
        <w:jc w:val="both"/>
        <w:rPr>
          <w:b/>
        </w:rPr>
      </w:pPr>
    </w:p>
    <w:p w14:paraId="4727392A" w14:textId="77777777" w:rsidR="00DC5980" w:rsidRDefault="00DC5980" w:rsidP="00DC5980">
      <w:pPr>
        <w:tabs>
          <w:tab w:val="num" w:pos="0"/>
        </w:tabs>
        <w:jc w:val="both"/>
        <w:rPr>
          <w:b/>
        </w:rPr>
      </w:pPr>
    </w:p>
    <w:p w14:paraId="49F31B84" w14:textId="77777777" w:rsidR="00DC5980" w:rsidRDefault="00DC5980" w:rsidP="00DC5980">
      <w:pPr>
        <w:tabs>
          <w:tab w:val="num" w:pos="0"/>
        </w:tabs>
        <w:jc w:val="both"/>
        <w:rPr>
          <w:b/>
        </w:rPr>
      </w:pPr>
    </w:p>
    <w:p w14:paraId="44FB4A47" w14:textId="77777777" w:rsidR="00DC5980" w:rsidRDefault="00DC5980" w:rsidP="00DC5980">
      <w:pPr>
        <w:tabs>
          <w:tab w:val="num" w:pos="0"/>
        </w:tabs>
        <w:jc w:val="both"/>
        <w:rPr>
          <w:b/>
        </w:rPr>
      </w:pPr>
    </w:p>
    <w:p w14:paraId="1408EF3F" w14:textId="77777777" w:rsidR="00DC5980" w:rsidRDefault="00DC5980" w:rsidP="00DC5980">
      <w:pPr>
        <w:tabs>
          <w:tab w:val="num" w:pos="0"/>
        </w:tabs>
        <w:jc w:val="both"/>
        <w:rPr>
          <w:b/>
        </w:rPr>
      </w:pPr>
    </w:p>
    <w:p w14:paraId="77F43790" w14:textId="77777777" w:rsidR="00DC5980" w:rsidRDefault="00DC5980" w:rsidP="00DC5980">
      <w:pPr>
        <w:tabs>
          <w:tab w:val="num" w:pos="0"/>
        </w:tabs>
        <w:jc w:val="both"/>
        <w:rPr>
          <w:b/>
        </w:rPr>
      </w:pPr>
    </w:p>
    <w:p w14:paraId="2C8B4E8C" w14:textId="77777777" w:rsidR="00DC5980" w:rsidRDefault="00DC5980" w:rsidP="00DC5980">
      <w:pPr>
        <w:tabs>
          <w:tab w:val="num" w:pos="0"/>
        </w:tabs>
        <w:jc w:val="both"/>
        <w:rPr>
          <w:b/>
        </w:rPr>
      </w:pPr>
    </w:p>
    <w:p w14:paraId="6BE31537" w14:textId="77777777" w:rsidR="00DC5980" w:rsidRDefault="00DC5980" w:rsidP="00DC5980">
      <w:pPr>
        <w:tabs>
          <w:tab w:val="num" w:pos="0"/>
        </w:tabs>
        <w:jc w:val="both"/>
        <w:rPr>
          <w:b/>
        </w:rPr>
      </w:pPr>
    </w:p>
    <w:p w14:paraId="136239BD" w14:textId="77777777" w:rsidR="00DC5980" w:rsidRDefault="00DC5980" w:rsidP="00DC5980">
      <w:pPr>
        <w:tabs>
          <w:tab w:val="num" w:pos="0"/>
        </w:tabs>
        <w:jc w:val="both"/>
        <w:rPr>
          <w:b/>
        </w:rPr>
      </w:pPr>
    </w:p>
    <w:p w14:paraId="5EADD804" w14:textId="77777777" w:rsidR="00DC5980" w:rsidRDefault="00DC5980" w:rsidP="00DC5980">
      <w:pPr>
        <w:tabs>
          <w:tab w:val="num" w:pos="0"/>
        </w:tabs>
        <w:jc w:val="both"/>
        <w:rPr>
          <w:b/>
        </w:rPr>
      </w:pPr>
    </w:p>
    <w:p w14:paraId="5A1949D8" w14:textId="1D50B990" w:rsidR="00DC5980" w:rsidRDefault="00DC5980" w:rsidP="00DC5980">
      <w:pPr>
        <w:tabs>
          <w:tab w:val="num" w:pos="0"/>
        </w:tabs>
        <w:jc w:val="both"/>
        <w:rPr>
          <w:b/>
        </w:rPr>
      </w:pPr>
    </w:p>
    <w:p w14:paraId="3CEB7C6A" w14:textId="550B2F60" w:rsidR="00DC5980" w:rsidRDefault="00DC5980" w:rsidP="00DC5980">
      <w:pPr>
        <w:tabs>
          <w:tab w:val="num" w:pos="0"/>
        </w:tabs>
        <w:jc w:val="both"/>
        <w:rPr>
          <w:b/>
        </w:rPr>
      </w:pPr>
    </w:p>
    <w:p w14:paraId="292549CC" w14:textId="41721968" w:rsidR="00DC5980" w:rsidRDefault="00DC5980" w:rsidP="00DC5980">
      <w:pPr>
        <w:tabs>
          <w:tab w:val="num" w:pos="0"/>
        </w:tabs>
        <w:jc w:val="both"/>
        <w:rPr>
          <w:b/>
        </w:rPr>
      </w:pPr>
    </w:p>
    <w:p w14:paraId="51458B10" w14:textId="77777777" w:rsidR="00DC5980" w:rsidRDefault="00DC5980" w:rsidP="00DC5980">
      <w:pPr>
        <w:tabs>
          <w:tab w:val="num" w:pos="0"/>
        </w:tabs>
        <w:jc w:val="both"/>
        <w:rPr>
          <w:b/>
        </w:rPr>
      </w:pPr>
    </w:p>
    <w:p w14:paraId="0C8617A4" w14:textId="77777777" w:rsidR="00DC5980" w:rsidRDefault="00DC5980" w:rsidP="00DC5980">
      <w:pPr>
        <w:tabs>
          <w:tab w:val="num" w:pos="0"/>
        </w:tabs>
        <w:jc w:val="both"/>
        <w:rPr>
          <w:b/>
        </w:rPr>
      </w:pPr>
    </w:p>
    <w:p w14:paraId="763CFBDB" w14:textId="77777777" w:rsidR="00DC5980" w:rsidRDefault="00DC5980" w:rsidP="00DC5980">
      <w:pPr>
        <w:tabs>
          <w:tab w:val="num" w:pos="0"/>
        </w:tabs>
        <w:jc w:val="both"/>
        <w:rPr>
          <w:b/>
        </w:rPr>
      </w:pPr>
    </w:p>
    <w:p w14:paraId="5EC11A26" w14:textId="77777777" w:rsidR="00DC5980" w:rsidRDefault="00DC5980" w:rsidP="00DC5980">
      <w:pPr>
        <w:tabs>
          <w:tab w:val="num" w:pos="0"/>
        </w:tabs>
        <w:jc w:val="both"/>
        <w:rPr>
          <w:b/>
        </w:rPr>
      </w:pPr>
    </w:p>
    <w:p w14:paraId="2C6B3C03" w14:textId="77777777" w:rsidR="00DC5980" w:rsidRDefault="00DC5980" w:rsidP="00DC5980">
      <w:pPr>
        <w:tabs>
          <w:tab w:val="num" w:pos="0"/>
        </w:tabs>
        <w:jc w:val="both"/>
        <w:rPr>
          <w:b/>
        </w:rPr>
      </w:pPr>
    </w:p>
    <w:p w14:paraId="7D591878" w14:textId="00DFFFF6" w:rsidR="00C761FA" w:rsidRDefault="00C761FA" w:rsidP="00DC5980">
      <w:pPr>
        <w:tabs>
          <w:tab w:val="num" w:pos="0"/>
        </w:tabs>
        <w:jc w:val="both"/>
        <w:rPr>
          <w:b/>
        </w:rPr>
      </w:pPr>
      <w:r>
        <w:rPr>
          <w:b/>
        </w:rPr>
        <w:lastRenderedPageBreak/>
        <w:t xml:space="preserve">B. </w:t>
      </w:r>
      <w:r>
        <w:rPr>
          <w:b/>
        </w:rPr>
        <w:tab/>
        <w:t>Osobitná časť</w:t>
      </w:r>
    </w:p>
    <w:p w14:paraId="5E0CBDFC" w14:textId="77777777" w:rsidR="00C761FA" w:rsidRDefault="00C761FA" w:rsidP="00C761FA">
      <w:pPr>
        <w:rPr>
          <w:b/>
          <w:u w:val="single"/>
        </w:rPr>
      </w:pPr>
    </w:p>
    <w:p w14:paraId="29E15945" w14:textId="77777777" w:rsidR="00C761FA" w:rsidRDefault="00C761FA" w:rsidP="00C761FA">
      <w:r>
        <w:rPr>
          <w:b/>
          <w:u w:val="single"/>
        </w:rPr>
        <w:t>K Čl. I</w:t>
      </w:r>
    </w:p>
    <w:p w14:paraId="452A750C" w14:textId="77777777" w:rsidR="00C761FA" w:rsidRDefault="00C761FA" w:rsidP="00C761FA">
      <w:pPr>
        <w:jc w:val="both"/>
        <w:rPr>
          <w:b/>
        </w:rPr>
      </w:pPr>
    </w:p>
    <w:p w14:paraId="08D9240E" w14:textId="77777777" w:rsidR="00C761FA" w:rsidRDefault="00C761FA" w:rsidP="00C761FA">
      <w:pPr>
        <w:jc w:val="both"/>
        <w:rPr>
          <w:b/>
        </w:rPr>
      </w:pPr>
      <w:r>
        <w:rPr>
          <w:b/>
        </w:rPr>
        <w:t>K bodu 1</w:t>
      </w:r>
    </w:p>
    <w:p w14:paraId="0D48E6A2" w14:textId="77777777" w:rsidR="00C761FA" w:rsidRDefault="00C761FA" w:rsidP="00C761FA">
      <w:pPr>
        <w:jc w:val="both"/>
        <w:rPr>
          <w:b/>
        </w:rPr>
      </w:pPr>
    </w:p>
    <w:p w14:paraId="40C49B82" w14:textId="75F3A3BB" w:rsidR="00C761FA" w:rsidRDefault="00C761FA" w:rsidP="00C761FA">
      <w:pPr>
        <w:jc w:val="both"/>
      </w:pPr>
      <w:r>
        <w:t xml:space="preserve">Rozširuje sa </w:t>
      </w:r>
      <w:r w:rsidR="00DC5980">
        <w:t xml:space="preserve">dôvod zániku mandátu poslanca o prípad, ak sa v platnom celoštátnom referende rozhodne o skrátení volebného obdobia Národnej rady Slovenskej republiky. </w:t>
      </w:r>
    </w:p>
    <w:p w14:paraId="518EAF14" w14:textId="77777777" w:rsidR="00C761FA" w:rsidRDefault="00C761FA" w:rsidP="00C761FA">
      <w:pPr>
        <w:jc w:val="both"/>
      </w:pPr>
    </w:p>
    <w:p w14:paraId="69DF7ED6" w14:textId="77777777" w:rsidR="00C761FA" w:rsidRDefault="00C761FA" w:rsidP="00C761FA">
      <w:pPr>
        <w:jc w:val="both"/>
        <w:rPr>
          <w:b/>
        </w:rPr>
      </w:pPr>
      <w:r>
        <w:rPr>
          <w:b/>
        </w:rPr>
        <w:t>K bodu 2</w:t>
      </w:r>
    </w:p>
    <w:p w14:paraId="3E11B926" w14:textId="77777777" w:rsidR="00C761FA" w:rsidRDefault="00C761FA" w:rsidP="00C761FA">
      <w:pPr>
        <w:jc w:val="both"/>
      </w:pPr>
    </w:p>
    <w:p w14:paraId="01DCCED8" w14:textId="5F29B258" w:rsidR="00C761FA" w:rsidRDefault="00C761FA" w:rsidP="00DC5980">
      <w:pPr>
        <w:jc w:val="both"/>
        <w:rPr>
          <w:b/>
          <w:caps/>
          <w:color w:val="000000"/>
          <w:spacing w:val="30"/>
        </w:rPr>
      </w:pPr>
      <w:r>
        <w:t xml:space="preserve">S ohľadom na predpokladaný priebeh legislatívneho procesu sa navrhuje, aby návrh </w:t>
      </w:r>
      <w:r w:rsidR="00DC5980">
        <w:t xml:space="preserve">ústavného </w:t>
      </w:r>
      <w:r>
        <w:t xml:space="preserve">zákona nadobudol účinnosť </w:t>
      </w:r>
      <w:r w:rsidR="00DC5980">
        <w:t>15. dňom od jeho vyhlásenia v Zbierke Zákonov Slovenskej republiky.</w:t>
      </w:r>
    </w:p>
    <w:p w14:paraId="0EF7EB65" w14:textId="77777777" w:rsidR="00C761FA" w:rsidRDefault="00C761FA" w:rsidP="00C761FA">
      <w:pPr>
        <w:pStyle w:val="Vchodzie"/>
        <w:spacing w:line="200" w:lineRule="atLeast"/>
        <w:jc w:val="center"/>
        <w:rPr>
          <w:b/>
          <w:caps/>
          <w:color w:val="000000"/>
          <w:spacing w:val="30"/>
        </w:rPr>
      </w:pPr>
    </w:p>
    <w:p w14:paraId="580E3AA3" w14:textId="77777777" w:rsidR="00C761FA" w:rsidRDefault="00C761FA" w:rsidP="00C761FA">
      <w:pPr>
        <w:pStyle w:val="Vchodzie"/>
        <w:spacing w:line="200" w:lineRule="atLeast"/>
        <w:jc w:val="center"/>
        <w:rPr>
          <w:b/>
          <w:caps/>
          <w:color w:val="000000"/>
          <w:spacing w:val="30"/>
        </w:rPr>
      </w:pPr>
    </w:p>
    <w:p w14:paraId="34EC71DB" w14:textId="77777777" w:rsidR="00C761FA" w:rsidRDefault="00C761FA" w:rsidP="00C761FA">
      <w:pPr>
        <w:pStyle w:val="Vchodzie"/>
        <w:spacing w:line="200" w:lineRule="atLeast"/>
        <w:jc w:val="center"/>
        <w:rPr>
          <w:b/>
          <w:caps/>
          <w:color w:val="000000"/>
          <w:spacing w:val="30"/>
        </w:rPr>
      </w:pPr>
    </w:p>
    <w:p w14:paraId="6DD8B4F3" w14:textId="77777777" w:rsidR="00C761FA" w:rsidRDefault="00C761FA" w:rsidP="00C761FA">
      <w:pPr>
        <w:pStyle w:val="Vchodzie"/>
        <w:spacing w:line="200" w:lineRule="atLeast"/>
        <w:jc w:val="center"/>
        <w:rPr>
          <w:b/>
          <w:caps/>
          <w:color w:val="000000"/>
          <w:spacing w:val="30"/>
        </w:rPr>
      </w:pPr>
    </w:p>
    <w:p w14:paraId="5A6F1820" w14:textId="100F494C" w:rsidR="0005077C" w:rsidRPr="00116510" w:rsidRDefault="0005077C" w:rsidP="00C761FA">
      <w:pPr>
        <w:pStyle w:val="Textpoznmkypodiarou1"/>
        <w:spacing w:before="120" w:line="276" w:lineRule="auto"/>
        <w:rPr>
          <w:rFonts w:ascii="Book Antiqua" w:hAnsi="Book Antiqua"/>
          <w:b/>
          <w:bCs/>
          <w:caps/>
          <w:spacing w:val="30"/>
          <w:sz w:val="22"/>
          <w:szCs w:val="22"/>
        </w:rPr>
      </w:pPr>
    </w:p>
    <w:sectPr w:rsidR="0005077C" w:rsidRPr="00116510">
      <w:headerReference w:type="default" r:id="rId7"/>
      <w:footerReference w:type="default" r:id="rId8"/>
      <w:pgSz w:w="11906" w:h="16838"/>
      <w:pgMar w:top="1417" w:right="1417" w:bottom="1417" w:left="1417" w:header="708" w:footer="708"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F1ECC" w14:textId="77777777" w:rsidR="004717F5" w:rsidRDefault="004717F5">
      <w:r>
        <w:separator/>
      </w:r>
    </w:p>
  </w:endnote>
  <w:endnote w:type="continuationSeparator" w:id="0">
    <w:p w14:paraId="56E1EF4D" w14:textId="77777777" w:rsidR="004717F5" w:rsidRDefault="00471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A8A4E" w14:textId="77777777" w:rsidR="00D40371" w:rsidRDefault="0005077C">
    <w:pPr>
      <w:pStyle w:val="Pta"/>
      <w:ind w:right="360"/>
      <w:jc w:val="right"/>
    </w:pPr>
    <w:r>
      <w:rPr>
        <w:noProof/>
        <w:lang w:eastAsia="sk-SK"/>
      </w:rPr>
      <mc:AlternateContent>
        <mc:Choice Requires="wps">
          <w:drawing>
            <wp:anchor distT="0" distB="0" distL="4294966661" distR="4294966661" simplePos="0" relativeHeight="251659264" behindDoc="0" locked="0" layoutInCell="1" allowOverlap="1" wp14:anchorId="7329AD9E" wp14:editId="20F67C0A">
              <wp:simplePos x="0" y="0"/>
              <wp:positionH relativeFrom="page">
                <wp:posOffset>6584315</wp:posOffset>
              </wp:positionH>
              <wp:positionV relativeFrom="paragraph">
                <wp:posOffset>635</wp:posOffset>
              </wp:positionV>
              <wp:extent cx="76200" cy="174625"/>
              <wp:effectExtent l="2540" t="635" r="0" b="0"/>
              <wp:wrapTopAndBottom/>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014601" w14:textId="65E820C7" w:rsidR="00D40371" w:rsidRDefault="0005077C">
                          <w:pPr>
                            <w:pStyle w:val="Pta"/>
                          </w:pPr>
                          <w:r>
                            <w:fldChar w:fldCharType="begin"/>
                          </w:r>
                          <w:r>
                            <w:instrText xml:space="preserve"> PAGE </w:instrText>
                          </w:r>
                          <w:r>
                            <w:fldChar w:fldCharType="separate"/>
                          </w:r>
                          <w:r w:rsidR="00B03A2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9AD9E" id="_x0000_t202" coordsize="21600,21600" o:spt="202" path="m,l,21600r21600,l21600,xe">
              <v:stroke joinstyle="miter"/>
              <v:path gradientshapeok="t" o:connecttype="rect"/>
            </v:shapetype>
            <v:shape id="Textové pole 1" o:spid="_x0000_s1026" type="#_x0000_t202" style="position:absolute;left:0;text-align:left;margin-left:518.45pt;margin-top:.05pt;width:6pt;height:13.75pt;z-index:251659264;visibility:visible;mso-wrap-style:square;mso-width-percent:0;mso-height-percent:0;mso-wrap-distance-left:-.05pt;mso-wrap-distance-top:0;mso-wrap-distance-right:-.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" stroked="f">
              <v:textbox inset="0,0,0,0">
                <w:txbxContent>
                  <w:p w14:paraId="2B014601" w14:textId="65E820C7" w:rsidR="00D40371" w:rsidRDefault="0005077C">
                    <w:pPr>
                      <w:pStyle w:val="Pta"/>
                    </w:pPr>
                    <w:r>
                      <w:fldChar w:fldCharType="begin"/>
                    </w:r>
                    <w:r>
                      <w:instrText xml:space="preserve"> PAGE </w:instrText>
                    </w:r>
                    <w:r>
                      <w:fldChar w:fldCharType="separate"/>
                    </w:r>
                    <w:r w:rsidR="00B03A21">
                      <w:rPr>
                        <w:noProof/>
                      </w:rPr>
                      <w:t>1</w:t>
                    </w:r>
                    <w:r>
                      <w:fldChar w:fldCharType="end"/>
                    </w:r>
                  </w:p>
                </w:txbxContent>
              </v:textbox>
              <w10:wrap type="topAndBottom" anchorx="page"/>
            </v:shape>
          </w:pict>
        </mc:Fallback>
      </mc:AlternateContent>
    </w:r>
  </w:p>
  <w:p w14:paraId="49E8AC06" w14:textId="77777777" w:rsidR="00D40371" w:rsidRDefault="00B03A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EEA5B" w14:textId="77777777" w:rsidR="004717F5" w:rsidRDefault="004717F5">
      <w:r>
        <w:separator/>
      </w:r>
    </w:p>
  </w:footnote>
  <w:footnote w:type="continuationSeparator" w:id="0">
    <w:p w14:paraId="0B0693E3" w14:textId="77777777" w:rsidR="004717F5" w:rsidRDefault="00471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0B097" w14:textId="77777777" w:rsidR="00D40371" w:rsidRDefault="00B03A2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0"/>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15:restartNumberingAfterBreak="0">
    <w:nsid w:val="00000002"/>
    <w:multiLevelType w:val="multilevel"/>
    <w:tmpl w:val="00000002"/>
    <w:name w:val="WWNum30"/>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31C102CE"/>
    <w:multiLevelType w:val="hybridMultilevel"/>
    <w:tmpl w:val="70000FD0"/>
    <w:lvl w:ilvl="0" w:tplc="95D6CCF4">
      <w:start w:val="1"/>
      <w:numFmt w:val="lowerLetter"/>
      <w:lvlText w:val="%1)"/>
      <w:lvlJc w:val="left"/>
      <w:pPr>
        <w:ind w:left="1080" w:hanging="360"/>
      </w:pPr>
      <w:rPr>
        <w:rFonts w:cs="Times New Roman"/>
      </w:rPr>
    </w:lvl>
    <w:lvl w:ilvl="1" w:tplc="35BCD0CC" w:tentative="1">
      <w:start w:val="1"/>
      <w:numFmt w:val="lowerLetter"/>
      <w:lvlText w:val="%2."/>
      <w:lvlJc w:val="left"/>
      <w:pPr>
        <w:ind w:left="1800" w:hanging="360"/>
      </w:pPr>
      <w:rPr>
        <w:rFonts w:cs="Times New Roman"/>
      </w:rPr>
    </w:lvl>
    <w:lvl w:ilvl="2" w:tplc="DC0672D2" w:tentative="1">
      <w:start w:val="1"/>
      <w:numFmt w:val="lowerRoman"/>
      <w:lvlText w:val="%3."/>
      <w:lvlJc w:val="right"/>
      <w:pPr>
        <w:ind w:left="2520" w:hanging="180"/>
      </w:pPr>
      <w:rPr>
        <w:rFonts w:cs="Times New Roman"/>
      </w:rPr>
    </w:lvl>
    <w:lvl w:ilvl="3" w:tplc="7FD0DBFE" w:tentative="1">
      <w:start w:val="1"/>
      <w:numFmt w:val="decimal"/>
      <w:lvlText w:val="%4."/>
      <w:lvlJc w:val="left"/>
      <w:pPr>
        <w:ind w:left="3240" w:hanging="360"/>
      </w:pPr>
      <w:rPr>
        <w:rFonts w:cs="Times New Roman"/>
      </w:rPr>
    </w:lvl>
    <w:lvl w:ilvl="4" w:tplc="55AAD7EA" w:tentative="1">
      <w:start w:val="1"/>
      <w:numFmt w:val="lowerLetter"/>
      <w:lvlText w:val="%5."/>
      <w:lvlJc w:val="left"/>
      <w:pPr>
        <w:ind w:left="3960" w:hanging="360"/>
      </w:pPr>
      <w:rPr>
        <w:rFonts w:cs="Times New Roman"/>
      </w:rPr>
    </w:lvl>
    <w:lvl w:ilvl="5" w:tplc="AAA6293C" w:tentative="1">
      <w:start w:val="1"/>
      <w:numFmt w:val="lowerRoman"/>
      <w:lvlText w:val="%6."/>
      <w:lvlJc w:val="right"/>
      <w:pPr>
        <w:ind w:left="4680" w:hanging="180"/>
      </w:pPr>
      <w:rPr>
        <w:rFonts w:cs="Times New Roman"/>
      </w:rPr>
    </w:lvl>
    <w:lvl w:ilvl="6" w:tplc="435EF0B8" w:tentative="1">
      <w:start w:val="1"/>
      <w:numFmt w:val="decimal"/>
      <w:lvlText w:val="%7."/>
      <w:lvlJc w:val="left"/>
      <w:pPr>
        <w:ind w:left="5400" w:hanging="360"/>
      </w:pPr>
      <w:rPr>
        <w:rFonts w:cs="Times New Roman"/>
      </w:rPr>
    </w:lvl>
    <w:lvl w:ilvl="7" w:tplc="6AD4E340" w:tentative="1">
      <w:start w:val="1"/>
      <w:numFmt w:val="lowerLetter"/>
      <w:lvlText w:val="%8."/>
      <w:lvlJc w:val="left"/>
      <w:pPr>
        <w:ind w:left="6120" w:hanging="360"/>
      </w:pPr>
      <w:rPr>
        <w:rFonts w:cs="Times New Roman"/>
      </w:rPr>
    </w:lvl>
    <w:lvl w:ilvl="8" w:tplc="AC6AFB06" w:tentative="1">
      <w:start w:val="1"/>
      <w:numFmt w:val="lowerRoman"/>
      <w:lvlText w:val="%9."/>
      <w:lvlJc w:val="right"/>
      <w:pPr>
        <w:ind w:left="6840" w:hanging="180"/>
      </w:pPr>
      <w:rPr>
        <w:rFonts w:cs="Times New Roman"/>
      </w:rPr>
    </w:lvl>
  </w:abstractNum>
  <w:abstractNum w:abstractNumId="3" w15:restartNumberingAfterBreak="0">
    <w:nsid w:val="361513C2"/>
    <w:multiLevelType w:val="hybridMultilevel"/>
    <w:tmpl w:val="5476A742"/>
    <w:lvl w:ilvl="0" w:tplc="18BE753E">
      <w:start w:val="1"/>
      <w:numFmt w:val="bullet"/>
      <w:lvlText w:val=""/>
      <w:lvlJc w:val="left"/>
      <w:pPr>
        <w:ind w:left="1068" w:hanging="360"/>
      </w:pPr>
      <w:rPr>
        <w:rFonts w:ascii="Symbol" w:hAnsi="Symbol" w:hint="default"/>
      </w:rPr>
    </w:lvl>
    <w:lvl w:ilvl="1" w:tplc="6386A482" w:tentative="1">
      <w:start w:val="1"/>
      <w:numFmt w:val="bullet"/>
      <w:lvlText w:val="o"/>
      <w:lvlJc w:val="left"/>
      <w:pPr>
        <w:ind w:left="1788" w:hanging="360"/>
      </w:pPr>
      <w:rPr>
        <w:rFonts w:ascii="Courier New" w:hAnsi="Courier New" w:hint="default"/>
      </w:rPr>
    </w:lvl>
    <w:lvl w:ilvl="2" w:tplc="AA8EAD9A" w:tentative="1">
      <w:start w:val="1"/>
      <w:numFmt w:val="bullet"/>
      <w:lvlText w:val=""/>
      <w:lvlJc w:val="left"/>
      <w:pPr>
        <w:ind w:left="2508" w:hanging="360"/>
      </w:pPr>
      <w:rPr>
        <w:rFonts w:ascii="Wingdings" w:hAnsi="Wingdings" w:hint="default"/>
      </w:rPr>
    </w:lvl>
    <w:lvl w:ilvl="3" w:tplc="997CB9EE" w:tentative="1">
      <w:start w:val="1"/>
      <w:numFmt w:val="bullet"/>
      <w:lvlText w:val=""/>
      <w:lvlJc w:val="left"/>
      <w:pPr>
        <w:ind w:left="3228" w:hanging="360"/>
      </w:pPr>
      <w:rPr>
        <w:rFonts w:ascii="Symbol" w:hAnsi="Symbol" w:hint="default"/>
      </w:rPr>
    </w:lvl>
    <w:lvl w:ilvl="4" w:tplc="7F5C7680" w:tentative="1">
      <w:start w:val="1"/>
      <w:numFmt w:val="bullet"/>
      <w:lvlText w:val="o"/>
      <w:lvlJc w:val="left"/>
      <w:pPr>
        <w:ind w:left="3948" w:hanging="360"/>
      </w:pPr>
      <w:rPr>
        <w:rFonts w:ascii="Courier New" w:hAnsi="Courier New" w:hint="default"/>
      </w:rPr>
    </w:lvl>
    <w:lvl w:ilvl="5" w:tplc="89307D30" w:tentative="1">
      <w:start w:val="1"/>
      <w:numFmt w:val="bullet"/>
      <w:lvlText w:val=""/>
      <w:lvlJc w:val="left"/>
      <w:pPr>
        <w:ind w:left="4668" w:hanging="360"/>
      </w:pPr>
      <w:rPr>
        <w:rFonts w:ascii="Wingdings" w:hAnsi="Wingdings" w:hint="default"/>
      </w:rPr>
    </w:lvl>
    <w:lvl w:ilvl="6" w:tplc="0E5E7724" w:tentative="1">
      <w:start w:val="1"/>
      <w:numFmt w:val="bullet"/>
      <w:lvlText w:val=""/>
      <w:lvlJc w:val="left"/>
      <w:pPr>
        <w:ind w:left="5388" w:hanging="360"/>
      </w:pPr>
      <w:rPr>
        <w:rFonts w:ascii="Symbol" w:hAnsi="Symbol" w:hint="default"/>
      </w:rPr>
    </w:lvl>
    <w:lvl w:ilvl="7" w:tplc="0F06A432" w:tentative="1">
      <w:start w:val="1"/>
      <w:numFmt w:val="bullet"/>
      <w:lvlText w:val="o"/>
      <w:lvlJc w:val="left"/>
      <w:pPr>
        <w:ind w:left="6108" w:hanging="360"/>
      </w:pPr>
      <w:rPr>
        <w:rFonts w:ascii="Courier New" w:hAnsi="Courier New" w:hint="default"/>
      </w:rPr>
    </w:lvl>
    <w:lvl w:ilvl="8" w:tplc="7C148AD8" w:tentative="1">
      <w:start w:val="1"/>
      <w:numFmt w:val="bullet"/>
      <w:lvlText w:val=""/>
      <w:lvlJc w:val="left"/>
      <w:pPr>
        <w:ind w:left="6828" w:hanging="360"/>
      </w:pPr>
      <w:rPr>
        <w:rFonts w:ascii="Wingdings" w:hAnsi="Wingdings" w:hint="default"/>
      </w:rPr>
    </w:lvl>
  </w:abstractNum>
  <w:abstractNum w:abstractNumId="4" w15:restartNumberingAfterBreak="0">
    <w:nsid w:val="3CD91F18"/>
    <w:multiLevelType w:val="hybridMultilevel"/>
    <w:tmpl w:val="02889BB0"/>
    <w:lvl w:ilvl="0" w:tplc="6D0E4FEE">
      <w:start w:val="1"/>
      <w:numFmt w:val="lowerLetter"/>
      <w:lvlText w:val="%1)"/>
      <w:lvlJc w:val="left"/>
      <w:pPr>
        <w:ind w:left="720" w:hanging="360"/>
      </w:pPr>
      <w:rPr>
        <w:rFonts w:cs="Times New Roman"/>
      </w:rPr>
    </w:lvl>
    <w:lvl w:ilvl="1" w:tplc="DB18B508" w:tentative="1">
      <w:start w:val="1"/>
      <w:numFmt w:val="lowerLetter"/>
      <w:lvlText w:val="%2."/>
      <w:lvlJc w:val="left"/>
      <w:pPr>
        <w:ind w:left="1440" w:hanging="360"/>
      </w:pPr>
      <w:rPr>
        <w:rFonts w:cs="Times New Roman"/>
      </w:rPr>
    </w:lvl>
    <w:lvl w:ilvl="2" w:tplc="8522D17C" w:tentative="1">
      <w:start w:val="1"/>
      <w:numFmt w:val="lowerRoman"/>
      <w:lvlText w:val="%3."/>
      <w:lvlJc w:val="right"/>
      <w:pPr>
        <w:ind w:left="2160" w:hanging="180"/>
      </w:pPr>
      <w:rPr>
        <w:rFonts w:cs="Times New Roman"/>
      </w:rPr>
    </w:lvl>
    <w:lvl w:ilvl="3" w:tplc="032C20A0" w:tentative="1">
      <w:start w:val="1"/>
      <w:numFmt w:val="decimal"/>
      <w:lvlText w:val="%4."/>
      <w:lvlJc w:val="left"/>
      <w:pPr>
        <w:ind w:left="2880" w:hanging="360"/>
      </w:pPr>
      <w:rPr>
        <w:rFonts w:cs="Times New Roman"/>
      </w:rPr>
    </w:lvl>
    <w:lvl w:ilvl="4" w:tplc="0CDEEECA" w:tentative="1">
      <w:start w:val="1"/>
      <w:numFmt w:val="lowerLetter"/>
      <w:lvlText w:val="%5."/>
      <w:lvlJc w:val="left"/>
      <w:pPr>
        <w:ind w:left="3600" w:hanging="360"/>
      </w:pPr>
      <w:rPr>
        <w:rFonts w:cs="Times New Roman"/>
      </w:rPr>
    </w:lvl>
    <w:lvl w:ilvl="5" w:tplc="39B2E76A" w:tentative="1">
      <w:start w:val="1"/>
      <w:numFmt w:val="lowerRoman"/>
      <w:lvlText w:val="%6."/>
      <w:lvlJc w:val="right"/>
      <w:pPr>
        <w:ind w:left="4320" w:hanging="180"/>
      </w:pPr>
      <w:rPr>
        <w:rFonts w:cs="Times New Roman"/>
      </w:rPr>
    </w:lvl>
    <w:lvl w:ilvl="6" w:tplc="64380E76" w:tentative="1">
      <w:start w:val="1"/>
      <w:numFmt w:val="decimal"/>
      <w:lvlText w:val="%7."/>
      <w:lvlJc w:val="left"/>
      <w:pPr>
        <w:ind w:left="5040" w:hanging="360"/>
      </w:pPr>
      <w:rPr>
        <w:rFonts w:cs="Times New Roman"/>
      </w:rPr>
    </w:lvl>
    <w:lvl w:ilvl="7" w:tplc="16983D7E" w:tentative="1">
      <w:start w:val="1"/>
      <w:numFmt w:val="lowerLetter"/>
      <w:lvlText w:val="%8."/>
      <w:lvlJc w:val="left"/>
      <w:pPr>
        <w:ind w:left="5760" w:hanging="360"/>
      </w:pPr>
      <w:rPr>
        <w:rFonts w:cs="Times New Roman"/>
      </w:rPr>
    </w:lvl>
    <w:lvl w:ilvl="8" w:tplc="7130C896" w:tentative="1">
      <w:start w:val="1"/>
      <w:numFmt w:val="lowerRoman"/>
      <w:lvlText w:val="%9."/>
      <w:lvlJc w:val="right"/>
      <w:pPr>
        <w:ind w:left="6480" w:hanging="180"/>
      </w:pPr>
      <w:rPr>
        <w:rFonts w:cs="Times New Roman"/>
      </w:rPr>
    </w:lvl>
  </w:abstractNum>
  <w:abstractNum w:abstractNumId="5" w15:restartNumberingAfterBreak="0">
    <w:nsid w:val="3D1A5B15"/>
    <w:multiLevelType w:val="hybridMultilevel"/>
    <w:tmpl w:val="9D66C6CA"/>
    <w:lvl w:ilvl="0" w:tplc="D2E09424">
      <w:start w:val="1"/>
      <w:numFmt w:val="upp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6" w15:restartNumberingAfterBreak="0">
    <w:nsid w:val="60DE6A31"/>
    <w:multiLevelType w:val="hybridMultilevel"/>
    <w:tmpl w:val="70000FD0"/>
    <w:lvl w:ilvl="0" w:tplc="95D6CCF4">
      <w:start w:val="1"/>
      <w:numFmt w:val="lowerLetter"/>
      <w:lvlText w:val="%1)"/>
      <w:lvlJc w:val="left"/>
      <w:pPr>
        <w:ind w:left="1080" w:hanging="360"/>
      </w:pPr>
      <w:rPr>
        <w:rFonts w:cs="Times New Roman"/>
      </w:rPr>
    </w:lvl>
    <w:lvl w:ilvl="1" w:tplc="35BCD0CC" w:tentative="1">
      <w:start w:val="1"/>
      <w:numFmt w:val="lowerLetter"/>
      <w:lvlText w:val="%2."/>
      <w:lvlJc w:val="left"/>
      <w:pPr>
        <w:ind w:left="1800" w:hanging="360"/>
      </w:pPr>
      <w:rPr>
        <w:rFonts w:cs="Times New Roman"/>
      </w:rPr>
    </w:lvl>
    <w:lvl w:ilvl="2" w:tplc="DC0672D2" w:tentative="1">
      <w:start w:val="1"/>
      <w:numFmt w:val="lowerRoman"/>
      <w:lvlText w:val="%3."/>
      <w:lvlJc w:val="right"/>
      <w:pPr>
        <w:ind w:left="2520" w:hanging="180"/>
      </w:pPr>
      <w:rPr>
        <w:rFonts w:cs="Times New Roman"/>
      </w:rPr>
    </w:lvl>
    <w:lvl w:ilvl="3" w:tplc="7FD0DBFE" w:tentative="1">
      <w:start w:val="1"/>
      <w:numFmt w:val="decimal"/>
      <w:lvlText w:val="%4."/>
      <w:lvlJc w:val="left"/>
      <w:pPr>
        <w:ind w:left="3240" w:hanging="360"/>
      </w:pPr>
      <w:rPr>
        <w:rFonts w:cs="Times New Roman"/>
      </w:rPr>
    </w:lvl>
    <w:lvl w:ilvl="4" w:tplc="55AAD7EA" w:tentative="1">
      <w:start w:val="1"/>
      <w:numFmt w:val="lowerLetter"/>
      <w:lvlText w:val="%5."/>
      <w:lvlJc w:val="left"/>
      <w:pPr>
        <w:ind w:left="3960" w:hanging="360"/>
      </w:pPr>
      <w:rPr>
        <w:rFonts w:cs="Times New Roman"/>
      </w:rPr>
    </w:lvl>
    <w:lvl w:ilvl="5" w:tplc="AAA6293C" w:tentative="1">
      <w:start w:val="1"/>
      <w:numFmt w:val="lowerRoman"/>
      <w:lvlText w:val="%6."/>
      <w:lvlJc w:val="right"/>
      <w:pPr>
        <w:ind w:left="4680" w:hanging="180"/>
      </w:pPr>
      <w:rPr>
        <w:rFonts w:cs="Times New Roman"/>
      </w:rPr>
    </w:lvl>
    <w:lvl w:ilvl="6" w:tplc="435EF0B8" w:tentative="1">
      <w:start w:val="1"/>
      <w:numFmt w:val="decimal"/>
      <w:lvlText w:val="%7."/>
      <w:lvlJc w:val="left"/>
      <w:pPr>
        <w:ind w:left="5400" w:hanging="360"/>
      </w:pPr>
      <w:rPr>
        <w:rFonts w:cs="Times New Roman"/>
      </w:rPr>
    </w:lvl>
    <w:lvl w:ilvl="7" w:tplc="6AD4E340" w:tentative="1">
      <w:start w:val="1"/>
      <w:numFmt w:val="lowerLetter"/>
      <w:lvlText w:val="%8."/>
      <w:lvlJc w:val="left"/>
      <w:pPr>
        <w:ind w:left="6120" w:hanging="360"/>
      </w:pPr>
      <w:rPr>
        <w:rFonts w:cs="Times New Roman"/>
      </w:rPr>
    </w:lvl>
    <w:lvl w:ilvl="8" w:tplc="AC6AFB06" w:tentative="1">
      <w:start w:val="1"/>
      <w:numFmt w:val="lowerRoman"/>
      <w:lvlText w:val="%9."/>
      <w:lvlJc w:val="right"/>
      <w:pPr>
        <w:ind w:left="6840" w:hanging="180"/>
      </w:pPr>
      <w:rPr>
        <w:rFonts w:cs="Times New Roman"/>
      </w:rPr>
    </w:lvl>
  </w:abstractNum>
  <w:num w:numId="1">
    <w:abstractNumId w:val="0"/>
  </w:num>
  <w:num w:numId="2">
    <w:abstractNumId w:val="1"/>
  </w:num>
  <w:num w:numId="3">
    <w:abstractNumId w:val="2"/>
  </w:num>
  <w:num w:numId="4">
    <w:abstractNumId w:val="4"/>
  </w:num>
  <w:num w:numId="5">
    <w:abstractNumId w:val="3"/>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62E"/>
    <w:rsid w:val="0005077C"/>
    <w:rsid w:val="00062213"/>
    <w:rsid w:val="000B47D5"/>
    <w:rsid w:val="000E2DC7"/>
    <w:rsid w:val="002F5F69"/>
    <w:rsid w:val="003C4212"/>
    <w:rsid w:val="004717F5"/>
    <w:rsid w:val="005C354A"/>
    <w:rsid w:val="005D297F"/>
    <w:rsid w:val="006F4512"/>
    <w:rsid w:val="0072362E"/>
    <w:rsid w:val="007C6EF7"/>
    <w:rsid w:val="007D04C1"/>
    <w:rsid w:val="007F687A"/>
    <w:rsid w:val="009105F6"/>
    <w:rsid w:val="00AA63CD"/>
    <w:rsid w:val="00AC073C"/>
    <w:rsid w:val="00AC2939"/>
    <w:rsid w:val="00B03A21"/>
    <w:rsid w:val="00BA276D"/>
    <w:rsid w:val="00C761FA"/>
    <w:rsid w:val="00CE3BFC"/>
    <w:rsid w:val="00D556A9"/>
    <w:rsid w:val="00DC5980"/>
    <w:rsid w:val="00E678D7"/>
    <w:rsid w:val="00E82942"/>
    <w:rsid w:val="00F86762"/>
    <w:rsid w:val="00FB79CD"/>
    <w:rsid w:val="00FE2E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C6FAFF"/>
  <w15:chartTrackingRefBased/>
  <w15:docId w15:val="{1EB23A9A-8643-460E-85D1-EE0CD8B4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077C"/>
    <w:pPr>
      <w:suppressAutoHyphens/>
      <w:spacing w:after="0" w:line="240" w:lineRule="auto"/>
    </w:pPr>
    <w:rPr>
      <w:rFonts w:ascii="Times New Roman" w:eastAsia="Calibri" w:hAnsi="Times New Roman" w:cs="Times New Roman"/>
      <w:kern w:val="1"/>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wspan">
    <w:name w:val="awspan"/>
    <w:basedOn w:val="Predvolenpsmoodseku"/>
    <w:rsid w:val="0005077C"/>
  </w:style>
  <w:style w:type="paragraph" w:styleId="Pta">
    <w:name w:val="footer"/>
    <w:basedOn w:val="Normlny"/>
    <w:link w:val="PtaChar"/>
    <w:rsid w:val="0005077C"/>
    <w:pPr>
      <w:suppressLineNumbers/>
      <w:tabs>
        <w:tab w:val="center" w:pos="4536"/>
        <w:tab w:val="right" w:pos="9072"/>
      </w:tabs>
    </w:pPr>
  </w:style>
  <w:style w:type="character" w:customStyle="1" w:styleId="PtaChar">
    <w:name w:val="Päta Char"/>
    <w:basedOn w:val="Predvolenpsmoodseku"/>
    <w:link w:val="Pta"/>
    <w:rsid w:val="0005077C"/>
    <w:rPr>
      <w:rFonts w:ascii="Times New Roman" w:eastAsia="Calibri" w:hAnsi="Times New Roman" w:cs="Times New Roman"/>
      <w:kern w:val="1"/>
      <w:sz w:val="24"/>
      <w:szCs w:val="24"/>
      <w:lang w:eastAsia="ar-SA"/>
    </w:rPr>
  </w:style>
  <w:style w:type="paragraph" w:styleId="Normlnywebov">
    <w:name w:val="Normal (Web)"/>
    <w:basedOn w:val="Normlny"/>
    <w:uiPriority w:val="99"/>
    <w:rsid w:val="0005077C"/>
    <w:pPr>
      <w:spacing w:before="100" w:after="100"/>
    </w:pPr>
  </w:style>
  <w:style w:type="paragraph" w:customStyle="1" w:styleId="Textpoznmkypodiarou1">
    <w:name w:val="Text poznámky pod čiarou1"/>
    <w:basedOn w:val="Normlny"/>
    <w:rsid w:val="0005077C"/>
    <w:pPr>
      <w:jc w:val="both"/>
    </w:pPr>
    <w:rPr>
      <w:sz w:val="20"/>
      <w:szCs w:val="20"/>
    </w:rPr>
  </w:style>
  <w:style w:type="paragraph" w:styleId="Odsekzoznamu">
    <w:name w:val="List Paragraph"/>
    <w:basedOn w:val="Normlny"/>
    <w:uiPriority w:val="34"/>
    <w:qFormat/>
    <w:rsid w:val="0005077C"/>
    <w:pPr>
      <w:ind w:left="708"/>
    </w:pPr>
    <w:rPr>
      <w:rFonts w:eastAsia="Times New Roman"/>
    </w:rPr>
  </w:style>
  <w:style w:type="paragraph" w:styleId="Hlavika">
    <w:name w:val="header"/>
    <w:basedOn w:val="Normlny"/>
    <w:link w:val="HlavikaChar"/>
    <w:rsid w:val="0005077C"/>
    <w:pPr>
      <w:suppressLineNumbers/>
      <w:tabs>
        <w:tab w:val="center" w:pos="4536"/>
        <w:tab w:val="right" w:pos="9072"/>
      </w:tabs>
    </w:pPr>
  </w:style>
  <w:style w:type="character" w:customStyle="1" w:styleId="HlavikaChar">
    <w:name w:val="Hlavička Char"/>
    <w:basedOn w:val="Predvolenpsmoodseku"/>
    <w:link w:val="Hlavika"/>
    <w:rsid w:val="0005077C"/>
    <w:rPr>
      <w:rFonts w:ascii="Times New Roman" w:eastAsia="Calibri" w:hAnsi="Times New Roman" w:cs="Times New Roman"/>
      <w:kern w:val="1"/>
      <w:sz w:val="24"/>
      <w:szCs w:val="24"/>
      <w:lang w:eastAsia="ar-SA"/>
    </w:rPr>
  </w:style>
  <w:style w:type="paragraph" w:customStyle="1" w:styleId="Vchodzie">
    <w:name w:val="Vchodzie"/>
    <w:rsid w:val="0005077C"/>
    <w:pPr>
      <w:widowControl w:val="0"/>
      <w:suppressAutoHyphens/>
      <w:spacing w:after="0" w:line="240" w:lineRule="auto"/>
    </w:pPr>
    <w:rPr>
      <w:rFonts w:ascii="Times New Roman" w:eastAsia="Times New Roman" w:hAnsi="Times New Roman" w:cs="Times New Roman"/>
      <w:kern w:val="1"/>
      <w:sz w:val="24"/>
      <w:szCs w:val="24"/>
      <w:lang w:eastAsia="ar-SA"/>
    </w:rPr>
  </w:style>
  <w:style w:type="paragraph" w:styleId="Textpoznmkypodiarou">
    <w:name w:val="footnote text"/>
    <w:basedOn w:val="Normlny"/>
    <w:link w:val="TextpoznmkypodiarouChar"/>
    <w:uiPriority w:val="99"/>
    <w:semiHidden/>
    <w:unhideWhenUsed/>
    <w:rsid w:val="00C761FA"/>
    <w:pPr>
      <w:suppressAutoHyphens w:val="0"/>
    </w:pPr>
    <w:rPr>
      <w:rFonts w:eastAsia="Times New Roman"/>
      <w:kern w:val="0"/>
      <w:sz w:val="20"/>
      <w:szCs w:val="20"/>
      <w:lang w:eastAsia="sk-SK"/>
    </w:rPr>
  </w:style>
  <w:style w:type="character" w:customStyle="1" w:styleId="TextpoznmkypodiarouChar">
    <w:name w:val="Text poznámky pod čiarou Char"/>
    <w:basedOn w:val="Predvolenpsmoodseku"/>
    <w:link w:val="Textpoznmkypodiarou"/>
    <w:uiPriority w:val="99"/>
    <w:semiHidden/>
    <w:rsid w:val="00C761FA"/>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C761FA"/>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457</TotalTime>
  <Pages>2</Pages>
  <Words>292</Words>
  <Characters>1666</Characters>
  <Application>Microsoft Office Word</Application>
  <DocSecurity>0</DocSecurity>
  <Lines>13</Lines>
  <Paragraphs>3</Paragraphs>
  <ScaleCrop>false</ScaleCrop>
  <HeadingPairs>
    <vt:vector size="2" baseType="variant">
      <vt:variant>
        <vt:lpstr>Názov</vt:lpstr>
      </vt:variant>
      <vt:variant>
        <vt:i4>1</vt:i4>
      </vt:variant>
    </vt:vector>
  </HeadingPairs>
  <TitlesOfParts>
    <vt:vector size="1" baseType="lpstr">
      <vt:lpstr/>
    </vt:vector>
  </TitlesOfParts>
  <Company>ZSR-ZT</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Pénzeš Tibor</dc:creator>
  <cp:keywords/>
  <dc:description/>
  <cp:lastModifiedBy>Pénzeš Tibor</cp:lastModifiedBy>
  <cp:revision>13</cp:revision>
  <dcterms:created xsi:type="dcterms:W3CDTF">2020-05-18T22:21:00Z</dcterms:created>
  <dcterms:modified xsi:type="dcterms:W3CDTF">2021-05-03T23:32:00Z</dcterms:modified>
</cp:coreProperties>
</file>