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196" w:rsidRPr="000F1196" w:rsidRDefault="000F1196" w:rsidP="000F1196">
      <w:pPr>
        <w:jc w:val="center"/>
        <w:rPr>
          <w:rFonts w:ascii="Times New Roman" w:hAnsi="Times New Roman"/>
          <w:b/>
          <w:sz w:val="24"/>
          <w:szCs w:val="24"/>
        </w:rPr>
      </w:pPr>
      <w:r w:rsidRPr="000F1196">
        <w:rPr>
          <w:rFonts w:ascii="Times New Roman" w:hAnsi="Times New Roman"/>
          <w:b/>
          <w:sz w:val="24"/>
          <w:szCs w:val="24"/>
        </w:rPr>
        <w:t>DÔVODOVÁ SPRÁVA</w:t>
      </w:r>
    </w:p>
    <w:p w:rsidR="000F1196" w:rsidRPr="000F1196" w:rsidRDefault="000F1196" w:rsidP="000F1196">
      <w:pPr>
        <w:pStyle w:val="Odsekzoznamu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0F1196">
        <w:rPr>
          <w:rFonts w:ascii="Times New Roman" w:hAnsi="Times New Roman"/>
          <w:b/>
          <w:sz w:val="24"/>
          <w:szCs w:val="24"/>
        </w:rPr>
        <w:t>Všeobecná časť</w:t>
      </w:r>
    </w:p>
    <w:p w:rsidR="005F2C49" w:rsidRDefault="000F1196" w:rsidP="00C57181">
      <w:pPr>
        <w:jc w:val="both"/>
        <w:rPr>
          <w:rFonts w:ascii="Times New Roman" w:hAnsi="Times New Roman"/>
          <w:sz w:val="24"/>
          <w:szCs w:val="24"/>
        </w:rPr>
      </w:pPr>
      <w:r w:rsidRPr="000F1196">
        <w:rPr>
          <w:rFonts w:ascii="Times New Roman" w:hAnsi="Times New Roman"/>
          <w:sz w:val="24"/>
          <w:szCs w:val="24"/>
        </w:rPr>
        <w:t xml:space="preserve">Cieľom </w:t>
      </w:r>
      <w:r w:rsidR="00CB33A4">
        <w:rPr>
          <w:rFonts w:ascii="Times New Roman" w:hAnsi="Times New Roman"/>
          <w:sz w:val="24"/>
          <w:szCs w:val="24"/>
        </w:rPr>
        <w:t xml:space="preserve">predloženej </w:t>
      </w:r>
      <w:r w:rsidRPr="000F1196">
        <w:rPr>
          <w:rFonts w:ascii="Times New Roman" w:hAnsi="Times New Roman"/>
          <w:sz w:val="24"/>
          <w:szCs w:val="24"/>
        </w:rPr>
        <w:t>novely zákona</w:t>
      </w:r>
      <w:r w:rsidR="005F2C49">
        <w:rPr>
          <w:rFonts w:ascii="Times New Roman" w:hAnsi="Times New Roman"/>
          <w:sz w:val="24"/>
          <w:szCs w:val="24"/>
        </w:rPr>
        <w:t xml:space="preserve"> č. 5/2004 Z. z. o službách zamestnanosti a o zmene a doplnení niektorých zákonov v znení neskorších predpisov</w:t>
      </w:r>
      <w:r w:rsidRPr="000F1196">
        <w:rPr>
          <w:rFonts w:ascii="Times New Roman" w:hAnsi="Times New Roman"/>
          <w:sz w:val="24"/>
          <w:szCs w:val="24"/>
        </w:rPr>
        <w:t xml:space="preserve"> je</w:t>
      </w:r>
      <w:r w:rsidR="00041355">
        <w:rPr>
          <w:rFonts w:ascii="Times New Roman" w:hAnsi="Times New Roman"/>
          <w:sz w:val="24"/>
          <w:szCs w:val="24"/>
        </w:rPr>
        <w:t xml:space="preserve"> </w:t>
      </w:r>
      <w:r w:rsidR="00E255FE">
        <w:rPr>
          <w:rFonts w:ascii="Times New Roman" w:hAnsi="Times New Roman"/>
          <w:sz w:val="24"/>
          <w:szCs w:val="24"/>
        </w:rPr>
        <w:t>lepšie</w:t>
      </w:r>
      <w:r w:rsidR="00041355">
        <w:rPr>
          <w:rFonts w:ascii="Times New Roman" w:hAnsi="Times New Roman"/>
          <w:sz w:val="24"/>
          <w:szCs w:val="24"/>
        </w:rPr>
        <w:t xml:space="preserve"> začlenenie osôb so zdravotným postihnutím </w:t>
      </w:r>
      <w:r w:rsidR="002024EC">
        <w:rPr>
          <w:rFonts w:ascii="Times New Roman" w:hAnsi="Times New Roman"/>
          <w:sz w:val="24"/>
          <w:szCs w:val="24"/>
        </w:rPr>
        <w:t>na trh práce.</w:t>
      </w:r>
      <w:r w:rsidR="00D644B8">
        <w:rPr>
          <w:rFonts w:ascii="Times New Roman" w:hAnsi="Times New Roman"/>
          <w:sz w:val="24"/>
          <w:szCs w:val="24"/>
        </w:rPr>
        <w:t xml:space="preserve"> Na to slovenský právny poriadok ponúka niekoľko nástrojov, medzi ktoré patrí napríklad príspevok na činnosť pracovného asistenta podľa § 59 </w:t>
      </w:r>
      <w:r w:rsidR="002024EC">
        <w:rPr>
          <w:rFonts w:ascii="Times New Roman" w:hAnsi="Times New Roman"/>
          <w:sz w:val="24"/>
          <w:szCs w:val="24"/>
        </w:rPr>
        <w:t xml:space="preserve"> </w:t>
      </w:r>
      <w:r w:rsidR="00C57181">
        <w:rPr>
          <w:rFonts w:ascii="Times New Roman" w:hAnsi="Times New Roman"/>
          <w:sz w:val="24"/>
          <w:szCs w:val="24"/>
        </w:rPr>
        <w:t xml:space="preserve">zákona o službách zamestnanosti. Tento príspevok je možné podľa zákona poskytnúť </w:t>
      </w:r>
      <w:r w:rsidR="00C57181" w:rsidRPr="00C57181">
        <w:rPr>
          <w:rFonts w:ascii="Times New Roman" w:hAnsi="Times New Roman"/>
          <w:sz w:val="24"/>
          <w:szCs w:val="24"/>
        </w:rPr>
        <w:t>zamestnávateľovi, ktorý zamestnáva občana so zdravotným postihnutím, alebo samostatne zárobkovo činnej osobe, ktorá je občanom so zdravotným postihnutím</w:t>
      </w:r>
      <w:r w:rsidR="00C57181">
        <w:rPr>
          <w:rFonts w:ascii="Times New Roman" w:hAnsi="Times New Roman"/>
          <w:sz w:val="24"/>
          <w:szCs w:val="24"/>
        </w:rPr>
        <w:t xml:space="preserve">. Z definície osoby samostatne zárobkovo činnej, ktorá je obsiahnutá v § 5 zákona o službách zamestnanosti však vyplýva, že za osobu samostatne zárobkovo činnú nie je považovaná osoba vykonávajúca napríklad činnosť, ktorá spočíva vo </w:t>
      </w:r>
      <w:r w:rsidR="00C57181" w:rsidRPr="00C57181">
        <w:rPr>
          <w:rFonts w:ascii="Times New Roman" w:hAnsi="Times New Roman"/>
          <w:sz w:val="24"/>
          <w:szCs w:val="24"/>
        </w:rPr>
        <w:t>využívaní výsledkov duševnej tvorivej činnosti chránených osobitnými zákonm</w:t>
      </w:r>
      <w:r w:rsidR="00C57181">
        <w:rPr>
          <w:rFonts w:ascii="Times New Roman" w:hAnsi="Times New Roman"/>
          <w:sz w:val="24"/>
          <w:szCs w:val="24"/>
        </w:rPr>
        <w:t xml:space="preserve">i, ku ktorým patrí napríklad zákon </w:t>
      </w:r>
      <w:r w:rsidR="00C57181" w:rsidRPr="00C57181">
        <w:rPr>
          <w:rFonts w:ascii="Times New Roman" w:hAnsi="Times New Roman"/>
          <w:sz w:val="24"/>
          <w:szCs w:val="24"/>
        </w:rPr>
        <w:t xml:space="preserve">č. 527/1990 Zb. o vynálezoch, priemyselných vzoroch a zlepšovacích návrhoch </w:t>
      </w:r>
      <w:r w:rsidR="00C57181">
        <w:rPr>
          <w:rFonts w:ascii="Times New Roman" w:hAnsi="Times New Roman"/>
          <w:sz w:val="24"/>
          <w:szCs w:val="24"/>
        </w:rPr>
        <w:t>alebo</w:t>
      </w:r>
      <w:r w:rsidR="00C57181" w:rsidRPr="00C57181">
        <w:rPr>
          <w:rFonts w:ascii="Times New Roman" w:hAnsi="Times New Roman"/>
          <w:sz w:val="24"/>
          <w:szCs w:val="24"/>
        </w:rPr>
        <w:t xml:space="preserve"> zákon č. 185/2015 Z. z. autorský zákon</w:t>
      </w:r>
      <w:r w:rsidR="00C57181">
        <w:rPr>
          <w:rFonts w:ascii="Times New Roman" w:hAnsi="Times New Roman"/>
          <w:sz w:val="24"/>
          <w:szCs w:val="24"/>
        </w:rPr>
        <w:t>. Osoba so zdravotným postihnutím vykonávajúca napríklad literárnu činnosť by s pomocou pracovného asistenta, ktorý by zachytáva</w:t>
      </w:r>
      <w:r w:rsidR="00E81E9C">
        <w:rPr>
          <w:rFonts w:ascii="Times New Roman" w:hAnsi="Times New Roman"/>
          <w:sz w:val="24"/>
          <w:szCs w:val="24"/>
        </w:rPr>
        <w:t>l</w:t>
      </w:r>
      <w:r w:rsidR="00C57181">
        <w:rPr>
          <w:rFonts w:ascii="Times New Roman" w:hAnsi="Times New Roman"/>
          <w:sz w:val="24"/>
          <w:szCs w:val="24"/>
        </w:rPr>
        <w:t xml:space="preserve"> výsledky </w:t>
      </w:r>
      <w:r w:rsidR="00E81E9C">
        <w:rPr>
          <w:rFonts w:ascii="Times New Roman" w:hAnsi="Times New Roman"/>
          <w:sz w:val="24"/>
          <w:szCs w:val="24"/>
        </w:rPr>
        <w:t>jej</w:t>
      </w:r>
      <w:r w:rsidR="00C57181">
        <w:rPr>
          <w:rFonts w:ascii="Times New Roman" w:hAnsi="Times New Roman"/>
          <w:sz w:val="24"/>
          <w:szCs w:val="24"/>
        </w:rPr>
        <w:t xml:space="preserve"> duševnej činnosti</w:t>
      </w:r>
      <w:r w:rsidR="00E81E9C">
        <w:rPr>
          <w:rFonts w:ascii="Times New Roman" w:hAnsi="Times New Roman"/>
          <w:sz w:val="24"/>
          <w:szCs w:val="24"/>
        </w:rPr>
        <w:t>, by takto dokázala pracovať</w:t>
      </w:r>
      <w:r w:rsidR="00C57181">
        <w:rPr>
          <w:rFonts w:ascii="Times New Roman" w:hAnsi="Times New Roman"/>
          <w:sz w:val="24"/>
          <w:szCs w:val="24"/>
        </w:rPr>
        <w:t xml:space="preserve"> rýchlejšie a efektívnejšie. Rovnako tak by pôsobenie pracovného asistenta pomohlo pri napĺňaní osobných potrieb</w:t>
      </w:r>
      <w:r w:rsidR="00E81E9C">
        <w:rPr>
          <w:rFonts w:ascii="Times New Roman" w:hAnsi="Times New Roman"/>
          <w:sz w:val="24"/>
          <w:szCs w:val="24"/>
        </w:rPr>
        <w:t xml:space="preserve"> samostatne zárobkovo činnej osoby</w:t>
      </w:r>
      <w:r w:rsidR="00C57181">
        <w:rPr>
          <w:rFonts w:ascii="Times New Roman" w:hAnsi="Times New Roman"/>
          <w:sz w:val="24"/>
          <w:szCs w:val="24"/>
        </w:rPr>
        <w:t xml:space="preserve"> počas výkonu tejto činnosti. </w:t>
      </w:r>
      <w:r w:rsidR="00852142">
        <w:rPr>
          <w:rFonts w:ascii="Times New Roman" w:hAnsi="Times New Roman"/>
          <w:sz w:val="24"/>
          <w:szCs w:val="24"/>
        </w:rPr>
        <w:t xml:space="preserve">Mnohým osobám so zdravotným postihnutím by sa tak možnosťou získania príspevku na </w:t>
      </w:r>
      <w:r w:rsidR="00E81E9C">
        <w:rPr>
          <w:rFonts w:ascii="Times New Roman" w:hAnsi="Times New Roman"/>
          <w:sz w:val="24"/>
          <w:szCs w:val="24"/>
        </w:rPr>
        <w:t xml:space="preserve">činnosť </w:t>
      </w:r>
      <w:r w:rsidR="00852142">
        <w:rPr>
          <w:rFonts w:ascii="Times New Roman" w:hAnsi="Times New Roman"/>
          <w:sz w:val="24"/>
          <w:szCs w:val="24"/>
        </w:rPr>
        <w:t>pracovného asistenta umožnilo vykonávať činnosti, ktoré by bez pracovného asistenta pre nich neboli možné.</w:t>
      </w:r>
    </w:p>
    <w:p w:rsidR="00B6404D" w:rsidRDefault="00B6404D" w:rsidP="00C571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Návrh zároveň predpokladá zmenu procesu podávania žiadosti o poskytnutie príspevku na </w:t>
      </w:r>
      <w:r w:rsidR="00E81E9C">
        <w:rPr>
          <w:rFonts w:ascii="Times New Roman" w:hAnsi="Times New Roman"/>
          <w:sz w:val="24"/>
          <w:szCs w:val="24"/>
        </w:rPr>
        <w:t xml:space="preserve">činnosť </w:t>
      </w:r>
      <w:r>
        <w:rPr>
          <w:rFonts w:ascii="Times New Roman" w:hAnsi="Times New Roman"/>
          <w:sz w:val="24"/>
          <w:szCs w:val="24"/>
        </w:rPr>
        <w:t xml:space="preserve">pracovného asistenta. Súčasné účinné znenie zákona predpisuje ako súčasť žiadosti údaj </w:t>
      </w:r>
      <w:r w:rsidRPr="00B6404D">
        <w:rPr>
          <w:rFonts w:ascii="Times New Roman" w:hAnsi="Times New Roman"/>
          <w:sz w:val="24"/>
          <w:szCs w:val="24"/>
        </w:rPr>
        <w:t>o percentuálnej miere poklesu schopnosti vykonávať zárobkovú činnosť občana so zdravotným postihnutím, charakteristik</w:t>
      </w:r>
      <w:r w:rsidR="00E81E9C">
        <w:rPr>
          <w:rFonts w:ascii="Times New Roman" w:hAnsi="Times New Roman"/>
          <w:sz w:val="24"/>
          <w:szCs w:val="24"/>
        </w:rPr>
        <w:t>u</w:t>
      </w:r>
      <w:r w:rsidRPr="00B6404D">
        <w:rPr>
          <w:rFonts w:ascii="Times New Roman" w:hAnsi="Times New Roman"/>
          <w:sz w:val="24"/>
          <w:szCs w:val="24"/>
        </w:rPr>
        <w:t xml:space="preserve"> pracovnej činnosti, ktorú zamestnanec alebo samostatne zárobkovo činná osoba vykonáva na pracovnom mieste, a rozsah pracovného času, zdôvodnenie potreby pracovného asistenta a charakteristika a rozsah pracovnej činnosti pracovného asistenta.</w:t>
      </w:r>
      <w:r>
        <w:rPr>
          <w:rFonts w:ascii="Times New Roman" w:hAnsi="Times New Roman"/>
          <w:sz w:val="24"/>
          <w:szCs w:val="24"/>
        </w:rPr>
        <w:t xml:space="preserve"> Zmena proces</w:t>
      </w:r>
      <w:r w:rsidR="00E81E9C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podávania žiadosti zjednodušuje a znižuje počet informácií, ktoré sú pre žiadosť potrebné. Údaj o percentuálnej miere poklesu schopnosti vykonávať zárobkovú činnosť občana so zdravotným postihnutím nie je smerodajným údajom, keďže napríklad aj osoba so 100% mierou poklesu schopnosti vykonávať zárobkovú činnosť dokáže za pomoci pracovného asistenta vykonávať duševnú činnosť. Informácia o percentuálnej miere poklesu schopnosti vykonávať zárobkovú činnosť tak mohla spôsobovať aplikačné ťažkosti. </w:t>
      </w:r>
    </w:p>
    <w:p w:rsidR="00AA368A" w:rsidRDefault="000F1196" w:rsidP="000F1196">
      <w:pPr>
        <w:jc w:val="both"/>
        <w:rPr>
          <w:rFonts w:ascii="Times New Roman" w:hAnsi="Times New Roman"/>
          <w:sz w:val="24"/>
          <w:szCs w:val="24"/>
        </w:rPr>
      </w:pPr>
      <w:r w:rsidRPr="000F1196">
        <w:rPr>
          <w:rFonts w:ascii="Times New Roman" w:hAnsi="Times New Roman"/>
          <w:sz w:val="24"/>
          <w:szCs w:val="24"/>
        </w:rPr>
        <w:t>Návrh zákona bude mať nepriaznivý dopad na verejné financie</w:t>
      </w:r>
      <w:r w:rsidR="00852142">
        <w:rPr>
          <w:rFonts w:ascii="Times New Roman" w:hAnsi="Times New Roman"/>
          <w:sz w:val="24"/>
          <w:szCs w:val="24"/>
        </w:rPr>
        <w:t xml:space="preserve">. </w:t>
      </w:r>
      <w:r w:rsidRPr="000F1196">
        <w:rPr>
          <w:rFonts w:ascii="Times New Roman" w:hAnsi="Times New Roman"/>
          <w:sz w:val="24"/>
          <w:szCs w:val="24"/>
        </w:rPr>
        <w:t xml:space="preserve">Výška bude záležať od rozsahu </w:t>
      </w:r>
      <w:r w:rsidR="00852142">
        <w:rPr>
          <w:rFonts w:ascii="Times New Roman" w:hAnsi="Times New Roman"/>
          <w:sz w:val="24"/>
          <w:szCs w:val="24"/>
        </w:rPr>
        <w:t xml:space="preserve">žiadostí o príspevok na </w:t>
      </w:r>
      <w:r w:rsidR="00E81E9C">
        <w:rPr>
          <w:rFonts w:ascii="Times New Roman" w:hAnsi="Times New Roman"/>
          <w:sz w:val="24"/>
          <w:szCs w:val="24"/>
        </w:rPr>
        <w:t xml:space="preserve">činnosť </w:t>
      </w:r>
      <w:r w:rsidR="00852142">
        <w:rPr>
          <w:rFonts w:ascii="Times New Roman" w:hAnsi="Times New Roman"/>
          <w:sz w:val="24"/>
          <w:szCs w:val="24"/>
        </w:rPr>
        <w:t>pracovného asistenta</w:t>
      </w:r>
      <w:r w:rsidRPr="000F1196">
        <w:rPr>
          <w:rFonts w:ascii="Times New Roman" w:hAnsi="Times New Roman"/>
          <w:sz w:val="24"/>
          <w:szCs w:val="24"/>
        </w:rPr>
        <w:t xml:space="preserve">, z toho dôvodu </w:t>
      </w:r>
      <w:r w:rsidR="00A97025">
        <w:rPr>
          <w:rFonts w:ascii="Times New Roman" w:hAnsi="Times New Roman"/>
          <w:sz w:val="24"/>
          <w:szCs w:val="24"/>
        </w:rPr>
        <w:t xml:space="preserve">ju </w:t>
      </w:r>
      <w:r w:rsidRPr="000F1196">
        <w:rPr>
          <w:rFonts w:ascii="Times New Roman" w:hAnsi="Times New Roman"/>
          <w:sz w:val="24"/>
          <w:szCs w:val="24"/>
        </w:rPr>
        <w:t xml:space="preserve">dnes nie je možné presne určiť. Návrh zákona </w:t>
      </w:r>
      <w:r w:rsidR="00852142">
        <w:rPr>
          <w:rFonts w:ascii="Times New Roman" w:hAnsi="Times New Roman"/>
          <w:sz w:val="24"/>
          <w:szCs w:val="24"/>
        </w:rPr>
        <w:t>bude mať pozitívny vplyv</w:t>
      </w:r>
      <w:r w:rsidRPr="000F1196">
        <w:rPr>
          <w:rFonts w:ascii="Times New Roman" w:hAnsi="Times New Roman"/>
          <w:sz w:val="24"/>
          <w:szCs w:val="24"/>
        </w:rPr>
        <w:t xml:space="preserve"> na</w:t>
      </w:r>
      <w:r w:rsidR="00AA368A">
        <w:rPr>
          <w:rFonts w:ascii="Times New Roman" w:hAnsi="Times New Roman"/>
          <w:sz w:val="24"/>
          <w:szCs w:val="24"/>
        </w:rPr>
        <w:t xml:space="preserve"> podnikateľské prostredie, </w:t>
      </w:r>
      <w:r w:rsidR="00852142">
        <w:rPr>
          <w:rFonts w:ascii="Times New Roman" w:hAnsi="Times New Roman"/>
          <w:sz w:val="24"/>
          <w:szCs w:val="24"/>
        </w:rPr>
        <w:t xml:space="preserve">nebude mať vplyv na </w:t>
      </w:r>
      <w:r w:rsidR="00AA368A">
        <w:rPr>
          <w:rFonts w:ascii="Times New Roman" w:hAnsi="Times New Roman"/>
          <w:sz w:val="24"/>
          <w:szCs w:val="24"/>
        </w:rPr>
        <w:t xml:space="preserve">životné prostredie ani informatizáciu. Nepredpokladá sa ani vplyv na služby pre občana. Návrh </w:t>
      </w:r>
      <w:r w:rsidR="00852142">
        <w:rPr>
          <w:rFonts w:ascii="Times New Roman" w:hAnsi="Times New Roman"/>
          <w:sz w:val="24"/>
          <w:szCs w:val="24"/>
        </w:rPr>
        <w:t>nebude mať</w:t>
      </w:r>
      <w:r w:rsidR="00AA368A">
        <w:rPr>
          <w:rFonts w:ascii="Times New Roman" w:hAnsi="Times New Roman"/>
          <w:sz w:val="24"/>
          <w:szCs w:val="24"/>
        </w:rPr>
        <w:t xml:space="preserve"> vplyv na manželstvo, rodičovstvo a rodinu. </w:t>
      </w:r>
      <w:r w:rsidRPr="000F1196">
        <w:rPr>
          <w:rFonts w:ascii="Times New Roman" w:hAnsi="Times New Roman"/>
          <w:sz w:val="24"/>
          <w:szCs w:val="24"/>
        </w:rPr>
        <w:t xml:space="preserve"> </w:t>
      </w:r>
    </w:p>
    <w:p w:rsidR="00852142" w:rsidRPr="00B6404D" w:rsidRDefault="000F1196" w:rsidP="00B6404D">
      <w:pPr>
        <w:jc w:val="both"/>
        <w:rPr>
          <w:rFonts w:ascii="Times New Roman" w:hAnsi="Times New Roman"/>
          <w:sz w:val="24"/>
          <w:szCs w:val="24"/>
        </w:rPr>
      </w:pPr>
      <w:r w:rsidRPr="000F1196">
        <w:rPr>
          <w:rFonts w:ascii="Times New Roman" w:hAnsi="Times New Roman"/>
          <w:sz w:val="24"/>
          <w:szCs w:val="24"/>
        </w:rPr>
        <w:t xml:space="preserve">Návrh zákona je v súlade s Ústavou Slovenskej republiky, ústavnými zákonmi a ostatnými všeobecne záväznými právnymi predpismi Slovenskej republiky, s právom Európskej únie, </w:t>
      </w:r>
      <w:r w:rsidRPr="000F1196">
        <w:rPr>
          <w:rFonts w:ascii="Times New Roman" w:hAnsi="Times New Roman"/>
          <w:sz w:val="24"/>
          <w:szCs w:val="24"/>
        </w:rPr>
        <w:lastRenderedPageBreak/>
        <w:t xml:space="preserve">medzinárodnými zmluvami a inými medzinárodnými dokumentmi, ktorými je Slovenská republika viazaná.  </w:t>
      </w:r>
    </w:p>
    <w:p w:rsidR="00852142" w:rsidRDefault="00852142" w:rsidP="00852142">
      <w:pPr>
        <w:pStyle w:val="Odsekzoznamu"/>
        <w:ind w:left="1080"/>
        <w:rPr>
          <w:rFonts w:ascii="Times New Roman" w:hAnsi="Times New Roman"/>
          <w:b/>
          <w:sz w:val="24"/>
          <w:szCs w:val="24"/>
        </w:rPr>
      </w:pPr>
    </w:p>
    <w:p w:rsidR="000F1196" w:rsidRPr="000F1196" w:rsidRDefault="000F1196" w:rsidP="00852142">
      <w:pPr>
        <w:pStyle w:val="Odsekzoznamu"/>
        <w:ind w:left="1080"/>
        <w:rPr>
          <w:rFonts w:ascii="Times New Roman" w:hAnsi="Times New Roman"/>
          <w:b/>
          <w:sz w:val="24"/>
          <w:szCs w:val="24"/>
        </w:rPr>
      </w:pPr>
      <w:r w:rsidRPr="000F1196">
        <w:rPr>
          <w:rFonts w:ascii="Times New Roman" w:hAnsi="Times New Roman"/>
          <w:b/>
          <w:sz w:val="24"/>
          <w:szCs w:val="24"/>
        </w:rPr>
        <w:t>Osobitná časť</w:t>
      </w:r>
    </w:p>
    <w:p w:rsidR="000F1196" w:rsidRPr="000F1196" w:rsidRDefault="000F1196" w:rsidP="000F1196">
      <w:pPr>
        <w:ind w:left="360"/>
        <w:rPr>
          <w:rFonts w:ascii="Times New Roman" w:hAnsi="Times New Roman"/>
          <w:b/>
          <w:sz w:val="24"/>
          <w:szCs w:val="24"/>
        </w:rPr>
      </w:pPr>
      <w:r w:rsidRPr="000F1196">
        <w:rPr>
          <w:rFonts w:ascii="Times New Roman" w:hAnsi="Times New Roman"/>
          <w:b/>
          <w:sz w:val="24"/>
          <w:szCs w:val="24"/>
        </w:rPr>
        <w:t>K čl. I</w:t>
      </w:r>
    </w:p>
    <w:p w:rsidR="00B6404D" w:rsidRDefault="00B6404D" w:rsidP="006640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bodu 1</w:t>
      </w:r>
    </w:p>
    <w:p w:rsidR="00B6404D" w:rsidRDefault="00B6404D" w:rsidP="006640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Návrh rozširuje definíciu samostatne zárobkovo činnej osoby pre účely tohto zákona, a to o osoby, ktoré vykonávajú činnosť, ktorá spočíva vo </w:t>
      </w:r>
      <w:r w:rsidRPr="00C57181">
        <w:rPr>
          <w:rFonts w:ascii="Times New Roman" w:hAnsi="Times New Roman"/>
          <w:sz w:val="24"/>
          <w:szCs w:val="24"/>
        </w:rPr>
        <w:t>využívaní výsledkov duševnej tvorivej činnosti chránených osobitnými zákonm</w:t>
      </w:r>
      <w:r>
        <w:rPr>
          <w:rFonts w:ascii="Times New Roman" w:hAnsi="Times New Roman"/>
          <w:sz w:val="24"/>
          <w:szCs w:val="24"/>
        </w:rPr>
        <w:t xml:space="preserve">i, ku ktorým patrí napríklad zákon </w:t>
      </w:r>
      <w:r w:rsidRPr="00C57181">
        <w:rPr>
          <w:rFonts w:ascii="Times New Roman" w:hAnsi="Times New Roman"/>
          <w:sz w:val="24"/>
          <w:szCs w:val="24"/>
        </w:rPr>
        <w:t xml:space="preserve">č. 527/1990 Zb. o vynálezoch, priemyselných vzoroch a zlepšovacích návrhoch </w:t>
      </w:r>
      <w:r>
        <w:rPr>
          <w:rFonts w:ascii="Times New Roman" w:hAnsi="Times New Roman"/>
          <w:sz w:val="24"/>
          <w:szCs w:val="24"/>
        </w:rPr>
        <w:t>alebo</w:t>
      </w:r>
      <w:r w:rsidRPr="00C57181">
        <w:rPr>
          <w:rFonts w:ascii="Times New Roman" w:hAnsi="Times New Roman"/>
          <w:sz w:val="24"/>
          <w:szCs w:val="24"/>
        </w:rPr>
        <w:t xml:space="preserve"> zákon č. 185/2015 Z. z. autorský zákon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6404D" w:rsidRDefault="00B6404D" w:rsidP="006640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bodu 2</w:t>
      </w:r>
    </w:p>
    <w:p w:rsidR="00B6404D" w:rsidRDefault="00B6404D" w:rsidP="006640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Navrhovaná zmena zjednodušuje podávanie žiadosti o poskytnutie príspevku na </w:t>
      </w:r>
      <w:r w:rsidR="002B20DF">
        <w:rPr>
          <w:rFonts w:ascii="Times New Roman" w:hAnsi="Times New Roman"/>
          <w:sz w:val="24"/>
          <w:szCs w:val="24"/>
        </w:rPr>
        <w:t xml:space="preserve">činnosť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pracovného asistenta a znižuje počet informácií, ktoré sú pre žiadosť potrebné.</w:t>
      </w:r>
    </w:p>
    <w:p w:rsidR="000F1196" w:rsidRPr="000F1196" w:rsidRDefault="000F1196" w:rsidP="006640D9">
      <w:pPr>
        <w:jc w:val="both"/>
        <w:rPr>
          <w:rFonts w:ascii="Times New Roman" w:hAnsi="Times New Roman"/>
          <w:b/>
          <w:sz w:val="24"/>
          <w:szCs w:val="24"/>
        </w:rPr>
      </w:pPr>
      <w:r w:rsidRPr="000F1196">
        <w:rPr>
          <w:rFonts w:ascii="Times New Roman" w:hAnsi="Times New Roman"/>
          <w:b/>
          <w:sz w:val="24"/>
          <w:szCs w:val="24"/>
        </w:rPr>
        <w:t>K čl. II</w:t>
      </w:r>
    </w:p>
    <w:p w:rsidR="003C35A1" w:rsidRPr="000F1196" w:rsidRDefault="000F1196" w:rsidP="000F1196">
      <w:pPr>
        <w:jc w:val="both"/>
      </w:pPr>
      <w:r w:rsidRPr="000F1196">
        <w:rPr>
          <w:rFonts w:ascii="Times New Roman" w:hAnsi="Times New Roman"/>
          <w:sz w:val="24"/>
          <w:szCs w:val="24"/>
        </w:rPr>
        <w:t>Účinnosť sa navrhuje od 1. januára 20</w:t>
      </w:r>
      <w:r w:rsidR="00A97025">
        <w:rPr>
          <w:rFonts w:ascii="Times New Roman" w:hAnsi="Times New Roman"/>
          <w:sz w:val="24"/>
          <w:szCs w:val="24"/>
        </w:rPr>
        <w:t>2</w:t>
      </w:r>
      <w:r w:rsidR="00E81E9C">
        <w:rPr>
          <w:rFonts w:ascii="Times New Roman" w:hAnsi="Times New Roman"/>
          <w:sz w:val="24"/>
          <w:szCs w:val="24"/>
        </w:rPr>
        <w:t>3</w:t>
      </w:r>
      <w:r w:rsidRPr="000F1196">
        <w:rPr>
          <w:rFonts w:ascii="Times New Roman" w:hAnsi="Times New Roman"/>
          <w:sz w:val="24"/>
          <w:szCs w:val="24"/>
        </w:rPr>
        <w:t>.</w:t>
      </w:r>
    </w:p>
    <w:sectPr w:rsidR="003C35A1" w:rsidRPr="000F1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6AE" w:rsidRDefault="002906AE" w:rsidP="006A7F45">
      <w:pPr>
        <w:spacing w:after="0" w:line="240" w:lineRule="auto"/>
      </w:pPr>
      <w:r>
        <w:separator/>
      </w:r>
    </w:p>
  </w:endnote>
  <w:endnote w:type="continuationSeparator" w:id="0">
    <w:p w:rsidR="002906AE" w:rsidRDefault="002906AE" w:rsidP="006A7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6AE" w:rsidRDefault="002906AE" w:rsidP="006A7F45">
      <w:pPr>
        <w:spacing w:after="0" w:line="240" w:lineRule="auto"/>
      </w:pPr>
      <w:r>
        <w:separator/>
      </w:r>
    </w:p>
  </w:footnote>
  <w:footnote w:type="continuationSeparator" w:id="0">
    <w:p w:rsidR="002906AE" w:rsidRDefault="002906AE" w:rsidP="006A7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B4DB9"/>
    <w:multiLevelType w:val="hybridMultilevel"/>
    <w:tmpl w:val="6C22B4CA"/>
    <w:lvl w:ilvl="0" w:tplc="C25CC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5772D"/>
    <w:multiLevelType w:val="hybridMultilevel"/>
    <w:tmpl w:val="7194C5FE"/>
    <w:lvl w:ilvl="0" w:tplc="08502DF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3D20C0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0B8F12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BB6AAD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8D09E1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E9433F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2322A2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746FC7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846343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99F"/>
    <w:rsid w:val="00041355"/>
    <w:rsid w:val="00091771"/>
    <w:rsid w:val="000F1196"/>
    <w:rsid w:val="0017175D"/>
    <w:rsid w:val="0018012E"/>
    <w:rsid w:val="00192461"/>
    <w:rsid w:val="001F224C"/>
    <w:rsid w:val="002024EC"/>
    <w:rsid w:val="00231B13"/>
    <w:rsid w:val="002906AE"/>
    <w:rsid w:val="002B20DF"/>
    <w:rsid w:val="002F6DB3"/>
    <w:rsid w:val="00374ABC"/>
    <w:rsid w:val="003C35A1"/>
    <w:rsid w:val="0046299F"/>
    <w:rsid w:val="0053152A"/>
    <w:rsid w:val="00587164"/>
    <w:rsid w:val="005E36B5"/>
    <w:rsid w:val="005F29DA"/>
    <w:rsid w:val="005F2C49"/>
    <w:rsid w:val="006640D9"/>
    <w:rsid w:val="006A7F45"/>
    <w:rsid w:val="006B7FDD"/>
    <w:rsid w:val="006E70E3"/>
    <w:rsid w:val="0072785C"/>
    <w:rsid w:val="00852142"/>
    <w:rsid w:val="00860A94"/>
    <w:rsid w:val="008D571F"/>
    <w:rsid w:val="009140FA"/>
    <w:rsid w:val="00962AA6"/>
    <w:rsid w:val="00A321F8"/>
    <w:rsid w:val="00A97025"/>
    <w:rsid w:val="00AA368A"/>
    <w:rsid w:val="00AD4283"/>
    <w:rsid w:val="00AE7582"/>
    <w:rsid w:val="00B6404D"/>
    <w:rsid w:val="00C15942"/>
    <w:rsid w:val="00C57181"/>
    <w:rsid w:val="00C676DC"/>
    <w:rsid w:val="00CB33A4"/>
    <w:rsid w:val="00D644B8"/>
    <w:rsid w:val="00D772EB"/>
    <w:rsid w:val="00D84087"/>
    <w:rsid w:val="00DE4708"/>
    <w:rsid w:val="00E255FE"/>
    <w:rsid w:val="00E36389"/>
    <w:rsid w:val="00E41800"/>
    <w:rsid w:val="00E60A5C"/>
    <w:rsid w:val="00E81E9C"/>
    <w:rsid w:val="00FA13F6"/>
    <w:rsid w:val="00F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5EBA9C"/>
  <w15:docId w15:val="{B525CE30-678A-470D-9960-3A51D3DA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772EB"/>
    <w:pPr>
      <w:spacing w:after="200" w:line="276" w:lineRule="auto"/>
    </w:pPr>
    <w:rPr>
      <w:rFonts w:cs="Times New Roman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772EB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231B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231B13"/>
    <w:rPr>
      <w:i/>
      <w:iCs/>
    </w:rPr>
  </w:style>
  <w:style w:type="character" w:styleId="Vrazn">
    <w:name w:val="Strong"/>
    <w:basedOn w:val="Predvolenpsmoodseku"/>
    <w:uiPriority w:val="22"/>
    <w:qFormat/>
    <w:rsid w:val="00231B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6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142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2940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27768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2428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8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50678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380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2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9579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67799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2080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Monika</cp:lastModifiedBy>
  <cp:revision>31</cp:revision>
  <dcterms:created xsi:type="dcterms:W3CDTF">2015-01-09T12:08:00Z</dcterms:created>
  <dcterms:modified xsi:type="dcterms:W3CDTF">2022-08-11T08:11:00Z</dcterms:modified>
</cp:coreProperties>
</file>