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BB" w:rsidRPr="003511BB" w:rsidRDefault="003511BB" w:rsidP="00351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  <w:t>DOLOŽKA ZLUČITEĽNOSTI</w:t>
      </w:r>
    </w:p>
    <w:p w:rsidR="003511BB" w:rsidRPr="003511BB" w:rsidRDefault="003511BB" w:rsidP="00351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návrhu zákona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s právom Európskej únie</w:t>
      </w: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 xml:space="preserve"> </w:t>
      </w:r>
    </w:p>
    <w:p w:rsidR="00D30FA6" w:rsidRDefault="003511BB" w:rsidP="003511BB">
      <w:pPr>
        <w:spacing w:after="0" w:line="240" w:lineRule="auto"/>
        <w:rPr>
          <w:rFonts w:ascii="Palatino Linotype" w:eastAsia="Times New Roman" w:hAnsi="Palatino Linotype" w:cs="Times New Roman"/>
          <w:color w:val="000000"/>
          <w:spacing w:val="9"/>
          <w:lang w:eastAsia="sk-SK"/>
        </w:rPr>
      </w:pP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1.</w:t>
      </w:r>
      <w:r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Navrhovateľ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zákona:</w:t>
      </w:r>
      <w:r w:rsidRPr="003511BB">
        <w:rPr>
          <w:rFonts w:ascii="Palatino Linotype" w:eastAsia="Times New Roman" w:hAnsi="Palatino Linotype" w:cs="Times New Roman"/>
          <w:color w:val="000000"/>
          <w:spacing w:val="9"/>
          <w:lang w:eastAsia="sk-SK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lang w:eastAsia="sk-SK"/>
        </w:rPr>
        <w:t>poslanci</w:t>
      </w:r>
      <w:r w:rsidRPr="003511BB">
        <w:rPr>
          <w:rFonts w:ascii="Palatino Linotype" w:eastAsia="Times New Roman" w:hAnsi="Palatino Linotype" w:cs="Times New Roman"/>
          <w:color w:val="000000"/>
          <w:spacing w:val="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Národnej</w:t>
      </w:r>
      <w:r w:rsidRPr="003511BB">
        <w:rPr>
          <w:rFonts w:ascii="Palatino Linotype" w:eastAsia="Times New Roman" w:hAnsi="Palatino Linotype" w:cs="Times New Roman"/>
          <w:color w:val="000000"/>
          <w:spacing w:val="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rady</w:t>
      </w:r>
      <w:r w:rsidRPr="003511BB">
        <w:rPr>
          <w:rFonts w:ascii="Palatino Linotype" w:eastAsia="Times New Roman" w:hAnsi="Palatino Linotype" w:cs="Times New Roman"/>
          <w:color w:val="000000"/>
          <w:spacing w:val="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Slovenskej</w:t>
      </w:r>
      <w:r w:rsidRPr="003511BB">
        <w:rPr>
          <w:rFonts w:ascii="Palatino Linotype" w:eastAsia="Times New Roman" w:hAnsi="Palatino Linotype" w:cs="Times New Roman"/>
          <w:color w:val="000000"/>
          <w:spacing w:val="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republiky</w:t>
      </w:r>
      <w:r w:rsidRPr="003511BB">
        <w:rPr>
          <w:rFonts w:ascii="Palatino Linotype" w:eastAsia="Times New Roman" w:hAnsi="Palatino Linotype" w:cs="Times New Roman"/>
          <w:color w:val="000000"/>
          <w:spacing w:val="9"/>
          <w:lang w:eastAsia="sk-SK"/>
        </w:rPr>
        <w:t xml:space="preserve"> </w:t>
      </w:r>
      <w:r w:rsidR="00D30FA6">
        <w:rPr>
          <w:rFonts w:ascii="Palatino Linotype" w:eastAsia="Times New Roman" w:hAnsi="Palatino Linotype" w:cs="Times New Roman"/>
          <w:color w:val="000000"/>
          <w:spacing w:val="9"/>
          <w:lang w:eastAsia="sk-SK"/>
        </w:rPr>
        <w:t xml:space="preserve">Miloš Svrček a Igor </w:t>
      </w:r>
    </w:p>
    <w:p w:rsidR="003511BB" w:rsidRPr="00D30FA6" w:rsidRDefault="00D30FA6" w:rsidP="003511BB">
      <w:pPr>
        <w:spacing w:after="0" w:line="240" w:lineRule="auto"/>
        <w:rPr>
          <w:rFonts w:ascii="Palatino Linotype" w:eastAsia="Times New Roman" w:hAnsi="Palatino Linotype" w:cs="Times New Roman"/>
          <w:color w:val="000000"/>
          <w:spacing w:val="9"/>
          <w:lang w:eastAsia="sk-SK"/>
        </w:rPr>
      </w:pPr>
      <w:r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 xml:space="preserve">     </w:t>
      </w:r>
      <w:r>
        <w:rPr>
          <w:rFonts w:ascii="Palatino Linotype" w:eastAsia="Times New Roman" w:hAnsi="Palatino Linotype" w:cs="Times New Roman"/>
          <w:color w:val="000000"/>
          <w:spacing w:val="9"/>
          <w:lang w:eastAsia="sk-SK"/>
        </w:rPr>
        <w:t>Kašper</w:t>
      </w: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3511BB" w:rsidRPr="003511BB" w:rsidRDefault="003511BB" w:rsidP="003511BB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color w:val="000000"/>
          <w:lang w:eastAsia="sk-SK"/>
        </w:rPr>
      </w:pP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2.</w:t>
      </w:r>
      <w:r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Názov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návrhu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zákona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:</w:t>
      </w:r>
      <w:r w:rsidRPr="003511BB">
        <w:rPr>
          <w:rFonts w:ascii="Palatino Linotype" w:eastAsia="Times New Roman" w:hAnsi="Palatino Linotype" w:cs="Times New Roman"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zákon,</w:t>
      </w:r>
      <w:r w:rsidRPr="003511BB">
        <w:rPr>
          <w:rFonts w:ascii="Palatino Linotype" w:eastAsia="Times New Roman" w:hAnsi="Palatino Linotype" w:cs="Times New Roman"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ktorým</w:t>
      </w:r>
      <w:r w:rsidRPr="003511BB">
        <w:rPr>
          <w:rFonts w:ascii="Palatino Linotype" w:eastAsia="Times New Roman" w:hAnsi="Palatino Linotype" w:cs="Times New Roman"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sa</w:t>
      </w:r>
      <w:r w:rsidRPr="003511BB">
        <w:rPr>
          <w:rFonts w:ascii="Palatino Linotype" w:eastAsia="Times New Roman" w:hAnsi="Palatino Linotype" w:cs="Times New Roman"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mení</w:t>
      </w:r>
      <w:r w:rsidRPr="003511BB">
        <w:rPr>
          <w:rFonts w:ascii="Palatino Linotype" w:eastAsia="Times New Roman" w:hAnsi="Palatino Linotype" w:cs="Times New Roman"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a</w:t>
      </w:r>
      <w:r w:rsidRPr="003511BB">
        <w:rPr>
          <w:rFonts w:ascii="Palatino Linotype" w:eastAsia="Times New Roman" w:hAnsi="Palatino Linotype" w:cs="Times New Roman"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dopĺňa</w:t>
      </w:r>
      <w:r w:rsidRPr="003511BB">
        <w:rPr>
          <w:rFonts w:ascii="Palatino Linotype" w:eastAsia="Times New Roman" w:hAnsi="Palatino Linotype" w:cs="Times New Roman"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zákon</w:t>
      </w:r>
      <w:r w:rsidRPr="003511BB">
        <w:rPr>
          <w:rFonts w:ascii="Palatino Linotype" w:eastAsia="Times New Roman" w:hAnsi="Palatino Linotype" w:cs="Times New Roman"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č.</w:t>
      </w:r>
      <w:r>
        <w:rPr>
          <w:rFonts w:ascii="Palatino Linotype" w:eastAsia="Times New Roman" w:hAnsi="Palatino Linotype" w:cs="Times New Roman"/>
          <w:color w:val="000000"/>
          <w:lang w:eastAsia="sk-SK"/>
        </w:rPr>
        <w:t xml:space="preserve"> 135/1961</w:t>
      </w:r>
      <w:r w:rsidRPr="003511BB"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Zb. Z</w:t>
      </w:r>
      <w:r>
        <w:rPr>
          <w:rFonts w:ascii="Palatino Linotype" w:eastAsia="Times New Roman" w:hAnsi="Palatino Linotype" w:cs="Times New Roman"/>
          <w:color w:val="000000"/>
          <w:lang w:eastAsia="sk-SK"/>
        </w:rPr>
        <w:t xml:space="preserve">ákon o pozemných komunikáciách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 xml:space="preserve">(cestný zákon) </w:t>
      </w:r>
      <w:r w:rsidRPr="003511B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fldChar w:fldCharType="begin"/>
      </w:r>
      <w:r w:rsidRPr="003511B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instrText xml:space="preserve"> HYPERLINK "https://www.slov-lex.sk/pravne-predpisy/SK/ZZ/2008/447/" </w:instrText>
      </w:r>
      <w:r w:rsidRPr="003511B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fldChar w:fldCharType="separate"/>
      </w:r>
    </w:p>
    <w:p w:rsidR="003511BB" w:rsidRPr="003511BB" w:rsidRDefault="003511BB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</w:pPr>
      <w:r w:rsidRPr="003511B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fldChar w:fldCharType="end"/>
      </w: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 xml:space="preserve"> 3. Predmet návrhu zákona:</w:t>
      </w:r>
    </w:p>
    <w:p w:rsidR="003511BB" w:rsidRPr="003511BB" w:rsidRDefault="003511BB" w:rsidP="009528E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a)</w:t>
      </w:r>
      <w:r w:rsidR="009528E1">
        <w:rPr>
          <w:rFonts w:ascii="Palatino Linotype" w:eastAsia="Times New Roman" w:hAnsi="Palatino Linotype" w:cs="Times New Roman"/>
          <w:color w:val="000000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nie je upravený v primárnom práve Európskej únie,</w:t>
      </w:r>
    </w:p>
    <w:p w:rsidR="003511BB" w:rsidRPr="003511BB" w:rsidRDefault="003511BB" w:rsidP="009528E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b</w:t>
      </w:r>
      <w:r w:rsidR="009528E1">
        <w:rPr>
          <w:rFonts w:ascii="Palatino Linotype" w:eastAsia="Times New Roman" w:hAnsi="Palatino Linotype" w:cs="Times New Roman"/>
          <w:color w:val="000000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)nie je upravený v sekundárnom práve Európskej únie,</w:t>
      </w:r>
    </w:p>
    <w:p w:rsidR="003511BB" w:rsidRPr="003511BB" w:rsidRDefault="003511BB" w:rsidP="009528E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c)</w:t>
      </w:r>
      <w:r w:rsidR="009528E1">
        <w:rPr>
          <w:rFonts w:ascii="Palatino Linotype" w:eastAsia="Times New Roman" w:hAnsi="Palatino Linotype" w:cs="Times New Roman"/>
          <w:color w:val="000000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nie je obsiahnutý v judikatúre Súdneho dvora Európskej únie.</w:t>
      </w:r>
    </w:p>
    <w:p w:rsidR="00C6771F" w:rsidRDefault="00C6771F" w:rsidP="009528E1">
      <w:pPr>
        <w:spacing w:after="0" w:line="240" w:lineRule="auto"/>
        <w:ind w:left="284"/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</w:pPr>
    </w:p>
    <w:p w:rsidR="003511BB" w:rsidRPr="003511BB" w:rsidRDefault="003511BB" w:rsidP="009528E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Vzhľadom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na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to,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že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predmet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návrhu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zákona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nie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je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upravený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v práve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Európskej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únie,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je bezpredmetné vyjadrovať sa k bod</w:t>
      </w:r>
      <w:r w:rsidR="00C6771F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om</w:t>
      </w:r>
      <w:r w:rsidR="009528E1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 xml:space="preserve"> 4</w:t>
      </w:r>
      <w:r w:rsidR="00C6771F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 xml:space="preserve"> a 5</w:t>
      </w:r>
      <w:r w:rsidR="009528E1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.</w:t>
      </w:r>
    </w:p>
    <w:p w:rsidR="003511BB" w:rsidRPr="003511BB" w:rsidRDefault="003511BB" w:rsidP="003511BB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 xml:space="preserve">        </w:t>
      </w:r>
    </w:p>
    <w:p w:rsidR="009528E1" w:rsidRDefault="009528E1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9528E1" w:rsidRDefault="009528E1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9528E1" w:rsidRDefault="009528E1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9528E1" w:rsidRDefault="009528E1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9528E1" w:rsidRDefault="009528E1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9528E1" w:rsidRDefault="009528E1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  <w:bookmarkStart w:id="0" w:name="_GoBack"/>
      <w:bookmarkEnd w:id="0"/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486948" w:rsidRDefault="00486948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486948" w:rsidRDefault="00486948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3511BB" w:rsidRPr="003511BB" w:rsidRDefault="003511BB" w:rsidP="00172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lastRenderedPageBreak/>
        <w:t>DOLOŽKA</w:t>
      </w:r>
    </w:p>
    <w:p w:rsidR="003511BB" w:rsidRPr="003511BB" w:rsidRDefault="003511BB" w:rsidP="00172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172BDF" w:rsidRPr="00172BDF" w:rsidRDefault="003511BB" w:rsidP="00172BD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A.1.</w:t>
      </w:r>
      <w:r w:rsidRPr="00172BDF"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172BDF"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materiálu:</w:t>
      </w:r>
      <w:r w:rsidRPr="00172BDF"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172BD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172BD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sk-SK"/>
        </w:rPr>
        <w:t xml:space="preserve"> </w:t>
      </w:r>
      <w:r w:rsidR="00172BDF"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="00172BDF" w:rsidRPr="00172BD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172BDF"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="00172BDF" w:rsidRPr="00172BD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172BDF"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="00172BDF" w:rsidRPr="00172BD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172BDF"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172BDF" w:rsidRPr="00172BD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172BDF"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</w:t>
      </w:r>
      <w:r w:rsidR="00172BDF" w:rsidRPr="00172BD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172BDF"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="00172BDF" w:rsidRPr="00172BD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172BDF"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135/1961</w:t>
      </w:r>
      <w:r w:rsidR="00172BDF" w:rsidRPr="00172BDF">
        <w:rPr>
          <w:rFonts w:ascii="Times New Roman" w:hAnsi="Times New Roman" w:cs="Times New Roman"/>
          <w:sz w:val="24"/>
          <w:szCs w:val="24"/>
        </w:rPr>
        <w:t xml:space="preserve"> </w:t>
      </w:r>
      <w:r w:rsidR="00172BDF"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Zb. Zákon o pozemných komunikáciách (cestný zákon) </w:t>
      </w:r>
      <w:r w:rsidR="00172BDF" w:rsidRPr="003511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begin"/>
      </w:r>
      <w:r w:rsidR="00172BDF" w:rsidRPr="003511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instrText xml:space="preserve"> HYPERLINK "https://www.slov-lex.sk/pravne-predpisy/SK/ZZ/2008/447/" </w:instrText>
      </w:r>
      <w:r w:rsidR="00172BDF" w:rsidRPr="003511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separate"/>
      </w:r>
    </w:p>
    <w:p w:rsidR="003511BB" w:rsidRPr="00172BDF" w:rsidRDefault="00172BDF" w:rsidP="00172BD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3511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end"/>
      </w:r>
    </w:p>
    <w:p w:rsidR="00172BDF" w:rsidRPr="00172BDF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72BDF" w:rsidRPr="00172BDF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začatia a ukončenia PPK:</w:t>
      </w:r>
      <w:r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172BDF" w:rsidRPr="00172BDF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bezpredmetné</w:t>
      </w:r>
    </w:p>
    <w:p w:rsidR="00172BDF" w:rsidRPr="00172BDF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72BDF" w:rsidRPr="00172BDF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p w:rsidR="00172BDF" w:rsidRPr="00172BDF" w:rsidRDefault="003511BB" w:rsidP="00172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5933"/>
        <w:gridCol w:w="1123"/>
        <w:gridCol w:w="883"/>
        <w:gridCol w:w="1270"/>
      </w:tblGrid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2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7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88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Žiadne</w:t>
            </w:r>
          </w:p>
        </w:tc>
        <w:tc>
          <w:tcPr>
            <w:tcW w:w="1270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Negatívne</w:t>
            </w: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1123" w:type="dxa"/>
          </w:tcPr>
          <w:p w:rsidR="00172BDF" w:rsidRPr="00172BDF" w:rsidRDefault="00460217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2. </w:t>
            </w:r>
            <w:r w:rsidRPr="0017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Vplyvy na podnikateľské prostredie – dochádza k zvýšeniu regulačného zaťaženia?</w:t>
            </w:r>
          </w:p>
        </w:tc>
        <w:tc>
          <w:tcPr>
            <w:tcW w:w="112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112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vplyv na hospodárenie obyvateľstva</w:t>
            </w:r>
          </w:p>
        </w:tc>
        <w:tc>
          <w:tcPr>
            <w:tcW w:w="112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- sociálnu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exklúziu</w:t>
            </w:r>
            <w:proofErr w:type="spellEnd"/>
          </w:p>
        </w:tc>
        <w:tc>
          <w:tcPr>
            <w:tcW w:w="112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rovnosť príležitostí a rodovú rovnosť a vplyvy na zamestnanosť</w:t>
            </w:r>
          </w:p>
        </w:tc>
        <w:tc>
          <w:tcPr>
            <w:tcW w:w="112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12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12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 Vplyvy na služby verejnej správy pre občana</w:t>
            </w:r>
          </w:p>
        </w:tc>
        <w:tc>
          <w:tcPr>
            <w:tcW w:w="112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 Vplyvy na manželstvo, rodičovstvo a rodinu</w:t>
            </w:r>
          </w:p>
        </w:tc>
        <w:tc>
          <w:tcPr>
            <w:tcW w:w="112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3511BB" w:rsidRPr="003511BB" w:rsidRDefault="003511BB" w:rsidP="00172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3511BB" w:rsidRPr="003511BB" w:rsidRDefault="003511BB" w:rsidP="009E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zákona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má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dopad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rozpočet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verejnej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správy</w:t>
      </w:r>
      <w:r w:rsid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vo forme možného plánovania verejných financií a zamedzenia </w:t>
      </w:r>
      <w:r w:rsidR="009E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špekulatívnych výkupov a zarábania špekulantov na úkor štátneho rozpočtu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.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Nepredpokladá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vplyv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podnikateľské prostredie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ani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životné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prostredie,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>ne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vyvoláva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sociálne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vplyvy.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zákona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nebude mať vplyv ani na informatizáciu spoločnosti.</w:t>
      </w:r>
      <w:r w:rsidR="009E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Zrovnoprávnenie subjektu Slovenskej správy ciest ako správcu ciest I. triedy s ostatnými subjektami v rezorte dopravy.</w:t>
      </w:r>
    </w:p>
    <w:p w:rsidR="00172BDF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3511BB" w:rsidRPr="003511BB" w:rsidRDefault="003511BB" w:rsidP="003511B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194671" w:rsidRDefault="00486948"/>
    <w:p w:rsidR="00D30FA6" w:rsidRDefault="00D30FA6" w:rsidP="00D30FA6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i/>
          <w:iCs/>
          <w:color w:val="000000"/>
          <w:sz w:val="22"/>
          <w:szCs w:val="22"/>
        </w:rPr>
      </w:pPr>
      <w:r>
        <w:rPr>
          <w:rFonts w:ascii="Book Antiqua" w:hAnsi="Book Antiqua" w:cs="Book Antiqua"/>
          <w:i/>
          <w:iCs/>
          <w:color w:val="000000"/>
          <w:sz w:val="22"/>
          <w:szCs w:val="22"/>
        </w:rPr>
        <w:t xml:space="preserve">Návrh </w:t>
      </w:r>
      <w:r w:rsidRPr="00A41A20">
        <w:rPr>
          <w:rFonts w:ascii="Book Antiqua" w:hAnsi="Book Antiqua" w:cs="Book Antiqua"/>
          <w:i/>
          <w:iCs/>
          <w:color w:val="000000"/>
          <w:sz w:val="22"/>
          <w:szCs w:val="22"/>
        </w:rPr>
        <w:t>zákona bol zaslaný na vyjadrenie Ministerstvu financií SR a stanovisko tohto ministerstva tvorí súčasť predkladaného materiálu.</w:t>
      </w:r>
    </w:p>
    <w:p w:rsidR="00D30FA6" w:rsidRDefault="00D30FA6"/>
    <w:sectPr w:rsidR="00D3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20"/>
    <w:rsid w:val="00082642"/>
    <w:rsid w:val="001636CB"/>
    <w:rsid w:val="00172BDF"/>
    <w:rsid w:val="003511BB"/>
    <w:rsid w:val="003D016D"/>
    <w:rsid w:val="00460217"/>
    <w:rsid w:val="00486948"/>
    <w:rsid w:val="009528E1"/>
    <w:rsid w:val="009E3C1F"/>
    <w:rsid w:val="00B91F1B"/>
    <w:rsid w:val="00BE65BE"/>
    <w:rsid w:val="00C6771F"/>
    <w:rsid w:val="00D30FA6"/>
    <w:rsid w:val="00E57020"/>
    <w:rsid w:val="00F3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9130"/>
  <w15:chartTrackingRefBased/>
  <w15:docId w15:val="{5B57BA71-C549-4E44-BC96-9047515D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3511BB"/>
  </w:style>
  <w:style w:type="character" w:styleId="Hypertextovprepojenie">
    <w:name w:val="Hyperlink"/>
    <w:basedOn w:val="Predvolenpsmoodseku"/>
    <w:uiPriority w:val="99"/>
    <w:semiHidden/>
    <w:unhideWhenUsed/>
    <w:rsid w:val="003511BB"/>
    <w:rPr>
      <w:color w:val="0000FF"/>
      <w:u w:val="single"/>
    </w:rPr>
  </w:style>
  <w:style w:type="table" w:styleId="Mriekatabuky">
    <w:name w:val="Table Grid"/>
    <w:basedOn w:val="Normlnatabuka"/>
    <w:uiPriority w:val="39"/>
    <w:rsid w:val="0017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3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16AC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qFormat/>
    <w:rsid w:val="00D30FA6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085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362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639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66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780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92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9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4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8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4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7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1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2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0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7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4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4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8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2905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465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Správa Ciest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Milos_Svrcek@nrsr.sk</dc:creator>
  <cp:keywords/>
  <dc:description/>
  <cp:lastModifiedBy>Svrček, Miloš (asistent)</cp:lastModifiedBy>
  <cp:revision>3</cp:revision>
  <cp:lastPrinted>2022-08-25T13:13:00Z</cp:lastPrinted>
  <dcterms:created xsi:type="dcterms:W3CDTF">2022-08-25T09:51:00Z</dcterms:created>
  <dcterms:modified xsi:type="dcterms:W3CDTF">2022-08-25T13:14:00Z</dcterms:modified>
</cp:coreProperties>
</file>