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line="27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b w:val="1"/>
          <w:smallCaps w:val="1"/>
          <w:rtl w:val="0"/>
        </w:rPr>
        <w:t xml:space="preserve">DOLOŽKA ZLUČITEĽNOSTI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právneho predpisu s právom Európskej únie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3828" w:hanging="382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1. Predkladateľ právneho predpisu:</w:t>
      </w:r>
      <w:r w:rsidDel="00000000" w:rsidR="00000000" w:rsidRPr="00000000">
        <w:rPr>
          <w:rtl w:val="0"/>
        </w:rPr>
        <w:t xml:space="preserve"> </w:t>
        <w:tab/>
        <w:t xml:space="preserve">poslanec Národnej rady Slovenskej republiky Tomáš Valášek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360"/>
        </w:tabs>
        <w:ind w:left="36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3828" w:hanging="3828"/>
        <w:jc w:val="both"/>
        <w:rPr/>
      </w:pPr>
      <w:r w:rsidDel="00000000" w:rsidR="00000000" w:rsidRPr="00000000">
        <w:rPr>
          <w:b w:val="1"/>
          <w:rtl w:val="0"/>
        </w:rPr>
        <w:t xml:space="preserve">2. Názov návrhu právneho predpisu:</w:t>
      </w:r>
      <w:r w:rsidDel="00000000" w:rsidR="00000000" w:rsidRPr="00000000">
        <w:rPr>
          <w:rtl w:val="0"/>
        </w:rPr>
        <w:t xml:space="preserve"> Návrh zákona, ktorým sa mení a dopĺňa zákon č. 301/2005 Z. z. Trestný poriadok v znení neskorších predpisov.</w:t>
      </w:r>
    </w:p>
    <w:p w:rsidR="00000000" w:rsidDel="00000000" w:rsidP="00000000" w:rsidRDefault="00000000" w:rsidRPr="00000000" w14:paraId="00000007">
      <w:pPr>
        <w:ind w:left="3828" w:hanging="382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3828" w:hanging="3828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 Problematika návrhu právneho predpisu:</w:t>
      </w:r>
    </w:p>
    <w:p w:rsidR="00000000" w:rsidDel="00000000" w:rsidP="00000000" w:rsidRDefault="00000000" w:rsidRPr="00000000" w14:paraId="00000009">
      <w:pPr>
        <w:ind w:left="3828" w:hanging="382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a) nie je upravená v práve Európskych spoločenstiev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b) nie je obsiahnutá v práve Európskej únie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c) nie je obsiahnutá v judikatúre Súdneho dvora Európskej únie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Keďže predmet návrhu zákona nie je v práve Európskej únie upravený, body 4 a 5 sa nevypĺňajú.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spacing w:after="200" w:line="276" w:lineRule="auto"/>
        <w:rPr>
          <w:b w:val="1"/>
          <w:smallCaps w:val="1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DOLOŽKA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vybraných vplyvov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b w:val="1"/>
          <w:color w:val="000000"/>
          <w:rtl w:val="0"/>
        </w:rPr>
        <w:t xml:space="preserve">A.1. Názov materiálu: </w:t>
      </w:r>
      <w:r w:rsidDel="00000000" w:rsidR="00000000" w:rsidRPr="00000000">
        <w:rPr>
          <w:rtl w:val="0"/>
        </w:rPr>
        <w:t xml:space="preserve">Návrh zákona, ktorým sa mení a dopĺňa zákon č. 301/2005 Z. z. Trestný poriadok v znení neskorších predpisov.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A.2. Vplyvy: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45.0" w:type="dxa"/>
        <w:jc w:val="left"/>
        <w:tblInd w:w="0.0" w:type="dxa"/>
        <w:tblLayout w:type="fixed"/>
        <w:tblLook w:val="0400"/>
      </w:tblPr>
      <w:tblGrid>
        <w:gridCol w:w="5370"/>
        <w:gridCol w:w="1305"/>
        <w:gridCol w:w="1005"/>
        <w:gridCol w:w="1365"/>
        <w:tblGridChange w:id="0">
          <w:tblGrid>
            <w:gridCol w:w="5370"/>
            <w:gridCol w:w="1305"/>
            <w:gridCol w:w="1005"/>
            <w:gridCol w:w="13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1"/>
              <w:spacing w:after="60" w:before="60" w:lineRule="auto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Vplyv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1"/>
              <w:spacing w:after="60" w:before="60" w:lineRule="auto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Pozitívne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1"/>
              <w:spacing w:after="60" w:before="60" w:lineRule="auto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Žiadne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1"/>
              <w:spacing w:after="60" w:before="60" w:lineRule="auto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Negatívne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1"/>
              <w:spacing w:after="60" w:before="6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1. Vplyvy na rozpočet verejnej správy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1"/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1"/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1"/>
              <w:spacing w:after="60" w:before="6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2. Vplyvy na podnikateľské prostredie – dochádza k zvýšeniu regulačného zaťaženia?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1"/>
              <w:spacing w:after="60" w:before="60" w:lineRule="auto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1"/>
              <w:spacing w:after="60" w:before="6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3. Sociálne vplyvy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1"/>
              <w:spacing w:after="60" w:before="6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– vplyvy na hospodárenie obyvateľstva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1"/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1"/>
              <w:spacing w:after="60" w:before="6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– sociálnu exklúziu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1"/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1"/>
              <w:spacing w:after="60" w:before="6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– rovnosť príležitostí a rodovú rovnosť a vplyvy na zamestnanosť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1"/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1"/>
              <w:spacing w:after="60" w:before="6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4. Vplyvy na životné prostredie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1"/>
              <w:spacing w:after="60" w:before="60" w:lineRule="auto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1"/>
              <w:spacing w:after="60" w:before="6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5. Vplyvy na informatizáciu spoločnosti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1"/>
              <w:spacing w:after="60" w:before="60" w:lineRule="auto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1"/>
              <w:spacing w:after="60" w:before="6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6. Vplyvy na služby pre občana z toho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1"/>
              <w:spacing w:after="60" w:before="6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- vplyvy služieb verejnej správy na občana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1"/>
              <w:spacing w:after="60" w:before="60" w:lineRule="auto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1"/>
              <w:spacing w:after="60" w:before="6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- vplyvy na procesy služieb vo verejnej správe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1"/>
              <w:spacing w:after="60" w:before="60" w:lineRule="auto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1"/>
              <w:spacing w:after="60" w:before="6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7. Vplyvy na manželstvo, rodičovstvo a rodinu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1"/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A.3. Poznámky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highlight w:val="white"/>
          <w:rtl w:val="0"/>
        </w:rPr>
        <w:t xml:space="preserve">Táto zmena právnej úpravy bude mať pozitívny vplyv na ochranu nezávislosti vyšetrovania trestnej činnosti, ochranu pred zneužitím právomocí generálneho prokurátora a v konečnom dôsledku aj na zvýšenie dôveryhodnosti justičných orgánov SR.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A.4. Alternatívne riešenia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Bezpredmetné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A.5. </w:t>
        <w:tab/>
        <w:t xml:space="preserve">Stanovisko gestorov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Bezpredmetné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k-SK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  <w:rsid w:val="001E205E"/>
    <w:pPr>
      <w:widowControl w:val="0"/>
      <w:suppressAutoHyphens w:val="1"/>
    </w:pPr>
    <w:rPr>
      <w:rFonts w:ascii="Times New Roman" w:cs="Mangal" w:eastAsia="SimSun" w:hAnsi="Times New Roman"/>
      <w:kern w:val="1"/>
      <w:sz w:val="24"/>
      <w:szCs w:val="24"/>
      <w:lang w:bidi="hi-IN" w:eastAsia="hi-IN"/>
    </w:rPr>
  </w:style>
  <w:style w:type="paragraph" w:styleId="Nadpis1">
    <w:name w:val="heading 1"/>
    <w:basedOn w:val="Normlny"/>
    <w:link w:val="Nadpis1Char"/>
    <w:uiPriority w:val="9"/>
    <w:qFormat w:val="1"/>
    <w:rsid w:val="0017622F"/>
    <w:pPr>
      <w:widowControl w:val="1"/>
      <w:suppressAutoHyphens w:val="0"/>
      <w:spacing w:after="100" w:afterAutospacing="1" w:before="100" w:beforeAutospacing="1"/>
      <w:outlineLvl w:val="0"/>
    </w:pPr>
    <w:rPr>
      <w:rFonts w:cs="Times New Roman" w:eastAsia="Times New Roman"/>
      <w:b w:val="1"/>
      <w:bCs w:val="1"/>
      <w:kern w:val="36"/>
      <w:sz w:val="48"/>
      <w:szCs w:val="48"/>
      <w:lang w:bidi="ar-SA" w:eastAsia="en-US" w:val="en-US"/>
    </w:rPr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character" w:styleId="Nadpis1Char" w:customStyle="1">
    <w:name w:val="Nadpis 1 Char"/>
    <w:basedOn w:val="Predvolenpsmoodseku"/>
    <w:link w:val="Nadpis1"/>
    <w:uiPriority w:val="9"/>
    <w:locked w:val="1"/>
    <w:rsid w:val="0017622F"/>
    <w:rPr>
      <w:rFonts w:ascii="Times New Roman" w:cs="Times New Roman" w:hAnsi="Times New Roman"/>
      <w:b w:val="1"/>
      <w:bCs w:val="1"/>
      <w:kern w:val="36"/>
      <w:sz w:val="48"/>
      <w:szCs w:val="48"/>
      <w:rtl w:val="0"/>
      <w:cs w:val="0"/>
      <w:lang w:eastAsia="x-none" w:val="en-US"/>
    </w:rPr>
  </w:style>
  <w:style w:type="table" w:styleId="Mriekatabuky">
    <w:name w:val="Table Grid"/>
    <w:basedOn w:val="Normlnatabuka"/>
    <w:uiPriority w:val="59"/>
    <w:rsid w:val="00F6061C"/>
    <w:rPr>
      <w:rFonts w:cs="Times New Roman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textovprepojenie">
    <w:name w:val="Hyperlink"/>
    <w:basedOn w:val="Predvolenpsmoodseku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Pta">
    <w:name w:val="footer"/>
    <w:basedOn w:val="Normlny"/>
    <w:link w:val="PtaChar"/>
    <w:uiPriority w:val="99"/>
    <w:rsid w:val="0090548E"/>
    <w:pPr>
      <w:widowControl w:val="1"/>
      <w:tabs>
        <w:tab w:val="center" w:pos="4536"/>
        <w:tab w:val="right" w:pos="9072"/>
      </w:tabs>
      <w:suppressAutoHyphens w:val="0"/>
    </w:pPr>
    <w:rPr>
      <w:rFonts w:ascii="Arial" w:cs="Arial" w:eastAsia="Times New Roman" w:hAnsi="Arial"/>
      <w:kern w:val="0"/>
      <w:sz w:val="20"/>
      <w:szCs w:val="20"/>
      <w:lang w:bidi="ar-SA" w:eastAsia="sk-SK"/>
    </w:rPr>
  </w:style>
  <w:style w:type="character" w:styleId="PtaChar" w:customStyle="1">
    <w:name w:val="Päta Char"/>
    <w:basedOn w:val="Predvolenpsmoodseku"/>
    <w:link w:val="Pta"/>
    <w:uiPriority w:val="99"/>
    <w:locked w:val="1"/>
    <w:rsid w:val="0090548E"/>
    <w:rPr>
      <w:rFonts w:ascii="Arial" w:cs="Arial" w:hAnsi="Arial"/>
      <w:sz w:val="20"/>
      <w:szCs w:val="20"/>
      <w:rtl w:val="0"/>
      <w:cs w:val="0"/>
      <w:lang w:eastAsia="sk-SK" w:val="x-none"/>
    </w:rPr>
  </w:style>
  <w:style w:type="character" w:styleId="slostrany">
    <w:name w:val="page number"/>
    <w:basedOn w:val="Predvolenpsmoodseku"/>
    <w:uiPriority w:val="99"/>
    <w:rsid w:val="0090548E"/>
    <w:rPr>
      <w:rFonts w:cs="Times New Roman"/>
      <w:rtl w:val="0"/>
      <w:cs w:val="0"/>
    </w:rPr>
  </w:style>
  <w:style w:type="paragraph" w:styleId="Hlavika">
    <w:name w:val="header"/>
    <w:basedOn w:val="Normlny"/>
    <w:link w:val="HlavikaChar"/>
    <w:uiPriority w:val="99"/>
    <w:semiHidden w:val="1"/>
    <w:unhideWhenUsed w:val="1"/>
    <w:rsid w:val="0090548E"/>
    <w:pPr>
      <w:tabs>
        <w:tab w:val="center" w:pos="4536"/>
        <w:tab w:val="right" w:pos="9072"/>
      </w:tabs>
    </w:pPr>
    <w:rPr>
      <w:szCs w:val="21"/>
    </w:rPr>
  </w:style>
  <w:style w:type="character" w:styleId="HlavikaChar" w:customStyle="1">
    <w:name w:val="Hlavička Char"/>
    <w:basedOn w:val="Predvolenpsmoodseku"/>
    <w:link w:val="Hlavika"/>
    <w:uiPriority w:val="99"/>
    <w:semiHidden w:val="1"/>
    <w:locked w:val="1"/>
    <w:rsid w:val="0090548E"/>
    <w:rPr>
      <w:rFonts w:ascii="Times New Roman" w:cs="Mangal" w:eastAsia="SimSun" w:hAnsi="Times New Roman"/>
      <w:kern w:val="1"/>
      <w:sz w:val="21"/>
      <w:szCs w:val="21"/>
      <w:rtl w:val="0"/>
      <w:cs w:val="0"/>
      <w:lang w:bidi="hi-IN" w:eastAsia="hi-IN" w:val="x-none"/>
    </w:rPr>
  </w:style>
  <w:style w:type="paragraph" w:styleId="Normlnywebov">
    <w:name w:val="Normal (Web)"/>
    <w:aliases w:val="webb"/>
    <w:basedOn w:val="Normlny"/>
    <w:uiPriority w:val="99"/>
    <w:unhideWhenUsed w:val="1"/>
    <w:rsid w:val="0017622F"/>
    <w:pPr>
      <w:widowControl w:val="1"/>
      <w:suppressAutoHyphens w:val="0"/>
      <w:spacing w:after="100" w:afterAutospacing="1" w:before="100" w:beforeAutospacing="1"/>
    </w:pPr>
    <w:rPr>
      <w:rFonts w:cs="Times New Roman" w:eastAsia="Times New Roman"/>
      <w:kern w:val="0"/>
      <w:lang w:bidi="ar-SA" w:eastAsia="sk-SK"/>
    </w:rPr>
  </w:style>
  <w:style w:type="paragraph" w:styleId="Textpoznmkypodiarou">
    <w:name w:val="footnote text"/>
    <w:basedOn w:val="Normlny"/>
    <w:link w:val="TextpoznmkypodiarouChar"/>
    <w:uiPriority w:val="99"/>
    <w:unhideWhenUsed w:val="1"/>
    <w:rsid w:val="0017622F"/>
    <w:pPr>
      <w:widowControl w:val="1"/>
      <w:suppressAutoHyphens w:val="0"/>
    </w:pPr>
    <w:rPr>
      <w:rFonts w:cs="Times New Roman" w:eastAsia="Times New Roman"/>
      <w:kern w:val="0"/>
      <w:sz w:val="20"/>
      <w:szCs w:val="20"/>
      <w:lang w:bidi="ar-SA" w:eastAsia="sk-SK"/>
    </w:rPr>
  </w:style>
  <w:style w:type="character" w:styleId="TextpoznmkypodiarouChar" w:customStyle="1">
    <w:name w:val="Text poznámky pod čiarou Char"/>
    <w:basedOn w:val="Predvolenpsmoodseku"/>
    <w:link w:val="Textpoznmkypodiarou"/>
    <w:uiPriority w:val="99"/>
    <w:locked w:val="1"/>
    <w:rsid w:val="0017622F"/>
    <w:rPr>
      <w:rFonts w:ascii="Times New Roman" w:cs="Times New Roman" w:hAnsi="Times New Roman"/>
      <w:sz w:val="20"/>
      <w:szCs w:val="20"/>
      <w:rtl w:val="0"/>
      <w:cs w:val="0"/>
      <w:lang w:eastAsia="sk-SK" w:val="x-none"/>
    </w:rPr>
  </w:style>
  <w:style w:type="character" w:styleId="Odkaznapoznmkupodiarou">
    <w:name w:val="footnote reference"/>
    <w:basedOn w:val="Predvolenpsmoodseku"/>
    <w:uiPriority w:val="99"/>
    <w:unhideWhenUsed w:val="1"/>
    <w:rsid w:val="0017622F"/>
    <w:rPr>
      <w:rFonts w:cs="Times New Roman"/>
      <w:vertAlign w:val="superscript"/>
      <w:rtl w:val="0"/>
      <w:cs w:val="0"/>
    </w:rPr>
  </w:style>
  <w:style w:type="character" w:styleId="apple-converted-space" w:customStyle="1">
    <w:name w:val="apple-converted-space"/>
    <w:basedOn w:val="Predvolenpsmoodseku"/>
    <w:rsid w:val="0017622F"/>
    <w:rPr>
      <w:rFonts w:cs="Times New Roman"/>
      <w:rtl w:val="0"/>
      <w:cs w:val="0"/>
    </w:rPr>
  </w:style>
  <w:style w:type="character" w:styleId="h1a" w:customStyle="1">
    <w:name w:val="h1a"/>
    <w:basedOn w:val="Predvolenpsmoodseku"/>
    <w:rsid w:val="0017622F"/>
    <w:rPr>
      <w:rFonts w:cs="Times New Roman"/>
      <w:rtl w:val="0"/>
      <w:cs w:val="0"/>
    </w:rPr>
  </w:style>
  <w:style w:type="paragraph" w:styleId="Vchodzie" w:customStyle="1">
    <w:name w:val="Vchodzie"/>
    <w:rsid w:val="00BB30C7"/>
    <w:pPr>
      <w:widowControl w:val="0"/>
      <w:autoSpaceDN w:val="0"/>
      <w:adjustRightInd w:val="0"/>
      <w:spacing w:after="200" w:line="276" w:lineRule="auto"/>
    </w:pPr>
    <w:rPr>
      <w:rFonts w:ascii="Calibri" w:cs="Calibri" w:hAnsi="Calibri" w:eastAsiaTheme="minorEastAsia"/>
      <w:kern w:val="1"/>
      <w:szCs w:val="22"/>
      <w:lang w:val="en-US"/>
    </w:rPr>
  </w:style>
  <w:style w:type="paragraph" w:styleId="Odsekzoznamu">
    <w:name w:val="List Paragraph"/>
    <w:basedOn w:val="Normlny"/>
    <w:uiPriority w:val="34"/>
    <w:qFormat w:val="1"/>
    <w:rsid w:val="00B27D05"/>
    <w:pPr>
      <w:ind w:left="720"/>
      <w:contextualSpacing w:val="1"/>
    </w:pPr>
    <w:rPr>
      <w:szCs w:val="21"/>
    </w:rPr>
  </w:style>
  <w:style w:type="paragraph" w:styleId="Textbubliny">
    <w:name w:val="Balloon Text"/>
    <w:basedOn w:val="Normlny"/>
    <w:link w:val="TextbublinyChar"/>
    <w:uiPriority w:val="99"/>
    <w:semiHidden w:val="1"/>
    <w:unhideWhenUsed w:val="1"/>
    <w:rsid w:val="00B6575B"/>
    <w:rPr>
      <w:rFonts w:ascii="Tahoma" w:hAnsi="Tahoma"/>
      <w:sz w:val="16"/>
      <w:szCs w:val="14"/>
    </w:rPr>
  </w:style>
  <w:style w:type="character" w:styleId="TextbublinyChar" w:customStyle="1">
    <w:name w:val="Text bubliny Char"/>
    <w:basedOn w:val="Predvolenpsmoodseku"/>
    <w:link w:val="Textbubliny"/>
    <w:uiPriority w:val="99"/>
    <w:semiHidden w:val="1"/>
    <w:locked w:val="1"/>
    <w:rsid w:val="00B6575B"/>
    <w:rPr>
      <w:rFonts w:ascii="Tahoma" w:cs="Mangal" w:eastAsia="SimSun" w:hAnsi="Tahoma"/>
      <w:kern w:val="1"/>
      <w:sz w:val="14"/>
      <w:szCs w:val="14"/>
      <w:rtl w:val="0"/>
      <w:cs w:val="0"/>
      <w:lang w:bidi="hi-IN" w:eastAsia="hi-IN" w:val="x-none"/>
    </w:rPr>
  </w:style>
  <w:style w:type="character" w:styleId="Odkaznakomentr">
    <w:name w:val="annotation reference"/>
    <w:basedOn w:val="Predvolenpsmoodseku"/>
    <w:uiPriority w:val="99"/>
    <w:rsid w:val="0014165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4165A"/>
    <w:rPr>
      <w:sz w:val="20"/>
      <w:szCs w:val="18"/>
    </w:rPr>
  </w:style>
  <w:style w:type="character" w:styleId="TextkomentraChar" w:customStyle="1">
    <w:name w:val="Text komentára Char"/>
    <w:basedOn w:val="Predvolenpsmoodseku"/>
    <w:link w:val="Textkomentra"/>
    <w:uiPriority w:val="99"/>
    <w:rsid w:val="0014165A"/>
    <w:rPr>
      <w:rFonts w:ascii="Times New Roman" w:cs="Mangal" w:eastAsia="SimSun" w:hAnsi="Times New Roman"/>
      <w:kern w:val="1"/>
      <w:sz w:val="20"/>
      <w:szCs w:val="18"/>
      <w:lang w:bidi="hi-IN" w:eastAsia="hi-I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4165A"/>
    <w:rPr>
      <w:b w:val="1"/>
      <w:bCs w:val="1"/>
    </w:rPr>
  </w:style>
  <w:style w:type="character" w:styleId="PredmetkomentraChar" w:customStyle="1">
    <w:name w:val="Predmet komentára Char"/>
    <w:basedOn w:val="TextkomentraChar"/>
    <w:link w:val="Predmetkomentra"/>
    <w:uiPriority w:val="99"/>
    <w:rsid w:val="0014165A"/>
    <w:rPr>
      <w:rFonts w:ascii="Times New Roman" w:cs="Mangal" w:eastAsia="SimSun" w:hAnsi="Times New Roman"/>
      <w:b w:val="1"/>
      <w:bCs w:val="1"/>
      <w:kern w:val="1"/>
      <w:sz w:val="20"/>
      <w:szCs w:val="18"/>
      <w:lang w:bidi="hi-IN" w:eastAsia="hi-IN"/>
    </w:rPr>
  </w:style>
  <w:style w:type="paragraph" w:styleId="Revzia">
    <w:name w:val="Revision"/>
    <w:hidden w:val="1"/>
    <w:uiPriority w:val="99"/>
    <w:semiHidden w:val="1"/>
    <w:rsid w:val="00335383"/>
    <w:rPr>
      <w:rFonts w:ascii="Times New Roman" w:cs="Mangal" w:eastAsia="SimSun" w:hAnsi="Times New Roman"/>
      <w:kern w:val="1"/>
      <w:sz w:val="24"/>
      <w:szCs w:val="21"/>
      <w:lang w:bidi="hi-IN" w:eastAsia="hi-I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BOT0ybNAl+vw+vTouR7pgd/AYQ==">AMUW2mXajj/AA1+IN9h/GAGXipMrliEqIF53wpaYlYTxhlNJOUC7eXPmtn5QOb0DKem8swG37j/SPzAcTFK7I9X9zSq8qKi58GGfA42vYHsPiY3v0d00ojM=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2022-04-07T11:15:00Z</dcterms:created>
</cp:coreProperties>
</file>