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F1D1" w14:textId="77777777" w:rsidR="00D00E94" w:rsidRPr="006633E3" w:rsidRDefault="00D00E94" w:rsidP="00D00E94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</w:rPr>
      </w:pPr>
      <w:r w:rsidRPr="006633E3">
        <w:rPr>
          <w:rFonts w:ascii="Times New Roman" w:hAnsi="Times New Roman" w:cs="Times New Roman"/>
          <w:b/>
          <w:caps/>
          <w:spacing w:val="30"/>
          <w:sz w:val="24"/>
        </w:rPr>
        <w:t>Dôvodová správa</w:t>
      </w:r>
    </w:p>
    <w:p w14:paraId="4A1F9F84" w14:textId="77777777" w:rsidR="00D00E94" w:rsidRPr="006633E3" w:rsidRDefault="00D00E94" w:rsidP="00D00E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A375475" w14:textId="77777777" w:rsidR="00D00E94" w:rsidRPr="006633E3" w:rsidRDefault="00D00E94" w:rsidP="00D00E9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633E3">
        <w:rPr>
          <w:rFonts w:ascii="Times New Roman" w:hAnsi="Times New Roman" w:cs="Times New Roman"/>
          <w:b/>
          <w:sz w:val="24"/>
        </w:rPr>
        <w:t>Všeobecná časť</w:t>
      </w:r>
    </w:p>
    <w:p w14:paraId="77AFED9C" w14:textId="5838C5EF" w:rsidR="00D00E94" w:rsidRDefault="00D00E94" w:rsidP="00D00E94">
      <w:pPr>
        <w:jc w:val="both"/>
        <w:rPr>
          <w:rFonts w:ascii="Times New Roman" w:hAnsi="Times New Roman" w:cs="Times New Roman"/>
          <w:sz w:val="24"/>
        </w:rPr>
      </w:pPr>
    </w:p>
    <w:p w14:paraId="5D39470B" w14:textId="5D37CF99" w:rsidR="00835DD1" w:rsidRPr="00A808BB" w:rsidRDefault="00835DD1" w:rsidP="00A808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8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 </w:t>
      </w:r>
      <w:r w:rsidR="00A808BB" w:rsidRPr="00A808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ústavného zákona, </w:t>
      </w:r>
      <w:r w:rsidR="00A808BB" w:rsidRPr="00A808BB">
        <w:rPr>
          <w:rFonts w:ascii="Times New Roman" w:hAnsi="Times New Roman" w:cs="Times New Roman"/>
          <w:sz w:val="24"/>
          <w:szCs w:val="24"/>
        </w:rPr>
        <w:t xml:space="preserve">ktorým sa dopĺňa Ústava Slovenskej republiky </w:t>
      </w:r>
      <w:r w:rsidR="00A808B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808BB" w:rsidRPr="00A808BB">
        <w:rPr>
          <w:rFonts w:ascii="Times New Roman" w:hAnsi="Times New Roman" w:cs="Times New Roman"/>
          <w:sz w:val="24"/>
          <w:szCs w:val="24"/>
        </w:rPr>
        <w:t>č. 460/1992 Zb. v znení neskorších predpisov</w:t>
      </w:r>
      <w:r w:rsidR="00A808BB" w:rsidRPr="00A808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A808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predkladajú na rokovanie Národnej rady Slovenskej republiky poslanci Národnej rady Slovenskej republiky </w:t>
      </w:r>
      <w:r w:rsidR="00F90F20" w:rsidRPr="00A808BB">
        <w:rPr>
          <w:rFonts w:ascii="Times New Roman" w:hAnsi="Times New Roman" w:cs="Times New Roman"/>
          <w:sz w:val="24"/>
          <w:szCs w:val="24"/>
        </w:rPr>
        <w:t xml:space="preserve">Vladimíra </w:t>
      </w:r>
      <w:proofErr w:type="spellStart"/>
      <w:r w:rsidR="00F90F20" w:rsidRPr="00A808BB">
        <w:rPr>
          <w:rFonts w:ascii="Times New Roman" w:hAnsi="Times New Roman" w:cs="Times New Roman"/>
          <w:sz w:val="24"/>
          <w:szCs w:val="24"/>
        </w:rPr>
        <w:t>Marcinková</w:t>
      </w:r>
      <w:proofErr w:type="spellEnd"/>
      <w:r w:rsidR="00F90F20" w:rsidRPr="00A808BB">
        <w:rPr>
          <w:rFonts w:ascii="Times New Roman" w:hAnsi="Times New Roman" w:cs="Times New Roman"/>
          <w:sz w:val="24"/>
          <w:szCs w:val="24"/>
        </w:rPr>
        <w:t xml:space="preserve">, Vladimír </w:t>
      </w:r>
      <w:proofErr w:type="spellStart"/>
      <w:r w:rsidR="00F90F20" w:rsidRPr="00A808BB">
        <w:rPr>
          <w:rFonts w:ascii="Times New Roman" w:hAnsi="Times New Roman" w:cs="Times New Roman"/>
          <w:sz w:val="24"/>
          <w:szCs w:val="24"/>
        </w:rPr>
        <w:t>Ledecký</w:t>
      </w:r>
      <w:proofErr w:type="spellEnd"/>
      <w:r w:rsidR="00F90F20" w:rsidRPr="00A808BB">
        <w:rPr>
          <w:rFonts w:ascii="Times New Roman" w:hAnsi="Times New Roman" w:cs="Times New Roman"/>
          <w:sz w:val="24"/>
          <w:szCs w:val="24"/>
        </w:rPr>
        <w:t xml:space="preserve">, Anna Zemanová a Michal </w:t>
      </w:r>
      <w:proofErr w:type="spellStart"/>
      <w:r w:rsidR="00F90F20" w:rsidRPr="00A808BB">
        <w:rPr>
          <w:rFonts w:ascii="Times New Roman" w:hAnsi="Times New Roman" w:cs="Times New Roman"/>
          <w:sz w:val="24"/>
          <w:szCs w:val="24"/>
        </w:rPr>
        <w:t>Luciak</w:t>
      </w:r>
      <w:proofErr w:type="spellEnd"/>
      <w:r w:rsidR="00F90F20" w:rsidRPr="00A808BB">
        <w:rPr>
          <w:rFonts w:ascii="Times New Roman" w:hAnsi="Times New Roman" w:cs="Times New Roman"/>
          <w:sz w:val="24"/>
          <w:szCs w:val="24"/>
        </w:rPr>
        <w:t xml:space="preserve"> </w:t>
      </w:r>
      <w:r w:rsidRPr="00A808BB">
        <w:rPr>
          <w:rFonts w:ascii="Times New Roman" w:hAnsi="Times New Roman" w:cs="Times New Roman"/>
          <w:sz w:val="24"/>
          <w:szCs w:val="24"/>
        </w:rPr>
        <w:t>z poslaneckého klubu Sloboda a Solidarita.</w:t>
      </w:r>
    </w:p>
    <w:p w14:paraId="0BABBA09" w14:textId="77777777" w:rsidR="00835DD1" w:rsidRDefault="00835DD1" w:rsidP="00A808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48F37A" w14:textId="77777777" w:rsidR="00835DD1" w:rsidRDefault="00D00E94" w:rsidP="00835DD1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Návrh novely Ústavy zavádza tzv. presluhovanie verejného ochrancu práv</w:t>
      </w:r>
      <w:r w:rsidRPr="006633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</w:t>
      </w:r>
      <w:r w:rsidRPr="006633E3">
        <w:rPr>
          <w:rFonts w:ascii="Times New Roman" w:hAnsi="Times New Roman" w:cs="Times New Roman"/>
          <w:sz w:val="24"/>
        </w:rPr>
        <w:t xml:space="preserve">o funkcii do momentu </w:t>
      </w:r>
      <w:r>
        <w:rPr>
          <w:rFonts w:ascii="Times New Roman" w:hAnsi="Times New Roman" w:cs="Times New Roman"/>
          <w:sz w:val="24"/>
        </w:rPr>
        <w:t>ujatia sa funkcie novým verejným ochrancom práv.</w:t>
      </w:r>
    </w:p>
    <w:p w14:paraId="33A3E387" w14:textId="77777777" w:rsidR="00835DD1" w:rsidRDefault="00835DD1" w:rsidP="00835DD1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2ED8AD86" w14:textId="77777777" w:rsidR="00835DD1" w:rsidRDefault="00D00E94" w:rsidP="00835DD1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E94">
        <w:rPr>
          <w:rFonts w:ascii="Times New Roman" w:hAnsi="Times New Roman" w:cs="Times New Roman"/>
          <w:sz w:val="24"/>
          <w:szCs w:val="24"/>
        </w:rPr>
        <w:t>Cieľom tejto právnej úpravy je dosiahnuť funkčnosť ústavného orgánu, verejného ochrancu práv, aj v prípade, že napríklad parlament nezvolí podľa čl.151a ods. 3 Ústavy nového verejného ochrancu práv ešte pred uplynutím funkčného obdobia aktuálnemu verejnému ochrancovi práv. Tým sa dosahuje ústavne legitímny cieľ zabezpečenia aktívnej ochrany základných práv a slobôd fyzických osôb a právnických osôb v konaní pred orgánmi verejnej správy a ďalšími orgánmi verejnej moci</w:t>
      </w:r>
      <w:r w:rsidR="00835DD1">
        <w:rPr>
          <w:rFonts w:ascii="Times New Roman" w:hAnsi="Times New Roman" w:cs="Times New Roman"/>
          <w:sz w:val="24"/>
          <w:szCs w:val="24"/>
        </w:rPr>
        <w:t>.</w:t>
      </w:r>
    </w:p>
    <w:p w14:paraId="2A781FAF" w14:textId="77777777" w:rsidR="00835DD1" w:rsidRDefault="00835DD1" w:rsidP="00835DD1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6C1A3F" w14:textId="77777777" w:rsidR="00835DD1" w:rsidRDefault="00D00E94" w:rsidP="00835DD1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="00A12143">
        <w:rPr>
          <w:rFonts w:ascii="Times New Roman" w:hAnsi="Times New Roman" w:cs="Times New Roman"/>
          <w:sz w:val="24"/>
          <w:szCs w:val="24"/>
        </w:rPr>
        <w:t>ústavného zákona</w:t>
      </w:r>
      <w:r>
        <w:rPr>
          <w:rFonts w:ascii="Times New Roman" w:hAnsi="Times New Roman" w:cs="Times New Roman"/>
          <w:sz w:val="24"/>
          <w:szCs w:val="24"/>
        </w:rPr>
        <w:t xml:space="preserve"> zároveň reflektuje súčasnú ústavne nevyhovujúcu a nevhodnú situáciu v praxi, kedy od 29. marca 2022, kedy uplynulo funkčné obdobie verejnej ochrankyni práv Márii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Patakyovej</w:t>
      </w:r>
      <w:proofErr w:type="spellEnd"/>
      <w:r>
        <w:rPr>
          <w:rFonts w:ascii="Times New Roman" w:hAnsi="Times New Roman" w:cs="Times New Roman"/>
          <w:sz w:val="24"/>
          <w:szCs w:val="24"/>
        </w:rPr>
        <w:t>, nie je funkcia verejného ochrancu práv obsadená a Národná rada Slovenskej republiky ani len nepristúpila k pokusu zvoliť nového verejného ochrancu práv.</w:t>
      </w:r>
    </w:p>
    <w:p w14:paraId="43207B86" w14:textId="77777777" w:rsidR="00835DD1" w:rsidRDefault="00835DD1" w:rsidP="00835DD1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506BC489" w14:textId="77777777" w:rsidR="00060B20" w:rsidRDefault="00D00E94" w:rsidP="00060B20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00E94">
        <w:rPr>
          <w:rFonts w:ascii="Times New Roman" w:hAnsi="Times New Roman" w:cs="Times New Roman"/>
          <w:sz w:val="24"/>
          <w:szCs w:val="24"/>
        </w:rPr>
        <w:t>V práv</w:t>
      </w:r>
      <w:r>
        <w:rPr>
          <w:rFonts w:ascii="Times New Roman" w:hAnsi="Times New Roman" w:cs="Times New Roman"/>
          <w:sz w:val="24"/>
          <w:szCs w:val="24"/>
        </w:rPr>
        <w:t>nom poriadku Slovenskej republik</w:t>
      </w:r>
      <w:r w:rsidRPr="00D00E94">
        <w:rPr>
          <w:rFonts w:ascii="Times New Roman" w:hAnsi="Times New Roman" w:cs="Times New Roman"/>
          <w:sz w:val="24"/>
          <w:szCs w:val="24"/>
        </w:rPr>
        <w:t>y nejde o nový koncept – presluhovanie sa uplatňuje napríklad v prípade predsedu Najvyššieho kontrolného úradu Slovenskej republiky alebo v prípade generálneho p</w:t>
      </w:r>
      <w:r>
        <w:rPr>
          <w:rFonts w:ascii="Times New Roman" w:hAnsi="Times New Roman" w:cs="Times New Roman"/>
          <w:sz w:val="24"/>
          <w:szCs w:val="24"/>
        </w:rPr>
        <w:t>rokurátora Slovenskej republiky alebo sudcov Ústavného súdu Slovenskej republiky.</w:t>
      </w:r>
    </w:p>
    <w:p w14:paraId="5CBE9F0A" w14:textId="77777777" w:rsidR="00060B20" w:rsidRDefault="00060B20" w:rsidP="00060B20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19074BAD" w14:textId="29884F1C" w:rsidR="001A27D7" w:rsidRPr="00060B20" w:rsidRDefault="001A27D7" w:rsidP="00060B20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916C2">
        <w:rPr>
          <w:rFonts w:ascii="Times New Roman" w:hAnsi="Times New Roman"/>
          <w:sz w:val="24"/>
          <w:szCs w:val="24"/>
          <w:lang w:eastAsia="sk-SK"/>
        </w:rPr>
        <w:t xml:space="preserve">Predložený návrh </w:t>
      </w:r>
      <w:r w:rsidR="00A808BB">
        <w:rPr>
          <w:rFonts w:ascii="Times New Roman" w:hAnsi="Times New Roman"/>
          <w:sz w:val="24"/>
          <w:szCs w:val="24"/>
          <w:lang w:eastAsia="sk-SK"/>
        </w:rPr>
        <w:t xml:space="preserve">ústavného </w:t>
      </w:r>
      <w:r w:rsidRPr="002916C2">
        <w:rPr>
          <w:rFonts w:ascii="Times New Roman" w:hAnsi="Times New Roman"/>
          <w:sz w:val="24"/>
          <w:szCs w:val="24"/>
          <w:lang w:eastAsia="sk-SK"/>
        </w:rPr>
        <w:t xml:space="preserve">zákona má neutrálny vplyv na rozpočet verejnej správy, nemá negatívny vplyv na podnikateľské prostredie, </w:t>
      </w:r>
      <w:r w:rsidR="00663F5B">
        <w:rPr>
          <w:rFonts w:ascii="Times New Roman" w:hAnsi="Times New Roman"/>
          <w:sz w:val="24"/>
          <w:szCs w:val="24"/>
          <w:lang w:eastAsia="sk-SK"/>
        </w:rPr>
        <w:t xml:space="preserve">nemá </w:t>
      </w:r>
      <w:r w:rsidRPr="002916C2">
        <w:rPr>
          <w:rFonts w:ascii="Times New Roman" w:hAnsi="Times New Roman"/>
          <w:sz w:val="24"/>
          <w:szCs w:val="24"/>
          <w:lang w:eastAsia="sk-SK"/>
        </w:rPr>
        <w:t>sociáln</w:t>
      </w:r>
      <w:r w:rsidR="00663F5B">
        <w:rPr>
          <w:rFonts w:ascii="Times New Roman" w:hAnsi="Times New Roman"/>
          <w:sz w:val="24"/>
          <w:szCs w:val="24"/>
          <w:lang w:eastAsia="sk-SK"/>
        </w:rPr>
        <w:t>e</w:t>
      </w:r>
      <w:r w:rsidRPr="002916C2">
        <w:rPr>
          <w:rFonts w:ascii="Times New Roman" w:hAnsi="Times New Roman"/>
          <w:sz w:val="24"/>
          <w:szCs w:val="24"/>
          <w:lang w:eastAsia="sk-SK"/>
        </w:rPr>
        <w:t xml:space="preserve"> vplyv</w:t>
      </w:r>
      <w:r w:rsidR="00663F5B">
        <w:rPr>
          <w:rFonts w:ascii="Times New Roman" w:hAnsi="Times New Roman"/>
          <w:sz w:val="24"/>
          <w:szCs w:val="24"/>
          <w:lang w:eastAsia="sk-SK"/>
        </w:rPr>
        <w:t>y</w:t>
      </w:r>
      <w:r w:rsidRPr="002916C2">
        <w:rPr>
          <w:rFonts w:ascii="Times New Roman" w:hAnsi="Times New Roman"/>
          <w:sz w:val="24"/>
          <w:szCs w:val="24"/>
          <w:lang w:eastAsia="sk-SK"/>
        </w:rPr>
        <w:t>, nemá negatívny vplyv na životné prostredie a ani na informatizáciu spoločnosti.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C5B1A">
        <w:rPr>
          <w:rFonts w:ascii="Times New Roman" w:hAnsi="Times New Roman"/>
          <w:sz w:val="24"/>
          <w:szCs w:val="24"/>
          <w:lang w:eastAsia="sk-SK"/>
        </w:rPr>
        <w:t xml:space="preserve">Návrh zákona rovnako nemá vplyv </w:t>
      </w:r>
      <w:r w:rsidRPr="00BC5B1A">
        <w:rPr>
          <w:rFonts w:ascii="Times New Roman" w:hAnsi="Times New Roman"/>
          <w:sz w:val="24"/>
          <w:szCs w:val="24"/>
        </w:rPr>
        <w:t>na manželstvo, rodičovstvo a rodinu a ani na služby verejnej správy na občana.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7EEFCC5" w14:textId="60C30483" w:rsidR="001A27D7" w:rsidRPr="002916C2" w:rsidRDefault="001A27D7" w:rsidP="00060B20">
      <w:pPr>
        <w:spacing w:before="120" w:line="276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2916C2">
        <w:rPr>
          <w:rFonts w:ascii="Times New Roman" w:hAnsi="Times New Roman"/>
          <w:sz w:val="24"/>
          <w:szCs w:val="24"/>
        </w:rPr>
        <w:t xml:space="preserve">Návrh </w:t>
      </w:r>
      <w:r w:rsidR="00A808BB">
        <w:rPr>
          <w:rFonts w:ascii="Times New Roman" w:hAnsi="Times New Roman"/>
          <w:sz w:val="24"/>
          <w:szCs w:val="24"/>
        </w:rPr>
        <w:t xml:space="preserve">ústavného </w:t>
      </w:r>
      <w:r w:rsidRPr="002916C2">
        <w:rPr>
          <w:rFonts w:ascii="Times New Roman" w:hAnsi="Times New Roman"/>
          <w:sz w:val="24"/>
          <w:szCs w:val="24"/>
        </w:rPr>
        <w:t>zákona je v súlade s medzinárodnými zmluvami a inými medzinárodnými dokumentmi, ktorými je Slovenská republika viazaná, ako aj s právom Európskej únie.</w:t>
      </w:r>
    </w:p>
    <w:p w14:paraId="3663F200" w14:textId="3490F26D" w:rsidR="001A27D7" w:rsidRDefault="001A27D7" w:rsidP="001A27D7"/>
    <w:p w14:paraId="37B11B76" w14:textId="77777777" w:rsidR="00A808BB" w:rsidRPr="002916C2" w:rsidRDefault="00A808BB" w:rsidP="001A27D7"/>
    <w:p w14:paraId="3347BB13" w14:textId="77777777" w:rsidR="001A27D7" w:rsidRPr="002916C2" w:rsidRDefault="001A27D7" w:rsidP="001A27D7"/>
    <w:p w14:paraId="2A26749F" w14:textId="56274C91" w:rsidR="00835DD1" w:rsidRDefault="00835DD1" w:rsidP="00835D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DAD31" w14:textId="77777777" w:rsidR="0068022D" w:rsidRPr="0068022D" w:rsidRDefault="0068022D" w:rsidP="0068022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8022D">
        <w:rPr>
          <w:rFonts w:ascii="Times New Roman" w:hAnsi="Times New Roman" w:cs="Times New Roman"/>
          <w:b/>
          <w:sz w:val="24"/>
        </w:rPr>
        <w:lastRenderedPageBreak/>
        <w:t xml:space="preserve">Osobitná časť </w:t>
      </w:r>
    </w:p>
    <w:p w14:paraId="70CA0312" w14:textId="77777777" w:rsidR="0068022D" w:rsidRPr="006633E3" w:rsidRDefault="0068022D" w:rsidP="006802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0E4B451" w14:textId="77777777" w:rsidR="0068022D" w:rsidRPr="006633E3" w:rsidRDefault="0068022D" w:rsidP="00835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633E3">
        <w:rPr>
          <w:rFonts w:ascii="Times New Roman" w:hAnsi="Times New Roman" w:cs="Times New Roman"/>
          <w:b/>
          <w:sz w:val="24"/>
        </w:rPr>
        <w:t>K čl. I</w:t>
      </w:r>
    </w:p>
    <w:p w14:paraId="30E634C2" w14:textId="77777777" w:rsidR="0068022D" w:rsidRPr="006633E3" w:rsidRDefault="0068022D" w:rsidP="006802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AA4297B" w14:textId="77777777" w:rsidR="0068022D" w:rsidRDefault="0068022D" w:rsidP="00835DD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Navrhuje sa upraviť presluhovanie verejného ochrancu práv</w:t>
      </w:r>
      <w:r w:rsidRPr="006633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</w:t>
      </w:r>
      <w:r w:rsidRPr="006633E3">
        <w:rPr>
          <w:rFonts w:ascii="Times New Roman" w:hAnsi="Times New Roman" w:cs="Times New Roman"/>
          <w:sz w:val="24"/>
        </w:rPr>
        <w:t xml:space="preserve">o funkcii do momentu </w:t>
      </w:r>
      <w:r>
        <w:rPr>
          <w:rFonts w:ascii="Times New Roman" w:hAnsi="Times New Roman" w:cs="Times New Roman"/>
          <w:sz w:val="24"/>
        </w:rPr>
        <w:t xml:space="preserve">ujatia sa funkcie novým verejným ochrancom práv. </w:t>
      </w:r>
    </w:p>
    <w:p w14:paraId="06D85A09" w14:textId="77777777" w:rsidR="0068022D" w:rsidRPr="0068022D" w:rsidRDefault="0068022D" w:rsidP="00835DD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8022D">
        <w:rPr>
          <w:rFonts w:ascii="Times New Roman" w:hAnsi="Times New Roman" w:cs="Times New Roman"/>
          <w:sz w:val="24"/>
        </w:rPr>
        <w:t>Podrobnosti o začiatku plynutia funkčného obdobia a ujímania sa funkcie verejnéh</w:t>
      </w:r>
      <w:r w:rsidR="00AE1296">
        <w:rPr>
          <w:rFonts w:ascii="Times New Roman" w:hAnsi="Times New Roman" w:cs="Times New Roman"/>
          <w:sz w:val="24"/>
        </w:rPr>
        <w:t>o ochrancu práv ponecháva Ústava</w:t>
      </w:r>
      <w:r w:rsidRPr="0068022D">
        <w:rPr>
          <w:rFonts w:ascii="Times New Roman" w:hAnsi="Times New Roman" w:cs="Times New Roman"/>
          <w:sz w:val="24"/>
        </w:rPr>
        <w:t xml:space="preserve"> v </w:t>
      </w:r>
      <w:r>
        <w:rPr>
          <w:rFonts w:ascii="Times New Roman" w:hAnsi="Times New Roman" w:cs="Times New Roman"/>
          <w:sz w:val="24"/>
        </w:rPr>
        <w:t>zmysle</w:t>
      </w:r>
      <w:r w:rsidRPr="0068022D">
        <w:rPr>
          <w:rFonts w:ascii="Times New Roman" w:hAnsi="Times New Roman" w:cs="Times New Roman"/>
          <w:sz w:val="24"/>
        </w:rPr>
        <w:t xml:space="preserve"> č</w:t>
      </w:r>
      <w:r w:rsidRPr="0068022D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22D">
        <w:rPr>
          <w:rFonts w:ascii="Times New Roman" w:hAnsi="Times New Roman" w:cs="Times New Roman"/>
          <w:sz w:val="24"/>
          <w:szCs w:val="24"/>
        </w:rPr>
        <w:t>151a ods. 6</w:t>
      </w:r>
      <w:r>
        <w:rPr>
          <w:rFonts w:ascii="Times New Roman" w:hAnsi="Times New Roman" w:cs="Times New Roman"/>
          <w:sz w:val="24"/>
          <w:szCs w:val="24"/>
        </w:rPr>
        <w:t xml:space="preserve"> na zákonodarcu.</w:t>
      </w:r>
    </w:p>
    <w:p w14:paraId="3502B29C" w14:textId="77777777" w:rsidR="0068022D" w:rsidRDefault="0068022D" w:rsidP="00835DD1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Verejný ochranca práv sa v zmysle </w:t>
      </w:r>
      <w:r w:rsidRPr="0068022D">
        <w:rPr>
          <w:rFonts w:ascii="Times New Roman" w:hAnsi="Times New Roman" w:cs="Times New Roman"/>
          <w:sz w:val="24"/>
          <w:szCs w:val="24"/>
        </w:rPr>
        <w:t xml:space="preserve">zákona č. 564/2001 Z. z. </w:t>
      </w:r>
      <w:r w:rsidRPr="006802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 verejnom ochrancovi práv v znení neskorších predpisov </w:t>
      </w:r>
      <w:r w:rsidRPr="0068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ujíma funkcie zložením sľubu. Odmietnutie sľubu alebo sľub s výhradou má však za následok neplatnosť voľby verejného ochrancu práv.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 toho dôvodu</w:t>
      </w:r>
      <w:r w:rsidRPr="0068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navrhuje naviazať moment skončenia tzv. presluhovania na moment ujatia sa funkci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 novým verejným ochrancom práv.</w:t>
      </w:r>
      <w:r w:rsidRPr="0068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38ACC02" w14:textId="77777777" w:rsidR="004C30E0" w:rsidRPr="0068022D" w:rsidRDefault="0068022D" w:rsidP="00835DD1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68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 by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totiž </w:t>
      </w:r>
      <w:r w:rsidRPr="0068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bolo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skončenie </w:t>
      </w:r>
      <w:r w:rsidRPr="0068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tzv. presluhovania naviazané napr. na voľbu nového verejného ochrancu práv v Národnej rade Slovenskej republiky, tak samotné zvolenie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nového verejného ochrancu práv v parlamente </w:t>
      </w:r>
      <w:r w:rsidRPr="0068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ešte nezaručuje ujatie sa funkcie verejného ochrancu práv. To by mohlo viesť k neželanej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situácii</w:t>
      </w:r>
      <w:r w:rsidRPr="0068022D">
        <w:rPr>
          <w:rFonts w:ascii="Times New Roman" w:hAnsi="Times New Roman" w:cs="Times New Roman"/>
          <w:sz w:val="24"/>
          <w:szCs w:val="24"/>
          <w:shd w:val="clear" w:color="auto" w:fill="FFFFFF"/>
        </w:rPr>
        <w:t>, kde voľbou nového verejného ochrancu práv v </w:t>
      </w:r>
      <w:r w:rsidR="001947DF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68022D">
        <w:rPr>
          <w:rFonts w:ascii="Times New Roman" w:hAnsi="Times New Roman" w:cs="Times New Roman"/>
          <w:sz w:val="24"/>
          <w:szCs w:val="24"/>
          <w:shd w:val="clear" w:color="auto" w:fill="FFFFFF"/>
        </w:rPr>
        <w:t>árodnej rade Slovenskej republiky by skončilo tzv. presluhovanie verejného ochrancu práv, avšak v prípade, že zvolený nový verejný ochranca práv by odmietol zložiť sľub alebo by zložil sľub s výhradou,</w:t>
      </w:r>
      <w:r w:rsidR="00AE1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4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neujal by sa takto zvolený verejný ochranca práv funkcie a </w:t>
      </w:r>
      <w:r w:rsidRPr="0068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ústavná funkcia verejného ochrancu práv </w:t>
      </w:r>
      <w:r w:rsidR="00AE1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by ostala </w:t>
      </w:r>
      <w:r w:rsidRPr="0068022D">
        <w:rPr>
          <w:rFonts w:ascii="Times New Roman" w:hAnsi="Times New Roman" w:cs="Times New Roman"/>
          <w:sz w:val="24"/>
          <w:szCs w:val="24"/>
          <w:shd w:val="clear" w:color="auto" w:fill="FFFFFF"/>
        </w:rPr>
        <w:t>neobsadená</w:t>
      </w:r>
      <w:r w:rsidR="00AE129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80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EC1518D" w14:textId="77777777" w:rsidR="0068022D" w:rsidRDefault="0040095C" w:rsidP="00835D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95C">
        <w:rPr>
          <w:rFonts w:ascii="Times New Roman" w:hAnsi="Times New Roman" w:cs="Times New Roman"/>
          <w:sz w:val="24"/>
          <w:szCs w:val="24"/>
        </w:rPr>
        <w:t xml:space="preserve">Naopak, ak by zákonodarca v budúcnosti mlčal (resp. vypustil zo zákona) ohľadne </w:t>
      </w:r>
      <w:r w:rsidRPr="0040095C">
        <w:rPr>
          <w:rFonts w:ascii="Times New Roman" w:hAnsi="Times New Roman" w:cs="Times New Roman"/>
          <w:sz w:val="24"/>
        </w:rPr>
        <w:t>začiatku plynutia funkčného obdobia a ujímania sa funkcie verejného ochrancu práv, aplikoval by sa priamo text Ústavy v čl. č</w:t>
      </w:r>
      <w:r w:rsidRPr="0040095C">
        <w:rPr>
          <w:rFonts w:ascii="Times New Roman" w:hAnsi="Times New Roman" w:cs="Times New Roman"/>
          <w:sz w:val="24"/>
          <w:szCs w:val="24"/>
        </w:rPr>
        <w:t>l. 151a ods. 3 a verejný ochranca práv by sa ujímal funkcie zvolením v Národnej rade Slovenskej republiky. V tomto ohľadne je navrhovaná novelizácia a</w:t>
      </w:r>
      <w:r w:rsidR="00450C88">
        <w:rPr>
          <w:rFonts w:ascii="Times New Roman" w:hAnsi="Times New Roman" w:cs="Times New Roman"/>
          <w:sz w:val="24"/>
          <w:szCs w:val="24"/>
        </w:rPr>
        <w:t xml:space="preserve"> ústavné </w:t>
      </w:r>
      <w:r w:rsidRPr="0040095C">
        <w:rPr>
          <w:rFonts w:ascii="Times New Roman" w:hAnsi="Times New Roman" w:cs="Times New Roman"/>
          <w:sz w:val="24"/>
          <w:szCs w:val="24"/>
        </w:rPr>
        <w:t xml:space="preserve">zavedenie tzv. presluhovania obrnená voči príp. budúcej </w:t>
      </w:r>
      <w:proofErr w:type="spellStart"/>
      <w:r w:rsidRPr="0040095C">
        <w:rPr>
          <w:rFonts w:ascii="Times New Roman" w:hAnsi="Times New Roman" w:cs="Times New Roman"/>
          <w:sz w:val="24"/>
          <w:szCs w:val="24"/>
        </w:rPr>
        <w:t>obsolé</w:t>
      </w:r>
      <w:r w:rsidR="00450C88">
        <w:rPr>
          <w:rFonts w:ascii="Times New Roman" w:hAnsi="Times New Roman" w:cs="Times New Roman"/>
          <w:sz w:val="24"/>
          <w:szCs w:val="24"/>
        </w:rPr>
        <w:t>tnosti</w:t>
      </w:r>
      <w:proofErr w:type="spellEnd"/>
      <w:r w:rsidR="00450C88">
        <w:rPr>
          <w:rFonts w:ascii="Times New Roman" w:hAnsi="Times New Roman" w:cs="Times New Roman"/>
          <w:sz w:val="24"/>
          <w:szCs w:val="24"/>
        </w:rPr>
        <w:t xml:space="preserve"> alebo neaplikovateľnosti a chráni ústavnú funkciu verejného ochrancu práv pred budúcim </w:t>
      </w:r>
      <w:r w:rsidR="00E6256B">
        <w:rPr>
          <w:rFonts w:ascii="Times New Roman" w:hAnsi="Times New Roman" w:cs="Times New Roman"/>
          <w:sz w:val="24"/>
          <w:szCs w:val="24"/>
        </w:rPr>
        <w:t xml:space="preserve">uprázdnením a </w:t>
      </w:r>
      <w:r w:rsidR="00450C88">
        <w:rPr>
          <w:rFonts w:ascii="Times New Roman" w:hAnsi="Times New Roman" w:cs="Times New Roman"/>
          <w:sz w:val="24"/>
          <w:szCs w:val="24"/>
        </w:rPr>
        <w:t>neobsadením.</w:t>
      </w:r>
    </w:p>
    <w:p w14:paraId="5158A529" w14:textId="77777777" w:rsidR="00835DD1" w:rsidRDefault="00835DD1" w:rsidP="00835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14:paraId="6FE897DA" w14:textId="201E9C23" w:rsidR="009501DF" w:rsidRPr="006633E3" w:rsidRDefault="009501DF" w:rsidP="00835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633E3">
        <w:rPr>
          <w:rFonts w:ascii="Times New Roman" w:hAnsi="Times New Roman" w:cs="Times New Roman"/>
          <w:b/>
          <w:sz w:val="24"/>
        </w:rPr>
        <w:t>K čl. II</w:t>
      </w:r>
    </w:p>
    <w:p w14:paraId="491678FC" w14:textId="77777777" w:rsidR="009501DF" w:rsidRPr="006633E3" w:rsidRDefault="009501DF" w:rsidP="009501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E2C3FDF" w14:textId="77777777" w:rsidR="009501DF" w:rsidRPr="0040095C" w:rsidRDefault="009501DF" w:rsidP="00835D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3E3">
        <w:rPr>
          <w:rFonts w:ascii="Times New Roman" w:hAnsi="Times New Roman" w:cs="Times New Roman"/>
          <w:sz w:val="24"/>
        </w:rPr>
        <w:t>Vzhľadom na predpokladanú dĺžku legislatívneho procesu sa navrhuje, aby ústavný zákon nadobudol účinnosť 1. januára 202</w:t>
      </w:r>
      <w:r>
        <w:rPr>
          <w:rFonts w:ascii="Times New Roman" w:hAnsi="Times New Roman" w:cs="Times New Roman"/>
          <w:sz w:val="24"/>
        </w:rPr>
        <w:t>3</w:t>
      </w:r>
      <w:r w:rsidRPr="006633E3">
        <w:rPr>
          <w:rFonts w:ascii="Times New Roman" w:hAnsi="Times New Roman" w:cs="Times New Roman"/>
          <w:sz w:val="24"/>
        </w:rPr>
        <w:t>.</w:t>
      </w:r>
    </w:p>
    <w:sectPr w:rsidR="009501DF" w:rsidRPr="00400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E48"/>
    <w:multiLevelType w:val="hybridMultilevel"/>
    <w:tmpl w:val="4DD2CE1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F3791"/>
    <w:multiLevelType w:val="hybridMultilevel"/>
    <w:tmpl w:val="1CAA131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44157">
    <w:abstractNumId w:val="0"/>
  </w:num>
  <w:num w:numId="2" w16cid:durableId="157038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14"/>
    <w:rsid w:val="000408A6"/>
    <w:rsid w:val="00060B20"/>
    <w:rsid w:val="00151114"/>
    <w:rsid w:val="001947DF"/>
    <w:rsid w:val="001A27D7"/>
    <w:rsid w:val="00277B14"/>
    <w:rsid w:val="0040095C"/>
    <w:rsid w:val="004329E9"/>
    <w:rsid w:val="00450C88"/>
    <w:rsid w:val="004C30E0"/>
    <w:rsid w:val="00663F5B"/>
    <w:rsid w:val="0068022D"/>
    <w:rsid w:val="00680F75"/>
    <w:rsid w:val="006D0597"/>
    <w:rsid w:val="00835DD1"/>
    <w:rsid w:val="008C6C30"/>
    <w:rsid w:val="009501DF"/>
    <w:rsid w:val="00A12143"/>
    <w:rsid w:val="00A808BB"/>
    <w:rsid w:val="00AE1296"/>
    <w:rsid w:val="00D00E94"/>
    <w:rsid w:val="00E6256B"/>
    <w:rsid w:val="00F35187"/>
    <w:rsid w:val="00F9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7773"/>
  <w15:chartTrackingRefBased/>
  <w15:docId w15:val="{D133C888-50C3-4367-A6B8-84AAA39C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00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HUBINÁK Tomáš</dc:creator>
  <cp:keywords/>
  <dc:description/>
  <cp:lastModifiedBy>Andrej Pitonak</cp:lastModifiedBy>
  <cp:revision>7</cp:revision>
  <dcterms:created xsi:type="dcterms:W3CDTF">2022-08-25T08:30:00Z</dcterms:created>
  <dcterms:modified xsi:type="dcterms:W3CDTF">2022-08-25T09:02:00Z</dcterms:modified>
</cp:coreProperties>
</file>