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NÁRODNÁ RADA SLOVENSKEJ REPUBLIKY</w:t>
      </w: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VIII. VOLEBNÉ OBDOBIE</w:t>
      </w: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_______________________________________________________________________</w:t>
      </w: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</w:t>
      </w: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</w:t>
      </w: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…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</w:t>
      </w: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5F4D81" w:rsidRPr="0043574E" w:rsidRDefault="005F4D81" w:rsidP="005F4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74E">
        <w:rPr>
          <w:rFonts w:ascii="Times New Roman" w:hAnsi="Times New Roman" w:cs="Times New Roman"/>
          <w:b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Pr="009C2429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</w:t>
      </w:r>
    </w:p>
    <w:p w:rsidR="005F4D81" w:rsidRPr="008C6182" w:rsidRDefault="005F4D81" w:rsidP="005F4D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8C6182">
        <w:rPr>
          <w:rFonts w:ascii="Times New Roman" w:hAnsi="Times New Roman" w:cs="Times New Roman"/>
          <w:bCs/>
          <w:sz w:val="24"/>
          <w:szCs w:val="24"/>
        </w:rPr>
        <w:t>ákon č. 131/2002 Z. z. o vysokých školách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mení takto:</w:t>
      </w:r>
    </w:p>
    <w:p w:rsidR="005F4D81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520031114"/>
      <w:bookmarkEnd w:id="0"/>
    </w:p>
    <w:p w:rsidR="005F4D81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1.V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 ods. 1 písm. a), sa v bode 1. nahrádza „písmeno j) písmenom k)“.</w:t>
      </w:r>
    </w:p>
    <w:p w:rsidR="005F4D81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2.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41 sa dopĺňa nový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15 „Správna rada verejnej vysokej školy sa vyjadruje k výročnej správe o činnosti verejnej vysokej školy a výročnej správe o hospodárení verejnej vysokej školy predloženej rektorom pred schválením v akademickom senáte verejnej vysokej školy.“.</w:t>
      </w:r>
    </w:p>
    <w:p w:rsidR="005F4D81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5F4D81" w:rsidRPr="009C2429" w:rsidRDefault="005F4D81" w:rsidP="005F4D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II</w:t>
      </w: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Tento zákon nadobúda účinnosť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januára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F4D81" w:rsidRDefault="005F4D81" w:rsidP="005F4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027C3" w:rsidRDefault="005027C3">
      <w:bookmarkStart w:id="1" w:name="_GoBack"/>
      <w:bookmarkEnd w:id="1"/>
    </w:p>
    <w:sectPr w:rsidR="005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1"/>
    <w:rsid w:val="005027C3"/>
    <w:rsid w:val="005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4627"/>
  <w15:chartTrackingRefBased/>
  <w15:docId w15:val="{1BAEECAE-9DC8-419E-8C3B-58C4E17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D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2022-08-16T07:57:00Z</dcterms:created>
  <dcterms:modified xsi:type="dcterms:W3CDTF">2022-08-16T07:58:00Z</dcterms:modified>
</cp:coreProperties>
</file>