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1F05" w:rsidRPr="00141F05" w:rsidP="00141F05">
      <w:pPr>
        <w:pBdr>
          <w:bottom w:val="single" w:sz="4" w:space="1" w:color="auto"/>
        </w:pBd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1F05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141F05" w:rsidP="00141F05">
      <w:pPr>
        <w:spacing w:after="0" w:line="288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141F05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pacing w:val="20"/>
          <w:sz w:val="24"/>
          <w:szCs w:val="24"/>
        </w:rPr>
        <w:t>VIII. volebné obdobie</w:t>
      </w: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z w:val="24"/>
          <w:szCs w:val="24"/>
        </w:rPr>
        <w:t>Návrh</w:t>
      </w: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z w:val="24"/>
          <w:szCs w:val="24"/>
        </w:rPr>
        <w:t>ZÁKON</w:t>
      </w: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z w:val="24"/>
          <w:szCs w:val="24"/>
        </w:rPr>
        <w:t>z ........... 2022,</w:t>
      </w:r>
    </w:p>
    <w:p w:rsidR="00141F05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z w:val="24"/>
          <w:szCs w:val="24"/>
        </w:rPr>
        <w:t xml:space="preserve">ktorým sa dopĺňa zákon č. </w:t>
      </w:r>
      <w:r w:rsidR="00850D5A">
        <w:rPr>
          <w:rFonts w:ascii="Times New Roman" w:hAnsi="Times New Roman"/>
          <w:sz w:val="24"/>
          <w:szCs w:val="24"/>
        </w:rPr>
        <w:t>66/2009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F05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z. </w:t>
      </w:r>
      <w:r w:rsidRPr="00850D5A" w:rsidR="00850D5A">
        <w:rPr>
          <w:rFonts w:ascii="Times New Roman" w:hAnsi="Times New Roman"/>
          <w:sz w:val="24"/>
          <w:szCs w:val="24"/>
        </w:rPr>
        <w:t>o niektorých opatreniach pri majetkovoprávnom usporiadaní pozemkov pod stavbami, ktoré prešli z vlastníctva štátu na obce a</w:t>
      </w:r>
      <w:r w:rsidRPr="00850D5A" w:rsidR="00850D5A">
        <w:rPr>
          <w:rFonts w:ascii="Times New Roman" w:hAnsi="Times New Roman"/>
          <w:sz w:val="24"/>
          <w:szCs w:val="24"/>
        </w:rPr>
        <w:t xml:space="preserve"> vyššie územné celky a o zmene a doplnení niektorých zákonov</w:t>
      </w:r>
      <w:r w:rsidR="00850D5A">
        <w:rPr>
          <w:rFonts w:ascii="Times New Roman" w:hAnsi="Times New Roman"/>
          <w:sz w:val="24"/>
          <w:szCs w:val="24"/>
        </w:rPr>
        <w:t xml:space="preserve"> </w:t>
      </w:r>
      <w:r w:rsidRPr="00141F05">
        <w:rPr>
          <w:rFonts w:ascii="Times New Roman" w:hAnsi="Times New Roman"/>
          <w:sz w:val="24"/>
          <w:szCs w:val="24"/>
        </w:rPr>
        <w:t xml:space="preserve">v znení neskorších predpisov </w:t>
      </w:r>
      <w:r w:rsidR="006056BC">
        <w:rPr>
          <w:rFonts w:ascii="Times New Roman" w:hAnsi="Times New Roman"/>
          <w:sz w:val="24"/>
          <w:szCs w:val="24"/>
        </w:rPr>
        <w:t xml:space="preserve"> </w:t>
      </w: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6056BC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141F05">
        <w:rPr>
          <w:rFonts w:ascii="Times New Roman" w:hAnsi="Times New Roman"/>
          <w:sz w:val="24"/>
          <w:szCs w:val="24"/>
        </w:rPr>
        <w:t>Čl. I</w:t>
      </w:r>
    </w:p>
    <w:p w:rsidR="006056BC" w:rsidRPr="00141F05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141F05" w:rsidRPr="00141F05" w:rsidP="00C95CB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6056BC">
        <w:rPr>
          <w:rFonts w:ascii="Times New Roman" w:hAnsi="Times New Roman"/>
          <w:sz w:val="24"/>
          <w:szCs w:val="24"/>
        </w:rPr>
        <w:t>Zákon</w:t>
      </w:r>
      <w:r w:rsidRPr="006056BC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056BC">
        <w:rPr>
          <w:rFonts w:ascii="Times New Roman" w:hAnsi="Times New Roman"/>
          <w:sz w:val="24"/>
          <w:szCs w:val="24"/>
        </w:rPr>
        <w:t>č.</w:t>
      </w:r>
      <w:r w:rsidRPr="006056BC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850D5A">
        <w:rPr>
          <w:rFonts w:ascii="Times New Roman" w:hAnsi="Times New Roman"/>
          <w:sz w:val="24"/>
          <w:szCs w:val="24"/>
        </w:rPr>
        <w:t>66/2009</w:t>
      </w:r>
      <w:r w:rsidR="006056BC">
        <w:rPr>
          <w:rFonts w:ascii="Times New Roman" w:hAnsi="Times New Roman"/>
          <w:sz w:val="24"/>
          <w:szCs w:val="24"/>
        </w:rPr>
        <w:t xml:space="preserve"> Z. z. </w:t>
      </w:r>
      <w:r w:rsidRPr="00850D5A" w:rsidR="00850D5A">
        <w:rPr>
          <w:rFonts w:ascii="Times New Roman" w:hAnsi="Times New Roman"/>
          <w:sz w:val="24"/>
          <w:szCs w:val="24"/>
        </w:rPr>
        <w:t>o niektorých opatreniach pri majetkovoprávnom usporiadaní pozemkov p</w:t>
      </w:r>
      <w:r w:rsidRPr="00850D5A" w:rsidR="00850D5A">
        <w:rPr>
          <w:rFonts w:ascii="Times New Roman" w:hAnsi="Times New Roman"/>
          <w:sz w:val="24"/>
          <w:szCs w:val="24"/>
        </w:rPr>
        <w:t>od stavbami, ktoré prešli z vlastníctva štátu na obce a vyššie územné celky a o zmene a doplnení niektorých zákonov</w:t>
      </w:r>
      <w:r w:rsidRPr="00141F05" w:rsidR="006056BC">
        <w:rPr>
          <w:rFonts w:ascii="Times New Roman" w:hAnsi="Times New Roman"/>
          <w:sz w:val="24"/>
          <w:szCs w:val="24"/>
        </w:rPr>
        <w:t xml:space="preserve"> </w:t>
      </w:r>
      <w:r w:rsidRPr="00141F05">
        <w:rPr>
          <w:rFonts w:ascii="Times New Roman" w:hAnsi="Times New Roman"/>
          <w:sz w:val="24"/>
          <w:szCs w:val="24"/>
        </w:rPr>
        <w:t>sa dopĺňa takto:</w:t>
      </w:r>
    </w:p>
    <w:p w:rsidR="004E05AF" w:rsidP="004E05AF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141F05" w:rsidRPr="00C95CB6" w:rsidP="00C95CB6">
      <w:pPr>
        <w:tabs>
          <w:tab w:val="left" w:pos="709"/>
          <w:tab w:val="left" w:pos="1276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95CB6">
        <w:rPr>
          <w:rFonts w:ascii="Times New Roman" w:hAnsi="Times New Roman"/>
          <w:sz w:val="24"/>
          <w:szCs w:val="24"/>
        </w:rPr>
        <w:t xml:space="preserve">§ </w:t>
      </w:r>
      <w:r w:rsidR="00850D5A">
        <w:rPr>
          <w:rFonts w:ascii="Times New Roman" w:hAnsi="Times New Roman"/>
          <w:sz w:val="24"/>
          <w:szCs w:val="24"/>
        </w:rPr>
        <w:t>4</w:t>
      </w:r>
      <w:r w:rsidRPr="00C95CB6">
        <w:rPr>
          <w:rFonts w:ascii="Times New Roman" w:hAnsi="Times New Roman"/>
          <w:sz w:val="24"/>
          <w:szCs w:val="24"/>
        </w:rPr>
        <w:t xml:space="preserve"> sa dopĺňa </w:t>
      </w:r>
      <w:r w:rsidRPr="00C95CB6" w:rsidR="00373250">
        <w:rPr>
          <w:rFonts w:ascii="Times New Roman" w:hAnsi="Times New Roman"/>
          <w:sz w:val="24"/>
          <w:szCs w:val="24"/>
        </w:rPr>
        <w:t>o ods.</w:t>
      </w:r>
      <w:r w:rsidRPr="00C95CB6">
        <w:rPr>
          <w:rFonts w:ascii="Times New Roman" w:hAnsi="Times New Roman"/>
          <w:sz w:val="24"/>
          <w:szCs w:val="24"/>
        </w:rPr>
        <w:t xml:space="preserve"> </w:t>
      </w:r>
      <w:r w:rsidR="00850D5A">
        <w:rPr>
          <w:rFonts w:ascii="Times New Roman" w:hAnsi="Times New Roman"/>
          <w:sz w:val="24"/>
          <w:szCs w:val="24"/>
        </w:rPr>
        <w:t>3</w:t>
      </w:r>
      <w:r w:rsidRPr="00C95CB6">
        <w:rPr>
          <w:rFonts w:ascii="Times New Roman" w:hAnsi="Times New Roman"/>
          <w:sz w:val="24"/>
          <w:szCs w:val="24"/>
        </w:rPr>
        <w:t>, ktorý znie:</w:t>
      </w:r>
    </w:p>
    <w:p w:rsidR="004E05AF" w:rsidP="00141F05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FE2F1C" w:rsidRPr="00FE2F1C" w:rsidP="00FE2F1C">
      <w:pPr>
        <w:tabs>
          <w:tab w:val="left" w:pos="1276"/>
        </w:tabs>
        <w:spacing w:after="0" w:line="288" w:lineRule="auto"/>
        <w:jc w:val="both"/>
        <w:rPr>
          <w:rFonts w:ascii="Times New Roman" w:hAnsi="Times New Roman"/>
          <w:spacing w:val="11"/>
          <w:sz w:val="24"/>
          <w:szCs w:val="24"/>
        </w:rPr>
      </w:pPr>
      <w:r w:rsidRPr="00FE2F1C">
        <w:rPr>
          <w:rFonts w:ascii="Times New Roman" w:hAnsi="Times New Roman"/>
          <w:sz w:val="24"/>
          <w:szCs w:val="24"/>
        </w:rPr>
        <w:t>„(3)</w:t>
      </w:r>
      <w:r w:rsidRPr="00FE2F1C">
        <w:rPr>
          <w:rFonts w:ascii="Times New Roman" w:hAnsi="Times New Roman"/>
          <w:spacing w:val="11"/>
          <w:sz w:val="24"/>
          <w:szCs w:val="24"/>
        </w:rPr>
        <w:t xml:space="preserve"> Za obmedzenie vlastníckych práv podľa odseku 1 má vlastník pozemku právo na opakované platby primeranej náhrady vo výške obvyklého nájmu porovnateľného  nezaťaženého pozemku,</w:t>
      </w:r>
      <w:r w:rsidRPr="00FE2F1C">
        <w:rPr>
          <w:rFonts w:ascii="Times New Roman" w:hAnsi="Times New Roman"/>
          <w:color w:val="FF0000"/>
          <w:spacing w:val="11"/>
          <w:sz w:val="24"/>
          <w:szCs w:val="24"/>
        </w:rPr>
        <w:t xml:space="preserve"> </w:t>
      </w:r>
      <w:r w:rsidRPr="00FE2F1C">
        <w:rPr>
          <w:rFonts w:ascii="Times New Roman" w:hAnsi="Times New Roman"/>
          <w:i/>
          <w:spacing w:val="11"/>
          <w:sz w:val="24"/>
          <w:szCs w:val="24"/>
        </w:rPr>
        <w:t>určenej znaleckým posudkom, nie starším ako 6 mesiacov, každoročne zvýšenú o mieru inflácie</w:t>
      </w:r>
      <w:r w:rsidRPr="00FE2F1C">
        <w:rPr>
          <w:rFonts w:ascii="Times New Roman" w:hAnsi="Times New Roman"/>
          <w:spacing w:val="11"/>
          <w:sz w:val="24"/>
          <w:szCs w:val="24"/>
        </w:rPr>
        <w:t xml:space="preserve"> ktoré si môže uplatňovať u vlastníka stavby až do vykonania pozemkových úprav v príslušnom katastrálnom území.“</w:t>
      </w:r>
    </w:p>
    <w:p w:rsidR="005D207D" w:rsidRPr="00141F05" w:rsidP="005D207D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="00FB5B60">
        <w:rPr>
          <w:rFonts w:ascii="Times New Roman" w:hAnsi="Times New Roman"/>
          <w:sz w:val="24"/>
          <w:szCs w:val="24"/>
        </w:rPr>
        <w:t xml:space="preserve"> </w:t>
      </w:r>
    </w:p>
    <w:p w:rsidR="005D207D" w:rsidP="005D207D">
      <w:pPr>
        <w:tabs>
          <w:tab w:val="left" w:pos="1276"/>
        </w:tabs>
        <w:spacing w:after="0" w:line="288" w:lineRule="auto"/>
        <w:ind w:left="708" w:firstLine="426"/>
        <w:jc w:val="both"/>
        <w:rPr>
          <w:rFonts w:ascii="Times New Roman" w:hAnsi="Times New Roman"/>
          <w:spacing w:val="11"/>
          <w:sz w:val="24"/>
          <w:szCs w:val="24"/>
        </w:rPr>
      </w:pPr>
    </w:p>
    <w:p w:rsidR="00C95CB6" w:rsidP="00C95CB6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Čl. </w:t>
      </w:r>
      <w:r w:rsidRPr="00141F05">
        <w:rPr>
          <w:rFonts w:ascii="Times New Roman" w:hAnsi="Times New Roman"/>
          <w:sz w:val="24"/>
          <w:szCs w:val="24"/>
        </w:rPr>
        <w:t>II</w:t>
      </w:r>
    </w:p>
    <w:p w:rsidR="0093078C" w:rsidRPr="00141F05" w:rsidP="00C95CB6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6056BC" w:rsidRPr="00141F05" w:rsidP="005D207D">
      <w:pPr>
        <w:spacing w:after="0" w:line="288" w:lineRule="auto"/>
        <w:jc w:val="center"/>
        <w:rPr>
          <w:sz w:val="24"/>
          <w:szCs w:val="24"/>
        </w:rPr>
      </w:pPr>
      <w:r w:rsidRPr="00141F05" w:rsidR="00C95CB6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1F1496">
        <w:rPr>
          <w:rFonts w:ascii="Times New Roman" w:hAnsi="Times New Roman"/>
          <w:sz w:val="24"/>
          <w:szCs w:val="24"/>
        </w:rPr>
        <w:t>decembra</w:t>
      </w:r>
      <w:r w:rsidRPr="00141F05" w:rsidR="00C95CB6">
        <w:rPr>
          <w:rFonts w:ascii="Times New Roman" w:hAnsi="Times New Roman"/>
          <w:sz w:val="24"/>
          <w:szCs w:val="24"/>
        </w:rPr>
        <w:t xml:space="preserve"> 2022.</w:t>
      </w:r>
    </w:p>
    <w:sectPr w:rsidSect="005D207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58CA"/>
    <w:multiLevelType w:val="hybridMultilevel"/>
    <w:tmpl w:val="C61EFF7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F05"/>
    <w:rsid w:val="00080E3C"/>
    <w:rsid w:val="00141F05"/>
    <w:rsid w:val="0015603B"/>
    <w:rsid w:val="0017564D"/>
    <w:rsid w:val="001F1496"/>
    <w:rsid w:val="002729DF"/>
    <w:rsid w:val="002E458C"/>
    <w:rsid w:val="002F705B"/>
    <w:rsid w:val="00342E12"/>
    <w:rsid w:val="003565DD"/>
    <w:rsid w:val="00373250"/>
    <w:rsid w:val="003F66D1"/>
    <w:rsid w:val="004173AF"/>
    <w:rsid w:val="00432EF6"/>
    <w:rsid w:val="00491125"/>
    <w:rsid w:val="004E05AF"/>
    <w:rsid w:val="005D207D"/>
    <w:rsid w:val="006056BC"/>
    <w:rsid w:val="00625FB9"/>
    <w:rsid w:val="006A1EDC"/>
    <w:rsid w:val="00701009"/>
    <w:rsid w:val="007577A2"/>
    <w:rsid w:val="00850D5A"/>
    <w:rsid w:val="0093078C"/>
    <w:rsid w:val="00A506E8"/>
    <w:rsid w:val="00B952F5"/>
    <w:rsid w:val="00BE66A1"/>
    <w:rsid w:val="00BF1649"/>
    <w:rsid w:val="00C2492F"/>
    <w:rsid w:val="00C266FE"/>
    <w:rsid w:val="00C95CB6"/>
    <w:rsid w:val="00D74082"/>
    <w:rsid w:val="00D80A5F"/>
    <w:rsid w:val="00DB2D0B"/>
    <w:rsid w:val="00DC4D6F"/>
    <w:rsid w:val="00E5431D"/>
    <w:rsid w:val="00E80966"/>
    <w:rsid w:val="00FB05F2"/>
    <w:rsid w:val="00FB32F7"/>
    <w:rsid w:val="00FB5B60"/>
    <w:rsid w:val="00FE2F1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FB32F7"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Moravčík</dc:creator>
  <cp:lastModifiedBy>Taraba, Tomáš (asistent)</cp:lastModifiedBy>
  <cp:revision>5</cp:revision>
  <cp:lastPrinted>2022-04-24T20:32:00Z</cp:lastPrinted>
  <dcterms:created xsi:type="dcterms:W3CDTF">2022-05-18T12:28:00Z</dcterms:created>
  <dcterms:modified xsi:type="dcterms:W3CDTF">2022-06-30T07:54:00Z</dcterms:modified>
</cp:coreProperties>
</file>