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EB2AAD" w:rsidP="00767DF6">
      <w:pPr>
        <w:jc w:val="both"/>
        <w:rPr>
          <w:rFonts w:ascii="Arial" w:hAnsi="Arial" w:cs="Arial"/>
        </w:rPr>
      </w:pPr>
      <w:r w:rsidRPr="00EB2AAD">
        <w:rPr>
          <w:rFonts w:ascii="Arial" w:hAnsi="Arial" w:cs="Arial"/>
        </w:rPr>
        <w:t>PREDS-132/2022</w:t>
      </w: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EB2AAD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1074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D23751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Pr="00175A6D" w:rsidRDefault="00175A6D" w:rsidP="00175A6D">
      <w:pPr>
        <w:spacing w:line="276" w:lineRule="auto"/>
        <w:jc w:val="both"/>
        <w:rPr>
          <w:rFonts w:ascii="Arial" w:hAnsi="Arial" w:cs="Arial"/>
          <w:b/>
          <w:bCs/>
        </w:rPr>
      </w:pPr>
      <w:r w:rsidRPr="00175A6D">
        <w:rPr>
          <w:rFonts w:ascii="Arial" w:hAnsi="Arial" w:cs="Arial"/>
          <w:b/>
          <w:bCs/>
        </w:rPr>
        <w:t xml:space="preserve">o výsledku prerokovania návrhu </w:t>
      </w:r>
      <w:r w:rsidR="00EB2AAD" w:rsidRPr="00EB2AAD">
        <w:rPr>
          <w:rFonts w:ascii="Arial" w:hAnsi="Arial" w:cs="Arial"/>
          <w:b/>
          <w:bCs/>
        </w:rPr>
        <w:t>skupiny poslancov Národnej rady Slovenskej republiky na prijatie uznesenia Národnej rady Slovenskej republiky o riešení vážnych sociálnych dopadov permanentného drastického zvyšovania cien potravín a základných potravinových komodít (tlač 1074</w:t>
      </w:r>
      <w:r w:rsidR="00EB2AAD">
        <w:rPr>
          <w:rFonts w:ascii="Arial" w:hAnsi="Arial" w:cs="Arial"/>
          <w:b/>
          <w:bCs/>
        </w:rPr>
        <w:t>a</w:t>
      </w:r>
      <w:r w:rsidR="00EB2AAD" w:rsidRPr="00EB2AAD">
        <w:rPr>
          <w:rFonts w:ascii="Arial" w:hAnsi="Arial" w:cs="Arial"/>
          <w:b/>
          <w:bCs/>
        </w:rPr>
        <w:t>)</w:t>
      </w:r>
    </w:p>
    <w:p w:rsidR="00175A6D" w:rsidRPr="00175A6D" w:rsidRDefault="00175A6D" w:rsidP="00175A6D">
      <w:pPr>
        <w:spacing w:line="276" w:lineRule="auto"/>
        <w:jc w:val="both"/>
        <w:rPr>
          <w:rFonts w:ascii="Arial" w:hAnsi="Arial" w:cs="Arial"/>
        </w:rPr>
      </w:pPr>
      <w:r w:rsidRPr="00175A6D">
        <w:rPr>
          <w:rFonts w:ascii="Arial" w:hAnsi="Arial" w:cs="Arial"/>
          <w:b/>
          <w:bCs/>
        </w:rPr>
        <w:t>_________________________________________________________________</w:t>
      </w:r>
      <w:r>
        <w:rPr>
          <w:rFonts w:ascii="Arial" w:hAnsi="Arial" w:cs="Arial"/>
          <w:b/>
          <w:bCs/>
        </w:rPr>
        <w:t>_</w:t>
      </w:r>
      <w:r w:rsidRPr="00175A6D">
        <w:rPr>
          <w:rFonts w:ascii="Arial" w:hAnsi="Arial" w:cs="Arial"/>
          <w:b/>
          <w:bCs/>
        </w:rPr>
        <w:t>_</w:t>
      </w:r>
    </w:p>
    <w:p w:rsidR="00175A6D" w:rsidRPr="00175A6D" w:rsidRDefault="00175A6D" w:rsidP="00175A6D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67DF6" w:rsidRPr="00175A6D" w:rsidRDefault="00767DF6" w:rsidP="00175A6D">
      <w:pPr>
        <w:spacing w:line="276" w:lineRule="auto"/>
        <w:jc w:val="both"/>
        <w:rPr>
          <w:rFonts w:ascii="Arial" w:hAnsi="Arial" w:cs="Arial"/>
        </w:rPr>
      </w:pPr>
    </w:p>
    <w:p w:rsidR="00175A6D" w:rsidRPr="00635A1E" w:rsidRDefault="00767DF6" w:rsidP="00175A6D">
      <w:pPr>
        <w:pStyle w:val="Zkladntext"/>
        <w:spacing w:line="276" w:lineRule="auto"/>
        <w:rPr>
          <w:rFonts w:ascii="Arial" w:hAnsi="Arial" w:cs="Arial"/>
        </w:rPr>
      </w:pPr>
      <w:r w:rsidRPr="00175A6D">
        <w:rPr>
          <w:rFonts w:ascii="Arial" w:hAnsi="Arial" w:cs="Arial"/>
        </w:rPr>
        <w:tab/>
      </w:r>
      <w:r w:rsidR="00175A6D" w:rsidRPr="00175A6D">
        <w:rPr>
          <w:rFonts w:ascii="Arial" w:hAnsi="Arial" w:cs="Arial"/>
        </w:rPr>
        <w:t xml:space="preserve">Predseda Národnej rady Slovenskej republiky rozhodnutím č. </w:t>
      </w:r>
      <w:r w:rsidR="00EB2AAD">
        <w:rPr>
          <w:rFonts w:ascii="Arial" w:hAnsi="Arial" w:cs="Arial"/>
        </w:rPr>
        <w:t>1118</w:t>
      </w:r>
      <w:r w:rsidR="005B7643">
        <w:rPr>
          <w:rFonts w:ascii="Arial" w:hAnsi="Arial" w:cs="Arial"/>
        </w:rPr>
        <w:t xml:space="preserve"> </w:t>
      </w:r>
      <w:r w:rsidR="00635A1E" w:rsidRPr="00635A1E">
        <w:rPr>
          <w:rFonts w:ascii="Arial" w:hAnsi="Arial" w:cs="Arial"/>
        </w:rPr>
        <w:t>z </w:t>
      </w:r>
      <w:r w:rsidR="00EB2AAD" w:rsidRPr="00EB2AAD">
        <w:rPr>
          <w:rFonts w:ascii="Arial" w:hAnsi="Arial" w:cs="Arial"/>
        </w:rPr>
        <w:t>21. júna 2022</w:t>
      </w:r>
      <w:r w:rsidR="00175A6D" w:rsidRPr="00175A6D">
        <w:rPr>
          <w:rFonts w:ascii="Arial" w:hAnsi="Arial" w:cs="Arial"/>
        </w:rPr>
        <w:t xml:space="preserve"> pridelil návrh </w:t>
      </w:r>
      <w:r w:rsidR="00EB2AAD" w:rsidRPr="00EB2AAD">
        <w:rPr>
          <w:rFonts w:ascii="Arial" w:hAnsi="Arial" w:cs="Arial"/>
        </w:rPr>
        <w:t xml:space="preserve">skupiny poslancov Národnej rady Slovenskej republiky na prijatie uznesenia Národnej rady Slovenskej republiky o riešení vážnych sociálnych dopadov permanentného drastického zvyšovania cien potravín a základných potravinových komodít </w:t>
      </w:r>
      <w:r w:rsidR="00EB2AAD" w:rsidRPr="00EB2AAD">
        <w:rPr>
          <w:rFonts w:ascii="Arial" w:hAnsi="Arial" w:cs="Arial"/>
          <w:b/>
        </w:rPr>
        <w:t>(tlač 1074)</w:t>
      </w:r>
      <w:r w:rsidR="00175A6D" w:rsidRPr="00175A6D">
        <w:rPr>
          <w:rFonts w:ascii="Arial" w:hAnsi="Arial" w:cs="Arial"/>
        </w:rPr>
        <w:t xml:space="preserve"> na prerokovanie </w:t>
      </w:r>
      <w:r w:rsidR="00175A6D" w:rsidRPr="00175A6D">
        <w:rPr>
          <w:rFonts w:ascii="Arial" w:hAnsi="Arial" w:cs="Arial"/>
          <w:b/>
        </w:rPr>
        <w:t xml:space="preserve">Výboru Národnej rady Slovenskej republiky pre </w:t>
      </w:r>
      <w:r w:rsidR="00175A6D">
        <w:rPr>
          <w:rFonts w:ascii="Arial" w:hAnsi="Arial" w:cs="Arial"/>
          <w:b/>
        </w:rPr>
        <w:t>pôdohospodárstvo a životné prostredie</w:t>
      </w:r>
      <w:r w:rsidR="00175A6D" w:rsidRPr="00175A6D">
        <w:rPr>
          <w:rFonts w:ascii="Arial" w:hAnsi="Arial" w:cs="Arial"/>
          <w:b/>
        </w:rPr>
        <w:t xml:space="preserve">, </w:t>
      </w:r>
      <w:r w:rsidR="00175A6D" w:rsidRPr="00175A6D">
        <w:rPr>
          <w:rFonts w:ascii="Arial" w:hAnsi="Arial" w:cs="Arial"/>
        </w:rPr>
        <w:t xml:space="preserve">ktorý zároveň určil ako gestorský  výbor s tým, že podá Národnej rade Slovenskej republiky správu o výsledku prerokovania predloženého návrhu vo výbore a návrh na uznesenie Národnej rady Slovenskej republiky.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  <w:bCs/>
        </w:rPr>
      </w:pPr>
    </w:p>
    <w:p w:rsidR="0066065E" w:rsidRDefault="00175A6D" w:rsidP="0066065E">
      <w:pPr>
        <w:spacing w:line="360" w:lineRule="auto"/>
        <w:jc w:val="both"/>
        <w:rPr>
          <w:rFonts w:ascii="Arial" w:hAnsi="Arial" w:cs="Arial"/>
        </w:rPr>
      </w:pPr>
      <w:r w:rsidRPr="00175A6D">
        <w:rPr>
          <w:rFonts w:ascii="Arial" w:hAnsi="Arial" w:cs="Arial"/>
        </w:rPr>
        <w:t xml:space="preserve">Výbor Národnej rady Slovenskej republiky pre </w:t>
      </w:r>
      <w:r>
        <w:rPr>
          <w:rFonts w:ascii="Arial" w:hAnsi="Arial" w:cs="Arial"/>
        </w:rPr>
        <w:t>pôdohospodárstvo a životné prostredie</w:t>
      </w:r>
      <w:r w:rsidRPr="00175A6D">
        <w:rPr>
          <w:rFonts w:ascii="Arial" w:hAnsi="Arial" w:cs="Arial"/>
          <w:b/>
        </w:rPr>
        <w:t xml:space="preserve"> </w:t>
      </w:r>
      <w:r w:rsidRPr="00175A6D">
        <w:rPr>
          <w:rFonts w:ascii="Arial" w:hAnsi="Arial" w:cs="Arial"/>
        </w:rPr>
        <w:t xml:space="preserve">o návrhu </w:t>
      </w:r>
      <w:r w:rsidRPr="00175A6D">
        <w:rPr>
          <w:rFonts w:ascii="Arial" w:hAnsi="Arial" w:cs="Arial"/>
          <w:b/>
        </w:rPr>
        <w:t>ne</w:t>
      </w:r>
      <w:r w:rsidR="005F36B8">
        <w:rPr>
          <w:rFonts w:ascii="Arial" w:hAnsi="Arial" w:cs="Arial"/>
          <w:b/>
        </w:rPr>
        <w:t>rokoval</w:t>
      </w:r>
      <w:r w:rsidRPr="00175A6D">
        <w:rPr>
          <w:rFonts w:ascii="Arial" w:hAnsi="Arial" w:cs="Arial"/>
          <w:b/>
        </w:rPr>
        <w:t>,</w:t>
      </w:r>
      <w:r w:rsidRPr="00175A6D">
        <w:rPr>
          <w:rFonts w:ascii="Arial" w:hAnsi="Arial" w:cs="Arial"/>
        </w:rPr>
        <w:t xml:space="preserve"> </w:t>
      </w:r>
      <w:r w:rsidR="0066065E">
        <w:rPr>
          <w:rFonts w:ascii="Arial" w:hAnsi="Arial" w:cs="Arial"/>
        </w:rPr>
        <w:t xml:space="preserve">keďže </w:t>
      </w:r>
      <w:r w:rsidR="0066065E" w:rsidRPr="00FD13AD">
        <w:rPr>
          <w:rFonts w:ascii="Arial" w:hAnsi="Arial" w:cs="Arial"/>
        </w:rPr>
        <w:t xml:space="preserve">neschválil návrh </w:t>
      </w:r>
      <w:r w:rsidR="0066065E">
        <w:rPr>
          <w:rFonts w:ascii="Arial" w:hAnsi="Arial" w:cs="Arial"/>
        </w:rPr>
        <w:t>programu schôdze výboru</w:t>
      </w:r>
      <w:r w:rsidR="0066065E" w:rsidRPr="00064145">
        <w:rPr>
          <w:rFonts w:ascii="Arial" w:hAnsi="Arial" w:cs="Arial"/>
        </w:rPr>
        <w:t>.</w:t>
      </w:r>
    </w:p>
    <w:p w:rsidR="00175A6D" w:rsidRPr="00175A6D" w:rsidRDefault="00175A6D" w:rsidP="005F36B8">
      <w:pPr>
        <w:pStyle w:val="Zkladntext"/>
        <w:spacing w:line="276" w:lineRule="auto"/>
        <w:ind w:firstLine="708"/>
        <w:rPr>
          <w:rFonts w:ascii="Arial" w:hAnsi="Arial" w:cs="Arial"/>
        </w:rPr>
      </w:pPr>
      <w:r w:rsidRPr="00175A6D">
        <w:rPr>
          <w:rFonts w:ascii="Arial" w:hAnsi="Arial" w:cs="Arial"/>
        </w:rPr>
        <w:t xml:space="preserve">     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</w:rPr>
      </w:pPr>
    </w:p>
    <w:p w:rsidR="00175A6D" w:rsidRPr="00175A6D" w:rsidRDefault="005F36B8" w:rsidP="005F36B8">
      <w:pPr>
        <w:pStyle w:val="Zkladntext"/>
        <w:spacing w:line="276" w:lineRule="auto"/>
        <w:ind w:firstLine="708"/>
        <w:rPr>
          <w:rFonts w:ascii="Arial" w:hAnsi="Arial" w:cs="Arial"/>
        </w:rPr>
      </w:pPr>
      <w:r w:rsidRPr="005F36B8">
        <w:rPr>
          <w:rFonts w:ascii="Arial" w:hAnsi="Arial" w:cs="Arial"/>
        </w:rPr>
        <w:t>P</w:t>
      </w:r>
      <w:r w:rsidR="00175A6D" w:rsidRPr="005F36B8">
        <w:rPr>
          <w:rFonts w:ascii="Arial" w:hAnsi="Arial" w:cs="Arial"/>
        </w:rPr>
        <w:t xml:space="preserve">redseda výboru </w:t>
      </w:r>
      <w:r w:rsidR="00175A6D" w:rsidRPr="00175A6D">
        <w:rPr>
          <w:rFonts w:ascii="Arial" w:hAnsi="Arial" w:cs="Arial"/>
        </w:rPr>
        <w:t>určil za spravodaj</w:t>
      </w:r>
      <w:r w:rsidR="00175A6D">
        <w:rPr>
          <w:rFonts w:ascii="Arial" w:hAnsi="Arial" w:cs="Arial"/>
        </w:rPr>
        <w:t>cu</w:t>
      </w:r>
      <w:r w:rsidR="00175A6D" w:rsidRPr="00175A6D">
        <w:rPr>
          <w:rFonts w:ascii="Arial" w:hAnsi="Arial" w:cs="Arial"/>
        </w:rPr>
        <w:t xml:space="preserve"> poslan</w:t>
      </w:r>
      <w:r w:rsidR="00175A6D">
        <w:rPr>
          <w:rFonts w:ascii="Arial" w:hAnsi="Arial" w:cs="Arial"/>
        </w:rPr>
        <w:t>ca</w:t>
      </w:r>
      <w:r w:rsidR="00175A6D" w:rsidRPr="00175A6D">
        <w:rPr>
          <w:rFonts w:ascii="Arial" w:hAnsi="Arial" w:cs="Arial"/>
        </w:rPr>
        <w:t xml:space="preserve"> </w:t>
      </w:r>
      <w:r w:rsidR="00EB2AAD">
        <w:rPr>
          <w:rFonts w:ascii="Arial" w:hAnsi="Arial" w:cs="Arial"/>
        </w:rPr>
        <w:t>Fili</w:t>
      </w:r>
      <w:r w:rsidR="00BE30D3">
        <w:rPr>
          <w:rFonts w:ascii="Arial" w:hAnsi="Arial" w:cs="Arial"/>
        </w:rPr>
        <w:t>p</w:t>
      </w:r>
      <w:r w:rsidR="00EB2AAD">
        <w:rPr>
          <w:rFonts w:ascii="Arial" w:hAnsi="Arial" w:cs="Arial"/>
        </w:rPr>
        <w:t>a</w:t>
      </w:r>
      <w:r w:rsidR="00DF7B0B">
        <w:rPr>
          <w:rFonts w:ascii="Arial" w:hAnsi="Arial" w:cs="Arial"/>
        </w:rPr>
        <w:t xml:space="preserve"> </w:t>
      </w:r>
      <w:proofErr w:type="spellStart"/>
      <w:r w:rsidR="00EB2AAD">
        <w:rPr>
          <w:rFonts w:ascii="Arial" w:hAnsi="Arial" w:cs="Arial"/>
        </w:rPr>
        <w:t>Kuffu</w:t>
      </w:r>
      <w:proofErr w:type="spellEnd"/>
      <w:r w:rsidR="00175A6D" w:rsidRPr="00175A6D">
        <w:rPr>
          <w:rFonts w:ascii="Arial" w:hAnsi="Arial" w:cs="Arial"/>
        </w:rPr>
        <w:t>, ktor</w:t>
      </w:r>
      <w:r w:rsidR="00175A6D">
        <w:rPr>
          <w:rFonts w:ascii="Arial" w:hAnsi="Arial" w:cs="Arial"/>
        </w:rPr>
        <w:t>ý</w:t>
      </w:r>
      <w:r w:rsidR="00175A6D" w:rsidRPr="00175A6D">
        <w:rPr>
          <w:rFonts w:ascii="Arial" w:hAnsi="Arial" w:cs="Arial"/>
        </w:rPr>
        <w:t xml:space="preserve"> predkladá predmetnú informáciu a bude navrhovať ďalší postup.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</w:rPr>
      </w:pPr>
    </w:p>
    <w:p w:rsidR="00E83A4E" w:rsidRDefault="00175A6D" w:rsidP="00E83A4E">
      <w:pPr>
        <w:pStyle w:val="Zkladntext"/>
        <w:spacing w:line="276" w:lineRule="auto"/>
        <w:rPr>
          <w:rFonts w:ascii="Arial" w:hAnsi="Arial" w:cs="Arial"/>
        </w:rPr>
      </w:pPr>
      <w:r w:rsidRPr="00175A6D">
        <w:rPr>
          <w:rFonts w:ascii="Arial" w:hAnsi="Arial" w:cs="Arial"/>
          <w:bCs/>
        </w:rPr>
        <w:t xml:space="preserve"> </w:t>
      </w:r>
      <w:r w:rsidRPr="00175A6D">
        <w:rPr>
          <w:rFonts w:ascii="Arial" w:hAnsi="Arial" w:cs="Arial"/>
        </w:rPr>
        <w:t>Súčasťou  informácie je návrh uznesenia Národnej rady Slovenskej republiky.</w:t>
      </w:r>
    </w:p>
    <w:p w:rsidR="00E83A4E" w:rsidRDefault="00E83A4E" w:rsidP="00E83A4E">
      <w:pPr>
        <w:pStyle w:val="Zkladntext"/>
        <w:spacing w:line="276" w:lineRule="auto"/>
        <w:rPr>
          <w:rFonts w:ascii="Arial" w:hAnsi="Arial" w:cs="Arial"/>
        </w:rPr>
      </w:pPr>
    </w:p>
    <w:p w:rsidR="00E83A4E" w:rsidRDefault="00E83A4E" w:rsidP="00E83A4E">
      <w:pPr>
        <w:pStyle w:val="Zkladntext"/>
        <w:spacing w:line="276" w:lineRule="auto"/>
        <w:rPr>
          <w:rFonts w:ascii="Arial" w:hAnsi="Arial" w:cs="Arial"/>
        </w:rPr>
      </w:pPr>
    </w:p>
    <w:p w:rsidR="00E83A4E" w:rsidRPr="00E83A4E" w:rsidRDefault="005B7643" w:rsidP="00E83A4E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Bratislava</w:t>
      </w:r>
      <w:r w:rsidRPr="00201508">
        <w:rPr>
          <w:rFonts w:ascii="Arial" w:hAnsi="Arial" w:cs="Arial"/>
        </w:rPr>
        <w:t xml:space="preserve"> </w:t>
      </w:r>
      <w:r w:rsidR="00EB2AAD">
        <w:rPr>
          <w:rFonts w:ascii="Arial" w:hAnsi="Arial" w:cs="Arial"/>
        </w:rPr>
        <w:t>23</w:t>
      </w:r>
      <w:r w:rsidR="00E83A4E" w:rsidRPr="00E83A4E">
        <w:rPr>
          <w:rFonts w:ascii="Arial" w:hAnsi="Arial" w:cs="Arial"/>
        </w:rPr>
        <w:t xml:space="preserve">. </w:t>
      </w:r>
      <w:r w:rsidR="00EB2AAD">
        <w:rPr>
          <w:rFonts w:ascii="Arial" w:hAnsi="Arial" w:cs="Arial"/>
        </w:rPr>
        <w:t>júna</w:t>
      </w:r>
      <w:r w:rsidR="00635A1E">
        <w:rPr>
          <w:rFonts w:ascii="Arial" w:hAnsi="Arial" w:cs="Arial"/>
        </w:rPr>
        <w:t xml:space="preserve"> 2022</w:t>
      </w:r>
    </w:p>
    <w:p w:rsidR="00D77850" w:rsidRPr="00175A6D" w:rsidRDefault="00D77850" w:rsidP="00175A6D">
      <w:pPr>
        <w:pStyle w:val="Zkladntext"/>
        <w:widowControl w:val="0"/>
        <w:spacing w:line="276" w:lineRule="auto"/>
        <w:rPr>
          <w:rFonts w:ascii="Arial" w:hAnsi="Arial" w:cs="Arial"/>
        </w:rPr>
      </w:pPr>
      <w:r w:rsidRPr="00175A6D">
        <w:rPr>
          <w:rFonts w:ascii="Arial" w:hAnsi="Arial" w:cs="Arial"/>
        </w:rPr>
        <w:tab/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97201C" w:rsidRDefault="0097201C" w:rsidP="006D73E5"/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66F3B" w:rsidRPr="00B66F3B">
        <w:rPr>
          <w:rFonts w:ascii="Arial" w:hAnsi="Arial" w:cs="Arial"/>
        </w:rPr>
        <w:t>, v. r.</w:t>
      </w:r>
      <w:bookmarkStart w:id="0" w:name="_GoBack"/>
      <w:bookmarkEnd w:id="0"/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1E365B" w:rsidRPr="00032285" w:rsidRDefault="001E365B" w:rsidP="001E365B">
      <w:pPr>
        <w:pStyle w:val="Heading210"/>
        <w:keepNext/>
        <w:keepLines/>
        <w:spacing w:after="40" w:line="240" w:lineRule="auto"/>
        <w:ind w:firstLine="0"/>
        <w:jc w:val="center"/>
        <w:rPr>
          <w:rFonts w:cs="Arial"/>
          <w:sz w:val="32"/>
          <w:szCs w:val="32"/>
        </w:rPr>
      </w:pPr>
      <w:bookmarkStart w:id="1" w:name="bookmark2"/>
      <w:bookmarkStart w:id="2" w:name="bookmark3"/>
      <w:bookmarkStart w:id="3" w:name="bookmark4"/>
      <w:r w:rsidRPr="00032285">
        <w:rPr>
          <w:rFonts w:eastAsia="Times New Roman" w:cs="Arial"/>
          <w:color w:val="000000"/>
          <w:sz w:val="32"/>
          <w:szCs w:val="32"/>
          <w:lang w:eastAsia="sk-SK" w:bidi="sk-SK"/>
        </w:rPr>
        <w:lastRenderedPageBreak/>
        <w:t>NÁRODNÁ RADA SLOVENSKEJ REPUBLIKY</w:t>
      </w:r>
      <w:bookmarkEnd w:id="1"/>
      <w:bookmarkEnd w:id="2"/>
      <w:bookmarkEnd w:id="3"/>
    </w:p>
    <w:p w:rsidR="001E365B" w:rsidRPr="001E365B" w:rsidRDefault="001E365B" w:rsidP="001E365B">
      <w:pPr>
        <w:pStyle w:val="Bodytext10"/>
        <w:spacing w:after="580" w:line="240" w:lineRule="auto"/>
        <w:jc w:val="center"/>
        <w:rPr>
          <w:rFonts w:cs="Arial"/>
        </w:rPr>
      </w:pPr>
      <w:r w:rsidRPr="001E365B">
        <w:rPr>
          <w:rFonts w:eastAsia="Times New Roman" w:cs="Arial"/>
          <w:color w:val="000000"/>
          <w:lang w:eastAsia="sk-SK" w:bidi="sk-SK"/>
        </w:rPr>
        <w:t>VIII. volebné obdobie</w:t>
      </w:r>
    </w:p>
    <w:p w:rsidR="001E365B" w:rsidRPr="001E365B" w:rsidRDefault="001E365B" w:rsidP="001E365B">
      <w:pPr>
        <w:pStyle w:val="Bodytext10"/>
        <w:spacing w:after="0" w:line="240" w:lineRule="auto"/>
        <w:ind w:right="1520"/>
        <w:jc w:val="right"/>
        <w:rPr>
          <w:rFonts w:cs="Arial"/>
          <w:sz w:val="24"/>
          <w:szCs w:val="24"/>
        </w:rPr>
      </w:pPr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Číslo:</w:t>
      </w:r>
    </w:p>
    <w:p w:rsidR="001E365B" w:rsidRDefault="001E365B" w:rsidP="001E365B">
      <w:pPr>
        <w:pStyle w:val="Bodytext1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sk-SK" w:bidi="sk-SK"/>
        </w:rPr>
      </w:pPr>
    </w:p>
    <w:p w:rsidR="00347B83" w:rsidRDefault="00347B83" w:rsidP="001E365B">
      <w:pPr>
        <w:pStyle w:val="Bodytext1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sk-SK" w:bidi="sk-SK"/>
        </w:rPr>
      </w:pPr>
    </w:p>
    <w:p w:rsidR="00347B83" w:rsidRPr="001E365B" w:rsidRDefault="00347B83" w:rsidP="001E365B">
      <w:pPr>
        <w:pStyle w:val="Bodytext1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sk-SK" w:bidi="sk-SK"/>
        </w:rPr>
      </w:pPr>
    </w:p>
    <w:p w:rsidR="001E365B" w:rsidRPr="001E365B" w:rsidRDefault="001E365B" w:rsidP="001E365B">
      <w:pPr>
        <w:pStyle w:val="Bodytext10"/>
        <w:spacing w:after="0" w:line="240" w:lineRule="auto"/>
        <w:jc w:val="center"/>
        <w:rPr>
          <w:rFonts w:cs="Arial"/>
        </w:rPr>
      </w:pPr>
      <w:r w:rsidRPr="001E365B">
        <w:rPr>
          <w:rFonts w:eastAsia="Times New Roman" w:cs="Arial"/>
          <w:b/>
          <w:bCs/>
          <w:color w:val="000000"/>
          <w:lang w:eastAsia="sk-SK" w:bidi="sk-SK"/>
        </w:rPr>
        <w:t>N</w:t>
      </w:r>
      <w:r w:rsidR="00AA48C0">
        <w:rPr>
          <w:rFonts w:eastAsia="Times New Roman" w:cs="Arial"/>
          <w:b/>
          <w:bCs/>
          <w:color w:val="000000"/>
          <w:lang w:eastAsia="sk-SK" w:bidi="sk-SK"/>
        </w:rPr>
        <w:t xml:space="preserve"> </w:t>
      </w:r>
      <w:r w:rsidRPr="001E365B">
        <w:rPr>
          <w:rFonts w:eastAsia="Times New Roman" w:cs="Arial"/>
          <w:b/>
          <w:bCs/>
          <w:color w:val="000000"/>
          <w:lang w:eastAsia="sk-SK" w:bidi="sk-SK"/>
        </w:rPr>
        <w:t>á</w:t>
      </w:r>
      <w:r w:rsidR="00AA48C0">
        <w:rPr>
          <w:rFonts w:eastAsia="Times New Roman" w:cs="Arial"/>
          <w:b/>
          <w:bCs/>
          <w:color w:val="000000"/>
          <w:lang w:eastAsia="sk-SK" w:bidi="sk-SK"/>
        </w:rPr>
        <w:t xml:space="preserve"> </w:t>
      </w:r>
      <w:r w:rsidRPr="001E365B">
        <w:rPr>
          <w:rFonts w:eastAsia="Times New Roman" w:cs="Arial"/>
          <w:b/>
          <w:bCs/>
          <w:color w:val="000000"/>
          <w:lang w:eastAsia="sk-SK" w:bidi="sk-SK"/>
        </w:rPr>
        <w:t>v</w:t>
      </w:r>
      <w:r w:rsidR="00AA48C0">
        <w:rPr>
          <w:rFonts w:eastAsia="Times New Roman" w:cs="Arial"/>
          <w:b/>
          <w:bCs/>
          <w:color w:val="000000"/>
          <w:lang w:eastAsia="sk-SK" w:bidi="sk-SK"/>
        </w:rPr>
        <w:t> </w:t>
      </w:r>
      <w:r w:rsidRPr="001E365B">
        <w:rPr>
          <w:rFonts w:eastAsia="Times New Roman" w:cs="Arial"/>
          <w:b/>
          <w:bCs/>
          <w:color w:val="000000"/>
          <w:lang w:eastAsia="sk-SK" w:bidi="sk-SK"/>
        </w:rPr>
        <w:t>r</w:t>
      </w:r>
      <w:r w:rsidR="00AA48C0">
        <w:rPr>
          <w:rFonts w:eastAsia="Times New Roman" w:cs="Arial"/>
          <w:b/>
          <w:bCs/>
          <w:color w:val="000000"/>
          <w:lang w:eastAsia="sk-SK" w:bidi="sk-SK"/>
        </w:rPr>
        <w:t xml:space="preserve"> </w:t>
      </w:r>
      <w:r w:rsidRPr="001E365B">
        <w:rPr>
          <w:rFonts w:eastAsia="Times New Roman" w:cs="Arial"/>
          <w:b/>
          <w:bCs/>
          <w:color w:val="000000"/>
          <w:lang w:eastAsia="sk-SK" w:bidi="sk-SK"/>
        </w:rPr>
        <w:t>h</w:t>
      </w:r>
    </w:p>
    <w:p w:rsidR="001E365B" w:rsidRPr="001E365B" w:rsidRDefault="001E365B" w:rsidP="001E365B">
      <w:pPr>
        <w:pStyle w:val="Bodytext10"/>
        <w:jc w:val="center"/>
        <w:rPr>
          <w:rFonts w:cs="Arial"/>
          <w:sz w:val="24"/>
          <w:szCs w:val="24"/>
        </w:rPr>
      </w:pPr>
      <w:r w:rsidRPr="001E365B"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  <w:t>UZNESENIE</w:t>
      </w:r>
    </w:p>
    <w:p w:rsidR="001E365B" w:rsidRDefault="001E365B" w:rsidP="00750253">
      <w:pPr>
        <w:pStyle w:val="Bodytext1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</w:pPr>
      <w:r w:rsidRPr="001E365B"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  <w:t>Národnej rady Slovenskej republiky</w:t>
      </w:r>
    </w:p>
    <w:p w:rsidR="00750253" w:rsidRPr="001E365B" w:rsidRDefault="00750253" w:rsidP="00750253">
      <w:pPr>
        <w:pStyle w:val="Bodytext10"/>
        <w:spacing w:line="240" w:lineRule="auto"/>
        <w:jc w:val="center"/>
        <w:rPr>
          <w:rFonts w:cs="Arial"/>
          <w:sz w:val="24"/>
          <w:szCs w:val="24"/>
        </w:rPr>
      </w:pPr>
    </w:p>
    <w:p w:rsidR="001E365B" w:rsidRDefault="00AA48C0" w:rsidP="00750253">
      <w:pPr>
        <w:pStyle w:val="Bodytext10"/>
        <w:tabs>
          <w:tab w:val="left" w:leader="dot" w:pos="1315"/>
        </w:tabs>
        <w:spacing w:line="240" w:lineRule="auto"/>
        <w:jc w:val="center"/>
        <w:rPr>
          <w:rFonts w:eastAsia="Times New Roman" w:cs="Arial"/>
          <w:bCs/>
          <w:color w:val="000000"/>
          <w:sz w:val="24"/>
          <w:szCs w:val="24"/>
          <w:lang w:eastAsia="sk-SK" w:bidi="sk-SK"/>
        </w:rPr>
      </w:pPr>
      <w:r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 xml:space="preserve">z ..........................  </w:t>
      </w:r>
      <w:r w:rsidR="00635A1E"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>2022</w:t>
      </w:r>
    </w:p>
    <w:p w:rsidR="00750253" w:rsidRPr="001E365B" w:rsidRDefault="00750253" w:rsidP="00750253">
      <w:pPr>
        <w:pStyle w:val="Bodytext10"/>
        <w:tabs>
          <w:tab w:val="left" w:leader="dot" w:pos="1315"/>
        </w:tabs>
        <w:spacing w:line="240" w:lineRule="auto"/>
        <w:jc w:val="center"/>
        <w:rPr>
          <w:rFonts w:cs="Arial"/>
          <w:sz w:val="24"/>
          <w:szCs w:val="24"/>
        </w:rPr>
      </w:pPr>
    </w:p>
    <w:p w:rsidR="001E365B" w:rsidRPr="00347B83" w:rsidRDefault="00635A1E" w:rsidP="00347B83">
      <w:pPr>
        <w:pStyle w:val="Bodytext10"/>
        <w:spacing w:after="720" w:line="240" w:lineRule="auto"/>
        <w:jc w:val="center"/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</w:pPr>
      <w:proofErr w:type="gramStart"/>
      <w:r w:rsidRPr="00635A1E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k</w:t>
      </w:r>
      <w:proofErr w:type="gramEnd"/>
      <w:r w:rsidRPr="00635A1E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návrhu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skupiny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poslancov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Národnej rady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Slovenskej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republiky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na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prijatie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uznesenia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 Národnej rady</w:t>
      </w:r>
      <w:r w:rsid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Slovenskej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republiky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o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riešení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vážnych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sociálnych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dopadov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permanentného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drastického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zvyšovania</w:t>
      </w:r>
      <w:proofErr w:type="spellEnd"/>
      <w:r w:rsid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cien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potravín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a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základných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potravinových</w:t>
      </w:r>
      <w:proofErr w:type="spellEnd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 xml:space="preserve"> </w:t>
      </w:r>
      <w:proofErr w:type="spellStart"/>
      <w:r w:rsidR="00347B83" w:rsidRPr="00347B83">
        <w:rPr>
          <w:rFonts w:eastAsia="Times New Roman" w:cs="Arial"/>
          <w:bCs/>
          <w:color w:val="000000"/>
          <w:sz w:val="24"/>
          <w:szCs w:val="24"/>
          <w:lang w:val="en-US" w:eastAsia="sk-SK" w:bidi="sk-SK"/>
        </w:rPr>
        <w:t>komodít</w:t>
      </w:r>
      <w:proofErr w:type="spellEnd"/>
    </w:p>
    <w:p w:rsidR="001E365B" w:rsidRDefault="001E365B" w:rsidP="00750253">
      <w:pPr>
        <w:pStyle w:val="Heading210"/>
        <w:keepNext/>
        <w:keepLines/>
        <w:spacing w:after="240" w:line="240" w:lineRule="auto"/>
        <w:ind w:firstLine="0"/>
        <w:jc w:val="both"/>
        <w:rPr>
          <w:rFonts w:eastAsia="Times New Roman" w:cs="Arial"/>
          <w:color w:val="000000"/>
          <w:sz w:val="24"/>
          <w:szCs w:val="24"/>
          <w:lang w:eastAsia="sk-SK" w:bidi="sk-SK"/>
        </w:rPr>
      </w:pPr>
      <w:bookmarkStart w:id="4" w:name="bookmark7"/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Národná rada Slovenskej republiky</w:t>
      </w:r>
      <w:bookmarkEnd w:id="4"/>
    </w:p>
    <w:p w:rsidR="00347B83" w:rsidRDefault="00347B83" w:rsidP="00635A1E">
      <w:pPr>
        <w:spacing w:before="163" w:line="417" w:lineRule="auto"/>
        <w:ind w:left="813" w:right="4883" w:hanging="105"/>
        <w:rPr>
          <w:rFonts w:ascii="Arial" w:hAnsi="Arial" w:cs="Arial"/>
          <w:b/>
          <w:color w:val="151515"/>
          <w:w w:val="110"/>
        </w:rPr>
      </w:pPr>
      <w:bookmarkStart w:id="5" w:name="bookmark15"/>
      <w:bookmarkEnd w:id="5"/>
    </w:p>
    <w:p w:rsidR="00635A1E" w:rsidRPr="00635A1E" w:rsidRDefault="00635A1E" w:rsidP="00635A1E">
      <w:pPr>
        <w:spacing w:before="163" w:line="417" w:lineRule="auto"/>
        <w:ind w:left="813" w:right="4883" w:hanging="105"/>
        <w:rPr>
          <w:rFonts w:ascii="Arial" w:hAnsi="Arial" w:cs="Arial"/>
          <w:b/>
        </w:rPr>
      </w:pPr>
      <w:r w:rsidRPr="00635A1E">
        <w:rPr>
          <w:rFonts w:ascii="Arial" w:hAnsi="Arial" w:cs="Arial"/>
          <w:b/>
          <w:color w:val="151515"/>
          <w:w w:val="110"/>
        </w:rPr>
        <w:t>z</w:t>
      </w:r>
      <w:r w:rsidRPr="00635A1E">
        <w:rPr>
          <w:rFonts w:ascii="Arial" w:hAnsi="Arial" w:cs="Arial"/>
          <w:b/>
          <w:color w:val="151515"/>
          <w:spacing w:val="-15"/>
          <w:w w:val="110"/>
        </w:rPr>
        <w:t xml:space="preserve"> </w:t>
      </w:r>
      <w:r w:rsidRPr="00635A1E">
        <w:rPr>
          <w:rFonts w:ascii="Arial" w:hAnsi="Arial" w:cs="Arial"/>
          <w:b/>
          <w:color w:val="151515"/>
          <w:w w:val="110"/>
        </w:rPr>
        <w:t>d</w:t>
      </w:r>
      <w:r w:rsidRPr="00635A1E">
        <w:rPr>
          <w:rFonts w:ascii="Arial" w:hAnsi="Arial" w:cs="Arial"/>
          <w:b/>
          <w:color w:val="151515"/>
          <w:spacing w:val="-31"/>
          <w:w w:val="110"/>
        </w:rPr>
        <w:t xml:space="preserve"> </w:t>
      </w:r>
      <w:r w:rsidRPr="00635A1E">
        <w:rPr>
          <w:rFonts w:ascii="Arial" w:hAnsi="Arial" w:cs="Arial"/>
          <w:b/>
          <w:color w:val="151515"/>
          <w:w w:val="110"/>
        </w:rPr>
        <w:t>ô</w:t>
      </w:r>
      <w:r w:rsidRPr="00635A1E">
        <w:rPr>
          <w:rFonts w:ascii="Arial" w:hAnsi="Arial" w:cs="Arial"/>
          <w:b/>
          <w:color w:val="151515"/>
          <w:spacing w:val="-9"/>
          <w:w w:val="110"/>
        </w:rPr>
        <w:t xml:space="preserve"> </w:t>
      </w:r>
      <w:r w:rsidRPr="00635A1E">
        <w:rPr>
          <w:rFonts w:ascii="Arial" w:hAnsi="Arial" w:cs="Arial"/>
          <w:b/>
          <w:color w:val="151515"/>
          <w:w w:val="110"/>
        </w:rPr>
        <w:t>r</w:t>
      </w:r>
      <w:r w:rsidRPr="00635A1E">
        <w:rPr>
          <w:rFonts w:ascii="Arial" w:hAnsi="Arial" w:cs="Arial"/>
          <w:b/>
          <w:color w:val="151515"/>
          <w:spacing w:val="-2"/>
          <w:w w:val="110"/>
        </w:rPr>
        <w:t xml:space="preserve"> </w:t>
      </w:r>
      <w:r w:rsidRPr="00635A1E">
        <w:rPr>
          <w:rFonts w:ascii="Arial" w:hAnsi="Arial" w:cs="Arial"/>
          <w:b/>
          <w:color w:val="151515"/>
          <w:w w:val="110"/>
        </w:rPr>
        <w:t>a</w:t>
      </w:r>
      <w:r w:rsidRPr="00635A1E">
        <w:rPr>
          <w:rFonts w:ascii="Arial" w:hAnsi="Arial" w:cs="Arial"/>
          <w:b/>
          <w:color w:val="151515"/>
          <w:spacing w:val="-17"/>
          <w:w w:val="110"/>
        </w:rPr>
        <w:t xml:space="preserve"> </w:t>
      </w:r>
      <w:r w:rsidRPr="00635A1E">
        <w:rPr>
          <w:rFonts w:ascii="Arial" w:hAnsi="Arial" w:cs="Arial"/>
          <w:b/>
          <w:color w:val="151515"/>
          <w:w w:val="110"/>
        </w:rPr>
        <w:t>z</w:t>
      </w:r>
      <w:r w:rsidRPr="00635A1E">
        <w:rPr>
          <w:rFonts w:ascii="Arial" w:hAnsi="Arial" w:cs="Arial"/>
          <w:b/>
          <w:color w:val="151515"/>
          <w:spacing w:val="-11"/>
          <w:w w:val="110"/>
        </w:rPr>
        <w:t xml:space="preserve"> </w:t>
      </w:r>
      <w:r w:rsidRPr="00635A1E">
        <w:rPr>
          <w:rFonts w:ascii="Arial" w:hAnsi="Arial" w:cs="Arial"/>
          <w:b/>
          <w:color w:val="151515"/>
          <w:w w:val="110"/>
        </w:rPr>
        <w:t>ň</w:t>
      </w:r>
      <w:r w:rsidRPr="00635A1E">
        <w:rPr>
          <w:rFonts w:ascii="Arial" w:hAnsi="Arial" w:cs="Arial"/>
          <w:b/>
          <w:color w:val="151515"/>
          <w:spacing w:val="-43"/>
          <w:w w:val="110"/>
        </w:rPr>
        <w:t xml:space="preserve"> </w:t>
      </w:r>
      <w:r w:rsidRPr="00635A1E">
        <w:rPr>
          <w:rFonts w:ascii="Arial" w:hAnsi="Arial" w:cs="Arial"/>
          <w:b/>
          <w:color w:val="151515"/>
          <w:w w:val="110"/>
        </w:rPr>
        <w:t>u</w:t>
      </w:r>
      <w:r w:rsidRPr="00635A1E">
        <w:rPr>
          <w:rFonts w:ascii="Arial" w:hAnsi="Arial" w:cs="Arial"/>
          <w:b/>
          <w:color w:val="151515"/>
          <w:spacing w:val="-4"/>
          <w:w w:val="110"/>
        </w:rPr>
        <w:t xml:space="preserve"> </w:t>
      </w:r>
      <w:r w:rsidRPr="00635A1E">
        <w:rPr>
          <w:rFonts w:ascii="Arial" w:hAnsi="Arial" w:cs="Arial"/>
          <w:b/>
          <w:color w:val="151515"/>
          <w:w w:val="125"/>
        </w:rPr>
        <w:t>j</w:t>
      </w:r>
      <w:r w:rsidRPr="00635A1E">
        <w:rPr>
          <w:rFonts w:ascii="Arial" w:hAnsi="Arial" w:cs="Arial"/>
          <w:b/>
          <w:color w:val="151515"/>
          <w:spacing w:val="-5"/>
          <w:w w:val="125"/>
        </w:rPr>
        <w:t xml:space="preserve"> </w:t>
      </w:r>
      <w:r w:rsidRPr="00635A1E">
        <w:rPr>
          <w:rFonts w:ascii="Arial" w:hAnsi="Arial" w:cs="Arial"/>
          <w:b/>
          <w:color w:val="151515"/>
          <w:w w:val="110"/>
        </w:rPr>
        <w:t>e,</w:t>
      </w:r>
    </w:p>
    <w:p w:rsidR="00635A1E" w:rsidRPr="00635A1E" w:rsidRDefault="00347B83" w:rsidP="00635A1E">
      <w:pPr>
        <w:spacing w:before="7" w:line="278" w:lineRule="auto"/>
        <w:ind w:left="124" w:right="149" w:firstLine="689"/>
        <w:jc w:val="both"/>
        <w:rPr>
          <w:rFonts w:ascii="Arial" w:hAnsi="Arial" w:cs="Arial"/>
        </w:rPr>
      </w:pPr>
      <w:proofErr w:type="spellStart"/>
      <w:proofErr w:type="gramStart"/>
      <w:r w:rsidRPr="00347B83">
        <w:rPr>
          <w:rFonts w:ascii="Arial" w:hAnsi="Arial" w:cs="Arial"/>
          <w:color w:val="151515"/>
          <w:lang w:val="en-US"/>
        </w:rPr>
        <w:t>že</w:t>
      </w:r>
      <w:proofErr w:type="spellEnd"/>
      <w:proofErr w:type="gram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podľa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čl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. </w:t>
      </w:r>
      <w:proofErr w:type="gramStart"/>
      <w:r w:rsidRPr="00347B83">
        <w:rPr>
          <w:rFonts w:ascii="Arial" w:hAnsi="Arial" w:cs="Arial"/>
          <w:color w:val="151515"/>
          <w:lang w:val="en-US"/>
        </w:rPr>
        <w:t>114</w:t>
      </w:r>
      <w:proofErr w:type="gram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Ústavy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Slovenskej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republiky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je </w:t>
      </w:r>
      <w:proofErr w:type="spellStart"/>
      <w:r w:rsidRPr="00347B83">
        <w:rPr>
          <w:rFonts w:ascii="Arial" w:hAnsi="Arial" w:cs="Arial"/>
          <w:color w:val="151515"/>
          <w:lang w:val="en-US"/>
        </w:rPr>
        <w:t>vláda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Slovenskej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republiky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výkon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svojej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funkcie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zodpovedná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Národnej </w:t>
      </w:r>
      <w:proofErr w:type="spellStart"/>
      <w:r w:rsidRPr="00347B83">
        <w:rPr>
          <w:rFonts w:ascii="Arial" w:hAnsi="Arial" w:cs="Arial"/>
          <w:color w:val="151515"/>
          <w:lang w:val="en-US"/>
        </w:rPr>
        <w:t>rade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Slovenskej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republiky</w:t>
      </w:r>
      <w:proofErr w:type="spellEnd"/>
      <w:r w:rsidRPr="00347B83">
        <w:rPr>
          <w:rFonts w:ascii="Arial" w:hAnsi="Arial" w:cs="Arial"/>
          <w:color w:val="151515"/>
          <w:lang w:val="en-US"/>
        </w:rPr>
        <w:t>;</w:t>
      </w:r>
    </w:p>
    <w:p w:rsidR="00347B83" w:rsidRDefault="00347B83" w:rsidP="00635A1E">
      <w:pPr>
        <w:spacing w:before="199"/>
        <w:ind w:left="822"/>
        <w:rPr>
          <w:rFonts w:ascii="Arial" w:hAnsi="Arial" w:cs="Arial"/>
          <w:b/>
          <w:color w:val="151515"/>
        </w:rPr>
      </w:pPr>
    </w:p>
    <w:p w:rsidR="00635A1E" w:rsidRPr="00635A1E" w:rsidRDefault="00635A1E" w:rsidP="00635A1E">
      <w:pPr>
        <w:spacing w:before="199"/>
        <w:ind w:left="822"/>
        <w:rPr>
          <w:rFonts w:ascii="Arial" w:hAnsi="Arial" w:cs="Arial"/>
          <w:b/>
        </w:rPr>
      </w:pPr>
      <w:r w:rsidRPr="00635A1E">
        <w:rPr>
          <w:rFonts w:ascii="Arial" w:hAnsi="Arial" w:cs="Arial"/>
          <w:b/>
          <w:color w:val="151515"/>
        </w:rPr>
        <w:t>u</w:t>
      </w:r>
      <w:r w:rsidRPr="00635A1E">
        <w:rPr>
          <w:rFonts w:ascii="Arial" w:hAnsi="Arial" w:cs="Arial"/>
          <w:b/>
          <w:color w:val="151515"/>
          <w:spacing w:val="16"/>
        </w:rPr>
        <w:t xml:space="preserve"> </w:t>
      </w:r>
      <w:r w:rsidRPr="00635A1E">
        <w:rPr>
          <w:rFonts w:ascii="Arial" w:hAnsi="Arial" w:cs="Arial"/>
          <w:b/>
          <w:color w:val="151515"/>
        </w:rPr>
        <w:t>p</w:t>
      </w:r>
      <w:r w:rsidRPr="00635A1E">
        <w:rPr>
          <w:rFonts w:ascii="Arial" w:hAnsi="Arial" w:cs="Arial"/>
          <w:b/>
          <w:color w:val="151515"/>
          <w:spacing w:val="4"/>
        </w:rPr>
        <w:t xml:space="preserve"> </w:t>
      </w:r>
      <w:r w:rsidRPr="00635A1E">
        <w:rPr>
          <w:rFonts w:ascii="Arial" w:hAnsi="Arial" w:cs="Arial"/>
          <w:b/>
          <w:color w:val="151515"/>
        </w:rPr>
        <w:t>o</w:t>
      </w:r>
      <w:r w:rsidRPr="00635A1E">
        <w:rPr>
          <w:rFonts w:ascii="Arial" w:hAnsi="Arial" w:cs="Arial"/>
          <w:b/>
          <w:color w:val="151515"/>
          <w:spacing w:val="-11"/>
        </w:rPr>
        <w:t xml:space="preserve"> </w:t>
      </w:r>
      <w:r w:rsidRPr="00635A1E">
        <w:rPr>
          <w:rFonts w:ascii="Arial" w:hAnsi="Arial" w:cs="Arial"/>
          <w:b/>
          <w:color w:val="151515"/>
        </w:rPr>
        <w:t>z</w:t>
      </w:r>
      <w:r w:rsidRPr="00635A1E">
        <w:rPr>
          <w:rFonts w:ascii="Arial" w:hAnsi="Arial" w:cs="Arial"/>
          <w:b/>
          <w:color w:val="151515"/>
          <w:spacing w:val="2"/>
        </w:rPr>
        <w:t xml:space="preserve"> </w:t>
      </w:r>
      <w:r w:rsidRPr="00635A1E">
        <w:rPr>
          <w:rFonts w:ascii="Arial" w:hAnsi="Arial" w:cs="Arial"/>
          <w:b/>
          <w:color w:val="151515"/>
        </w:rPr>
        <w:t>o</w:t>
      </w:r>
      <w:r w:rsidRPr="00635A1E">
        <w:rPr>
          <w:rFonts w:ascii="Arial" w:hAnsi="Arial" w:cs="Arial"/>
          <w:b/>
          <w:color w:val="151515"/>
          <w:spacing w:val="4"/>
        </w:rPr>
        <w:t xml:space="preserve"> </w:t>
      </w:r>
      <w:r w:rsidRPr="00635A1E">
        <w:rPr>
          <w:rFonts w:ascii="Arial" w:hAnsi="Arial" w:cs="Arial"/>
          <w:b/>
          <w:color w:val="151515"/>
        </w:rPr>
        <w:t>r</w:t>
      </w:r>
      <w:r w:rsidRPr="00635A1E">
        <w:rPr>
          <w:rFonts w:ascii="Arial" w:hAnsi="Arial" w:cs="Arial"/>
          <w:b/>
          <w:color w:val="151515"/>
          <w:spacing w:val="11"/>
        </w:rPr>
        <w:t xml:space="preserve"> </w:t>
      </w:r>
      <w:r w:rsidRPr="00635A1E">
        <w:rPr>
          <w:rFonts w:ascii="Arial" w:hAnsi="Arial" w:cs="Arial"/>
          <w:b/>
          <w:color w:val="151515"/>
        </w:rPr>
        <w:t>ň</w:t>
      </w:r>
      <w:r w:rsidRPr="00635A1E">
        <w:rPr>
          <w:rFonts w:ascii="Arial" w:hAnsi="Arial" w:cs="Arial"/>
          <w:b/>
          <w:color w:val="151515"/>
          <w:spacing w:val="25"/>
        </w:rPr>
        <w:t xml:space="preserve"> </w:t>
      </w:r>
      <w:r w:rsidRPr="00635A1E">
        <w:rPr>
          <w:rFonts w:ascii="Arial" w:hAnsi="Arial" w:cs="Arial"/>
          <w:b/>
          <w:color w:val="151515"/>
        </w:rPr>
        <w:t>u</w:t>
      </w:r>
      <w:r w:rsidRPr="00635A1E">
        <w:rPr>
          <w:rFonts w:ascii="Arial" w:hAnsi="Arial" w:cs="Arial"/>
          <w:b/>
          <w:color w:val="151515"/>
          <w:spacing w:val="2"/>
        </w:rPr>
        <w:t xml:space="preserve"> </w:t>
      </w:r>
      <w:r w:rsidRPr="00635A1E">
        <w:rPr>
          <w:rFonts w:ascii="Arial" w:hAnsi="Arial" w:cs="Arial"/>
          <w:b/>
          <w:color w:val="151515"/>
        </w:rPr>
        <w:t>j</w:t>
      </w:r>
      <w:r w:rsidRPr="00635A1E">
        <w:rPr>
          <w:rFonts w:ascii="Arial" w:hAnsi="Arial" w:cs="Arial"/>
          <w:b/>
          <w:color w:val="151515"/>
          <w:spacing w:val="25"/>
        </w:rPr>
        <w:t xml:space="preserve"> </w:t>
      </w:r>
      <w:r w:rsidRPr="00635A1E">
        <w:rPr>
          <w:rFonts w:ascii="Arial" w:hAnsi="Arial" w:cs="Arial"/>
          <w:b/>
          <w:color w:val="151515"/>
        </w:rPr>
        <w:t>e</w:t>
      </w:r>
    </w:p>
    <w:p w:rsidR="00635A1E" w:rsidRPr="00635A1E" w:rsidRDefault="00347B83" w:rsidP="00635A1E">
      <w:pPr>
        <w:spacing w:before="225" w:line="275" w:lineRule="auto"/>
        <w:ind w:left="124" w:right="129" w:firstLine="689"/>
        <w:jc w:val="both"/>
        <w:rPr>
          <w:rFonts w:ascii="Arial" w:hAnsi="Arial" w:cs="Arial"/>
        </w:rPr>
      </w:pPr>
      <w:proofErr w:type="spellStart"/>
      <w:proofErr w:type="gramStart"/>
      <w:r w:rsidRPr="00347B83">
        <w:rPr>
          <w:rFonts w:ascii="Arial" w:hAnsi="Arial" w:cs="Arial"/>
          <w:color w:val="151515"/>
          <w:lang w:val="en-US"/>
        </w:rPr>
        <w:t>na</w:t>
      </w:r>
      <w:proofErr w:type="spellEnd"/>
      <w:proofErr w:type="gram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dopady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aktuálnej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situácie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, </w:t>
      </w:r>
      <w:proofErr w:type="spellStart"/>
      <w:r w:rsidRPr="00347B83">
        <w:rPr>
          <w:rFonts w:ascii="Arial" w:hAnsi="Arial" w:cs="Arial"/>
          <w:color w:val="151515"/>
          <w:lang w:val="en-US"/>
        </w:rPr>
        <w:t>vážnych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 </w:t>
      </w:r>
      <w:proofErr w:type="spellStart"/>
      <w:r w:rsidRPr="00347B83">
        <w:rPr>
          <w:rFonts w:ascii="Arial" w:hAnsi="Arial" w:cs="Arial"/>
          <w:color w:val="151515"/>
          <w:lang w:val="en-US"/>
        </w:rPr>
        <w:t>sociálnych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dopadoch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permanentného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drastického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zvyšovania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cien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potravín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a </w:t>
      </w:r>
      <w:proofErr w:type="spellStart"/>
      <w:r w:rsidRPr="00347B83">
        <w:rPr>
          <w:rFonts w:ascii="Arial" w:hAnsi="Arial" w:cs="Arial"/>
          <w:color w:val="151515"/>
          <w:lang w:val="en-US"/>
        </w:rPr>
        <w:t>základných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potravinových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komodít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. </w:t>
      </w:r>
      <w:proofErr w:type="spellStart"/>
      <w:r w:rsidRPr="00347B83">
        <w:rPr>
          <w:rFonts w:ascii="Arial" w:hAnsi="Arial" w:cs="Arial"/>
          <w:color w:val="151515"/>
          <w:lang w:val="en-US"/>
        </w:rPr>
        <w:t>Dlhodobo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nepriaznivá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situácia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proofErr w:type="gramStart"/>
      <w:r w:rsidRPr="00347B83">
        <w:rPr>
          <w:rFonts w:ascii="Arial" w:hAnsi="Arial" w:cs="Arial"/>
          <w:color w:val="151515"/>
          <w:lang w:val="en-US"/>
        </w:rPr>
        <w:t>sa</w:t>
      </w:r>
      <w:proofErr w:type="spellEnd"/>
      <w:proofErr w:type="gram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alarmujúco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zhoršuje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všetkým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obyvateľom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Slovenska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, </w:t>
      </w:r>
      <w:proofErr w:type="spellStart"/>
      <w:r w:rsidRPr="00347B83">
        <w:rPr>
          <w:rFonts w:ascii="Arial" w:hAnsi="Arial" w:cs="Arial"/>
          <w:color w:val="151515"/>
          <w:lang w:val="en-US"/>
        </w:rPr>
        <w:t>všetkým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sociálnym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skupinám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- od </w:t>
      </w:r>
      <w:proofErr w:type="spellStart"/>
      <w:r w:rsidRPr="00347B83">
        <w:rPr>
          <w:rFonts w:ascii="Arial" w:hAnsi="Arial" w:cs="Arial"/>
          <w:color w:val="151515"/>
          <w:lang w:val="en-US"/>
        </w:rPr>
        <w:t>mladých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rodín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, </w:t>
      </w:r>
      <w:proofErr w:type="spellStart"/>
      <w:r w:rsidRPr="00347B83">
        <w:rPr>
          <w:rFonts w:ascii="Arial" w:hAnsi="Arial" w:cs="Arial"/>
          <w:color w:val="151515"/>
          <w:lang w:val="en-US"/>
        </w:rPr>
        <w:t>jednotlivcov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až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po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seniorov</w:t>
      </w:r>
      <w:proofErr w:type="spellEnd"/>
      <w:r w:rsidRPr="00347B83">
        <w:rPr>
          <w:rFonts w:ascii="Arial" w:hAnsi="Arial" w:cs="Arial"/>
          <w:color w:val="151515"/>
          <w:lang w:val="en-US"/>
        </w:rPr>
        <w:t>;</w:t>
      </w:r>
    </w:p>
    <w:p w:rsidR="00347B83" w:rsidRDefault="00347B83" w:rsidP="00635A1E">
      <w:pPr>
        <w:spacing w:before="208"/>
        <w:ind w:left="813"/>
        <w:rPr>
          <w:rFonts w:ascii="Arial" w:hAnsi="Arial" w:cs="Arial"/>
          <w:b/>
          <w:color w:val="151515"/>
          <w:w w:val="105"/>
        </w:rPr>
      </w:pPr>
    </w:p>
    <w:p w:rsidR="00347B83" w:rsidRDefault="00347B83" w:rsidP="00635A1E">
      <w:pPr>
        <w:spacing w:before="208"/>
        <w:ind w:left="813"/>
        <w:rPr>
          <w:rFonts w:ascii="Arial" w:hAnsi="Arial" w:cs="Arial"/>
          <w:b/>
          <w:color w:val="151515"/>
          <w:w w:val="105"/>
        </w:rPr>
      </w:pPr>
    </w:p>
    <w:p w:rsidR="00347B83" w:rsidRDefault="00347B83" w:rsidP="00635A1E">
      <w:pPr>
        <w:spacing w:before="208"/>
        <w:ind w:left="813"/>
        <w:rPr>
          <w:rFonts w:ascii="Arial" w:hAnsi="Arial" w:cs="Arial"/>
          <w:b/>
          <w:color w:val="151515"/>
          <w:w w:val="105"/>
        </w:rPr>
      </w:pPr>
    </w:p>
    <w:p w:rsidR="00347B83" w:rsidRDefault="00347B83" w:rsidP="00635A1E">
      <w:pPr>
        <w:spacing w:before="208"/>
        <w:ind w:left="813"/>
        <w:rPr>
          <w:rFonts w:ascii="Arial" w:hAnsi="Arial" w:cs="Arial"/>
          <w:b/>
          <w:color w:val="151515"/>
          <w:w w:val="105"/>
        </w:rPr>
      </w:pPr>
    </w:p>
    <w:p w:rsidR="00635A1E" w:rsidRPr="00635A1E" w:rsidRDefault="00635A1E" w:rsidP="00635A1E">
      <w:pPr>
        <w:spacing w:before="208"/>
        <w:ind w:left="813"/>
        <w:rPr>
          <w:rFonts w:ascii="Arial" w:hAnsi="Arial" w:cs="Arial"/>
          <w:b/>
        </w:rPr>
      </w:pPr>
      <w:r w:rsidRPr="00635A1E">
        <w:rPr>
          <w:rFonts w:ascii="Arial" w:hAnsi="Arial" w:cs="Arial"/>
          <w:b/>
          <w:color w:val="151515"/>
          <w:w w:val="105"/>
        </w:rPr>
        <w:lastRenderedPageBreak/>
        <w:t>ž</w:t>
      </w:r>
      <w:r w:rsidRPr="00635A1E">
        <w:rPr>
          <w:rFonts w:ascii="Arial" w:hAnsi="Arial" w:cs="Arial"/>
          <w:b/>
          <w:color w:val="151515"/>
          <w:spacing w:val="-9"/>
          <w:w w:val="105"/>
        </w:rPr>
        <w:t xml:space="preserve"> </w:t>
      </w:r>
      <w:r w:rsidRPr="00635A1E">
        <w:rPr>
          <w:rFonts w:ascii="Arial" w:hAnsi="Arial" w:cs="Arial"/>
          <w:b/>
          <w:color w:val="151515"/>
          <w:w w:val="105"/>
        </w:rPr>
        <w:t>i</w:t>
      </w:r>
      <w:r w:rsidRPr="00635A1E">
        <w:rPr>
          <w:rFonts w:ascii="Arial" w:hAnsi="Arial" w:cs="Arial"/>
          <w:b/>
          <w:color w:val="151515"/>
          <w:spacing w:val="-11"/>
          <w:w w:val="105"/>
        </w:rPr>
        <w:t xml:space="preserve"> </w:t>
      </w:r>
      <w:r w:rsidRPr="00635A1E">
        <w:rPr>
          <w:rFonts w:ascii="Arial" w:hAnsi="Arial" w:cs="Arial"/>
          <w:b/>
          <w:color w:val="151515"/>
          <w:w w:val="105"/>
        </w:rPr>
        <w:t>a</w:t>
      </w:r>
      <w:r w:rsidRPr="00635A1E">
        <w:rPr>
          <w:rFonts w:ascii="Arial" w:hAnsi="Arial" w:cs="Arial"/>
          <w:b/>
          <w:color w:val="151515"/>
          <w:spacing w:val="3"/>
          <w:w w:val="105"/>
        </w:rPr>
        <w:t xml:space="preserve"> </w:t>
      </w:r>
      <w:r w:rsidRPr="00635A1E">
        <w:rPr>
          <w:rFonts w:ascii="Arial" w:hAnsi="Arial" w:cs="Arial"/>
          <w:b/>
          <w:color w:val="151515"/>
          <w:w w:val="105"/>
        </w:rPr>
        <w:t>d</w:t>
      </w:r>
      <w:r w:rsidRPr="00635A1E">
        <w:rPr>
          <w:rFonts w:ascii="Arial" w:hAnsi="Arial" w:cs="Arial"/>
          <w:b/>
          <w:color w:val="151515"/>
          <w:spacing w:val="-7"/>
          <w:w w:val="105"/>
        </w:rPr>
        <w:t xml:space="preserve"> </w:t>
      </w:r>
      <w:r w:rsidRPr="00635A1E">
        <w:rPr>
          <w:rFonts w:ascii="Arial" w:hAnsi="Arial" w:cs="Arial"/>
          <w:b/>
          <w:color w:val="151515"/>
          <w:w w:val="105"/>
        </w:rPr>
        <w:t>a</w:t>
      </w:r>
    </w:p>
    <w:p w:rsidR="00635A1E" w:rsidRPr="00635A1E" w:rsidRDefault="00347B83" w:rsidP="00635A1E">
      <w:pPr>
        <w:spacing w:before="234" w:line="273" w:lineRule="auto"/>
        <w:ind w:left="119" w:right="149" w:firstLine="693"/>
        <w:jc w:val="both"/>
        <w:rPr>
          <w:rFonts w:ascii="Arial" w:hAnsi="Arial" w:cs="Arial"/>
        </w:rPr>
      </w:pPr>
      <w:proofErr w:type="spellStart"/>
      <w:proofErr w:type="gramStart"/>
      <w:r w:rsidRPr="00347B83">
        <w:rPr>
          <w:rFonts w:ascii="Arial" w:hAnsi="Arial" w:cs="Arial"/>
          <w:color w:val="151515"/>
          <w:lang w:val="en-US"/>
        </w:rPr>
        <w:t>vládu</w:t>
      </w:r>
      <w:proofErr w:type="spellEnd"/>
      <w:proofErr w:type="gram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Slovenskej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republiky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, aby v </w:t>
      </w:r>
      <w:proofErr w:type="spellStart"/>
      <w:r w:rsidRPr="00347B83">
        <w:rPr>
          <w:rFonts w:ascii="Arial" w:hAnsi="Arial" w:cs="Arial"/>
          <w:color w:val="151515"/>
          <w:lang w:val="en-US"/>
        </w:rPr>
        <w:t>termíne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do 15.7.2022 </w:t>
      </w:r>
      <w:proofErr w:type="spellStart"/>
      <w:r w:rsidRPr="00347B83">
        <w:rPr>
          <w:rFonts w:ascii="Arial" w:hAnsi="Arial" w:cs="Arial"/>
          <w:color w:val="151515"/>
          <w:lang w:val="en-US"/>
        </w:rPr>
        <w:t>predložila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Národnej </w:t>
      </w:r>
      <w:proofErr w:type="spellStart"/>
      <w:r w:rsidRPr="00347B83">
        <w:rPr>
          <w:rFonts w:ascii="Arial" w:hAnsi="Arial" w:cs="Arial"/>
          <w:color w:val="151515"/>
          <w:lang w:val="en-US"/>
        </w:rPr>
        <w:t>rade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Slovenskej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republiky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na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základe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zákona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č. 18/1996 Z. z. o </w:t>
      </w:r>
      <w:proofErr w:type="spellStart"/>
      <w:r w:rsidRPr="00347B83">
        <w:rPr>
          <w:rFonts w:ascii="Arial" w:hAnsi="Arial" w:cs="Arial"/>
          <w:color w:val="151515"/>
          <w:lang w:val="en-US"/>
        </w:rPr>
        <w:t>cenách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v </w:t>
      </w:r>
      <w:proofErr w:type="spellStart"/>
      <w:r w:rsidRPr="00347B83">
        <w:rPr>
          <w:rFonts w:ascii="Arial" w:hAnsi="Arial" w:cs="Arial"/>
          <w:color w:val="151515"/>
          <w:lang w:val="en-US"/>
        </w:rPr>
        <w:t>znení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neskorších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predpisov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zoznam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vybraných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druhov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základných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potravín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, </w:t>
      </w:r>
      <w:proofErr w:type="spellStart"/>
      <w:r w:rsidRPr="00347B83">
        <w:rPr>
          <w:rFonts w:ascii="Arial" w:hAnsi="Arial" w:cs="Arial"/>
          <w:color w:val="151515"/>
          <w:lang w:val="en-US"/>
        </w:rPr>
        <w:t>pri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ktorých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zabezpečí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reguláciu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cien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, </w:t>
      </w:r>
      <w:proofErr w:type="spellStart"/>
      <w:r w:rsidRPr="00347B83">
        <w:rPr>
          <w:rFonts w:ascii="Arial" w:hAnsi="Arial" w:cs="Arial"/>
          <w:color w:val="151515"/>
          <w:lang w:val="en-US"/>
        </w:rPr>
        <w:t>pričom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na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dosiahnutie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tohto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cieľa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je </w:t>
      </w:r>
      <w:proofErr w:type="spellStart"/>
      <w:r w:rsidRPr="00347B83">
        <w:rPr>
          <w:rFonts w:ascii="Arial" w:hAnsi="Arial" w:cs="Arial"/>
          <w:color w:val="151515"/>
          <w:lang w:val="en-US"/>
        </w:rPr>
        <w:t>jedno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z </w:t>
      </w:r>
      <w:proofErr w:type="spellStart"/>
      <w:r w:rsidRPr="00347B83">
        <w:rPr>
          <w:rFonts w:ascii="Arial" w:hAnsi="Arial" w:cs="Arial"/>
          <w:color w:val="151515"/>
          <w:lang w:val="en-US"/>
        </w:rPr>
        <w:t>vhodných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opatrení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zohľadnenie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výšky</w:t>
      </w:r>
      <w:proofErr w:type="spellEnd"/>
      <w:r w:rsidRPr="00347B83">
        <w:rPr>
          <w:rFonts w:ascii="Arial" w:hAnsi="Arial" w:cs="Arial"/>
          <w:color w:val="151515"/>
          <w:lang w:val="en-US"/>
        </w:rPr>
        <w:t xml:space="preserve"> </w:t>
      </w:r>
      <w:proofErr w:type="spellStart"/>
      <w:r w:rsidRPr="00347B83">
        <w:rPr>
          <w:rFonts w:ascii="Arial" w:hAnsi="Arial" w:cs="Arial"/>
          <w:color w:val="151515"/>
          <w:lang w:val="en-US"/>
        </w:rPr>
        <w:t>marží</w:t>
      </w:r>
      <w:proofErr w:type="spellEnd"/>
      <w:r w:rsidRPr="00347B83">
        <w:rPr>
          <w:rFonts w:ascii="Arial" w:hAnsi="Arial" w:cs="Arial"/>
          <w:color w:val="151515"/>
          <w:lang w:val="en-US"/>
        </w:rPr>
        <w:t>.</w:t>
      </w:r>
    </w:p>
    <w:sectPr w:rsidR="00635A1E" w:rsidRPr="00635A1E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34" w:rsidRDefault="00AF1934" w:rsidP="008F128C">
      <w:r>
        <w:separator/>
      </w:r>
    </w:p>
  </w:endnote>
  <w:endnote w:type="continuationSeparator" w:id="0">
    <w:p w:rsidR="00AF1934" w:rsidRDefault="00AF1934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F3B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34" w:rsidRDefault="00AF1934" w:rsidP="008F128C">
      <w:r>
        <w:separator/>
      </w:r>
    </w:p>
  </w:footnote>
  <w:footnote w:type="continuationSeparator" w:id="0">
    <w:p w:rsidR="00AF1934" w:rsidRDefault="00AF1934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F79"/>
    <w:multiLevelType w:val="hybridMultilevel"/>
    <w:tmpl w:val="48D20F04"/>
    <w:lvl w:ilvl="0" w:tplc="32FEA5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E11CD"/>
    <w:multiLevelType w:val="hybridMultilevel"/>
    <w:tmpl w:val="3E84E2A2"/>
    <w:lvl w:ilvl="0" w:tplc="1B9A2AA8">
      <w:start w:val="9"/>
      <w:numFmt w:val="decimal"/>
      <w:lvlText w:val="%1."/>
      <w:lvlJc w:val="left"/>
      <w:pPr>
        <w:ind w:left="1187" w:hanging="339"/>
      </w:pPr>
      <w:rPr>
        <w:rFonts w:ascii="Times New Roman" w:eastAsia="Times New Roman" w:hAnsi="Times New Roman" w:hint="default"/>
        <w:color w:val="010101"/>
        <w:w w:val="103"/>
        <w:sz w:val="22"/>
        <w:szCs w:val="22"/>
      </w:rPr>
    </w:lvl>
    <w:lvl w:ilvl="1" w:tplc="D85CC960">
      <w:start w:val="1"/>
      <w:numFmt w:val="bullet"/>
      <w:lvlText w:val="•"/>
      <w:lvlJc w:val="left"/>
      <w:pPr>
        <w:ind w:left="1996" w:hanging="339"/>
      </w:pPr>
      <w:rPr>
        <w:rFonts w:hint="default"/>
      </w:rPr>
    </w:lvl>
    <w:lvl w:ilvl="2" w:tplc="EE280EDC">
      <w:start w:val="1"/>
      <w:numFmt w:val="bullet"/>
      <w:lvlText w:val="•"/>
      <w:lvlJc w:val="left"/>
      <w:pPr>
        <w:ind w:left="2806" w:hanging="339"/>
      </w:pPr>
      <w:rPr>
        <w:rFonts w:hint="default"/>
      </w:rPr>
    </w:lvl>
    <w:lvl w:ilvl="3" w:tplc="7B1ED394">
      <w:start w:val="1"/>
      <w:numFmt w:val="bullet"/>
      <w:lvlText w:val="•"/>
      <w:lvlJc w:val="left"/>
      <w:pPr>
        <w:ind w:left="3615" w:hanging="339"/>
      </w:pPr>
      <w:rPr>
        <w:rFonts w:hint="default"/>
      </w:rPr>
    </w:lvl>
    <w:lvl w:ilvl="4" w:tplc="7506F828">
      <w:start w:val="1"/>
      <w:numFmt w:val="bullet"/>
      <w:lvlText w:val="•"/>
      <w:lvlJc w:val="left"/>
      <w:pPr>
        <w:ind w:left="4424" w:hanging="339"/>
      </w:pPr>
      <w:rPr>
        <w:rFonts w:hint="default"/>
      </w:rPr>
    </w:lvl>
    <w:lvl w:ilvl="5" w:tplc="BF40AD8A">
      <w:start w:val="1"/>
      <w:numFmt w:val="bullet"/>
      <w:lvlText w:val="•"/>
      <w:lvlJc w:val="left"/>
      <w:pPr>
        <w:ind w:left="5233" w:hanging="339"/>
      </w:pPr>
      <w:rPr>
        <w:rFonts w:hint="default"/>
      </w:rPr>
    </w:lvl>
    <w:lvl w:ilvl="6" w:tplc="1ACE9322">
      <w:start w:val="1"/>
      <w:numFmt w:val="bullet"/>
      <w:lvlText w:val="•"/>
      <w:lvlJc w:val="left"/>
      <w:pPr>
        <w:ind w:left="6043" w:hanging="339"/>
      </w:pPr>
      <w:rPr>
        <w:rFonts w:hint="default"/>
      </w:rPr>
    </w:lvl>
    <w:lvl w:ilvl="7" w:tplc="EC7E617C">
      <w:start w:val="1"/>
      <w:numFmt w:val="bullet"/>
      <w:lvlText w:val="•"/>
      <w:lvlJc w:val="left"/>
      <w:pPr>
        <w:ind w:left="6852" w:hanging="339"/>
      </w:pPr>
      <w:rPr>
        <w:rFonts w:hint="default"/>
      </w:rPr>
    </w:lvl>
    <w:lvl w:ilvl="8" w:tplc="618A57CA">
      <w:start w:val="1"/>
      <w:numFmt w:val="bullet"/>
      <w:lvlText w:val="•"/>
      <w:lvlJc w:val="left"/>
      <w:pPr>
        <w:ind w:left="7661" w:hanging="339"/>
      </w:pPr>
      <w:rPr>
        <w:rFonts w:hint="default"/>
      </w:rPr>
    </w:lvl>
  </w:abstractNum>
  <w:abstractNum w:abstractNumId="6" w15:restartNumberingAfterBreak="0">
    <w:nsid w:val="203B2C1E"/>
    <w:multiLevelType w:val="hybridMultilevel"/>
    <w:tmpl w:val="4D66D846"/>
    <w:lvl w:ilvl="0" w:tplc="6F3E36EA">
      <w:start w:val="2"/>
      <w:numFmt w:val="decimal"/>
      <w:lvlText w:val="%1."/>
      <w:lvlJc w:val="left"/>
      <w:pPr>
        <w:ind w:left="1148" w:hanging="342"/>
      </w:pPr>
      <w:rPr>
        <w:rFonts w:ascii="Times New Roman" w:eastAsia="Times New Roman" w:hAnsi="Times New Roman" w:hint="default"/>
        <w:color w:val="111111"/>
        <w:sz w:val="22"/>
        <w:szCs w:val="22"/>
      </w:rPr>
    </w:lvl>
    <w:lvl w:ilvl="1" w:tplc="05F4E094">
      <w:start w:val="1"/>
      <w:numFmt w:val="bullet"/>
      <w:lvlText w:val="•"/>
      <w:lvlJc w:val="left"/>
      <w:pPr>
        <w:ind w:left="1957" w:hanging="342"/>
      </w:pPr>
      <w:rPr>
        <w:rFonts w:hint="default"/>
      </w:rPr>
    </w:lvl>
    <w:lvl w:ilvl="2" w:tplc="24EA7F94">
      <w:start w:val="1"/>
      <w:numFmt w:val="bullet"/>
      <w:lvlText w:val="•"/>
      <w:lvlJc w:val="left"/>
      <w:pPr>
        <w:ind w:left="2766" w:hanging="342"/>
      </w:pPr>
      <w:rPr>
        <w:rFonts w:hint="default"/>
      </w:rPr>
    </w:lvl>
    <w:lvl w:ilvl="3" w:tplc="BC162BA6">
      <w:start w:val="1"/>
      <w:numFmt w:val="bullet"/>
      <w:lvlText w:val="•"/>
      <w:lvlJc w:val="left"/>
      <w:pPr>
        <w:ind w:left="3576" w:hanging="342"/>
      </w:pPr>
      <w:rPr>
        <w:rFonts w:hint="default"/>
      </w:rPr>
    </w:lvl>
    <w:lvl w:ilvl="4" w:tplc="D4544D26">
      <w:start w:val="1"/>
      <w:numFmt w:val="bullet"/>
      <w:lvlText w:val="•"/>
      <w:lvlJc w:val="left"/>
      <w:pPr>
        <w:ind w:left="4385" w:hanging="342"/>
      </w:pPr>
      <w:rPr>
        <w:rFonts w:hint="default"/>
      </w:rPr>
    </w:lvl>
    <w:lvl w:ilvl="5" w:tplc="033202F8">
      <w:start w:val="1"/>
      <w:numFmt w:val="bullet"/>
      <w:lvlText w:val="•"/>
      <w:lvlJc w:val="left"/>
      <w:pPr>
        <w:ind w:left="5194" w:hanging="342"/>
      </w:pPr>
      <w:rPr>
        <w:rFonts w:hint="default"/>
      </w:rPr>
    </w:lvl>
    <w:lvl w:ilvl="6" w:tplc="5ABC52E0">
      <w:start w:val="1"/>
      <w:numFmt w:val="bullet"/>
      <w:lvlText w:val="•"/>
      <w:lvlJc w:val="left"/>
      <w:pPr>
        <w:ind w:left="6003" w:hanging="342"/>
      </w:pPr>
      <w:rPr>
        <w:rFonts w:hint="default"/>
      </w:rPr>
    </w:lvl>
    <w:lvl w:ilvl="7" w:tplc="B276E032">
      <w:start w:val="1"/>
      <w:numFmt w:val="bullet"/>
      <w:lvlText w:val="•"/>
      <w:lvlJc w:val="left"/>
      <w:pPr>
        <w:ind w:left="6812" w:hanging="342"/>
      </w:pPr>
      <w:rPr>
        <w:rFonts w:hint="default"/>
      </w:rPr>
    </w:lvl>
    <w:lvl w:ilvl="8" w:tplc="832E08A4">
      <w:start w:val="1"/>
      <w:numFmt w:val="bullet"/>
      <w:lvlText w:val="•"/>
      <w:lvlJc w:val="left"/>
      <w:pPr>
        <w:ind w:left="7621" w:hanging="342"/>
      </w:pPr>
      <w:rPr>
        <w:rFonts w:hint="default"/>
      </w:rPr>
    </w:lvl>
  </w:abstractNum>
  <w:abstractNum w:abstractNumId="7" w15:restartNumberingAfterBreak="0">
    <w:nsid w:val="3C176F65"/>
    <w:multiLevelType w:val="hybridMultilevel"/>
    <w:tmpl w:val="A25876A6"/>
    <w:lvl w:ilvl="0" w:tplc="20060F02">
      <w:start w:val="1"/>
      <w:numFmt w:val="lowerLetter"/>
      <w:lvlText w:val="%1)"/>
      <w:lvlJc w:val="left"/>
      <w:pPr>
        <w:ind w:left="466" w:hanging="348"/>
      </w:pPr>
      <w:rPr>
        <w:rFonts w:ascii="Times New Roman" w:eastAsia="Times New Roman" w:hAnsi="Times New Roman" w:hint="default"/>
        <w:color w:val="010101"/>
        <w:w w:val="99"/>
        <w:sz w:val="24"/>
        <w:szCs w:val="24"/>
      </w:rPr>
    </w:lvl>
    <w:lvl w:ilvl="1" w:tplc="1422AE94">
      <w:start w:val="1"/>
      <w:numFmt w:val="bullet"/>
      <w:lvlText w:val="•"/>
      <w:lvlJc w:val="left"/>
      <w:pPr>
        <w:ind w:left="1344" w:hanging="348"/>
      </w:pPr>
      <w:rPr>
        <w:rFonts w:hint="default"/>
      </w:rPr>
    </w:lvl>
    <w:lvl w:ilvl="2" w:tplc="0A966550">
      <w:start w:val="1"/>
      <w:numFmt w:val="bullet"/>
      <w:lvlText w:val="•"/>
      <w:lvlJc w:val="left"/>
      <w:pPr>
        <w:ind w:left="2221" w:hanging="348"/>
      </w:pPr>
      <w:rPr>
        <w:rFonts w:hint="default"/>
      </w:rPr>
    </w:lvl>
    <w:lvl w:ilvl="3" w:tplc="29B0CCAA">
      <w:start w:val="1"/>
      <w:numFmt w:val="bullet"/>
      <w:lvlText w:val="•"/>
      <w:lvlJc w:val="left"/>
      <w:pPr>
        <w:ind w:left="3098" w:hanging="348"/>
      </w:pPr>
      <w:rPr>
        <w:rFonts w:hint="default"/>
      </w:rPr>
    </w:lvl>
    <w:lvl w:ilvl="4" w:tplc="2D3CB134">
      <w:start w:val="1"/>
      <w:numFmt w:val="bullet"/>
      <w:lvlText w:val="•"/>
      <w:lvlJc w:val="left"/>
      <w:pPr>
        <w:ind w:left="3976" w:hanging="348"/>
      </w:pPr>
      <w:rPr>
        <w:rFonts w:hint="default"/>
      </w:rPr>
    </w:lvl>
    <w:lvl w:ilvl="5" w:tplc="9062A290">
      <w:start w:val="1"/>
      <w:numFmt w:val="bullet"/>
      <w:lvlText w:val="•"/>
      <w:lvlJc w:val="left"/>
      <w:pPr>
        <w:ind w:left="4853" w:hanging="348"/>
      </w:pPr>
      <w:rPr>
        <w:rFonts w:hint="default"/>
      </w:rPr>
    </w:lvl>
    <w:lvl w:ilvl="6" w:tplc="06AC34D8">
      <w:start w:val="1"/>
      <w:numFmt w:val="bullet"/>
      <w:lvlText w:val="•"/>
      <w:lvlJc w:val="left"/>
      <w:pPr>
        <w:ind w:left="5730" w:hanging="348"/>
      </w:pPr>
      <w:rPr>
        <w:rFonts w:hint="default"/>
      </w:rPr>
    </w:lvl>
    <w:lvl w:ilvl="7" w:tplc="BEAEB354">
      <w:start w:val="1"/>
      <w:numFmt w:val="bullet"/>
      <w:lvlText w:val="•"/>
      <w:lvlJc w:val="left"/>
      <w:pPr>
        <w:ind w:left="6608" w:hanging="348"/>
      </w:pPr>
      <w:rPr>
        <w:rFonts w:hint="default"/>
      </w:rPr>
    </w:lvl>
    <w:lvl w:ilvl="8" w:tplc="3F78742C">
      <w:start w:val="1"/>
      <w:numFmt w:val="bullet"/>
      <w:lvlText w:val="•"/>
      <w:lvlJc w:val="left"/>
      <w:pPr>
        <w:ind w:left="7485" w:hanging="348"/>
      </w:pPr>
      <w:rPr>
        <w:rFonts w:hint="default"/>
      </w:rPr>
    </w:lvl>
  </w:abstractNum>
  <w:abstractNum w:abstractNumId="8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C0103"/>
    <w:multiLevelType w:val="hybridMultilevel"/>
    <w:tmpl w:val="E9DAD624"/>
    <w:lvl w:ilvl="0" w:tplc="AB86C0C0">
      <w:start w:val="26"/>
      <w:numFmt w:val="lowerLetter"/>
      <w:lvlText w:val="%1."/>
      <w:lvlJc w:val="left"/>
      <w:pPr>
        <w:ind w:left="299" w:hanging="190"/>
      </w:pPr>
      <w:rPr>
        <w:rFonts w:ascii="Arial" w:eastAsia="Arial" w:hAnsi="Arial" w:hint="default"/>
        <w:color w:val="010101"/>
        <w:w w:val="90"/>
        <w:sz w:val="19"/>
        <w:szCs w:val="19"/>
      </w:rPr>
    </w:lvl>
    <w:lvl w:ilvl="1" w:tplc="0220089A">
      <w:start w:val="1"/>
      <w:numFmt w:val="decimal"/>
      <w:lvlText w:val="%2."/>
      <w:lvlJc w:val="left"/>
      <w:pPr>
        <w:ind w:left="812" w:hanging="337"/>
      </w:pPr>
      <w:rPr>
        <w:rFonts w:ascii="Arial" w:eastAsia="Arial" w:hAnsi="Arial" w:hint="default"/>
        <w:color w:val="010101"/>
        <w:spacing w:val="-64"/>
        <w:w w:val="168"/>
        <w:sz w:val="19"/>
        <w:szCs w:val="19"/>
      </w:rPr>
    </w:lvl>
    <w:lvl w:ilvl="2" w:tplc="79702A7C">
      <w:start w:val="1"/>
      <w:numFmt w:val="decimal"/>
      <w:lvlText w:val="%3."/>
      <w:lvlJc w:val="left"/>
      <w:pPr>
        <w:ind w:left="1167" w:hanging="319"/>
      </w:pPr>
      <w:rPr>
        <w:rFonts w:ascii="Times New Roman" w:eastAsia="Times New Roman" w:hAnsi="Times New Roman" w:hint="default"/>
        <w:color w:val="111111"/>
        <w:w w:val="102"/>
        <w:sz w:val="21"/>
        <w:szCs w:val="21"/>
      </w:rPr>
    </w:lvl>
    <w:lvl w:ilvl="3" w:tplc="2C620FBA">
      <w:start w:val="1"/>
      <w:numFmt w:val="bullet"/>
      <w:lvlText w:val="•"/>
      <w:lvlJc w:val="left"/>
      <w:pPr>
        <w:ind w:left="1167" w:hanging="319"/>
      </w:pPr>
      <w:rPr>
        <w:rFonts w:hint="default"/>
      </w:rPr>
    </w:lvl>
    <w:lvl w:ilvl="4" w:tplc="95F66C1E">
      <w:start w:val="1"/>
      <w:numFmt w:val="bullet"/>
      <w:lvlText w:val="•"/>
      <w:lvlJc w:val="left"/>
      <w:pPr>
        <w:ind w:left="2315" w:hanging="319"/>
      </w:pPr>
      <w:rPr>
        <w:rFonts w:hint="default"/>
      </w:rPr>
    </w:lvl>
    <w:lvl w:ilvl="5" w:tplc="561AABEC">
      <w:start w:val="1"/>
      <w:numFmt w:val="bullet"/>
      <w:lvlText w:val="•"/>
      <w:lvlJc w:val="left"/>
      <w:pPr>
        <w:ind w:left="3462" w:hanging="319"/>
      </w:pPr>
      <w:rPr>
        <w:rFonts w:hint="default"/>
      </w:rPr>
    </w:lvl>
    <w:lvl w:ilvl="6" w:tplc="14FC519E">
      <w:start w:val="1"/>
      <w:numFmt w:val="bullet"/>
      <w:lvlText w:val="•"/>
      <w:lvlJc w:val="left"/>
      <w:pPr>
        <w:ind w:left="4610" w:hanging="319"/>
      </w:pPr>
      <w:rPr>
        <w:rFonts w:hint="default"/>
      </w:rPr>
    </w:lvl>
    <w:lvl w:ilvl="7" w:tplc="926E07AE">
      <w:start w:val="1"/>
      <w:numFmt w:val="bullet"/>
      <w:lvlText w:val="•"/>
      <w:lvlJc w:val="left"/>
      <w:pPr>
        <w:ind w:left="5757" w:hanging="319"/>
      </w:pPr>
      <w:rPr>
        <w:rFonts w:hint="default"/>
      </w:rPr>
    </w:lvl>
    <w:lvl w:ilvl="8" w:tplc="F01AB180">
      <w:start w:val="1"/>
      <w:numFmt w:val="bullet"/>
      <w:lvlText w:val="•"/>
      <w:lvlJc w:val="left"/>
      <w:pPr>
        <w:ind w:left="6905" w:hanging="319"/>
      </w:pPr>
      <w:rPr>
        <w:rFonts w:hint="default"/>
      </w:rPr>
    </w:lvl>
  </w:abstractNum>
  <w:abstractNum w:abstractNumId="11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5790"/>
    <w:rsid w:val="00026196"/>
    <w:rsid w:val="00032009"/>
    <w:rsid w:val="00032285"/>
    <w:rsid w:val="00032AEF"/>
    <w:rsid w:val="00053426"/>
    <w:rsid w:val="00063B58"/>
    <w:rsid w:val="000801EF"/>
    <w:rsid w:val="000A53E8"/>
    <w:rsid w:val="000B27C6"/>
    <w:rsid w:val="000B6F2F"/>
    <w:rsid w:val="00103CC2"/>
    <w:rsid w:val="001173D6"/>
    <w:rsid w:val="001738E4"/>
    <w:rsid w:val="00175A6D"/>
    <w:rsid w:val="00183028"/>
    <w:rsid w:val="001D09C7"/>
    <w:rsid w:val="001D1AF0"/>
    <w:rsid w:val="001D2C1D"/>
    <w:rsid w:val="001E365B"/>
    <w:rsid w:val="00201508"/>
    <w:rsid w:val="00204016"/>
    <w:rsid w:val="00206BE5"/>
    <w:rsid w:val="00206FFA"/>
    <w:rsid w:val="00221DAD"/>
    <w:rsid w:val="00235698"/>
    <w:rsid w:val="00270EF8"/>
    <w:rsid w:val="00287429"/>
    <w:rsid w:val="00287E3E"/>
    <w:rsid w:val="002934AD"/>
    <w:rsid w:val="00297114"/>
    <w:rsid w:val="002A506C"/>
    <w:rsid w:val="002C10B7"/>
    <w:rsid w:val="00327A97"/>
    <w:rsid w:val="00347B83"/>
    <w:rsid w:val="0035679E"/>
    <w:rsid w:val="00361460"/>
    <w:rsid w:val="00381E97"/>
    <w:rsid w:val="003A0E57"/>
    <w:rsid w:val="003D050E"/>
    <w:rsid w:val="003D13DE"/>
    <w:rsid w:val="003D1C56"/>
    <w:rsid w:val="003F51E1"/>
    <w:rsid w:val="00401AD4"/>
    <w:rsid w:val="00426F5E"/>
    <w:rsid w:val="0043259C"/>
    <w:rsid w:val="00475260"/>
    <w:rsid w:val="004774C7"/>
    <w:rsid w:val="004917A7"/>
    <w:rsid w:val="00497ED6"/>
    <w:rsid w:val="004B6599"/>
    <w:rsid w:val="004B7F5F"/>
    <w:rsid w:val="004C15ED"/>
    <w:rsid w:val="004F64FD"/>
    <w:rsid w:val="00576838"/>
    <w:rsid w:val="00580154"/>
    <w:rsid w:val="00587612"/>
    <w:rsid w:val="005A0F3B"/>
    <w:rsid w:val="005A2FEF"/>
    <w:rsid w:val="005A5319"/>
    <w:rsid w:val="005B5BA9"/>
    <w:rsid w:val="005B5D52"/>
    <w:rsid w:val="005B7643"/>
    <w:rsid w:val="005C4E04"/>
    <w:rsid w:val="005C79E8"/>
    <w:rsid w:val="005D7208"/>
    <w:rsid w:val="005E2B56"/>
    <w:rsid w:val="005E4690"/>
    <w:rsid w:val="005F36B8"/>
    <w:rsid w:val="00600774"/>
    <w:rsid w:val="006171FC"/>
    <w:rsid w:val="0061761F"/>
    <w:rsid w:val="00635A1E"/>
    <w:rsid w:val="00652F7D"/>
    <w:rsid w:val="0066065E"/>
    <w:rsid w:val="00667662"/>
    <w:rsid w:val="00683A42"/>
    <w:rsid w:val="00685AD1"/>
    <w:rsid w:val="006901F0"/>
    <w:rsid w:val="006A3835"/>
    <w:rsid w:val="006B3E12"/>
    <w:rsid w:val="006D73E5"/>
    <w:rsid w:val="00702ED0"/>
    <w:rsid w:val="00707590"/>
    <w:rsid w:val="007076D2"/>
    <w:rsid w:val="00746908"/>
    <w:rsid w:val="00750253"/>
    <w:rsid w:val="00767DF6"/>
    <w:rsid w:val="00795926"/>
    <w:rsid w:val="007F0B95"/>
    <w:rsid w:val="007F7ED3"/>
    <w:rsid w:val="00800041"/>
    <w:rsid w:val="008051C0"/>
    <w:rsid w:val="00812F66"/>
    <w:rsid w:val="008310AA"/>
    <w:rsid w:val="00844EAC"/>
    <w:rsid w:val="00862C11"/>
    <w:rsid w:val="00862F75"/>
    <w:rsid w:val="00867955"/>
    <w:rsid w:val="00872503"/>
    <w:rsid w:val="008A1325"/>
    <w:rsid w:val="008A763C"/>
    <w:rsid w:val="008C093D"/>
    <w:rsid w:val="008C3572"/>
    <w:rsid w:val="008E44CB"/>
    <w:rsid w:val="008E672B"/>
    <w:rsid w:val="008F128C"/>
    <w:rsid w:val="009008EE"/>
    <w:rsid w:val="009074F1"/>
    <w:rsid w:val="00917AF6"/>
    <w:rsid w:val="0097201C"/>
    <w:rsid w:val="009920B8"/>
    <w:rsid w:val="009A6EA4"/>
    <w:rsid w:val="009C0344"/>
    <w:rsid w:val="009E7D2C"/>
    <w:rsid w:val="009F573E"/>
    <w:rsid w:val="00A1427D"/>
    <w:rsid w:val="00A958E2"/>
    <w:rsid w:val="00AA48C0"/>
    <w:rsid w:val="00AA4E3D"/>
    <w:rsid w:val="00AD4657"/>
    <w:rsid w:val="00AE561D"/>
    <w:rsid w:val="00AF1934"/>
    <w:rsid w:val="00B00F3C"/>
    <w:rsid w:val="00B125EF"/>
    <w:rsid w:val="00B1335E"/>
    <w:rsid w:val="00B1789F"/>
    <w:rsid w:val="00B44843"/>
    <w:rsid w:val="00B44B2F"/>
    <w:rsid w:val="00B563C5"/>
    <w:rsid w:val="00B63472"/>
    <w:rsid w:val="00B66F3B"/>
    <w:rsid w:val="00B72B18"/>
    <w:rsid w:val="00B82047"/>
    <w:rsid w:val="00B82FBA"/>
    <w:rsid w:val="00B85C98"/>
    <w:rsid w:val="00BB358B"/>
    <w:rsid w:val="00BD79A0"/>
    <w:rsid w:val="00BE218C"/>
    <w:rsid w:val="00BE30D3"/>
    <w:rsid w:val="00C2319F"/>
    <w:rsid w:val="00C44D4E"/>
    <w:rsid w:val="00C542F1"/>
    <w:rsid w:val="00C56874"/>
    <w:rsid w:val="00C6574A"/>
    <w:rsid w:val="00C75DDF"/>
    <w:rsid w:val="00C771C2"/>
    <w:rsid w:val="00CD61D2"/>
    <w:rsid w:val="00CE0845"/>
    <w:rsid w:val="00CF7819"/>
    <w:rsid w:val="00D13025"/>
    <w:rsid w:val="00D2273F"/>
    <w:rsid w:val="00D23751"/>
    <w:rsid w:val="00D4512F"/>
    <w:rsid w:val="00D47D6B"/>
    <w:rsid w:val="00D77850"/>
    <w:rsid w:val="00D81FEF"/>
    <w:rsid w:val="00D9786B"/>
    <w:rsid w:val="00DA15E0"/>
    <w:rsid w:val="00DC0E5C"/>
    <w:rsid w:val="00DD2C2F"/>
    <w:rsid w:val="00DF17DF"/>
    <w:rsid w:val="00DF7B0B"/>
    <w:rsid w:val="00E02E78"/>
    <w:rsid w:val="00E2172A"/>
    <w:rsid w:val="00E4611A"/>
    <w:rsid w:val="00E61AFF"/>
    <w:rsid w:val="00E63916"/>
    <w:rsid w:val="00E75736"/>
    <w:rsid w:val="00E83A4E"/>
    <w:rsid w:val="00E9111C"/>
    <w:rsid w:val="00EB2AAD"/>
    <w:rsid w:val="00EC69BC"/>
    <w:rsid w:val="00ED12E5"/>
    <w:rsid w:val="00F0527A"/>
    <w:rsid w:val="00F058FD"/>
    <w:rsid w:val="00F1082A"/>
    <w:rsid w:val="00F20419"/>
    <w:rsid w:val="00F205A7"/>
    <w:rsid w:val="00F801D2"/>
    <w:rsid w:val="00F8712C"/>
    <w:rsid w:val="00FC3C6C"/>
    <w:rsid w:val="00FC6DB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6816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5E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35A1E"/>
    <w:pPr>
      <w:widowControl w:val="0"/>
      <w:spacing w:before="64"/>
      <w:outlineLvl w:val="0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635A1E"/>
    <w:pPr>
      <w:widowControl w:val="0"/>
      <w:outlineLvl w:val="1"/>
    </w:pPr>
    <w:rPr>
      <w:rFonts w:cstheme="minorBidi"/>
      <w:sz w:val="28"/>
      <w:szCs w:val="28"/>
      <w:lang w:val="en-US" w:eastAsia="en-US"/>
    </w:rPr>
  </w:style>
  <w:style w:type="paragraph" w:styleId="Nadpis3">
    <w:name w:val="heading 3"/>
    <w:basedOn w:val="Normlny"/>
    <w:link w:val="Nadpis3Char"/>
    <w:uiPriority w:val="1"/>
    <w:qFormat/>
    <w:rsid w:val="00635A1E"/>
    <w:pPr>
      <w:widowControl w:val="0"/>
      <w:ind w:left="1187" w:hanging="354"/>
      <w:outlineLvl w:val="2"/>
    </w:pPr>
    <w:rPr>
      <w:rFonts w:cstheme="minorBidi"/>
      <w:i/>
      <w:sz w:val="28"/>
      <w:szCs w:val="28"/>
      <w:lang w:val="en-US" w:eastAsia="en-US"/>
    </w:rPr>
  </w:style>
  <w:style w:type="paragraph" w:styleId="Nadpis4">
    <w:name w:val="heading 4"/>
    <w:basedOn w:val="Normlny"/>
    <w:link w:val="Nadpis4Char"/>
    <w:uiPriority w:val="1"/>
    <w:qFormat/>
    <w:rsid w:val="00635A1E"/>
    <w:pPr>
      <w:widowControl w:val="0"/>
      <w:spacing w:before="53"/>
      <w:ind w:hanging="333"/>
      <w:outlineLvl w:val="3"/>
    </w:pPr>
    <w:rPr>
      <w:rFonts w:cstheme="minorBidi"/>
      <w:i/>
      <w:sz w:val="27"/>
      <w:szCs w:val="27"/>
      <w:lang w:val="en-US" w:eastAsia="en-US"/>
    </w:rPr>
  </w:style>
  <w:style w:type="paragraph" w:styleId="Nadpis5">
    <w:name w:val="heading 5"/>
    <w:basedOn w:val="Normlny"/>
    <w:link w:val="Nadpis5Char"/>
    <w:uiPriority w:val="1"/>
    <w:qFormat/>
    <w:rsid w:val="00635A1E"/>
    <w:pPr>
      <w:widowControl w:val="0"/>
      <w:ind w:left="115"/>
      <w:outlineLvl w:val="4"/>
    </w:pPr>
    <w:rPr>
      <w:rFonts w:cstheme="minorBidi"/>
      <w:sz w:val="25"/>
      <w:szCs w:val="25"/>
      <w:lang w:val="en-US" w:eastAsia="en-US"/>
    </w:rPr>
  </w:style>
  <w:style w:type="paragraph" w:styleId="Nadpis6">
    <w:name w:val="heading 6"/>
    <w:basedOn w:val="Normlny"/>
    <w:link w:val="Nadpis6Char"/>
    <w:uiPriority w:val="1"/>
    <w:qFormat/>
    <w:rsid w:val="00635A1E"/>
    <w:pPr>
      <w:widowControl w:val="0"/>
      <w:outlineLvl w:val="5"/>
    </w:pPr>
    <w:rPr>
      <w:rFonts w:cstheme="minorBidi"/>
      <w:sz w:val="23"/>
      <w:szCs w:val="23"/>
      <w:lang w:val="en-US" w:eastAsia="en-US"/>
    </w:rPr>
  </w:style>
  <w:style w:type="paragraph" w:styleId="Nadpis7">
    <w:name w:val="heading 7"/>
    <w:basedOn w:val="Normlny"/>
    <w:link w:val="Nadpis7Char"/>
    <w:uiPriority w:val="1"/>
    <w:qFormat/>
    <w:rsid w:val="00635A1E"/>
    <w:pPr>
      <w:widowControl w:val="0"/>
      <w:ind w:left="119" w:firstLine="4"/>
      <w:outlineLvl w:val="6"/>
    </w:pPr>
    <w:rPr>
      <w:rFonts w:cstheme="minorBid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1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1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75A6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75A6D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Bodytext1">
    <w:name w:val="Body text|1_"/>
    <w:basedOn w:val="Predvolenpsmoodseku"/>
    <w:link w:val="Bodytext10"/>
    <w:rsid w:val="001E365B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1E365B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1E365B"/>
    <w:pPr>
      <w:widowControl w:val="0"/>
      <w:spacing w:after="180" w:line="288" w:lineRule="auto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1E365B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theme="minorBidi"/>
      <w:b/>
      <w:bCs/>
      <w:sz w:val="26"/>
      <w:szCs w:val="26"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635A1E"/>
    <w:rPr>
      <w:rFonts w:eastAsia="Arial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35A1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635A1E"/>
    <w:rPr>
      <w:rFonts w:ascii="Times New Roman" w:eastAsia="Times New Roman" w:hAnsi="Times New Roman"/>
      <w:i/>
      <w:sz w:val="28"/>
      <w:szCs w:val="28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635A1E"/>
    <w:rPr>
      <w:rFonts w:ascii="Times New Roman" w:eastAsia="Times New Roman" w:hAnsi="Times New Roman"/>
      <w:i/>
      <w:sz w:val="27"/>
      <w:szCs w:val="27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635A1E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Nadpis6Char">
    <w:name w:val="Nadpis 6 Char"/>
    <w:basedOn w:val="Predvolenpsmoodseku"/>
    <w:link w:val="Nadpis6"/>
    <w:uiPriority w:val="1"/>
    <w:rsid w:val="00635A1E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Nadpis7Char">
    <w:name w:val="Nadpis 7 Char"/>
    <w:basedOn w:val="Predvolenpsmoodseku"/>
    <w:link w:val="Nadpis7"/>
    <w:uiPriority w:val="1"/>
    <w:rsid w:val="00635A1E"/>
    <w:rPr>
      <w:rFonts w:ascii="Times New Roman" w:eastAsia="Times New Roman" w:hAnsi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35A1E"/>
    <w:pPr>
      <w:widowControl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35A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2022-06-23T07:24:00Z</cp:lastPrinted>
  <dcterms:created xsi:type="dcterms:W3CDTF">2022-06-22T14:39:00Z</dcterms:created>
  <dcterms:modified xsi:type="dcterms:W3CDTF">2022-06-23T07:24:00Z</dcterms:modified>
</cp:coreProperties>
</file>