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3B797646" w:rsidR="00CC37B1" w:rsidRPr="00B771D8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B771D8">
        <w:rPr>
          <w:b/>
          <w:sz w:val="28"/>
          <w:szCs w:val="28"/>
        </w:rPr>
        <w:t>NÁRODNÁ RADA SLOVENSKEJ REPUBLIKY</w:t>
      </w:r>
    </w:p>
    <w:p w14:paraId="3C60D769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B771D8">
        <w:rPr>
          <w:b/>
          <w:sz w:val="28"/>
          <w:szCs w:val="28"/>
        </w:rPr>
        <w:t xml:space="preserve">  VIII. volebné obdobie</w:t>
      </w:r>
    </w:p>
    <w:p w14:paraId="6A34B2EE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B771D8">
        <w:rPr>
          <w:b/>
          <w:sz w:val="28"/>
          <w:szCs w:val="28"/>
        </w:rPr>
        <w:t>___________________________________________</w:t>
      </w:r>
      <w:r w:rsidRPr="00B771D8">
        <w:rPr>
          <w:b/>
          <w:sz w:val="28"/>
          <w:szCs w:val="28"/>
        </w:rPr>
        <w:br/>
      </w:r>
    </w:p>
    <w:p w14:paraId="02C141DC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4C73D455" w:rsidR="00CC37B1" w:rsidRPr="00B771D8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B771D8">
        <w:rPr>
          <w:bCs/>
          <w:szCs w:val="24"/>
          <w:lang w:eastAsia="sk-SK"/>
        </w:rPr>
        <w:t>Číslo: CRD-</w:t>
      </w:r>
      <w:r w:rsidR="005B6D19" w:rsidRPr="00B771D8">
        <w:rPr>
          <w:bCs/>
          <w:szCs w:val="24"/>
          <w:lang w:eastAsia="sk-SK"/>
        </w:rPr>
        <w:t>938</w:t>
      </w:r>
      <w:r w:rsidRPr="00B771D8">
        <w:rPr>
          <w:bCs/>
          <w:szCs w:val="24"/>
          <w:lang w:eastAsia="sk-SK"/>
        </w:rPr>
        <w:t>/202</w:t>
      </w:r>
      <w:r w:rsidR="005B6D19" w:rsidRPr="00B771D8">
        <w:rPr>
          <w:bCs/>
          <w:szCs w:val="24"/>
          <w:lang w:eastAsia="sk-SK"/>
        </w:rPr>
        <w:t>2</w:t>
      </w:r>
    </w:p>
    <w:p w14:paraId="18EDB5CD" w14:textId="77777777" w:rsidR="00CC37B1" w:rsidRPr="00B771D8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Pr="00B771D8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4B286463" w:rsidR="00CC37B1" w:rsidRPr="00B771D8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67A00753" w14:textId="77777777" w:rsidR="00B771D8" w:rsidRPr="00B771D8" w:rsidRDefault="00B771D8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9D61943" w14:textId="77777777" w:rsidR="00C73BB7" w:rsidRPr="00B771D8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33196430" w:rsidR="00CC37B1" w:rsidRPr="00B771D8" w:rsidRDefault="005B6D19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B771D8">
        <w:rPr>
          <w:b/>
          <w:spacing w:val="60"/>
          <w:sz w:val="32"/>
          <w:szCs w:val="32"/>
        </w:rPr>
        <w:t>971</w:t>
      </w:r>
      <w:r w:rsidR="00CC37B1" w:rsidRPr="00B771D8">
        <w:rPr>
          <w:b/>
          <w:spacing w:val="60"/>
          <w:sz w:val="32"/>
          <w:szCs w:val="32"/>
        </w:rPr>
        <w:t>a</w:t>
      </w:r>
    </w:p>
    <w:p w14:paraId="4103B090" w14:textId="77777777" w:rsidR="00CC37B1" w:rsidRPr="00B771D8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B771D8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B771D8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916C053" w14:textId="77777777" w:rsidR="00CC37B1" w:rsidRPr="00B771D8" w:rsidRDefault="00CC37B1" w:rsidP="00CC37B1">
      <w:pPr>
        <w:spacing w:line="360" w:lineRule="auto"/>
        <w:rPr>
          <w:b/>
          <w:sz w:val="28"/>
          <w:szCs w:val="28"/>
        </w:rPr>
      </w:pPr>
    </w:p>
    <w:p w14:paraId="68DCE75F" w14:textId="26FE7393" w:rsidR="00CC37B1" w:rsidRPr="00B771D8" w:rsidRDefault="00CC37B1" w:rsidP="005B6D19">
      <w:pPr>
        <w:pStyle w:val="Zarkazkladnhotextu"/>
        <w:spacing w:after="0" w:line="360" w:lineRule="auto"/>
        <w:ind w:left="0"/>
        <w:jc w:val="both"/>
        <w:rPr>
          <w:b/>
        </w:rPr>
      </w:pPr>
      <w:r w:rsidRPr="00B771D8">
        <w:rPr>
          <w:b/>
        </w:rPr>
        <w:t xml:space="preserve">výborov Národnej rady Slovenskej republiky o prerokovaní </w:t>
      </w:r>
      <w:r w:rsidR="005B6D19" w:rsidRPr="00B771D8">
        <w:rPr>
          <w:b/>
          <w:noProof/>
        </w:rPr>
        <w:t xml:space="preserve">vládneho </w:t>
      </w:r>
      <w:r w:rsidR="005B6D19" w:rsidRPr="00B771D8">
        <w:rPr>
          <w:b/>
        </w:rPr>
        <w:t xml:space="preserve">návrhu zákona, </w:t>
      </w:r>
      <w:r w:rsidR="005B6D19" w:rsidRPr="00B771D8">
        <w:rPr>
          <w:b/>
          <w:shd w:val="clear" w:color="auto" w:fill="FFFFFF"/>
        </w:rPr>
        <w:t>ktorým sa mení a dopĺňa zákon č. 211/2000 Z. z. o sl</w:t>
      </w:r>
      <w:r w:rsidR="00ED572F" w:rsidRPr="00B771D8">
        <w:rPr>
          <w:b/>
          <w:shd w:val="clear" w:color="auto" w:fill="FFFFFF"/>
        </w:rPr>
        <w:t xml:space="preserve">obodnom prístupe k informáciám </w:t>
      </w:r>
      <w:r w:rsidR="005B6D19" w:rsidRPr="00B771D8">
        <w:rPr>
          <w:b/>
          <w:shd w:val="clear" w:color="auto" w:fill="FFFFFF"/>
        </w:rPr>
        <w:t xml:space="preserve">a o </w:t>
      </w:r>
      <w:r w:rsidR="00ED572F" w:rsidRPr="00B771D8">
        <w:rPr>
          <w:b/>
          <w:shd w:val="clear" w:color="auto" w:fill="FFFFFF"/>
        </w:rPr>
        <w:t> </w:t>
      </w:r>
      <w:r w:rsidR="005B6D19" w:rsidRPr="00B771D8">
        <w:rPr>
          <w:b/>
          <w:shd w:val="clear" w:color="auto" w:fill="FFFFFF"/>
        </w:rPr>
        <w:t xml:space="preserve">zmene a doplnení niektorých zákonov (zákon o slobode informácií) v znení neskorších predpisov (tlač 971) </w:t>
      </w:r>
      <w:r w:rsidR="005B6D19" w:rsidRPr="00B771D8">
        <w:rPr>
          <w:b/>
          <w:noProof/>
        </w:rPr>
        <w:t xml:space="preserve">v druhom čítaní </w:t>
      </w:r>
    </w:p>
    <w:p w14:paraId="7DA522B1" w14:textId="77777777" w:rsidR="00CC37B1" w:rsidRPr="00B771D8" w:rsidRDefault="00CC37B1" w:rsidP="00CC37B1">
      <w:pPr>
        <w:spacing w:line="360" w:lineRule="auto"/>
        <w:jc w:val="both"/>
        <w:rPr>
          <w:b/>
          <w:bCs/>
        </w:rPr>
      </w:pPr>
      <w:r w:rsidRPr="00B771D8">
        <w:rPr>
          <w:b/>
          <w:bCs/>
        </w:rPr>
        <w:t>___________________________________________________________________________</w:t>
      </w:r>
    </w:p>
    <w:p w14:paraId="4330D1D1" w14:textId="77777777" w:rsidR="00CC37B1" w:rsidRPr="00B771D8" w:rsidRDefault="00CC37B1" w:rsidP="00CC37B1">
      <w:pPr>
        <w:spacing w:before="120"/>
        <w:rPr>
          <w:lang w:eastAsia="en-US"/>
        </w:rPr>
      </w:pPr>
    </w:p>
    <w:p w14:paraId="444CDC76" w14:textId="73917550" w:rsidR="00CC37B1" w:rsidRPr="00B771D8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104D417D" w:rsidR="00CC37B1" w:rsidRPr="00B771D8" w:rsidRDefault="00CC37B1" w:rsidP="00CC37B1">
      <w:pPr>
        <w:pStyle w:val="Zarkazkladnhotextu"/>
        <w:spacing w:after="0" w:line="360" w:lineRule="auto"/>
        <w:ind w:left="0" w:firstLine="708"/>
        <w:jc w:val="both"/>
        <w:rPr>
          <w:bCs/>
        </w:rPr>
      </w:pPr>
      <w:r w:rsidRPr="00B771D8">
        <w:t xml:space="preserve">Ústavnoprávny výbor </w:t>
      </w:r>
      <w:r w:rsidRPr="00B771D8">
        <w:rPr>
          <w:bCs/>
        </w:rPr>
        <w:t xml:space="preserve">Národnej rady Slovenskej republiky ako </w:t>
      </w:r>
      <w:r w:rsidRPr="00B771D8">
        <w:t>gestorský výbor k vládnemu návrhu zákona</w:t>
      </w:r>
      <w:r w:rsidR="00380981" w:rsidRPr="00B771D8">
        <w:t xml:space="preserve">, </w:t>
      </w:r>
      <w:r w:rsidR="00380981" w:rsidRPr="00B771D8">
        <w:rPr>
          <w:shd w:val="clear" w:color="auto" w:fill="FFFFFF"/>
        </w:rPr>
        <w:t>ktorým sa mení a dopĺňa</w:t>
      </w:r>
      <w:r w:rsidR="00380981" w:rsidRPr="00B771D8">
        <w:rPr>
          <w:b/>
          <w:shd w:val="clear" w:color="auto" w:fill="FFFFFF"/>
        </w:rPr>
        <w:t xml:space="preserve"> zákon č. 211/2000 Z. z. o slobodnom prístupe k  informáciám </w:t>
      </w:r>
      <w:r w:rsidR="00380981" w:rsidRPr="00B771D8">
        <w:rPr>
          <w:shd w:val="clear" w:color="auto" w:fill="FFFFFF"/>
        </w:rPr>
        <w:t>a o zmene a doplnení niektorých zákonov</w:t>
      </w:r>
      <w:r w:rsidR="006327DF" w:rsidRPr="00B771D8">
        <w:rPr>
          <w:shd w:val="clear" w:color="auto" w:fill="FFFFFF"/>
        </w:rPr>
        <w:t xml:space="preserve"> (zákon o slobode informácií) v</w:t>
      </w:r>
      <w:r w:rsidR="00380981" w:rsidRPr="00B771D8">
        <w:rPr>
          <w:shd w:val="clear" w:color="auto" w:fill="FFFFFF"/>
        </w:rPr>
        <w:t> znení neskorších predpisov (tlač 971)</w:t>
      </w:r>
      <w:r w:rsidR="00380981" w:rsidRPr="00B771D8">
        <w:rPr>
          <w:b/>
          <w:shd w:val="clear" w:color="auto" w:fill="FFFFFF"/>
        </w:rPr>
        <w:t xml:space="preserve"> </w:t>
      </w:r>
      <w:r w:rsidRPr="00B771D8">
        <w:t>p</w:t>
      </w:r>
      <w:r w:rsidRPr="00B771D8">
        <w:rPr>
          <w:bCs/>
        </w:rPr>
        <w:t xml:space="preserve">odáva Národnej rade Slovenskej republiky podľa § 79 ods. 1 zákona o  rokovacom poriadku Národnej rady Slovenskej republiky </w:t>
      </w:r>
      <w:r w:rsidRPr="00B771D8">
        <w:rPr>
          <w:b/>
        </w:rPr>
        <w:t>spoločnú správu</w:t>
      </w:r>
      <w:r w:rsidRPr="00B771D8">
        <w:rPr>
          <w:bCs/>
        </w:rPr>
        <w:t xml:space="preserve"> výborov Národnej rady Slovenskej republiky.</w:t>
      </w:r>
    </w:p>
    <w:p w14:paraId="375E629C" w14:textId="646211EC" w:rsidR="00650854" w:rsidRPr="00B771D8" w:rsidRDefault="00650854" w:rsidP="00CC37B1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15682FF" w14:textId="77777777" w:rsidR="006327DF" w:rsidRPr="00B771D8" w:rsidRDefault="006327DF" w:rsidP="00CC37B1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6FAF3C30" w14:textId="2BF6ABD8" w:rsidR="00720260" w:rsidRPr="00B771D8" w:rsidRDefault="00720260" w:rsidP="00CC37B1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B43F425" w14:textId="40AE8B4A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B771D8">
        <w:rPr>
          <w:bCs/>
          <w:szCs w:val="24"/>
        </w:rPr>
        <w:lastRenderedPageBreak/>
        <w:t>I.</w:t>
      </w:r>
    </w:p>
    <w:p w14:paraId="03226CA7" w14:textId="77777777" w:rsidR="0011072B" w:rsidRPr="00B771D8" w:rsidRDefault="0011072B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581B252B" w14:textId="606574EE" w:rsidR="00CC37B1" w:rsidRPr="00B771D8" w:rsidRDefault="00CC37B1" w:rsidP="0011072B">
      <w:pPr>
        <w:pStyle w:val="Zarkazkladnhotextu"/>
        <w:spacing w:after="0" w:line="360" w:lineRule="auto"/>
        <w:ind w:left="0" w:firstLine="708"/>
        <w:jc w:val="both"/>
      </w:pPr>
      <w:r w:rsidRPr="00B771D8">
        <w:t xml:space="preserve">Národná rada Slovenskej republiky uznesením č. </w:t>
      </w:r>
      <w:r w:rsidR="00B4325C" w:rsidRPr="00B771D8">
        <w:t>1406</w:t>
      </w:r>
      <w:r w:rsidR="00380981" w:rsidRPr="00B771D8">
        <w:t xml:space="preserve"> </w:t>
      </w:r>
      <w:r w:rsidRPr="00B771D8">
        <w:t>z</w:t>
      </w:r>
      <w:r w:rsidR="00B4325C" w:rsidRPr="00B771D8">
        <w:t>o 4. mája</w:t>
      </w:r>
      <w:r w:rsidR="000E2D40" w:rsidRPr="00B771D8">
        <w:t xml:space="preserve"> </w:t>
      </w:r>
      <w:r w:rsidR="00DA76C5" w:rsidRPr="00B771D8">
        <w:t>2</w:t>
      </w:r>
      <w:r w:rsidR="00AB15E9" w:rsidRPr="00B771D8">
        <w:t>02</w:t>
      </w:r>
      <w:r w:rsidR="00DA76C5" w:rsidRPr="00B771D8">
        <w:t>2</w:t>
      </w:r>
      <w:r w:rsidRPr="00B771D8">
        <w:t xml:space="preserve"> pridelila vládny návrh </w:t>
      </w:r>
      <w:r w:rsidR="00DA76C5" w:rsidRPr="00B771D8">
        <w:t>zákona</w:t>
      </w:r>
      <w:r w:rsidR="0011072B" w:rsidRPr="00B771D8">
        <w:t xml:space="preserve">, </w:t>
      </w:r>
      <w:r w:rsidR="0011072B" w:rsidRPr="00B771D8">
        <w:rPr>
          <w:shd w:val="clear" w:color="auto" w:fill="FFFFFF"/>
        </w:rPr>
        <w:t>ktorým sa mení a dopĺňa</w:t>
      </w:r>
      <w:r w:rsidR="0011072B" w:rsidRPr="00B771D8">
        <w:rPr>
          <w:b/>
          <w:shd w:val="clear" w:color="auto" w:fill="FFFFFF"/>
        </w:rPr>
        <w:t xml:space="preserve"> zákon č. 211/2000 Z. z. o slobodnom prístupe k  informáciám </w:t>
      </w:r>
      <w:r w:rsidR="0011072B" w:rsidRPr="00B771D8">
        <w:rPr>
          <w:shd w:val="clear" w:color="auto" w:fill="FFFFFF"/>
        </w:rPr>
        <w:t>a o zmene a doplnení niektorých zákonov (zákon o slobode informácií) v znení neskorších predpisov (tlač 971)</w:t>
      </w:r>
      <w:r w:rsidR="00AB15E9" w:rsidRPr="00B771D8">
        <w:t xml:space="preserve"> </w:t>
      </w:r>
      <w:r w:rsidRPr="00B771D8">
        <w:rPr>
          <w:bCs/>
        </w:rPr>
        <w:t>na prerokovanie</w:t>
      </w:r>
      <w:r w:rsidRPr="00B771D8">
        <w:t xml:space="preserve"> výborom:</w:t>
      </w:r>
    </w:p>
    <w:p w14:paraId="246DC321" w14:textId="291FFA4F" w:rsidR="00CC37B1" w:rsidRPr="00B771D8" w:rsidRDefault="00CC37B1" w:rsidP="00CC37B1">
      <w:pPr>
        <w:spacing w:line="360" w:lineRule="auto"/>
        <w:ind w:firstLine="708"/>
        <w:jc w:val="both"/>
      </w:pPr>
      <w:r w:rsidRPr="00B771D8">
        <w:rPr>
          <w:b/>
        </w:rPr>
        <w:t>Ústavnoprávnemu výboru</w:t>
      </w:r>
      <w:r w:rsidRPr="00B771D8">
        <w:t xml:space="preserve"> Národnej rady Slovenskej republiky</w:t>
      </w:r>
      <w:r w:rsidR="00AB15E9" w:rsidRPr="00B771D8">
        <w:t xml:space="preserve"> a</w:t>
      </w:r>
      <w:r w:rsidRPr="00B771D8">
        <w:t xml:space="preserve"> </w:t>
      </w:r>
    </w:p>
    <w:p w14:paraId="34A573CB" w14:textId="0AB4ACE5" w:rsidR="00CC37B1" w:rsidRPr="00B771D8" w:rsidRDefault="00CC37B1" w:rsidP="00CC37B1">
      <w:pPr>
        <w:spacing w:line="360" w:lineRule="auto"/>
        <w:ind w:firstLine="708"/>
        <w:jc w:val="both"/>
        <w:rPr>
          <w:rStyle w:val="dailyinfodescription"/>
          <w:b/>
        </w:rPr>
      </w:pPr>
      <w:r w:rsidRPr="00B771D8">
        <w:rPr>
          <w:rStyle w:val="dailyinfodescription"/>
          <w:b/>
        </w:rPr>
        <w:t>Výboru</w:t>
      </w:r>
      <w:r w:rsidRPr="00B771D8">
        <w:rPr>
          <w:rStyle w:val="dailyinfodescription"/>
        </w:rPr>
        <w:t xml:space="preserve"> Národnej rady Slovenskej republiky </w:t>
      </w:r>
      <w:r w:rsidRPr="00B771D8">
        <w:rPr>
          <w:rStyle w:val="dailyinfodescription"/>
          <w:b/>
        </w:rPr>
        <w:t xml:space="preserve">pre </w:t>
      </w:r>
      <w:r w:rsidR="0011072B" w:rsidRPr="00B771D8">
        <w:rPr>
          <w:rStyle w:val="dailyinfodescription"/>
          <w:b/>
        </w:rPr>
        <w:t xml:space="preserve">verejnú správu a regionálny rozvoj. </w:t>
      </w:r>
    </w:p>
    <w:p w14:paraId="4A57FBF3" w14:textId="77777777" w:rsidR="00CC37B1" w:rsidRPr="00B771D8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77777777" w:rsidR="00CC37B1" w:rsidRPr="00B771D8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B771D8">
        <w:rPr>
          <w:bCs/>
        </w:rPr>
        <w:t>Určila zároveň Ústavnoprávny výbor Národnej rady Slovenskej republiky ako gestorský výbor a lehoty na prerokovanie vládneho návrhu zákona v druhom čítaní vo výboroch.</w:t>
      </w:r>
    </w:p>
    <w:p w14:paraId="671B58EB" w14:textId="77777777" w:rsidR="00CC37B1" w:rsidRPr="00B771D8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B771D8">
        <w:rPr>
          <w:b/>
          <w:bCs/>
        </w:rPr>
        <w:t>II.</w:t>
      </w:r>
    </w:p>
    <w:p w14:paraId="6D8C2B3D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B771D8">
        <w:tab/>
      </w:r>
    </w:p>
    <w:p w14:paraId="3563BEA5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B771D8">
        <w:tab/>
        <w:t xml:space="preserve">Poslanci Národnej rady Slovenskej republiky, ktorí nie sú členmi výborov, ktorým bol vládny návrh zákona pridelený, </w:t>
      </w:r>
      <w:r w:rsidRPr="00B771D8">
        <w:rPr>
          <w:b/>
          <w:bCs/>
        </w:rPr>
        <w:t>neoznámili v určenej lehote</w:t>
      </w:r>
      <w:r w:rsidRPr="00B771D8">
        <w:t xml:space="preserve"> gestorskému výboru </w:t>
      </w:r>
      <w:r w:rsidRPr="00B771D8">
        <w:rPr>
          <w:b/>
          <w:bCs/>
        </w:rPr>
        <w:t>žiadne stanovisko</w:t>
      </w:r>
      <w:r w:rsidRPr="00B771D8">
        <w:t xml:space="preserve"> k predmetnému vládnemu návrhu zákona (§ 75 ods. 2 zákona o rokovacom poriadku Národnej rady Slovenskej republiky).</w:t>
      </w:r>
    </w:p>
    <w:p w14:paraId="4E95809B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B771D8">
        <w:rPr>
          <w:bCs/>
          <w:szCs w:val="24"/>
        </w:rPr>
        <w:t>III.</w:t>
      </w:r>
    </w:p>
    <w:p w14:paraId="639FF7A4" w14:textId="77777777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0013E000" w:rsidR="00CC37B1" w:rsidRPr="00B771D8" w:rsidRDefault="00CC37B1" w:rsidP="0011072B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B771D8">
        <w:t xml:space="preserve">Vládny návrh </w:t>
      </w:r>
      <w:r w:rsidR="00DA76C5" w:rsidRPr="00B771D8">
        <w:t>zákona</w:t>
      </w:r>
      <w:r w:rsidR="0011072B" w:rsidRPr="00B771D8">
        <w:t xml:space="preserve">, </w:t>
      </w:r>
      <w:r w:rsidR="0011072B" w:rsidRPr="00B771D8">
        <w:rPr>
          <w:shd w:val="clear" w:color="auto" w:fill="FFFFFF"/>
        </w:rPr>
        <w:t>ktorým sa mení a dopĺňa</w:t>
      </w:r>
      <w:r w:rsidR="0011072B" w:rsidRPr="00B771D8">
        <w:rPr>
          <w:b/>
          <w:shd w:val="clear" w:color="auto" w:fill="FFFFFF"/>
        </w:rPr>
        <w:t xml:space="preserve"> zákon č. 211/2000 Z. z. o slobodnom prístupe k  informáciám </w:t>
      </w:r>
      <w:r w:rsidR="0011072B" w:rsidRPr="00B771D8">
        <w:rPr>
          <w:shd w:val="clear" w:color="auto" w:fill="FFFFFF"/>
        </w:rPr>
        <w:t>a o zmene a doplnení niektorých zákonov (zákon o slobode informácií) v znení neskorších predpisov (tlač 971)</w:t>
      </w:r>
      <w:r w:rsidRPr="00B771D8">
        <w:rPr>
          <w:b/>
        </w:rPr>
        <w:t xml:space="preserve"> </w:t>
      </w:r>
      <w:r w:rsidRPr="00B771D8">
        <w:rPr>
          <w:noProof/>
        </w:rPr>
        <w:t>prerokovali výbory a </w:t>
      </w:r>
      <w:r w:rsidRPr="00B771D8">
        <w:t xml:space="preserve">odporúčali ho </w:t>
      </w:r>
      <w:r w:rsidRPr="00B771D8">
        <w:rPr>
          <w:b/>
        </w:rPr>
        <w:t>schváliť:</w:t>
      </w:r>
    </w:p>
    <w:p w14:paraId="233BA700" w14:textId="46440053" w:rsidR="00CC37B1" w:rsidRPr="00B771D8" w:rsidRDefault="00CC37B1" w:rsidP="00CC37B1">
      <w:pPr>
        <w:spacing w:line="360" w:lineRule="auto"/>
        <w:ind w:firstLine="709"/>
        <w:jc w:val="both"/>
      </w:pPr>
      <w:r w:rsidRPr="00B771D8">
        <w:rPr>
          <w:b/>
        </w:rPr>
        <w:t>Ústavnoprávny výbor</w:t>
      </w:r>
      <w:r w:rsidRPr="00B771D8">
        <w:t xml:space="preserve"> Národnej rady Slovenskej republiky </w:t>
      </w:r>
      <w:r w:rsidRPr="00B771D8">
        <w:rPr>
          <w:iCs/>
        </w:rPr>
        <w:t>uznesením č.</w:t>
      </w:r>
      <w:r w:rsidR="009A7E95" w:rsidRPr="00B771D8">
        <w:rPr>
          <w:iCs/>
        </w:rPr>
        <w:t xml:space="preserve"> 519</w:t>
      </w:r>
      <w:r w:rsidR="00AB15E9" w:rsidRPr="00B771D8">
        <w:rPr>
          <w:iCs/>
        </w:rPr>
        <w:t xml:space="preserve"> </w:t>
      </w:r>
      <w:r w:rsidR="00AB15E9" w:rsidRPr="00B771D8">
        <w:t>z</w:t>
      </w:r>
      <w:r w:rsidR="007B287C" w:rsidRPr="00B771D8">
        <w:t>o 14</w:t>
      </w:r>
      <w:r w:rsidR="0011072B" w:rsidRPr="00B771D8">
        <w:t>. júna</w:t>
      </w:r>
      <w:r w:rsidR="00AB15E9" w:rsidRPr="00B771D8">
        <w:t xml:space="preserve"> 202</w:t>
      </w:r>
      <w:r w:rsidR="00F25631" w:rsidRPr="00B771D8">
        <w:t>2</w:t>
      </w:r>
      <w:r w:rsidR="00AB15E9" w:rsidRPr="00B771D8">
        <w:t xml:space="preserve"> a</w:t>
      </w:r>
    </w:p>
    <w:p w14:paraId="1F0D58E2" w14:textId="6213CB32" w:rsidR="00CC37B1" w:rsidRPr="00B771D8" w:rsidRDefault="00CC37B1" w:rsidP="00CC37B1">
      <w:pPr>
        <w:spacing w:line="360" w:lineRule="auto"/>
        <w:ind w:firstLine="709"/>
        <w:jc w:val="both"/>
      </w:pPr>
      <w:r w:rsidRPr="00B771D8">
        <w:rPr>
          <w:rStyle w:val="dailyinfodescription"/>
          <w:b/>
        </w:rPr>
        <w:t>Výbor</w:t>
      </w:r>
      <w:r w:rsidRPr="00B771D8">
        <w:rPr>
          <w:rStyle w:val="dailyinfodescription"/>
        </w:rPr>
        <w:t xml:space="preserve"> Národnej rady Slovenskej republiky </w:t>
      </w:r>
      <w:r w:rsidRPr="00B771D8">
        <w:rPr>
          <w:rStyle w:val="dailyinfodescription"/>
          <w:b/>
        </w:rPr>
        <w:t>pre</w:t>
      </w:r>
      <w:r w:rsidR="00DA76C5" w:rsidRPr="00B771D8">
        <w:rPr>
          <w:rStyle w:val="dailyinfodescription"/>
          <w:b/>
        </w:rPr>
        <w:t xml:space="preserve"> </w:t>
      </w:r>
      <w:r w:rsidR="0011072B" w:rsidRPr="00B771D8">
        <w:rPr>
          <w:rStyle w:val="dailyinfodescription"/>
          <w:b/>
        </w:rPr>
        <w:t>verejnú správu a regionálny rozvoj</w:t>
      </w:r>
      <w:r w:rsidRPr="00B771D8">
        <w:t xml:space="preserve"> </w:t>
      </w:r>
      <w:r w:rsidR="004E1505" w:rsidRPr="00B771D8">
        <w:rPr>
          <w:iCs/>
        </w:rPr>
        <w:t xml:space="preserve">uznesením </w:t>
      </w:r>
      <w:r w:rsidRPr="00B771D8">
        <w:rPr>
          <w:iCs/>
        </w:rPr>
        <w:t xml:space="preserve">č. </w:t>
      </w:r>
      <w:r w:rsidR="00E3508F" w:rsidRPr="00B771D8">
        <w:rPr>
          <w:iCs/>
        </w:rPr>
        <w:t>156</w:t>
      </w:r>
      <w:r w:rsidRPr="00B771D8">
        <w:rPr>
          <w:iCs/>
        </w:rPr>
        <w:t xml:space="preserve"> </w:t>
      </w:r>
      <w:r w:rsidRPr="00B771D8">
        <w:t>z</w:t>
      </w:r>
      <w:r w:rsidR="0003745B" w:rsidRPr="00B771D8">
        <w:t> 9.</w:t>
      </w:r>
      <w:r w:rsidR="0011072B" w:rsidRPr="00B771D8">
        <w:t xml:space="preserve"> júna</w:t>
      </w:r>
      <w:r w:rsidRPr="00B771D8">
        <w:t xml:space="preserve"> 202</w:t>
      </w:r>
      <w:r w:rsidR="00F25631" w:rsidRPr="00B771D8">
        <w:t>2</w:t>
      </w:r>
      <w:r w:rsidRPr="00B771D8">
        <w:t xml:space="preserve">. </w:t>
      </w:r>
    </w:p>
    <w:p w14:paraId="66C86E8D" w14:textId="77777777" w:rsidR="0011072B" w:rsidRPr="00B771D8" w:rsidRDefault="0011072B" w:rsidP="00CC37B1">
      <w:pPr>
        <w:spacing w:line="360" w:lineRule="auto"/>
        <w:ind w:firstLine="709"/>
        <w:jc w:val="both"/>
      </w:pPr>
    </w:p>
    <w:p w14:paraId="6C5363CD" w14:textId="77777777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B771D8">
        <w:rPr>
          <w:bCs/>
          <w:szCs w:val="24"/>
        </w:rPr>
        <w:t>IV.</w:t>
      </w:r>
    </w:p>
    <w:p w14:paraId="5628AAA7" w14:textId="77777777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7127BA2F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B771D8">
        <w:tab/>
        <w:t xml:space="preserve">Z uznesení výborov Národnej rady Slovenskej republiky uvedených v III. bode tejto spoločnej správy vyplývajú tieto </w:t>
      </w:r>
      <w:r w:rsidRPr="00B771D8">
        <w:rPr>
          <w:b/>
          <w:bCs/>
        </w:rPr>
        <w:t>pozmeňujúce a doplňujúce návrhy:</w:t>
      </w:r>
    </w:p>
    <w:p w14:paraId="42B48E1D" w14:textId="77777777" w:rsidR="008D4147" w:rsidRPr="00B771D8" w:rsidRDefault="008D4147" w:rsidP="008D4147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771D8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B771D8">
        <w:rPr>
          <w:rFonts w:ascii="Times New Roman" w:eastAsia="Calibri" w:hAnsi="Times New Roman"/>
          <w:sz w:val="24"/>
          <w:szCs w:val="24"/>
        </w:rPr>
        <w:t>V čl. I bode 3 v  § 21b ods. 6 písmeno c) znie:</w:t>
      </w:r>
    </w:p>
    <w:p w14:paraId="23BCB4AC" w14:textId="77777777" w:rsidR="008D4147" w:rsidRPr="00B771D8" w:rsidRDefault="008D4147" w:rsidP="006327DF">
      <w:pPr>
        <w:pStyle w:val="yiv5836188871msobodytextindent"/>
        <w:shd w:val="clear" w:color="auto" w:fill="FFFFFF"/>
        <w:spacing w:before="0" w:beforeAutospacing="0" w:after="120" w:afterAutospacing="0" w:line="276" w:lineRule="auto"/>
        <w:ind w:left="426" w:hanging="426"/>
        <w:jc w:val="both"/>
      </w:pPr>
      <w:r w:rsidRPr="00B771D8">
        <w:rPr>
          <w:rFonts w:eastAsia="Calibri"/>
        </w:rPr>
        <w:t xml:space="preserve">       „c) </w:t>
      </w:r>
      <w:r w:rsidRPr="00B771D8">
        <w:t>výskumným údajom informácia v elektronickej podobe pochádzajúca z vedecko-  výskumnej činnosti, okrem vedeckých publikácií, ktorá sa zbiera alebo tvorí v priebehu vedecko-výskumných činností a ktorá sa používa ako dôkaz v rámci výskumného procesu alebo sa vo výskumnej obci všeobecne akceptuje za potrebnú na potvrdenie zistení a  výsledkov výskumu,“.</w:t>
      </w:r>
    </w:p>
    <w:p w14:paraId="196BDE90" w14:textId="3DBC69B2" w:rsidR="008D4147" w:rsidRPr="00B771D8" w:rsidRDefault="008D4147" w:rsidP="008D4147">
      <w:pPr>
        <w:pStyle w:val="yiv5836188871msobodytextindent"/>
        <w:shd w:val="clear" w:color="auto" w:fill="FFFFFF"/>
        <w:spacing w:before="0" w:beforeAutospacing="0" w:after="120" w:afterAutospacing="0"/>
        <w:ind w:left="3540"/>
        <w:jc w:val="both"/>
      </w:pPr>
      <w:r w:rsidRPr="00B771D8">
        <w:t xml:space="preserve">Ide o legislatívno-technickú pripomienku, ktorou sa text mení do jednotného tvaru, keďže sa viaže na informáciu, a nie na vedecké publikácie. </w:t>
      </w:r>
    </w:p>
    <w:p w14:paraId="002FB493" w14:textId="77777777" w:rsidR="006327DF" w:rsidRPr="00B771D8" w:rsidRDefault="006327DF" w:rsidP="006327DF">
      <w:pPr>
        <w:pStyle w:val="Bezriadkovania"/>
      </w:pPr>
    </w:p>
    <w:p w14:paraId="1ECDC5A0" w14:textId="77777777" w:rsidR="008D4147" w:rsidRPr="00B771D8" w:rsidRDefault="008D4147" w:rsidP="008D4147">
      <w:pPr>
        <w:pStyle w:val="Bezriadkovania"/>
        <w:ind w:left="2124" w:firstLine="1420"/>
        <w:rPr>
          <w:rFonts w:ascii="Times New Roman" w:hAnsi="Times New Roman"/>
          <w:b/>
          <w:sz w:val="24"/>
          <w:szCs w:val="24"/>
        </w:rPr>
      </w:pPr>
      <w:r w:rsidRPr="00B771D8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7236064" w14:textId="6D722072" w:rsidR="008D4147" w:rsidRPr="00B771D8" w:rsidRDefault="008D4147" w:rsidP="008D4147">
      <w:pPr>
        <w:pStyle w:val="Bezriadkovania"/>
        <w:ind w:left="2832" w:firstLine="712"/>
        <w:rPr>
          <w:rFonts w:ascii="Times New Roman" w:hAnsi="Times New Roman"/>
          <w:b/>
          <w:sz w:val="24"/>
          <w:szCs w:val="24"/>
        </w:rPr>
      </w:pPr>
      <w:r w:rsidRPr="00B771D8">
        <w:rPr>
          <w:rFonts w:ascii="Times New Roman" w:hAnsi="Times New Roman"/>
          <w:b/>
          <w:sz w:val="24"/>
          <w:szCs w:val="24"/>
        </w:rPr>
        <w:t>Výbor NR SR pre verejnú správu a regionálny rozvoj</w:t>
      </w:r>
    </w:p>
    <w:p w14:paraId="0335D14C" w14:textId="77777777" w:rsidR="008D4147" w:rsidRPr="00B771D8" w:rsidRDefault="008D4147" w:rsidP="008D4147">
      <w:pPr>
        <w:ind w:left="4253" w:firstLine="1420"/>
        <w:jc w:val="both"/>
        <w:rPr>
          <w:b/>
        </w:rPr>
      </w:pPr>
    </w:p>
    <w:p w14:paraId="42AAF27A" w14:textId="7E56492F" w:rsidR="008D4147" w:rsidRPr="00B771D8" w:rsidRDefault="008D4147" w:rsidP="008D4147">
      <w:pPr>
        <w:ind w:firstLine="1420"/>
        <w:jc w:val="both"/>
      </w:pPr>
      <w:r w:rsidRPr="00B771D8">
        <w:rPr>
          <w:b/>
        </w:rPr>
        <w:t xml:space="preserve">                                    Gestorský výbor odporúča schváliť.</w:t>
      </w:r>
    </w:p>
    <w:p w14:paraId="3325100F" w14:textId="77777777" w:rsidR="008D4147" w:rsidRPr="00B771D8" w:rsidRDefault="008D4147" w:rsidP="008D4147">
      <w:pPr>
        <w:ind w:left="4253" w:hanging="720"/>
        <w:jc w:val="both"/>
        <w:rPr>
          <w:rFonts w:eastAsia="Calibri"/>
        </w:rPr>
      </w:pPr>
    </w:p>
    <w:p w14:paraId="5A45F701" w14:textId="77777777" w:rsidR="008D4147" w:rsidRPr="00B771D8" w:rsidRDefault="008D4147" w:rsidP="008D4147">
      <w:pPr>
        <w:pStyle w:val="yiv5836188871msobodytextindent"/>
        <w:shd w:val="clear" w:color="auto" w:fill="FFFFFF"/>
        <w:spacing w:before="0" w:beforeAutospacing="0" w:after="120" w:afterAutospacing="0"/>
        <w:ind w:left="3540"/>
        <w:jc w:val="both"/>
        <w:rPr>
          <w:rFonts w:eastAsia="Calibri"/>
        </w:rPr>
      </w:pPr>
    </w:p>
    <w:p w14:paraId="4921C026" w14:textId="392C1E5A" w:rsidR="008D4147" w:rsidRPr="00B771D8" w:rsidRDefault="008D4147" w:rsidP="006327DF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71D8">
        <w:rPr>
          <w:rFonts w:ascii="Times New Roman" w:hAnsi="Times New Roman"/>
          <w:sz w:val="24"/>
          <w:szCs w:val="24"/>
        </w:rPr>
        <w:t>V čl. I bode 12 sa v § 21c ods. 4 označenie odkazu 2</w:t>
      </w:r>
      <w:r w:rsidR="00AB60A2" w:rsidRPr="00B771D8">
        <w:rPr>
          <w:rFonts w:ascii="Times New Roman" w:hAnsi="Times New Roman"/>
          <w:sz w:val="24"/>
          <w:szCs w:val="24"/>
        </w:rPr>
        <w:t>7</w:t>
      </w:r>
      <w:r w:rsidRPr="00B771D8">
        <w:rPr>
          <w:rFonts w:ascii="Times New Roman" w:hAnsi="Times New Roman"/>
          <w:sz w:val="24"/>
          <w:szCs w:val="24"/>
        </w:rPr>
        <w:t>lb nahrádza označením 2</w:t>
      </w:r>
      <w:r w:rsidR="00AB60A2" w:rsidRPr="00B771D8">
        <w:rPr>
          <w:rFonts w:ascii="Times New Roman" w:hAnsi="Times New Roman"/>
          <w:sz w:val="24"/>
          <w:szCs w:val="24"/>
        </w:rPr>
        <w:t>7</w:t>
      </w:r>
      <w:r w:rsidRPr="00B771D8">
        <w:rPr>
          <w:rFonts w:ascii="Times New Roman" w:hAnsi="Times New Roman"/>
          <w:sz w:val="24"/>
          <w:szCs w:val="24"/>
        </w:rPr>
        <w:t>lab a  súčasne sa táto úprava premietne aj do označenia poznámky pod čiarou k tomuto odkazu.</w:t>
      </w:r>
    </w:p>
    <w:p w14:paraId="2ED54307" w14:textId="77777777" w:rsidR="008D4147" w:rsidRPr="00B771D8" w:rsidRDefault="008D4147" w:rsidP="008D4147">
      <w:pPr>
        <w:pStyle w:val="Odsekzoznamu"/>
        <w:ind w:left="3540"/>
        <w:jc w:val="both"/>
        <w:rPr>
          <w:rFonts w:ascii="Times New Roman" w:hAnsi="Times New Roman"/>
          <w:sz w:val="24"/>
          <w:szCs w:val="24"/>
        </w:rPr>
      </w:pPr>
    </w:p>
    <w:p w14:paraId="4679397C" w14:textId="77777777" w:rsidR="008D4147" w:rsidRPr="00B771D8" w:rsidRDefault="008D4147" w:rsidP="008D4147">
      <w:pPr>
        <w:pStyle w:val="Odsekzoznamu"/>
        <w:ind w:left="3540"/>
        <w:jc w:val="both"/>
        <w:rPr>
          <w:rFonts w:ascii="Times New Roman" w:hAnsi="Times New Roman"/>
          <w:sz w:val="24"/>
          <w:szCs w:val="24"/>
        </w:rPr>
      </w:pPr>
      <w:r w:rsidRPr="00B771D8">
        <w:rPr>
          <w:rFonts w:ascii="Times New Roman" w:hAnsi="Times New Roman"/>
          <w:sz w:val="24"/>
          <w:szCs w:val="24"/>
        </w:rPr>
        <w:t xml:space="preserve">Legislatívno-technická úprava; úprava číslovania odkazov v súlade s chronologickým poradím. </w:t>
      </w:r>
    </w:p>
    <w:p w14:paraId="1E3AA1A1" w14:textId="77777777" w:rsidR="008D4147" w:rsidRPr="00B771D8" w:rsidRDefault="008D4147" w:rsidP="008D4147">
      <w:pPr>
        <w:pStyle w:val="Bezriadkovania"/>
        <w:ind w:left="2124" w:firstLine="1420"/>
        <w:rPr>
          <w:rFonts w:ascii="Times New Roman" w:hAnsi="Times New Roman"/>
          <w:b/>
          <w:sz w:val="24"/>
          <w:szCs w:val="24"/>
        </w:rPr>
      </w:pPr>
      <w:r w:rsidRPr="00B771D8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A576139" w14:textId="77777777" w:rsidR="008D4147" w:rsidRPr="00B771D8" w:rsidRDefault="008D4147" w:rsidP="008D4147">
      <w:pPr>
        <w:pStyle w:val="Bezriadkovania"/>
        <w:ind w:left="2832" w:firstLine="712"/>
        <w:rPr>
          <w:rFonts w:ascii="Times New Roman" w:hAnsi="Times New Roman"/>
          <w:b/>
          <w:sz w:val="24"/>
          <w:szCs w:val="24"/>
        </w:rPr>
      </w:pPr>
      <w:r w:rsidRPr="00B771D8">
        <w:rPr>
          <w:rFonts w:ascii="Times New Roman" w:hAnsi="Times New Roman"/>
          <w:b/>
          <w:sz w:val="24"/>
          <w:szCs w:val="24"/>
        </w:rPr>
        <w:t>Výbor NR SR pre verejnú správu a regionálny rozvoj</w:t>
      </w:r>
    </w:p>
    <w:p w14:paraId="1539A957" w14:textId="77777777" w:rsidR="008D4147" w:rsidRPr="00B771D8" w:rsidRDefault="008D4147" w:rsidP="008D4147">
      <w:pPr>
        <w:ind w:left="4253" w:firstLine="1420"/>
        <w:jc w:val="both"/>
        <w:rPr>
          <w:b/>
        </w:rPr>
      </w:pPr>
    </w:p>
    <w:p w14:paraId="60223C14" w14:textId="77777777" w:rsidR="008D4147" w:rsidRPr="00B771D8" w:rsidRDefault="008D4147" w:rsidP="008D4147">
      <w:pPr>
        <w:ind w:firstLine="1420"/>
        <w:jc w:val="both"/>
      </w:pPr>
      <w:r w:rsidRPr="00B771D8">
        <w:rPr>
          <w:b/>
        </w:rPr>
        <w:t xml:space="preserve">                                    Gestorský výbor odporúča schváliť.</w:t>
      </w:r>
    </w:p>
    <w:p w14:paraId="1C67C46D" w14:textId="77777777" w:rsidR="008D4147" w:rsidRPr="00B771D8" w:rsidRDefault="008D4147" w:rsidP="008D4147">
      <w:pPr>
        <w:ind w:left="4253" w:hanging="720"/>
        <w:jc w:val="both"/>
        <w:rPr>
          <w:rFonts w:eastAsia="Calibri"/>
        </w:rPr>
      </w:pPr>
    </w:p>
    <w:p w14:paraId="7D279680" w14:textId="77777777" w:rsidR="008D4147" w:rsidRPr="00B771D8" w:rsidRDefault="008D4147" w:rsidP="008D4147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771D8">
        <w:rPr>
          <w:rFonts w:ascii="Times New Roman" w:hAnsi="Times New Roman"/>
          <w:sz w:val="24"/>
          <w:szCs w:val="24"/>
        </w:rPr>
        <w:t>V čl. II sa slová „15. júla“ nahrádzajú slovami „1. augusta“.</w:t>
      </w:r>
    </w:p>
    <w:p w14:paraId="72C5B3F8" w14:textId="4A4A58F9" w:rsidR="008D4147" w:rsidRPr="00B771D8" w:rsidRDefault="008D4147" w:rsidP="006327DF">
      <w:pPr>
        <w:pStyle w:val="Odsekzoznamu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B771D8">
        <w:rPr>
          <w:rFonts w:ascii="Times New Roman" w:hAnsi="Times New Roman"/>
          <w:sz w:val="24"/>
          <w:szCs w:val="24"/>
        </w:rPr>
        <w:t xml:space="preserve">V nadväznosti na uvedenú zmenu účinnosti sa v čl. I bode 31 v § 22g vrátane nadpisu pod § 22g slová „15. júla“ vo všetkých tvaroch nahrádzajú slovami „1. augusta“ v príslušnom tvare. </w:t>
      </w:r>
    </w:p>
    <w:p w14:paraId="2144327C" w14:textId="77777777" w:rsidR="006327DF" w:rsidRPr="00B771D8" w:rsidRDefault="006327DF" w:rsidP="006327DF">
      <w:pPr>
        <w:pStyle w:val="Odsekzoznamu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14:paraId="25961A85" w14:textId="77777777" w:rsidR="008D4147" w:rsidRPr="00B771D8" w:rsidRDefault="008D4147" w:rsidP="008D4147">
      <w:pPr>
        <w:ind w:left="3538"/>
        <w:jc w:val="both"/>
      </w:pPr>
      <w:r w:rsidRPr="00B771D8">
        <w:t xml:space="preserve">Zmena účinnosti sa navrhuje z dôvodu trvania legislatívneho procesu, ako aj z dôvodu potreby aspoň minimálnej </w:t>
      </w:r>
      <w:proofErr w:type="spellStart"/>
      <w:r w:rsidRPr="00B771D8">
        <w:t>legisvakancie</w:t>
      </w:r>
      <w:proofErr w:type="spellEnd"/>
      <w:r w:rsidRPr="00B771D8">
        <w:t>. Z tohto dôvodu je potrebné zmeniť účinnosť zákona tak, aby boli  dodržané požiadavky a lehoty stanovené Ústavou Slovenskej republiky [čl. 87 ods. 2 až 4 a čl. 102 ods. 1 písm. o)].</w:t>
      </w:r>
    </w:p>
    <w:p w14:paraId="26FF883A" w14:textId="75281BE4" w:rsidR="005C18F7" w:rsidRPr="00B771D8" w:rsidRDefault="005C18F7" w:rsidP="005C18F7">
      <w:pPr>
        <w:jc w:val="both"/>
      </w:pPr>
    </w:p>
    <w:p w14:paraId="10604351" w14:textId="77777777" w:rsidR="008D4147" w:rsidRPr="00B771D8" w:rsidRDefault="008D4147" w:rsidP="008D4147">
      <w:pPr>
        <w:pStyle w:val="Bezriadkovania"/>
        <w:ind w:left="2124" w:firstLine="1420"/>
        <w:rPr>
          <w:rFonts w:ascii="Times New Roman" w:hAnsi="Times New Roman"/>
          <w:b/>
          <w:sz w:val="24"/>
          <w:szCs w:val="24"/>
        </w:rPr>
      </w:pPr>
      <w:r w:rsidRPr="00B771D8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8032CC7" w14:textId="77777777" w:rsidR="008D4147" w:rsidRPr="00B771D8" w:rsidRDefault="008D4147" w:rsidP="008D4147">
      <w:pPr>
        <w:pStyle w:val="Bezriadkovania"/>
        <w:ind w:left="2832" w:firstLine="712"/>
        <w:rPr>
          <w:rFonts w:ascii="Times New Roman" w:hAnsi="Times New Roman"/>
          <w:b/>
          <w:sz w:val="24"/>
          <w:szCs w:val="24"/>
        </w:rPr>
      </w:pPr>
      <w:r w:rsidRPr="00B771D8">
        <w:rPr>
          <w:rFonts w:ascii="Times New Roman" w:hAnsi="Times New Roman"/>
          <w:b/>
          <w:sz w:val="24"/>
          <w:szCs w:val="24"/>
        </w:rPr>
        <w:t>Výbor NR SR pre verejnú správu a regionálny rozvoj</w:t>
      </w:r>
    </w:p>
    <w:p w14:paraId="0CD9AA88" w14:textId="77777777" w:rsidR="008D4147" w:rsidRPr="00B771D8" w:rsidRDefault="008D4147" w:rsidP="008D4147">
      <w:pPr>
        <w:ind w:left="4253" w:firstLine="1420"/>
        <w:jc w:val="both"/>
        <w:rPr>
          <w:b/>
        </w:rPr>
      </w:pPr>
    </w:p>
    <w:p w14:paraId="156FEDE3" w14:textId="77777777" w:rsidR="008D4147" w:rsidRPr="00B771D8" w:rsidRDefault="008D4147" w:rsidP="008D4147">
      <w:pPr>
        <w:ind w:firstLine="1420"/>
        <w:jc w:val="both"/>
      </w:pPr>
      <w:r w:rsidRPr="00B771D8">
        <w:rPr>
          <w:b/>
        </w:rPr>
        <w:t xml:space="preserve">                                    Gestorský výbor odporúča schváliť.</w:t>
      </w:r>
    </w:p>
    <w:p w14:paraId="234F6937" w14:textId="47FCA350" w:rsidR="00CC37B1" w:rsidRPr="00B771D8" w:rsidRDefault="00CC37B1" w:rsidP="00CC37B1">
      <w:pPr>
        <w:tabs>
          <w:tab w:val="left" w:pos="3969"/>
        </w:tabs>
        <w:rPr>
          <w:rFonts w:eastAsia="Calibri"/>
        </w:rPr>
      </w:pPr>
    </w:p>
    <w:p w14:paraId="421209C8" w14:textId="77777777" w:rsidR="006327DF" w:rsidRPr="00B771D8" w:rsidRDefault="006327DF" w:rsidP="00CC37B1">
      <w:pPr>
        <w:tabs>
          <w:tab w:val="left" w:pos="3969"/>
        </w:tabs>
      </w:pPr>
    </w:p>
    <w:p w14:paraId="38843481" w14:textId="3C83E1FD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B771D8">
        <w:lastRenderedPageBreak/>
        <w:tab/>
        <w:t xml:space="preserve">Gestorský výbor </w:t>
      </w:r>
      <w:r w:rsidRPr="00B771D8">
        <w:rPr>
          <w:b/>
          <w:bCs/>
        </w:rPr>
        <w:t xml:space="preserve">odporúča </w:t>
      </w:r>
      <w:r w:rsidRPr="00B771D8">
        <w:rPr>
          <w:b/>
        </w:rPr>
        <w:t>hlasovať</w:t>
      </w:r>
      <w:r w:rsidR="006327DF" w:rsidRPr="00B771D8">
        <w:rPr>
          <w:b/>
        </w:rPr>
        <w:t xml:space="preserve"> </w:t>
      </w:r>
      <w:r w:rsidRPr="00B771D8">
        <w:t>o </w:t>
      </w:r>
      <w:r w:rsidR="007521FD" w:rsidRPr="00B771D8">
        <w:t>všetkých</w:t>
      </w:r>
      <w:r w:rsidR="00170CBB" w:rsidRPr="00B771D8">
        <w:t xml:space="preserve"> uvedených </w:t>
      </w:r>
      <w:r w:rsidRPr="00B771D8">
        <w:t>pozmeňujúcich a doplňujúcich návrhoch (</w:t>
      </w:r>
      <w:r w:rsidRPr="00B771D8">
        <w:rPr>
          <w:b/>
        </w:rPr>
        <w:t>body 1 a</w:t>
      </w:r>
      <w:r w:rsidR="00DA76C5" w:rsidRPr="00B771D8">
        <w:rPr>
          <w:b/>
        </w:rPr>
        <w:t>ž</w:t>
      </w:r>
      <w:r w:rsidR="00243691" w:rsidRPr="00B771D8">
        <w:rPr>
          <w:b/>
        </w:rPr>
        <w:t xml:space="preserve"> </w:t>
      </w:r>
      <w:r w:rsidR="008D4147" w:rsidRPr="00B771D8">
        <w:rPr>
          <w:b/>
        </w:rPr>
        <w:t>3</w:t>
      </w:r>
      <w:r w:rsidRPr="00B771D8">
        <w:t xml:space="preserve">) </w:t>
      </w:r>
      <w:r w:rsidR="007521FD" w:rsidRPr="00B771D8">
        <w:rPr>
          <w:b/>
        </w:rPr>
        <w:t>spoločne,</w:t>
      </w:r>
      <w:r w:rsidR="007521FD" w:rsidRPr="00B771D8">
        <w:t xml:space="preserve"> </w:t>
      </w:r>
      <w:r w:rsidRPr="00B771D8">
        <w:t>s odporúčaním schváliť.</w:t>
      </w:r>
    </w:p>
    <w:p w14:paraId="42DF0451" w14:textId="3E41F975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40BCEF4" w14:textId="77777777" w:rsidR="00373F98" w:rsidRPr="00B771D8" w:rsidRDefault="00373F98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B771D8">
        <w:rPr>
          <w:bCs/>
          <w:szCs w:val="24"/>
        </w:rPr>
        <w:t>V.</w:t>
      </w:r>
    </w:p>
    <w:p w14:paraId="4B45B532" w14:textId="77777777" w:rsidR="00CC37B1" w:rsidRPr="00B771D8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C45122F" w14:textId="6C5E0CC5" w:rsidR="00CC37B1" w:rsidRPr="00B771D8" w:rsidRDefault="00CC37B1" w:rsidP="0011072B">
      <w:pPr>
        <w:spacing w:before="120" w:line="360" w:lineRule="auto"/>
        <w:jc w:val="both"/>
        <w:rPr>
          <w:b/>
        </w:rPr>
      </w:pPr>
      <w:r w:rsidRPr="00B771D8">
        <w:tab/>
      </w:r>
      <w:r w:rsidRPr="00B771D8">
        <w:rPr>
          <w:b/>
          <w:bCs/>
        </w:rPr>
        <w:t>Gestorský výbor</w:t>
      </w:r>
      <w:r w:rsidRPr="00B771D8">
        <w:t xml:space="preserve"> na základe stanovísk výborov k vládnemu návrhu </w:t>
      </w:r>
      <w:r w:rsidR="003A4B3E" w:rsidRPr="00B771D8">
        <w:t>zákona</w:t>
      </w:r>
      <w:r w:rsidR="0011072B" w:rsidRPr="00B771D8">
        <w:t xml:space="preserve">, </w:t>
      </w:r>
      <w:r w:rsidR="0011072B" w:rsidRPr="00B771D8">
        <w:rPr>
          <w:shd w:val="clear" w:color="auto" w:fill="FFFFFF"/>
        </w:rPr>
        <w:t>ktorým sa mení a dopĺňa</w:t>
      </w:r>
      <w:r w:rsidR="0011072B" w:rsidRPr="00B771D8">
        <w:rPr>
          <w:b/>
          <w:shd w:val="clear" w:color="auto" w:fill="FFFFFF"/>
        </w:rPr>
        <w:t xml:space="preserve"> zákon č. 211/2000 Z. z. o slobodnom prístupe k  informáciám </w:t>
      </w:r>
      <w:r w:rsidR="0011072B" w:rsidRPr="00B771D8">
        <w:rPr>
          <w:shd w:val="clear" w:color="auto" w:fill="FFFFFF"/>
        </w:rPr>
        <w:t>a o zmene a  doplnení niektorých zákonov (zákon o slobode informácií) v znení neskorších predpisov (tlač 971)</w:t>
      </w:r>
      <w:r w:rsidR="00214E4A" w:rsidRPr="00B771D8">
        <w:t xml:space="preserve"> </w:t>
      </w:r>
      <w:r w:rsidRPr="00B771D8">
        <w:t xml:space="preserve">odporúča Národnej rade Slovenskej republiky predmetný vládny návrh zákona </w:t>
      </w:r>
      <w:r w:rsidRPr="00B771D8">
        <w:rPr>
          <w:b/>
        </w:rPr>
        <w:t xml:space="preserve">schváliť </w:t>
      </w:r>
      <w:r w:rsidRPr="00B771D8">
        <w:rPr>
          <w:bCs/>
        </w:rPr>
        <w:t xml:space="preserve">v znení pozmeňujúcich a doplňujúcich návrhov uvedených v tejto spoločnej správe.  </w:t>
      </w:r>
    </w:p>
    <w:p w14:paraId="10D78445" w14:textId="77777777" w:rsidR="00CC37B1" w:rsidRPr="00B771D8" w:rsidRDefault="00CC37B1" w:rsidP="00CC37B1">
      <w:pPr>
        <w:jc w:val="both"/>
        <w:rPr>
          <w:bCs/>
        </w:rPr>
      </w:pPr>
    </w:p>
    <w:p w14:paraId="36FA13D3" w14:textId="7EA01ADE" w:rsidR="00CC37B1" w:rsidRPr="00B771D8" w:rsidRDefault="00CC37B1" w:rsidP="0011072B">
      <w:pPr>
        <w:spacing w:line="360" w:lineRule="auto"/>
        <w:ind w:firstLine="708"/>
        <w:jc w:val="both"/>
        <w:rPr>
          <w:bCs/>
        </w:rPr>
      </w:pPr>
      <w:r w:rsidRPr="00B771D8">
        <w:rPr>
          <w:b/>
          <w:bCs/>
        </w:rPr>
        <w:t>Spoločná správa</w:t>
      </w:r>
      <w:r w:rsidRPr="00B771D8">
        <w:t xml:space="preserve"> výborov Národnej rady Slovenskej republiky o prerokovaní vládneho návrhu</w:t>
      </w:r>
      <w:r w:rsidR="003A4B3E" w:rsidRPr="00B771D8">
        <w:t xml:space="preserve"> zákona</w:t>
      </w:r>
      <w:r w:rsidR="0011072B" w:rsidRPr="00B771D8">
        <w:t xml:space="preserve">, </w:t>
      </w:r>
      <w:r w:rsidR="0011072B" w:rsidRPr="00B771D8">
        <w:rPr>
          <w:shd w:val="clear" w:color="auto" w:fill="FFFFFF"/>
        </w:rPr>
        <w:t>ktorým sa mení a dopĺňa</w:t>
      </w:r>
      <w:r w:rsidR="0011072B" w:rsidRPr="00B771D8">
        <w:rPr>
          <w:b/>
          <w:shd w:val="clear" w:color="auto" w:fill="FFFFFF"/>
        </w:rPr>
        <w:t xml:space="preserve"> zákon č. 211/2000 Z. z. o slobodnom prístupe k  informáciám </w:t>
      </w:r>
      <w:r w:rsidR="0011072B" w:rsidRPr="00B771D8">
        <w:rPr>
          <w:shd w:val="clear" w:color="auto" w:fill="FFFFFF"/>
        </w:rPr>
        <w:t xml:space="preserve">a o zmene a doplnení niektorých zákonov (zákon o slobode informácií) v znení neskorších predpisov v druhom čítaní (tlač 971a) </w:t>
      </w:r>
      <w:r w:rsidRPr="00B771D8">
        <w:rPr>
          <w:bCs/>
        </w:rPr>
        <w:t xml:space="preserve">bola schválená uznesením Ústavnoprávneho výboru Národnej rady Slovenskej republiky č. </w:t>
      </w:r>
      <w:r w:rsidR="00B771D8" w:rsidRPr="00B771D8">
        <w:rPr>
          <w:bCs/>
        </w:rPr>
        <w:t>540</w:t>
      </w:r>
      <w:r w:rsidRPr="00B771D8">
        <w:rPr>
          <w:bCs/>
        </w:rPr>
        <w:t xml:space="preserve"> z</w:t>
      </w:r>
      <w:r w:rsidR="00972BF9" w:rsidRPr="00B771D8">
        <w:rPr>
          <w:bCs/>
        </w:rPr>
        <w:t>o</w:t>
      </w:r>
      <w:r w:rsidR="0011072B" w:rsidRPr="00B771D8">
        <w:rPr>
          <w:bCs/>
        </w:rPr>
        <w:t xml:space="preserve"> </w:t>
      </w:r>
      <w:r w:rsidR="00972BF9" w:rsidRPr="00B771D8">
        <w:rPr>
          <w:bCs/>
        </w:rPr>
        <w:t xml:space="preserve"> 14</w:t>
      </w:r>
      <w:r w:rsidR="0011072B" w:rsidRPr="00B771D8">
        <w:rPr>
          <w:bCs/>
        </w:rPr>
        <w:t>. júna</w:t>
      </w:r>
      <w:r w:rsidR="00214E4A" w:rsidRPr="00B771D8">
        <w:rPr>
          <w:bCs/>
        </w:rPr>
        <w:t xml:space="preserve"> </w:t>
      </w:r>
      <w:r w:rsidRPr="00B771D8">
        <w:rPr>
          <w:bCs/>
        </w:rPr>
        <w:t>202</w:t>
      </w:r>
      <w:r w:rsidR="003A4B3E" w:rsidRPr="00B771D8">
        <w:rPr>
          <w:bCs/>
        </w:rPr>
        <w:t>2</w:t>
      </w:r>
      <w:r w:rsidRPr="00B771D8">
        <w:rPr>
          <w:bCs/>
        </w:rPr>
        <w:t xml:space="preserve">. </w:t>
      </w:r>
    </w:p>
    <w:p w14:paraId="32D74771" w14:textId="77777777" w:rsidR="00CC37B1" w:rsidRPr="00B771D8" w:rsidRDefault="00CC37B1" w:rsidP="00CC37B1">
      <w:pPr>
        <w:ind w:firstLine="708"/>
        <w:jc w:val="both"/>
      </w:pPr>
    </w:p>
    <w:p w14:paraId="07DC7FF6" w14:textId="645170DA" w:rsidR="00CC37B1" w:rsidRPr="00B771D8" w:rsidRDefault="00CC37B1" w:rsidP="00CC37B1">
      <w:pPr>
        <w:spacing w:line="360" w:lineRule="auto"/>
        <w:ind w:firstLine="708"/>
        <w:jc w:val="both"/>
        <w:rPr>
          <w:bCs/>
        </w:rPr>
      </w:pPr>
      <w:r w:rsidRPr="00B771D8">
        <w:rPr>
          <w:bCs/>
        </w:rPr>
        <w:t xml:space="preserve">Týmto uznesením výbor zároveň poveril spoločného spravodajcu </w:t>
      </w:r>
      <w:r w:rsidR="0011072B" w:rsidRPr="00B771D8">
        <w:rPr>
          <w:b/>
          <w:bCs/>
        </w:rPr>
        <w:t xml:space="preserve">Juraja </w:t>
      </w:r>
      <w:proofErr w:type="spellStart"/>
      <w:r w:rsidR="0011072B" w:rsidRPr="00B771D8">
        <w:rPr>
          <w:b/>
          <w:bCs/>
        </w:rPr>
        <w:t>Šeligu</w:t>
      </w:r>
      <w:proofErr w:type="spellEnd"/>
      <w:r w:rsidRPr="00B771D8">
        <w:rPr>
          <w:b/>
          <w:bCs/>
        </w:rPr>
        <w:t>,</w:t>
      </w:r>
      <w:r w:rsidRPr="00B771D8">
        <w:rPr>
          <w:bCs/>
        </w:rPr>
        <w:t xml:space="preserve"> </w:t>
      </w:r>
      <w:r w:rsidR="006057D0" w:rsidRPr="00B771D8">
        <w:rPr>
          <w:bCs/>
        </w:rPr>
        <w:t xml:space="preserve">aby </w:t>
      </w:r>
      <w:r w:rsidRPr="00B771D8">
        <w:rPr>
          <w:bCs/>
        </w:rPr>
        <w:t xml:space="preserve">na </w:t>
      </w:r>
      <w:r w:rsidR="006057D0" w:rsidRPr="00B771D8">
        <w:rPr>
          <w:bCs/>
        </w:rPr>
        <w:t> </w:t>
      </w:r>
      <w:r w:rsidRPr="00B771D8">
        <w:rPr>
          <w:bCs/>
        </w:rPr>
        <w:t>schôdzi Národnej rady Slovenskej republiky informoval o výsledku rokovania výborov a pri  rokovaní o predmetnom vládnom návrhu zákona predkladal návrhy v zmysle príslušných ustanovení zákona č. 350/1996 Z. z. o rokovacom poriadku Národnej rady Slovenskej republiky v znení neskorších predpisov.</w:t>
      </w:r>
    </w:p>
    <w:p w14:paraId="7475D3C2" w14:textId="18F75FA2" w:rsidR="00A606F9" w:rsidRPr="00B771D8" w:rsidRDefault="00A606F9" w:rsidP="00CC37B1">
      <w:pPr>
        <w:spacing w:line="360" w:lineRule="auto"/>
        <w:ind w:firstLine="708"/>
        <w:jc w:val="both"/>
        <w:rPr>
          <w:bCs/>
        </w:rPr>
      </w:pPr>
    </w:p>
    <w:p w14:paraId="651C9BE5" w14:textId="77777777" w:rsidR="00A606F9" w:rsidRPr="00B771D8" w:rsidRDefault="00A606F9" w:rsidP="00CC37B1">
      <w:pPr>
        <w:spacing w:line="360" w:lineRule="auto"/>
        <w:ind w:firstLine="708"/>
        <w:jc w:val="both"/>
        <w:rPr>
          <w:bCs/>
        </w:rPr>
      </w:pPr>
    </w:p>
    <w:p w14:paraId="0AAE6170" w14:textId="77777777" w:rsidR="007521FD" w:rsidRPr="00B771D8" w:rsidRDefault="007521FD" w:rsidP="00CC37B1">
      <w:pPr>
        <w:spacing w:line="360" w:lineRule="auto"/>
        <w:ind w:firstLine="708"/>
        <w:jc w:val="both"/>
        <w:rPr>
          <w:bCs/>
        </w:rPr>
      </w:pPr>
      <w:bookmarkStart w:id="0" w:name="_GoBack"/>
      <w:bookmarkEnd w:id="0"/>
    </w:p>
    <w:p w14:paraId="0DFF8564" w14:textId="52550EAA" w:rsidR="000E62D1" w:rsidRPr="00B771D8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  <w:t xml:space="preserve"> </w:t>
      </w:r>
      <w:r w:rsidR="00380981" w:rsidRPr="00B771D8">
        <w:t xml:space="preserve">           </w:t>
      </w:r>
      <w:r w:rsidR="00B32DFE" w:rsidRPr="00B771D8">
        <w:t xml:space="preserve"> </w:t>
      </w:r>
      <w:r w:rsidR="00B771D8" w:rsidRPr="00B771D8">
        <w:t xml:space="preserve">  </w:t>
      </w:r>
      <w:r w:rsidR="00B32DFE" w:rsidRPr="00B771D8">
        <w:t xml:space="preserve"> </w:t>
      </w:r>
      <w:r w:rsidR="00380981" w:rsidRPr="00B771D8">
        <w:t>Milan Vetrák</w:t>
      </w:r>
      <w:r w:rsidRPr="00B771D8">
        <w:t xml:space="preserve"> </w:t>
      </w:r>
      <w:r w:rsidR="00B771D8">
        <w:t xml:space="preserve">v. r. </w:t>
      </w:r>
    </w:p>
    <w:p w14:paraId="1EAD0F7E" w14:textId="21D64B61" w:rsidR="000E62D1" w:rsidRPr="00B771D8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B771D8">
        <w:t xml:space="preserve">                              </w:t>
      </w:r>
      <w:r w:rsidRPr="00B771D8">
        <w:tab/>
      </w:r>
      <w:r w:rsidRPr="00B771D8">
        <w:tab/>
        <w:t xml:space="preserve">            </w:t>
      </w:r>
      <w:r w:rsidR="00B32DFE" w:rsidRPr="00B771D8">
        <w:t xml:space="preserve">  </w:t>
      </w:r>
      <w:r w:rsidRPr="00B771D8">
        <w:t xml:space="preserve">predseda Ústavnoprávneho výboru </w:t>
      </w:r>
    </w:p>
    <w:p w14:paraId="70381728" w14:textId="77777777" w:rsidR="000E62D1" w:rsidRPr="00B771D8" w:rsidRDefault="000E62D1" w:rsidP="000E62D1">
      <w:pPr>
        <w:tabs>
          <w:tab w:val="left" w:pos="-1985"/>
          <w:tab w:val="left" w:pos="709"/>
          <w:tab w:val="left" w:pos="1077"/>
        </w:tabs>
        <w:jc w:val="both"/>
      </w:pP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</w:r>
      <w:r w:rsidRPr="00B771D8">
        <w:tab/>
        <w:t xml:space="preserve">              Národnej rady Slovenskej republiky</w:t>
      </w:r>
    </w:p>
    <w:p w14:paraId="4AAC4C10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2B7CADC" w14:textId="77777777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1E997D6E" w:rsidR="00CC37B1" w:rsidRPr="00B771D8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B771D8">
        <w:t xml:space="preserve">Bratislava </w:t>
      </w:r>
      <w:r w:rsidR="00A606F9" w:rsidRPr="00B771D8">
        <w:t>14</w:t>
      </w:r>
      <w:r w:rsidR="00214E4A" w:rsidRPr="00B771D8">
        <w:t xml:space="preserve">. </w:t>
      </w:r>
      <w:r w:rsidR="00380981" w:rsidRPr="00B771D8">
        <w:t>júna</w:t>
      </w:r>
      <w:r w:rsidRPr="00B771D8">
        <w:t xml:space="preserve"> 202</w:t>
      </w:r>
      <w:r w:rsidR="003A4B3E" w:rsidRPr="00B771D8">
        <w:t>2</w:t>
      </w:r>
    </w:p>
    <w:p w14:paraId="7D6D523A" w14:textId="77777777" w:rsidR="00CC37B1" w:rsidRPr="00B771D8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771D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AB3A6" w14:textId="77777777" w:rsidR="009B21C5" w:rsidRDefault="009B21C5">
      <w:r>
        <w:separator/>
      </w:r>
    </w:p>
  </w:endnote>
  <w:endnote w:type="continuationSeparator" w:id="0">
    <w:p w14:paraId="72B1070B" w14:textId="77777777" w:rsidR="009B21C5" w:rsidRDefault="009B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4E738661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771D8">
      <w:rPr>
        <w:noProof/>
      </w:rPr>
      <w:t>3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427E" w14:textId="77777777" w:rsidR="009B21C5" w:rsidRDefault="009B21C5">
      <w:r>
        <w:separator/>
      </w:r>
    </w:p>
  </w:footnote>
  <w:footnote w:type="continuationSeparator" w:id="0">
    <w:p w14:paraId="07B63FFE" w14:textId="77777777" w:rsidR="009B21C5" w:rsidRDefault="009B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D170CE"/>
    <w:multiLevelType w:val="hybridMultilevel"/>
    <w:tmpl w:val="2138AAE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45B"/>
    <w:rsid w:val="00037D5F"/>
    <w:rsid w:val="00041286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072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3F98"/>
    <w:rsid w:val="0037430C"/>
    <w:rsid w:val="00376BF6"/>
    <w:rsid w:val="00376E35"/>
    <w:rsid w:val="00377076"/>
    <w:rsid w:val="003771EF"/>
    <w:rsid w:val="003806DF"/>
    <w:rsid w:val="00380981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3E72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2F1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B6D19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57D0"/>
    <w:rsid w:val="00607296"/>
    <w:rsid w:val="006125CB"/>
    <w:rsid w:val="0061463F"/>
    <w:rsid w:val="00614692"/>
    <w:rsid w:val="00617574"/>
    <w:rsid w:val="00617E47"/>
    <w:rsid w:val="00620C93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27DF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5CDD"/>
    <w:rsid w:val="007B05E4"/>
    <w:rsid w:val="007B1466"/>
    <w:rsid w:val="007B1DA5"/>
    <w:rsid w:val="007B287C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33E"/>
    <w:rsid w:val="007F6B79"/>
    <w:rsid w:val="007F7FA6"/>
    <w:rsid w:val="00800E9F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147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817"/>
    <w:rsid w:val="009039A7"/>
    <w:rsid w:val="00903D7E"/>
    <w:rsid w:val="00903E4E"/>
    <w:rsid w:val="00906235"/>
    <w:rsid w:val="0090692E"/>
    <w:rsid w:val="00912404"/>
    <w:rsid w:val="00912DF9"/>
    <w:rsid w:val="00914674"/>
    <w:rsid w:val="00916319"/>
    <w:rsid w:val="00916486"/>
    <w:rsid w:val="009220AC"/>
    <w:rsid w:val="00925B2F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2BF9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1C3C"/>
    <w:rsid w:val="009A31AF"/>
    <w:rsid w:val="009A4363"/>
    <w:rsid w:val="009A44A5"/>
    <w:rsid w:val="009A51DF"/>
    <w:rsid w:val="009A5510"/>
    <w:rsid w:val="009A7E95"/>
    <w:rsid w:val="009B21C5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06F9"/>
    <w:rsid w:val="00A64157"/>
    <w:rsid w:val="00A65CD8"/>
    <w:rsid w:val="00A66CE2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0A2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3B8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2DFE"/>
    <w:rsid w:val="00B34B66"/>
    <w:rsid w:val="00B34C1C"/>
    <w:rsid w:val="00B37762"/>
    <w:rsid w:val="00B40B01"/>
    <w:rsid w:val="00B40BEE"/>
    <w:rsid w:val="00B40C54"/>
    <w:rsid w:val="00B4325C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771D8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D76BE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071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466D9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6C5"/>
    <w:rsid w:val="00DB1381"/>
    <w:rsid w:val="00DB19DA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E53B4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2D6A"/>
    <w:rsid w:val="00E33075"/>
    <w:rsid w:val="00E34959"/>
    <w:rsid w:val="00E3508F"/>
    <w:rsid w:val="00E35ADD"/>
    <w:rsid w:val="00E35F19"/>
    <w:rsid w:val="00E37D49"/>
    <w:rsid w:val="00E40761"/>
    <w:rsid w:val="00E41238"/>
    <w:rsid w:val="00E4175B"/>
    <w:rsid w:val="00E42091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572F"/>
    <w:rsid w:val="00ED74E4"/>
    <w:rsid w:val="00EE0F84"/>
    <w:rsid w:val="00EE2114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6BA4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basedOn w:val="Predvolenpsmoodseku"/>
    <w:link w:val="Odsekzoznamu"/>
    <w:uiPriority w:val="34"/>
    <w:qFormat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  <w:style w:type="paragraph" w:customStyle="1" w:styleId="yiv5836188871msobodytextindent">
    <w:name w:val="yiv5836188871msobodytextindent"/>
    <w:basedOn w:val="Normlny"/>
    <w:rsid w:val="008D41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EAAB-B7ED-410C-831F-5D18437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100</cp:revision>
  <cp:lastPrinted>2022-06-14T09:18:00Z</cp:lastPrinted>
  <dcterms:created xsi:type="dcterms:W3CDTF">2019-05-29T08:47:00Z</dcterms:created>
  <dcterms:modified xsi:type="dcterms:W3CDTF">2022-06-14T09:19:00Z</dcterms:modified>
</cp:coreProperties>
</file>