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1A3D66" w:rsidP="001A3D66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   Výbor</w:t>
      </w:r>
    </w:p>
    <w:p w:rsidR="001A3D66" w:rsidP="001A3D66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1A3D66" w:rsidP="001A3D66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1A3D66" w:rsidP="001A3D66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1A3D66" w:rsidP="001A3D66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E7462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85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schôdza výboru </w:t>
      </w:r>
    </w:p>
    <w:p w:rsidR="001A3D66" w:rsidP="001A3D66">
      <w:pPr>
        <w:bidi w:val="0"/>
        <w:jc w:val="both"/>
        <w:rPr>
          <w:rFonts w:ascii="Arial" w:eastAsia="Times New Roman" w:hAnsi="Arial" w:cs="Arial"/>
        </w:rPr>
      </w:pPr>
      <w:r w:rsidR="0091730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22104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Č.</w:t>
      </w:r>
      <w:r w:rsidR="0032250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: </w:t>
      </w:r>
      <w:r w:rsidR="00AA2F1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CRD-</w:t>
      </w:r>
      <w:r w:rsidRPr="00C5175A" w:rsidR="00C5175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895</w:t>
      </w:r>
      <w:r w:rsidRPr="003139FD" w:rsidR="003139F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/2022</w:t>
      </w:r>
    </w:p>
    <w:p w:rsidR="001A3D66" w:rsidP="001A3D66">
      <w:pPr>
        <w:bidi w:val="0"/>
        <w:jc w:val="both"/>
        <w:rPr>
          <w:rFonts w:ascii="Arial" w:eastAsia="Times New Roman" w:hAnsi="Arial" w:cs="Arial"/>
        </w:rPr>
      </w:pPr>
    </w:p>
    <w:p w:rsidR="002C0C8D" w:rsidP="001A3D66">
      <w:pPr>
        <w:bidi w:val="0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A3D66" w:rsidRPr="008D1379" w:rsidP="001A3D66">
      <w:pPr>
        <w:bidi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="00FB4B85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2</w:t>
      </w:r>
      <w:r w:rsidR="00C5175A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14</w:t>
      </w:r>
    </w:p>
    <w:p w:rsidR="009E576F" w:rsidRPr="00CE1B88" w:rsidP="001A3D66">
      <w:pPr>
        <w:bidi w:val="0"/>
        <w:jc w:val="center"/>
        <w:rPr>
          <w:rFonts w:ascii="Arial" w:eastAsia="Times New Roman" w:hAnsi="Arial" w:cs="Arial"/>
          <w:b/>
          <w:sz w:val="25"/>
          <w:szCs w:val="25"/>
        </w:rPr>
      </w:pPr>
    </w:p>
    <w:p w:rsidR="001A3D66" w:rsidP="001A3D66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 z n e s e n i e</w:t>
      </w:r>
    </w:p>
    <w:p w:rsidR="001A3D66" w:rsidP="001A3D66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Výboru Národnej rady Slovenskej republiky </w:t>
      </w:r>
    </w:p>
    <w:p w:rsidR="001A3D66" w:rsidP="001A3D66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pre pôdohospodárstvo a životné prostredie </w:t>
      </w:r>
    </w:p>
    <w:p w:rsidR="001A3D66" w:rsidP="001A3D66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  <w:r w:rsidR="00E7462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zo 14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3139FD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júna</w:t>
      </w:r>
      <w:r w:rsidR="0022104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2022</w:t>
      </w:r>
    </w:p>
    <w:p w:rsidR="001A3D66" w:rsidP="001A3D66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AA2F1C" w:rsidP="001A3D66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 w:rsidR="003B1E4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</w:t>
      </w:r>
      <w:r w:rsid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  <w:r w:rsidR="00AA2F1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vládnemu</w:t>
      </w:r>
      <w:r w:rsidRPr="00AA2F1C" w:rsidR="00AA2F1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AA2F1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</w:t>
      </w:r>
      <w:r w:rsidRPr="00AA2F1C" w:rsidR="00AA2F1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5175A" w:rsidR="00C5175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zákona, ktorým sa mení a dopĺňa zákon</w:t>
      </w:r>
      <w:r w:rsidR="00C5175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Slovenskej národnej rady </w:t>
      </w:r>
      <w:r w:rsidRPr="00C5175A" w:rsidR="00C5175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č. 330/1991 Zb. o pozemkových úpravách, usporiadaní pozemkového vlastníctva, pozemkových úradoch, pozemkovom fonde a o pozemkových spoločenstvách v znení neskorších predpisov a ktorým sa menia a dopĺňajú niektoré zákony (tlač 945)</w:t>
      </w: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Národnej rady Slovenskej republiky </w:t>
      </w: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pre pôdohospodárstvo a životné prostredie</w:t>
      </w: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</w:p>
    <w:p w:rsidR="00AA2F1C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A.</w:t>
        <w:tab/>
        <w:t>s ú h l a s í</w:t>
      </w: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s </w:t>
      </w:r>
      <w:r w:rsidR="00AA2F1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vládnym</w:t>
      </w:r>
      <w:r w:rsid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návrhom</w:t>
      </w:r>
      <w:r w:rsidRPr="00547F38" w:rsid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5175A" w:rsidR="00C5175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zákona, ktorým sa mení a dopĺňa zákon</w:t>
      </w:r>
      <w:r w:rsidR="00C5175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Slovenskej národnej rady </w:t>
      </w:r>
      <w:r w:rsidRPr="00C5175A" w:rsidR="00C5175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č. 330/1991 Zb. o pozemkových úpravách, usporiadaní pozemkového vlastníctva, pozemkových úradoch, pozemkovom fonde a o pozemkových spoločenstvách v znení neskorších predpisov a ktorým sa menia a dopĺňajú niektoré zákony</w:t>
      </w:r>
      <w:r w:rsid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B.</w:t>
        <w:tab/>
        <w:t>o d p o r ú č a</w:t>
      </w: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>Národnej rade Slovenskej republiky</w:t>
      </w:r>
    </w:p>
    <w:p w:rsidR="001A3D66" w:rsidRPr="003139FD" w:rsidP="001417F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 w:rsidRPr="00AA2F1C" w:rsidR="00AA2F1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vládny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návrh</w:t>
      </w:r>
      <w:r w:rsidRPr="00547F38" w:rsid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417F6" w:rsidR="001417F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zákona, ktorým sa mení a dopĺňa zákon Slovenskej národnej rady</w:t>
      </w:r>
      <w:r w:rsidR="001417F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417F6" w:rsidR="001417F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č. 330/1991 Zb. o pozemkových úpravách, usporiadaní pozemkového vlastníctva, pozemkových úradoch, pozemkovom fonde a o pozemkových spoločenstvách v znení neskorších predpisov a ktorým sa menia a dop</w:t>
      </w:r>
      <w:r w:rsidR="001417F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ĺňajú niektoré zákony </w:t>
      </w:r>
      <w:r w:rsidRPr="003139FD" w:rsidR="00EA66D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schváliť</w:t>
      </w:r>
      <w:r w:rsidRPr="003139FD" w:rsidR="00EA66D4">
        <w:rPr>
          <w:rFonts w:ascii="Arial" w:eastAsia="Times New Roman" w:hAnsi="Arial" w:cs="Arial" w:hint="cs"/>
          <w:b/>
          <w:color w:val="FF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764B9" w:rsidR="00EA66D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s týmito pripomienkami:</w:t>
      </w:r>
    </w:p>
    <w:p w:rsidR="00EA66D4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  <w:color w:val="FF0000"/>
        </w:rPr>
      </w:pPr>
    </w:p>
    <w:p w:rsidR="005764B9" w:rsidRPr="005764B9" w:rsidP="005764B9">
      <w:pPr>
        <w:pStyle w:val="ListParagraph"/>
        <w:numPr>
          <w:numId w:val="1"/>
        </w:num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Pr="005764B9">
        <w:rPr>
          <w:rFonts w:ascii="Arial" w:eastAsia="Times New Roman" w:hAnsi="Arial" w:cs="Arial" w:hint="cs"/>
          <w:bCs/>
          <w:iCs/>
          <w:sz w:val="24"/>
          <w:szCs w:val="24"/>
          <w:u w:val="single"/>
          <w:rtl w:val="0"/>
          <w:cs w:val="0"/>
          <w:lang w:val="sk-SK" w:eastAsia="sk-SK" w:bidi="ar-SA"/>
        </w:rPr>
        <w:t>K čl. I</w:t>
      </w:r>
    </w:p>
    <w:p w:rsidR="005764B9" w:rsidRPr="005764B9" w:rsidP="005764B9">
      <w:pPr>
        <w:pStyle w:val="ListParagraph"/>
        <w:tabs>
          <w:tab w:val="left" w:pos="709"/>
          <w:tab w:val="left" w:pos="1021"/>
        </w:tabs>
        <w:bidi w:val="0"/>
        <w:ind w:left="644"/>
        <w:jc w:val="both"/>
        <w:rPr>
          <w:rFonts w:ascii="Arial" w:eastAsia="Times New Roman" w:hAnsi="Arial" w:cs="Arial"/>
        </w:rPr>
      </w:pPr>
    </w:p>
    <w:p w:rsidR="005764B9" w:rsidRPr="005764B9" w:rsidP="005764B9">
      <w:pPr>
        <w:pStyle w:val="ListParagraph"/>
        <w:tabs>
          <w:tab w:val="left" w:pos="709"/>
          <w:tab w:val="left" w:pos="1021"/>
        </w:tabs>
        <w:bidi w:val="0"/>
        <w:ind w:left="644"/>
        <w:jc w:val="both"/>
        <w:rPr>
          <w:rFonts w:ascii="Arial" w:eastAsia="Times New Roman" w:hAnsi="Arial" w:cs="Arial"/>
        </w:rPr>
      </w:pPr>
      <w:r w:rsidRPr="005764B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 čl. I bod 22 § 7 ods. 2 písm. d) sa vypúšťa čiarka pred slovami „ak majú byť“.</w:t>
      </w:r>
    </w:p>
    <w:p w:rsidR="005764B9" w:rsidRPr="005764B9" w:rsidP="005764B9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Pr="005764B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</w:p>
    <w:p w:rsidR="00EA66D4" w:rsidRPr="005764B9" w:rsidP="00EA66D4">
      <w:pPr>
        <w:pStyle w:val="ListParagraph"/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EA66D4" w:rsidRPr="005764B9" w:rsidP="00EA66D4">
      <w:pPr>
        <w:tabs>
          <w:tab w:val="left" w:pos="709"/>
          <w:tab w:val="left" w:pos="1021"/>
        </w:tabs>
        <w:bidi w:val="0"/>
        <w:ind w:left="2694"/>
        <w:jc w:val="left"/>
        <w:rPr>
          <w:rFonts w:ascii="Arial" w:eastAsia="Times New Roman" w:hAnsi="Arial" w:cs="Arial"/>
          <w:i/>
          <w:iCs/>
        </w:rPr>
      </w:pPr>
      <w:r w:rsidRPr="005764B9">
        <w:rPr>
          <w:rFonts w:ascii="Arial" w:eastAsia="Times New Roman" w:hAnsi="Arial" w:cs="Arial" w:hint="cs"/>
          <w:i/>
          <w:sz w:val="24"/>
          <w:szCs w:val="24"/>
          <w:u w:val="single"/>
          <w:rtl w:val="0"/>
          <w:cs w:val="0"/>
          <w:lang w:val="sk-SK" w:eastAsia="sk-SK" w:bidi="ar-SA"/>
        </w:rPr>
        <w:t>Odôvodnenie k bodu 1</w:t>
      </w:r>
      <w:r w:rsidRPr="005764B9">
        <w:rPr>
          <w:rFonts w:ascii="Arial" w:eastAsia="Times New Roman" w:hAnsi="Arial" w:cs="Arial" w:hint="cs"/>
          <w:i/>
          <w:sz w:val="24"/>
          <w:szCs w:val="24"/>
          <w:rtl w:val="0"/>
          <w:cs w:val="0"/>
          <w:lang w:val="sk-SK" w:eastAsia="sk-SK" w:bidi="ar-SA"/>
        </w:rPr>
        <w:t xml:space="preserve">: </w:t>
      </w:r>
      <w:r w:rsidRPr="005764B9" w:rsidR="005764B9">
        <w:rPr>
          <w:rFonts w:ascii="Arial" w:eastAsia="Times New Roman" w:hAnsi="Arial" w:cs="Arial" w:hint="cs"/>
          <w:i/>
          <w:iCs/>
          <w:sz w:val="24"/>
          <w:szCs w:val="24"/>
          <w:rtl w:val="0"/>
          <w:cs w:val="0"/>
          <w:lang w:val="sk-SK" w:eastAsia="sk-SK" w:bidi="ar-SA"/>
        </w:rPr>
        <w:t>Legislatívno-technická úprava, ktorou sa zabráni duplicitnému vloženiu čiarky na rovnakom mieste.</w:t>
      </w:r>
    </w:p>
    <w:p w:rsidR="00A47E72" w:rsidRPr="005764B9" w:rsidP="005764B9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i/>
        </w:rPr>
      </w:pPr>
    </w:p>
    <w:p w:rsidR="00EA66D4" w:rsidRPr="005764B9" w:rsidP="00EA66D4">
      <w:pPr>
        <w:pStyle w:val="ListParagraph"/>
        <w:numPr>
          <w:numId w:val="1"/>
        </w:numPr>
        <w:bidi w:val="0"/>
        <w:jc w:val="both"/>
        <w:rPr>
          <w:rFonts w:ascii="Arial" w:eastAsia="Times New Roman" w:hAnsi="Arial" w:cs="Arial"/>
        </w:rPr>
      </w:pPr>
      <w:r w:rsidRPr="005764B9" w:rsidR="005764B9">
        <w:rPr>
          <w:rFonts w:ascii="Arial" w:eastAsia="Times New Roman" w:hAnsi="Arial" w:cs="Arial" w:hint="cs"/>
          <w:bCs/>
          <w:iCs/>
          <w:sz w:val="24"/>
          <w:szCs w:val="24"/>
          <w:u w:val="single"/>
          <w:rtl w:val="0"/>
          <w:cs w:val="0"/>
          <w:lang w:val="sk-SK" w:eastAsia="sk-SK" w:bidi="ar-SA"/>
        </w:rPr>
        <w:t>K čl. I</w:t>
      </w:r>
    </w:p>
    <w:p w:rsidR="005764B9" w:rsidRPr="005764B9" w:rsidP="005764B9">
      <w:pPr>
        <w:pStyle w:val="ListParagraph"/>
        <w:bidi w:val="0"/>
        <w:ind w:left="644"/>
        <w:jc w:val="both"/>
        <w:rPr>
          <w:rFonts w:ascii="Arial" w:eastAsia="Times New Roman" w:hAnsi="Arial" w:cs="Arial"/>
        </w:rPr>
      </w:pPr>
    </w:p>
    <w:p w:rsidR="005764B9" w:rsidRPr="005764B9" w:rsidP="005764B9">
      <w:pPr>
        <w:pStyle w:val="ListParagraph"/>
        <w:bidi w:val="0"/>
        <w:ind w:left="644"/>
        <w:jc w:val="both"/>
        <w:rPr>
          <w:rFonts w:ascii="Arial" w:eastAsia="Times New Roman" w:hAnsi="Arial" w:cs="Arial"/>
        </w:rPr>
      </w:pPr>
      <w:r w:rsidRPr="005764B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 čl. I bod 135 sa vypúšťajú slová „okrem § 8 ods. 5“.</w:t>
      </w:r>
    </w:p>
    <w:p w:rsidR="00EA66D4" w:rsidRPr="005764B9" w:rsidP="00EA66D4">
      <w:pPr>
        <w:bidi w:val="0"/>
        <w:jc w:val="both"/>
        <w:rPr>
          <w:rFonts w:ascii="Arial" w:eastAsia="Times New Roman" w:hAnsi="Arial" w:cs="Arial"/>
          <w:b/>
        </w:rPr>
      </w:pPr>
    </w:p>
    <w:p w:rsidR="00EA66D4" w:rsidRPr="005764B9" w:rsidP="00221046">
      <w:pPr>
        <w:tabs>
          <w:tab w:val="left" w:pos="709"/>
          <w:tab w:val="left" w:pos="1021"/>
        </w:tabs>
        <w:bidi w:val="0"/>
        <w:ind w:left="2694"/>
        <w:jc w:val="both"/>
        <w:rPr>
          <w:rFonts w:ascii="Arial" w:eastAsia="Times New Roman" w:hAnsi="Arial" w:cs="Arial"/>
          <w:i/>
        </w:rPr>
      </w:pPr>
      <w:r w:rsidRPr="005764B9">
        <w:rPr>
          <w:rFonts w:ascii="Arial" w:eastAsia="Times New Roman" w:hAnsi="Arial" w:cs="Arial" w:hint="cs"/>
          <w:i/>
          <w:sz w:val="24"/>
          <w:szCs w:val="24"/>
          <w:u w:val="single"/>
          <w:rtl w:val="0"/>
          <w:cs w:val="0"/>
          <w:lang w:val="sk-SK" w:eastAsia="sk-SK" w:bidi="ar-SA"/>
        </w:rPr>
        <w:t>Odôvodnenie k bodu 2</w:t>
      </w:r>
      <w:r w:rsidRPr="005764B9">
        <w:rPr>
          <w:rFonts w:ascii="Arial" w:eastAsia="Times New Roman" w:hAnsi="Arial" w:cs="Arial" w:hint="cs"/>
          <w:i/>
          <w:sz w:val="24"/>
          <w:szCs w:val="24"/>
          <w:rtl w:val="0"/>
          <w:cs w:val="0"/>
          <w:lang w:val="sk-SK" w:eastAsia="sk-SK" w:bidi="ar-SA"/>
        </w:rPr>
        <w:t xml:space="preserve">: </w:t>
      </w:r>
      <w:r w:rsidRPr="005764B9" w:rsidR="005764B9">
        <w:rPr>
          <w:rFonts w:ascii="Arial" w:eastAsia="Times New Roman" w:hAnsi="Arial" w:cs="Arial" w:hint="cs"/>
          <w:i/>
          <w:iCs/>
          <w:sz w:val="24"/>
          <w:szCs w:val="24"/>
          <w:rtl w:val="0"/>
          <w:cs w:val="0"/>
          <w:lang w:val="sk-SK" w:eastAsia="sk-SK" w:bidi="ar-SA"/>
        </w:rPr>
        <w:t>Vypúšťa sa nadbytočná „výnimka“ zo všeobecného pravidla, ktorým sa nahrádza pojem „všeobecný predpis o správnom konaní“ za pojem „správny poriadok“ v celom zákone, nakoľko v uvedenom ustanovení už došlo k nahradeniu uvedeného pojmu v súvislosti s inou navrhovanou zmenou predmetného ustanovenia (čl. I bod 35).</w:t>
      </w:r>
      <w:r w:rsidRPr="005764B9" w:rsidR="0022104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A66D4" w:rsidRPr="005764B9" w:rsidP="00EA66D4">
      <w:pPr>
        <w:bidi w:val="0"/>
        <w:jc w:val="both"/>
        <w:rPr>
          <w:rFonts w:ascii="Arial" w:eastAsia="Times New Roman" w:hAnsi="Arial" w:cs="Arial"/>
          <w:b/>
        </w:rPr>
      </w:pPr>
    </w:p>
    <w:p w:rsidR="008D1379" w:rsidRPr="005764B9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</w:p>
    <w:p w:rsidR="00A20F92" w:rsidP="008D1379">
      <w:pPr>
        <w:tabs>
          <w:tab w:val="left" w:pos="709"/>
          <w:tab w:val="left" w:pos="1049"/>
        </w:tabs>
        <w:bidi w:val="0"/>
        <w:ind w:left="2694"/>
        <w:jc w:val="both"/>
        <w:rPr>
          <w:rFonts w:ascii="Arial" w:eastAsia="Times New Roman" w:hAnsi="Arial" w:cs="Arial"/>
          <w:b/>
        </w:rPr>
      </w:pPr>
    </w:p>
    <w:p w:rsidR="00A20F92" w:rsidP="008D1379">
      <w:pPr>
        <w:tabs>
          <w:tab w:val="left" w:pos="709"/>
          <w:tab w:val="left" w:pos="1049"/>
        </w:tabs>
        <w:bidi w:val="0"/>
        <w:ind w:left="2694"/>
        <w:jc w:val="both"/>
        <w:rPr>
          <w:rFonts w:ascii="Arial" w:eastAsia="Times New Roman" w:hAnsi="Arial" w:cs="Arial"/>
          <w:b/>
        </w:rPr>
      </w:pP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C.</w:t>
        <w:tab/>
        <w:t>u k l a d á</w:t>
      </w:r>
    </w:p>
    <w:p w:rsidR="001A3D66" w:rsidP="001A3D66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>predsedovi výboru</w:t>
      </w:r>
    </w:p>
    <w:p w:rsidR="001A3D66" w:rsidP="0051542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oznámiť stanovisko výboru k</w:t>
      </w:r>
      <w:r w:rsidR="00612BE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uvedenému</w:t>
      </w:r>
      <w:r w:rsidR="00612BE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vládnemu n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ávrhu </w:t>
      </w:r>
      <w:r w:rsidR="00612BE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 pr</w:t>
      </w:r>
      <w:r w:rsidR="0051542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edsedovi</w:t>
      </w:r>
      <w:r w:rsidRPr="00547F38" w:rsidR="00547F3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C61CA3" w:rsidP="0051542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C61CA3" w:rsidP="0051542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C61CA3" w:rsidP="0051542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C61CA3" w:rsidP="0051542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901429" w:rsidP="0051542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901429" w:rsidP="0051542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221046" w:rsidP="00515425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C61CA3" w:rsidP="00C61CA3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C61CA3" w:rsidP="00C61CA3">
      <w:pPr>
        <w:bidi w:val="0"/>
        <w:jc w:val="lef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51542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Jarmila </w:t>
      </w:r>
      <w:r w:rsidRPr="0051542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Halgašová</w:t>
      </w:r>
      <w:r w:rsidRPr="0051542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v. r.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  <w:tab/>
        <w:tab/>
        <w:tab/>
        <w:tab/>
        <w:tab/>
        <w:t xml:space="preserve">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Jaroslav 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 a r a h u t a</w:t>
      </w:r>
      <w:r w:rsidRPr="00F506B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v. r.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C61CA3" w:rsidRPr="0084349A" w:rsidP="00ED3CBD">
      <w:pPr>
        <w:bidi w:val="0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EB344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overovateľ výboru   </w:t>
        <w:tab/>
        <w:tab/>
        <w:tab/>
        <w:t xml:space="preserve">      </w:t>
        <w:tab/>
        <w:t xml:space="preserve">       </w:t>
        <w:tab/>
        <w:t xml:space="preserve">        </w:t>
      </w:r>
      <w:r w:rsidR="00EB344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predseda výboru 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Tahoma">
    <w:altName w:val="Tahoma"/>
    <w:panose1 w:val="020B0604030504040204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7EFB"/>
    <w:multiLevelType w:val="hybridMultilevel"/>
    <w:tmpl w:val="FB462E6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2BE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FD2BEF"/>
    <w:pPr>
      <w:keepNext/>
      <w:ind w:firstLine="900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FD2BEF"/>
    <w:rPr>
      <w:rFonts w:ascii="Times New Roman" w:hAnsi="Times New Roman" w:cs="Times New Roman" w:hint="cs"/>
      <w:b/>
      <w:bCs/>
      <w:rtl w:val="0"/>
      <w:cs w:val="0"/>
      <w:lang w:eastAsia="sk-SK"/>
    </w:r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="Cambria" w:eastAsia="Times New Roman" w:hAnsi="Cambria" w:hint="eastAsia"/>
      <w:lang w:eastAsia="en-US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FD2BEF"/>
    <w:pPr>
      <w:ind w:left="360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FD2BEF"/>
    <w:rPr>
      <w:rFonts w:ascii="Times New Roman" w:hAnsi="Times New Roman" w:cs="Times New Roman" w:hint="cs"/>
      <w:rtl w:val="0"/>
      <w:cs w:val="0"/>
      <w:lang w:eastAsia="sk-SK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FD2BEF"/>
    <w:pPr>
      <w:pBdr>
        <w:bottom w:val="single" w:sz="12" w:space="1" w:color="auto"/>
      </w:pBdr>
      <w:spacing w:line="360" w:lineRule="auto"/>
      <w:jc w:val="center"/>
    </w:pPr>
    <w:rPr>
      <w:b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FD2BEF"/>
    <w:rPr>
      <w:rFonts w:ascii="Times New Roman" w:hAnsi="Times New Roman" w:cs="Times New Roman" w:hint="cs"/>
      <w:b/>
      <w:rtl w:val="0"/>
      <w:cs w:val="0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C63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C63E3"/>
    <w:rPr>
      <w:rFonts w:ascii="Tahoma" w:hAnsi="Tahoma" w:cs="Tahoma" w:hint="cs"/>
      <w:sz w:val="16"/>
      <w:szCs w:val="16"/>
      <w:rtl w:val="0"/>
      <w:cs w:val="0"/>
      <w:lang w:eastAsia="sk-SK"/>
    </w:rPr>
  </w:style>
  <w:style w:type="paragraph" w:styleId="ListParagraph">
    <w:name w:val="List Paragraph"/>
    <w:basedOn w:val="Normal"/>
    <w:uiPriority w:val="34"/>
    <w:qFormat/>
    <w:rsid w:val="00EA6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2</Pages>
  <Words>347</Words>
  <Characters>1983</Characters>
  <Application>Microsoft Office Word</Application>
  <DocSecurity>0</DocSecurity>
  <Lines>0</Lines>
  <Paragraphs>0</Paragraphs>
  <ScaleCrop>false</ScaleCrop>
  <Company>Kancelaria NR SR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7</cp:revision>
  <cp:lastPrinted>2022-03-15T10:18:00Z</cp:lastPrinted>
  <dcterms:created xsi:type="dcterms:W3CDTF">2022-05-16T12:07:00Z</dcterms:created>
  <dcterms:modified xsi:type="dcterms:W3CDTF">2022-06-08T13:21:00Z</dcterms:modified>
</cp:coreProperties>
</file>