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Návrh</w:t>
      </w:r>
    </w:p>
    <w:p w14:paraId="00000002" w14:textId="77777777" w:rsidR="007F141C" w:rsidRDefault="007F141C">
      <w:pPr>
        <w:spacing w:after="0" w:line="240" w:lineRule="auto"/>
        <w:rPr>
          <w:rFonts w:ascii="Times New Roman" w:eastAsia="Times New Roman" w:hAnsi="Times New Roman" w:cs="Times New Roman"/>
          <w:sz w:val="24"/>
          <w:szCs w:val="24"/>
        </w:rPr>
      </w:pPr>
    </w:p>
    <w:p w14:paraId="00000003"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Zákon</w:t>
      </w:r>
    </w:p>
    <w:p w14:paraId="00000004" w14:textId="77777777" w:rsidR="007F141C" w:rsidRDefault="007F141C">
      <w:pPr>
        <w:spacing w:after="0" w:line="240" w:lineRule="auto"/>
        <w:rPr>
          <w:rFonts w:ascii="Times New Roman" w:eastAsia="Times New Roman" w:hAnsi="Times New Roman" w:cs="Times New Roman"/>
          <w:sz w:val="24"/>
          <w:szCs w:val="24"/>
        </w:rPr>
      </w:pPr>
    </w:p>
    <w:p w14:paraId="00000005"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 ........... 2022,</w:t>
      </w:r>
    </w:p>
    <w:p w14:paraId="00000006" w14:textId="77777777" w:rsidR="007F141C" w:rsidRDefault="007F141C">
      <w:pPr>
        <w:spacing w:after="0" w:line="240" w:lineRule="auto"/>
        <w:rPr>
          <w:rFonts w:ascii="Times New Roman" w:eastAsia="Times New Roman" w:hAnsi="Times New Roman" w:cs="Times New Roman"/>
          <w:sz w:val="24"/>
          <w:szCs w:val="24"/>
          <w:highlight w:val="white"/>
        </w:rPr>
      </w:pPr>
    </w:p>
    <w:p w14:paraId="00000007" w14:textId="77777777" w:rsidR="007F141C" w:rsidRDefault="002F7C0E">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o príspevku na úhradu nákladov na bývanie</w:t>
      </w:r>
    </w:p>
    <w:p w14:paraId="00000008" w14:textId="77777777" w:rsidR="007F141C" w:rsidRDefault="007F141C">
      <w:pPr>
        <w:spacing w:after="0" w:line="240" w:lineRule="auto"/>
        <w:rPr>
          <w:rFonts w:ascii="Times New Roman" w:eastAsia="Times New Roman" w:hAnsi="Times New Roman" w:cs="Times New Roman"/>
          <w:sz w:val="24"/>
          <w:szCs w:val="24"/>
          <w:highlight w:val="white"/>
        </w:rPr>
      </w:pPr>
    </w:p>
    <w:p w14:paraId="00000009" w14:textId="77777777" w:rsidR="007F141C" w:rsidRDefault="002F7C0E">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Národná rada Slovenskej republiky sa uzniesla na tomto zákone: </w:t>
      </w:r>
    </w:p>
    <w:p w14:paraId="0000000A" w14:textId="77777777" w:rsidR="007F141C" w:rsidRDefault="007F141C">
      <w:pPr>
        <w:spacing w:after="0" w:line="240" w:lineRule="auto"/>
        <w:rPr>
          <w:rFonts w:ascii="Times New Roman" w:eastAsia="Times New Roman" w:hAnsi="Times New Roman" w:cs="Times New Roman"/>
          <w:sz w:val="24"/>
          <w:szCs w:val="24"/>
          <w:highlight w:val="white"/>
        </w:rPr>
      </w:pPr>
    </w:p>
    <w:p w14:paraId="0000000B"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Čl. I</w:t>
      </w:r>
    </w:p>
    <w:p w14:paraId="0000000C" w14:textId="77777777" w:rsidR="007F141C" w:rsidRDefault="007F141C">
      <w:pPr>
        <w:spacing w:after="0" w:line="240" w:lineRule="auto"/>
        <w:rPr>
          <w:rFonts w:ascii="Times New Roman" w:eastAsia="Times New Roman" w:hAnsi="Times New Roman" w:cs="Times New Roman"/>
          <w:sz w:val="24"/>
          <w:szCs w:val="24"/>
        </w:rPr>
      </w:pPr>
    </w:p>
    <w:p w14:paraId="0000000D"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1 </w:t>
      </w:r>
    </w:p>
    <w:p w14:paraId="0000000E"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Predmet </w:t>
      </w:r>
      <w:r>
        <w:rPr>
          <w:rFonts w:ascii="Times New Roman" w:eastAsia="Times New Roman" w:hAnsi="Times New Roman" w:cs="Times New Roman"/>
          <w:b/>
          <w:sz w:val="24"/>
          <w:szCs w:val="24"/>
        </w:rPr>
        <w:t>zákona</w:t>
      </w:r>
    </w:p>
    <w:p w14:paraId="0000000F" w14:textId="77777777" w:rsidR="007F141C" w:rsidRDefault="007F141C">
      <w:pPr>
        <w:spacing w:after="0" w:line="240" w:lineRule="auto"/>
        <w:rPr>
          <w:rFonts w:ascii="Times New Roman" w:eastAsia="Times New Roman" w:hAnsi="Times New Roman" w:cs="Times New Roman"/>
          <w:sz w:val="24"/>
          <w:szCs w:val="24"/>
        </w:rPr>
      </w:pPr>
    </w:p>
    <w:p w14:paraId="00000010"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Tento zákon upravuje poskytovanie príspevku na úhradu nákladov na bývanie (ďalej len „príspevok“) ako štátnej sociálnej dávky.</w:t>
      </w:r>
    </w:p>
    <w:p w14:paraId="00000011" w14:textId="77777777" w:rsidR="007F141C" w:rsidRDefault="007F141C">
      <w:pPr>
        <w:spacing w:after="0" w:line="240" w:lineRule="auto"/>
        <w:rPr>
          <w:rFonts w:ascii="Times New Roman" w:eastAsia="Times New Roman" w:hAnsi="Times New Roman" w:cs="Times New Roman"/>
          <w:sz w:val="24"/>
          <w:szCs w:val="24"/>
        </w:rPr>
      </w:pPr>
    </w:p>
    <w:p w14:paraId="00000012"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Poskytovaním príspevku štát prispieva fy</w:t>
      </w:r>
      <w:r>
        <w:rPr>
          <w:rFonts w:ascii="Times New Roman" w:eastAsia="Times New Roman" w:hAnsi="Times New Roman" w:cs="Times New Roman"/>
          <w:color w:val="000000"/>
          <w:sz w:val="24"/>
          <w:szCs w:val="24"/>
          <w:highlight w:val="white"/>
        </w:rPr>
        <w:t xml:space="preserve">zickej osobe </w:t>
      </w:r>
      <w:r>
        <w:rPr>
          <w:rFonts w:ascii="Times New Roman" w:eastAsia="Times New Roman" w:hAnsi="Times New Roman" w:cs="Times New Roman"/>
          <w:color w:val="000000"/>
          <w:sz w:val="24"/>
          <w:szCs w:val="24"/>
        </w:rPr>
        <w:t>na úhradu výdavkov vynaložených na zabezpečenie bývania.</w:t>
      </w:r>
    </w:p>
    <w:p w14:paraId="00000013" w14:textId="77777777" w:rsidR="007F141C" w:rsidRDefault="007F141C">
      <w:pPr>
        <w:spacing w:after="0" w:line="240" w:lineRule="auto"/>
        <w:rPr>
          <w:rFonts w:ascii="Times New Roman" w:eastAsia="Times New Roman" w:hAnsi="Times New Roman" w:cs="Times New Roman"/>
          <w:sz w:val="24"/>
          <w:szCs w:val="24"/>
        </w:rPr>
      </w:pPr>
    </w:p>
    <w:p w14:paraId="00000014" w14:textId="77777777" w:rsidR="007F141C" w:rsidRDefault="002F7C0E">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 2</w:t>
      </w:r>
    </w:p>
    <w:p w14:paraId="00000015"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Opráv</w:t>
      </w:r>
      <w:r>
        <w:rPr>
          <w:rFonts w:ascii="Times New Roman" w:eastAsia="Times New Roman" w:hAnsi="Times New Roman" w:cs="Times New Roman"/>
          <w:b/>
          <w:color w:val="000000"/>
          <w:sz w:val="24"/>
          <w:szCs w:val="24"/>
        </w:rPr>
        <w:t>nená osoba</w:t>
      </w:r>
    </w:p>
    <w:p w14:paraId="00000016" w14:textId="77777777" w:rsidR="007F141C" w:rsidRDefault="007F141C">
      <w:pPr>
        <w:spacing w:after="0" w:line="240" w:lineRule="auto"/>
        <w:rPr>
          <w:rFonts w:ascii="Times New Roman" w:eastAsia="Times New Roman" w:hAnsi="Times New Roman" w:cs="Times New Roman"/>
          <w:sz w:val="24"/>
          <w:szCs w:val="24"/>
        </w:rPr>
      </w:pPr>
    </w:p>
    <w:p w14:paraId="00000017"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Oprávnená osoba na uplatnenie nároku na príspevok je fyzická osoba, ktorá má trvalý pobyt</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alebo prechodný pobyt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na území Slovenskej republiky</w:t>
      </w:r>
      <w:r>
        <w:rPr>
          <w:rFonts w:ascii="Times New Roman" w:eastAsia="Times New Roman" w:hAnsi="Times New Roman" w:cs="Times New Roman"/>
          <w:sz w:val="24"/>
          <w:szCs w:val="24"/>
        </w:rPr>
        <w:t xml:space="preserve"> a spĺňa podmienky podľa tohto zákona.</w:t>
      </w:r>
    </w:p>
    <w:p w14:paraId="00000018" w14:textId="77777777" w:rsidR="007F141C" w:rsidRDefault="007F141C">
      <w:pPr>
        <w:spacing w:after="0" w:line="240" w:lineRule="auto"/>
        <w:rPr>
          <w:rFonts w:ascii="Times New Roman" w:eastAsia="Times New Roman" w:hAnsi="Times New Roman" w:cs="Times New Roman"/>
          <w:sz w:val="24"/>
          <w:szCs w:val="24"/>
        </w:rPr>
      </w:pPr>
    </w:p>
    <w:p w14:paraId="00000019" w14:textId="77777777" w:rsidR="007F141C" w:rsidRDefault="002F7C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w:t>
      </w:r>
    </w:p>
    <w:p w14:paraId="0000001A" w14:textId="77777777" w:rsidR="007F141C" w:rsidRDefault="002F7C0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Rozhodný príjem</w:t>
      </w:r>
    </w:p>
    <w:p w14:paraId="0000001B" w14:textId="77777777" w:rsidR="007F141C" w:rsidRDefault="007F141C">
      <w:pPr>
        <w:spacing w:after="0" w:line="240" w:lineRule="auto"/>
        <w:jc w:val="center"/>
        <w:rPr>
          <w:rFonts w:ascii="Times New Roman" w:eastAsia="Times New Roman" w:hAnsi="Times New Roman" w:cs="Times New Roman"/>
          <w:b/>
          <w:sz w:val="24"/>
          <w:szCs w:val="24"/>
        </w:rPr>
      </w:pPr>
    </w:p>
    <w:p w14:paraId="0000001C" w14:textId="77777777" w:rsidR="007F141C" w:rsidRDefault="002F7C0E">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 príjem sa na účely určenia príspevku považujú:</w:t>
      </w:r>
    </w:p>
    <w:p w14:paraId="0000001D" w14:textId="77777777" w:rsidR="007F141C" w:rsidRDefault="007F141C">
      <w:pPr>
        <w:spacing w:after="0" w:line="240" w:lineRule="auto"/>
        <w:rPr>
          <w:rFonts w:ascii="Times New Roman" w:eastAsia="Times New Roman" w:hAnsi="Times New Roman" w:cs="Times New Roman"/>
          <w:sz w:val="24"/>
          <w:szCs w:val="24"/>
        </w:rPr>
      </w:pPr>
    </w:p>
    <w:p w14:paraId="0000001E"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príjmy fyzických osôb, ktoré sú predmetom dane z príjmu podľa osobitného predpisu</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po odpočítaní</w:t>
      </w:r>
    </w:p>
    <w:p w14:paraId="0000001F" w14:textId="77777777" w:rsidR="007F141C" w:rsidRDefault="007F141C">
      <w:pPr>
        <w:spacing w:after="0" w:line="240" w:lineRule="auto"/>
        <w:rPr>
          <w:rFonts w:ascii="Times New Roman" w:eastAsia="Times New Roman" w:hAnsi="Times New Roman" w:cs="Times New Roman"/>
          <w:sz w:val="24"/>
          <w:szCs w:val="24"/>
        </w:rPr>
      </w:pPr>
    </w:p>
    <w:p w14:paraId="00000020"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poistného na povinné zdravotné poistenie,</w:t>
      </w:r>
    </w:p>
    <w:p w14:paraId="00000021" w14:textId="77777777" w:rsidR="007F141C" w:rsidRDefault="007F141C">
      <w:pPr>
        <w:spacing w:after="0" w:line="240" w:lineRule="auto"/>
        <w:rPr>
          <w:rFonts w:ascii="Times New Roman" w:eastAsia="Times New Roman" w:hAnsi="Times New Roman" w:cs="Times New Roman"/>
          <w:sz w:val="24"/>
          <w:szCs w:val="24"/>
        </w:rPr>
      </w:pPr>
    </w:p>
    <w:p w14:paraId="00000022"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poistného na nemocenské poistenie, poistného na staro</w:t>
      </w:r>
      <w:r>
        <w:rPr>
          <w:rFonts w:ascii="Times New Roman" w:eastAsia="Times New Roman" w:hAnsi="Times New Roman" w:cs="Times New Roman"/>
          <w:sz w:val="24"/>
          <w:szCs w:val="24"/>
        </w:rPr>
        <w:t xml:space="preserve">bné poistenie, poistného na invalidné poistenie a poistného na poistenie v nezamestnanosti, </w:t>
      </w:r>
    </w:p>
    <w:p w14:paraId="00000023" w14:textId="77777777" w:rsidR="007F141C" w:rsidRDefault="007F141C">
      <w:pPr>
        <w:spacing w:after="0" w:line="240" w:lineRule="auto"/>
        <w:rPr>
          <w:rFonts w:ascii="Times New Roman" w:eastAsia="Times New Roman" w:hAnsi="Times New Roman" w:cs="Times New Roman"/>
          <w:sz w:val="24"/>
          <w:szCs w:val="24"/>
        </w:rPr>
      </w:pPr>
    </w:p>
    <w:p w14:paraId="00000024"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preddavku na daň alebo dane z príjmov fyzických osôb</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00000025" w14:textId="77777777" w:rsidR="007F141C" w:rsidRDefault="007F141C">
      <w:pPr>
        <w:spacing w:after="0" w:line="240" w:lineRule="auto"/>
        <w:rPr>
          <w:rFonts w:ascii="Times New Roman" w:eastAsia="Times New Roman" w:hAnsi="Times New Roman" w:cs="Times New Roman"/>
          <w:sz w:val="24"/>
          <w:szCs w:val="24"/>
        </w:rPr>
      </w:pPr>
    </w:p>
    <w:p w14:paraId="00000026"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ďalších výdavkov vynaložených na dosiahnutie, zabezpečenie a udržanie príjmov fyzických osôb podľa </w:t>
      </w:r>
      <w:r>
        <w:rPr>
          <w:rFonts w:ascii="Times New Roman" w:eastAsia="Times New Roman" w:hAnsi="Times New Roman" w:cs="Times New Roman"/>
          <w:sz w:val="24"/>
          <w:szCs w:val="24"/>
        </w:rPr>
        <w:t>osobitného predpisu</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00000027" w14:textId="77777777" w:rsidR="007F141C" w:rsidRDefault="007F141C">
      <w:pPr>
        <w:spacing w:after="0" w:line="240" w:lineRule="auto"/>
        <w:rPr>
          <w:rFonts w:ascii="Times New Roman" w:eastAsia="Times New Roman" w:hAnsi="Times New Roman" w:cs="Times New Roman"/>
          <w:sz w:val="24"/>
          <w:szCs w:val="24"/>
        </w:rPr>
      </w:pPr>
    </w:p>
    <w:p w14:paraId="00000028"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príjmy oslobodené od dane z príjmov fyzických osôb podľa osobitného predpisu</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okrem prijatých náhrad škôd, náhrad nemajetkovej ujmy, plnenia z poistenia majetku a plnenia z poistenia zodpovednosti za škodu okrem platieb prijatýc</w:t>
      </w:r>
      <w:r>
        <w:rPr>
          <w:rFonts w:ascii="Times New Roman" w:eastAsia="Times New Roman" w:hAnsi="Times New Roman" w:cs="Times New Roman"/>
          <w:sz w:val="24"/>
          <w:szCs w:val="24"/>
        </w:rPr>
        <w:t>h ako náhrada za stratu zdaniteľného príjmu,</w:t>
      </w:r>
    </w:p>
    <w:p w14:paraId="00000029" w14:textId="77777777" w:rsidR="007F141C" w:rsidRDefault="007F141C">
      <w:pPr>
        <w:spacing w:after="0" w:line="240" w:lineRule="auto"/>
        <w:rPr>
          <w:rFonts w:ascii="Times New Roman" w:eastAsia="Times New Roman" w:hAnsi="Times New Roman" w:cs="Times New Roman"/>
          <w:sz w:val="24"/>
          <w:szCs w:val="24"/>
        </w:rPr>
      </w:pPr>
    </w:p>
    <w:p w14:paraId="0000002A"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sumy vreckového pri zahraničných pracovných cestách do výšky 40 % nároku na stravné ustanovené osobitným predpisom</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2B" w14:textId="77777777" w:rsidR="007F141C" w:rsidRDefault="007F141C">
      <w:pPr>
        <w:spacing w:after="0" w:line="240" w:lineRule="auto"/>
        <w:rPr>
          <w:rFonts w:ascii="Times New Roman" w:eastAsia="Times New Roman" w:hAnsi="Times New Roman" w:cs="Times New Roman"/>
          <w:sz w:val="24"/>
          <w:szCs w:val="24"/>
        </w:rPr>
      </w:pPr>
    </w:p>
    <w:p w14:paraId="0000002C"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náhrady niektorých výdavkov zamestnancov do výšky ustanovenej osobitným predpisom</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2D" w14:textId="77777777" w:rsidR="007F141C" w:rsidRDefault="007F141C">
      <w:pPr>
        <w:spacing w:after="0" w:line="240" w:lineRule="auto"/>
        <w:rPr>
          <w:rFonts w:ascii="Times New Roman" w:eastAsia="Times New Roman" w:hAnsi="Times New Roman" w:cs="Times New Roman"/>
          <w:sz w:val="24"/>
          <w:szCs w:val="24"/>
        </w:rPr>
      </w:pPr>
    </w:p>
    <w:p w14:paraId="0000002E"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ďalšie príjmy fyzických osôb podľa osobitných predpisov</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po odpočítaní dane z prevodu a prechodu nehnuteľností</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w:t>
      </w:r>
    </w:p>
    <w:p w14:paraId="0000002F" w14:textId="77777777" w:rsidR="007F141C" w:rsidRDefault="007F141C">
      <w:pPr>
        <w:spacing w:after="0" w:line="240" w:lineRule="auto"/>
        <w:rPr>
          <w:rFonts w:ascii="Times New Roman" w:eastAsia="Times New Roman" w:hAnsi="Times New Roman" w:cs="Times New Roman"/>
          <w:sz w:val="24"/>
          <w:szCs w:val="24"/>
        </w:rPr>
      </w:pPr>
    </w:p>
    <w:p w14:paraId="00000030" w14:textId="77777777" w:rsidR="007F141C" w:rsidRDefault="002F7C0E">
      <w:pPr>
        <w:numPr>
          <w:ilvl w:val="0"/>
          <w:numId w:val="3"/>
        </w:numPr>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prípade straty</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sa zohľadňuje len strata, ktorá vznikla v kalendárnom roku, za ktorý sa príjem zisťuje.</w:t>
      </w:r>
    </w:p>
    <w:p w14:paraId="00000031" w14:textId="77777777" w:rsidR="007F141C" w:rsidRDefault="007F141C">
      <w:pPr>
        <w:spacing w:after="0" w:line="240" w:lineRule="auto"/>
        <w:rPr>
          <w:rFonts w:ascii="Times New Roman" w:eastAsia="Times New Roman" w:hAnsi="Times New Roman" w:cs="Times New Roman"/>
          <w:sz w:val="24"/>
          <w:szCs w:val="24"/>
        </w:rPr>
      </w:pPr>
    </w:p>
    <w:p w14:paraId="00000032" w14:textId="77777777" w:rsidR="007F141C" w:rsidRDefault="002F7C0E">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príjem na účely určenia príspevku sa nepovažujú</w:t>
      </w:r>
    </w:p>
    <w:p w14:paraId="00000033" w14:textId="77777777" w:rsidR="007F141C" w:rsidRDefault="007F141C">
      <w:pPr>
        <w:spacing w:after="0" w:line="240" w:lineRule="auto"/>
        <w:rPr>
          <w:rFonts w:ascii="Times New Roman" w:eastAsia="Times New Roman" w:hAnsi="Times New Roman" w:cs="Times New Roman"/>
          <w:sz w:val="24"/>
          <w:szCs w:val="24"/>
        </w:rPr>
      </w:pPr>
    </w:p>
    <w:p w14:paraId="00000034"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jednorazové štátne sociálne dávky poskytnuté podľa osobitných predpisov</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35" w14:textId="77777777" w:rsidR="007F141C" w:rsidRDefault="007F141C">
      <w:pPr>
        <w:spacing w:after="0" w:line="240" w:lineRule="auto"/>
        <w:rPr>
          <w:rFonts w:ascii="Times New Roman" w:eastAsia="Times New Roman" w:hAnsi="Times New Roman" w:cs="Times New Roman"/>
          <w:sz w:val="24"/>
          <w:szCs w:val="24"/>
        </w:rPr>
      </w:pPr>
    </w:p>
    <w:p w14:paraId="00000036"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peňažné príspevky občanov s ťažkým zdravotným postihnutím na kompenzáciu sociálnych dôsledkov ich ťažkého zdravotného postihnutia okrem príspevku za opatrovanie, ak osobitný</w:t>
      </w:r>
      <w:r>
        <w:rPr>
          <w:rFonts w:ascii="Times New Roman" w:eastAsia="Times New Roman" w:hAnsi="Times New Roman" w:cs="Times New Roman"/>
          <w:sz w:val="24"/>
          <w:szCs w:val="24"/>
        </w:rPr>
        <w:t xml:space="preserve"> predpis neustanovuje inak</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w:t>
      </w:r>
    </w:p>
    <w:p w14:paraId="00000037" w14:textId="77777777" w:rsidR="007F141C" w:rsidRDefault="007F141C">
      <w:pPr>
        <w:spacing w:after="0" w:line="240" w:lineRule="auto"/>
        <w:rPr>
          <w:rFonts w:ascii="Times New Roman" w:eastAsia="Times New Roman" w:hAnsi="Times New Roman" w:cs="Times New Roman"/>
          <w:sz w:val="24"/>
          <w:szCs w:val="24"/>
        </w:rPr>
      </w:pPr>
    </w:p>
    <w:p w14:paraId="00000038"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zvýšenie dôchodku pre bezvládnosť,</w:t>
      </w:r>
    </w:p>
    <w:p w14:paraId="00000039" w14:textId="77777777" w:rsidR="007F141C" w:rsidRDefault="007F141C">
      <w:pPr>
        <w:spacing w:after="0" w:line="240" w:lineRule="auto"/>
        <w:rPr>
          <w:rFonts w:ascii="Times New Roman" w:eastAsia="Times New Roman" w:hAnsi="Times New Roman" w:cs="Times New Roman"/>
          <w:sz w:val="24"/>
          <w:szCs w:val="24"/>
        </w:rPr>
      </w:pPr>
    </w:p>
    <w:p w14:paraId="0000003A"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jednorazová dávka v hmotnej núdzi</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p>
    <w:p w14:paraId="0000003B" w14:textId="77777777" w:rsidR="007F141C" w:rsidRDefault="007F141C">
      <w:pPr>
        <w:spacing w:after="0" w:line="240" w:lineRule="auto"/>
        <w:rPr>
          <w:rFonts w:ascii="Times New Roman" w:eastAsia="Times New Roman" w:hAnsi="Times New Roman" w:cs="Times New Roman"/>
          <w:sz w:val="24"/>
          <w:szCs w:val="24"/>
        </w:rPr>
      </w:pPr>
    </w:p>
    <w:p w14:paraId="0000003C"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štipendiá,</w:t>
      </w:r>
    </w:p>
    <w:p w14:paraId="0000003D" w14:textId="77777777" w:rsidR="007F141C" w:rsidRDefault="007F141C">
      <w:pPr>
        <w:spacing w:after="0" w:line="240" w:lineRule="auto"/>
        <w:rPr>
          <w:rFonts w:ascii="Times New Roman" w:eastAsia="Times New Roman" w:hAnsi="Times New Roman" w:cs="Times New Roman"/>
          <w:sz w:val="24"/>
          <w:szCs w:val="24"/>
        </w:rPr>
      </w:pPr>
    </w:p>
    <w:p w14:paraId="0000003E"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 jednorazový príspevok podľa osobitného predpisu</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0000003F" w14:textId="77777777" w:rsidR="007F141C" w:rsidRDefault="007F141C">
      <w:pPr>
        <w:spacing w:after="0" w:line="240" w:lineRule="auto"/>
        <w:rPr>
          <w:rFonts w:ascii="Times New Roman" w:eastAsia="Times New Roman" w:hAnsi="Times New Roman" w:cs="Times New Roman"/>
          <w:sz w:val="24"/>
          <w:szCs w:val="24"/>
        </w:rPr>
      </w:pPr>
    </w:p>
    <w:p w14:paraId="00000040"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 príspevok na stravu podľa osobitného predpisu</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w:t>
      </w:r>
    </w:p>
    <w:p w14:paraId="00000041" w14:textId="77777777" w:rsidR="007F141C" w:rsidRDefault="007F141C">
      <w:pPr>
        <w:spacing w:after="0" w:line="240" w:lineRule="auto"/>
        <w:rPr>
          <w:rFonts w:ascii="Times New Roman" w:eastAsia="Times New Roman" w:hAnsi="Times New Roman" w:cs="Times New Roman"/>
          <w:sz w:val="24"/>
          <w:szCs w:val="24"/>
        </w:rPr>
      </w:pPr>
    </w:p>
    <w:p w14:paraId="00000042"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 resocializačný príspevok podľa osobitného predpisu</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w:t>
      </w:r>
    </w:p>
    <w:p w14:paraId="00000043" w14:textId="77777777" w:rsidR="007F141C" w:rsidRDefault="007F141C">
      <w:pPr>
        <w:spacing w:after="0" w:line="240" w:lineRule="auto"/>
        <w:rPr>
          <w:rFonts w:ascii="Times New Roman" w:eastAsia="Times New Roman" w:hAnsi="Times New Roman" w:cs="Times New Roman"/>
          <w:sz w:val="24"/>
          <w:szCs w:val="24"/>
        </w:rPr>
      </w:pPr>
    </w:p>
    <w:p w14:paraId="00000044"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13. dôchodok</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00000045" w14:textId="77777777" w:rsidR="007F141C" w:rsidRDefault="007F141C">
      <w:pPr>
        <w:spacing w:after="0" w:line="240" w:lineRule="auto"/>
        <w:rPr>
          <w:rFonts w:ascii="Times New Roman" w:eastAsia="Times New Roman" w:hAnsi="Times New Roman" w:cs="Times New Roman"/>
          <w:sz w:val="24"/>
          <w:szCs w:val="24"/>
        </w:rPr>
      </w:pPr>
    </w:p>
    <w:p w14:paraId="00000046"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finančný príspevok, jednorazové odškodnenie pozostalých a naturálne náležitosti poskytované v súvislosti s výkonom dobr</w:t>
      </w:r>
      <w:r>
        <w:rPr>
          <w:rFonts w:ascii="Times New Roman" w:eastAsia="Times New Roman" w:hAnsi="Times New Roman" w:cs="Times New Roman"/>
          <w:sz w:val="24"/>
          <w:szCs w:val="24"/>
        </w:rPr>
        <w:t>ovoľnej vojenskej prípravy podľa osobitného predpisu</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w:t>
      </w:r>
    </w:p>
    <w:p w14:paraId="00000047" w14:textId="77777777" w:rsidR="007F141C" w:rsidRDefault="007F141C">
      <w:pPr>
        <w:spacing w:after="0" w:line="240" w:lineRule="auto"/>
        <w:rPr>
          <w:rFonts w:ascii="Times New Roman" w:eastAsia="Times New Roman" w:hAnsi="Times New Roman" w:cs="Times New Roman"/>
          <w:sz w:val="24"/>
          <w:szCs w:val="24"/>
        </w:rPr>
      </w:pPr>
    </w:p>
    <w:p w14:paraId="00000048"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jednorazový príspevok za výkon mimoriadnej služby, motivačný príspevok, naturálne náležitosti, náhrada cestovného a jednorazové odškodnenie pozostalých poskytované v súvislosti so zaradením do ak</w:t>
      </w:r>
      <w:r>
        <w:rPr>
          <w:rFonts w:ascii="Times New Roman" w:eastAsia="Times New Roman" w:hAnsi="Times New Roman" w:cs="Times New Roman"/>
          <w:sz w:val="24"/>
          <w:szCs w:val="24"/>
        </w:rPr>
        <w:t>tívnych záloh podľa osobitného predpisu</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w:t>
      </w:r>
    </w:p>
    <w:p w14:paraId="00000049" w14:textId="77777777" w:rsidR="007F141C" w:rsidRDefault="007F141C">
      <w:pPr>
        <w:spacing w:after="0" w:line="240" w:lineRule="auto"/>
        <w:rPr>
          <w:rFonts w:ascii="Times New Roman" w:eastAsia="Times New Roman" w:hAnsi="Times New Roman" w:cs="Times New Roman"/>
          <w:sz w:val="24"/>
          <w:szCs w:val="24"/>
        </w:rPr>
      </w:pPr>
    </w:p>
    <w:p w14:paraId="0000004A"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 zvýšenie prídavku na dieťa podľa osobitného predpisu</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w:t>
      </w:r>
    </w:p>
    <w:p w14:paraId="0000004B" w14:textId="77777777" w:rsidR="007F141C" w:rsidRDefault="007F141C">
      <w:pPr>
        <w:spacing w:after="0" w:line="240" w:lineRule="auto"/>
        <w:rPr>
          <w:rFonts w:ascii="Times New Roman" w:eastAsia="Times New Roman" w:hAnsi="Times New Roman" w:cs="Times New Roman"/>
          <w:sz w:val="24"/>
          <w:szCs w:val="24"/>
        </w:rPr>
      </w:pPr>
    </w:p>
    <w:p w14:paraId="0000004C" w14:textId="77777777" w:rsidR="007F141C" w:rsidRDefault="002F7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 jednorazový doplatok k starobnému dôchodku podľa osobitného predpisu</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w:t>
      </w:r>
    </w:p>
    <w:p w14:paraId="0000004D" w14:textId="77777777" w:rsidR="007F141C" w:rsidRDefault="007F141C">
      <w:pPr>
        <w:spacing w:after="0" w:line="240" w:lineRule="auto"/>
        <w:rPr>
          <w:rFonts w:ascii="Times New Roman" w:eastAsia="Times New Roman" w:hAnsi="Times New Roman" w:cs="Times New Roman"/>
          <w:sz w:val="24"/>
          <w:szCs w:val="24"/>
        </w:rPr>
      </w:pPr>
    </w:p>
    <w:p w14:paraId="0000004E"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príjem zo závislej činnosti vykonávanej na základe dohody o práci vyko</w:t>
      </w:r>
      <w:r>
        <w:rPr>
          <w:rFonts w:ascii="Times New Roman" w:eastAsia="Times New Roman" w:hAnsi="Times New Roman" w:cs="Times New Roman"/>
          <w:sz w:val="24"/>
          <w:szCs w:val="24"/>
        </w:rPr>
        <w:t>návanej mimo pracovného pomeru uzatvorenej počas mimoriadnej situácie, núdzového stavu alebo výnimočného stavu, ktorej predmetom je realizovanie opatrení prijatých na riešenie mimoriadnej situácie, núdzového stavu alebo výnimočného stavu.</w:t>
      </w:r>
    </w:p>
    <w:p w14:paraId="0000004F" w14:textId="77777777" w:rsidR="007F141C" w:rsidRDefault="007F141C">
      <w:pPr>
        <w:spacing w:after="0" w:line="240" w:lineRule="auto"/>
        <w:jc w:val="center"/>
        <w:rPr>
          <w:rFonts w:ascii="Times New Roman" w:eastAsia="Times New Roman" w:hAnsi="Times New Roman" w:cs="Times New Roman"/>
          <w:sz w:val="24"/>
          <w:szCs w:val="24"/>
        </w:rPr>
      </w:pPr>
    </w:p>
    <w:p w14:paraId="00000050" w14:textId="77777777" w:rsidR="007F141C" w:rsidRDefault="002F7C0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4</w:t>
      </w:r>
    </w:p>
    <w:p w14:paraId="00000051" w14:textId="77777777" w:rsidR="007F141C" w:rsidRDefault="002F7C0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Náklady na bývanie a </w:t>
      </w:r>
      <w:r>
        <w:rPr>
          <w:rFonts w:ascii="Times New Roman" w:eastAsia="Times New Roman" w:hAnsi="Times New Roman" w:cs="Times New Roman"/>
          <w:b/>
          <w:sz w:val="24"/>
          <w:szCs w:val="24"/>
        </w:rPr>
        <w:t>normatívne náklady na bývanie</w:t>
      </w:r>
    </w:p>
    <w:p w14:paraId="00000052" w14:textId="77777777" w:rsidR="007F141C" w:rsidRDefault="007F141C">
      <w:pPr>
        <w:spacing w:after="0" w:line="240" w:lineRule="auto"/>
        <w:rPr>
          <w:rFonts w:ascii="Times New Roman" w:eastAsia="Times New Roman" w:hAnsi="Times New Roman" w:cs="Times New Roman"/>
          <w:b/>
          <w:sz w:val="24"/>
          <w:szCs w:val="24"/>
        </w:rPr>
      </w:pPr>
    </w:p>
    <w:p w14:paraId="00000053" w14:textId="77777777" w:rsidR="007F141C" w:rsidRDefault="002F7C0E">
      <w:pPr>
        <w:numPr>
          <w:ilvl w:val="0"/>
          <w:numId w:val="1"/>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bývanie tvorí:</w:t>
      </w:r>
    </w:p>
    <w:p w14:paraId="00000054" w14:textId="77777777" w:rsidR="007F141C" w:rsidRDefault="007F141C">
      <w:pPr>
        <w:spacing w:after="0" w:line="240" w:lineRule="auto"/>
        <w:ind w:left="1440"/>
        <w:rPr>
          <w:rFonts w:ascii="Times New Roman" w:eastAsia="Times New Roman" w:hAnsi="Times New Roman" w:cs="Times New Roman"/>
          <w:sz w:val="24"/>
          <w:szCs w:val="24"/>
        </w:rPr>
      </w:pPr>
    </w:p>
    <w:p w14:paraId="00000055" w14:textId="77777777" w:rsidR="007F141C" w:rsidRDefault="002F7C0E">
      <w:pPr>
        <w:numPr>
          <w:ilvl w:val="0"/>
          <w:numId w:val="2"/>
        </w:numPr>
        <w:spacing w:after="0" w:line="240" w:lineRule="auto"/>
        <w:ind w:left="36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nájomné u bytov užívaných na základe nájomnej alebo podnájomnej zmluvy,</w:t>
      </w:r>
    </w:p>
    <w:p w14:paraId="00000056" w14:textId="77777777" w:rsidR="007F141C" w:rsidRDefault="002F7C0E">
      <w:pPr>
        <w:numPr>
          <w:ilvl w:val="0"/>
          <w:numId w:val="2"/>
        </w:numPr>
        <w:spacing w:after="0" w:line="240" w:lineRule="auto"/>
        <w:ind w:left="36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náklady za plyn, elektrinu a náklady za plnenie poskytované s užívaním bytu, ktorými sa rozumejú náklady </w:t>
      </w:r>
      <w:r>
        <w:rPr>
          <w:rFonts w:ascii="Times New Roman" w:eastAsia="Times New Roman" w:hAnsi="Times New Roman" w:cs="Times New Roman"/>
          <w:sz w:val="24"/>
          <w:szCs w:val="24"/>
        </w:rPr>
        <w:t>za dodávku tepla a centralizované poskytovanie teplej vody, dodávku vody z vodovodov a vodární a odvádzanie odpadových vôd, prevádzka výťahu, osvetlenie spoločných priestorov v dome, upratovanie spoločných priestorov v dom</w:t>
      </w:r>
      <w:r>
        <w:rPr>
          <w:rFonts w:ascii="Times New Roman" w:eastAsia="Times New Roman" w:hAnsi="Times New Roman" w:cs="Times New Roman"/>
          <w:sz w:val="24"/>
          <w:szCs w:val="24"/>
          <w:highlight w:val="white"/>
        </w:rPr>
        <w:t>e, odvoz odpadových vôd a čistenie</w:t>
      </w:r>
      <w:r>
        <w:rPr>
          <w:rFonts w:ascii="Times New Roman" w:eastAsia="Times New Roman" w:hAnsi="Times New Roman" w:cs="Times New Roman"/>
          <w:sz w:val="24"/>
          <w:szCs w:val="24"/>
          <w:highlight w:val="white"/>
        </w:rPr>
        <w:t xml:space="preserve"> žúmp, vybavenie bytu spoločnou televíziou a rozhlasovou anténou a odvoz komunálneho odpadu, prípadne náklady za pevná paliva. Náklady na pevné palivá sa započítavajú čiastkami za kalendárny mesiac:</w:t>
      </w:r>
    </w:p>
    <w:p w14:paraId="00000057" w14:textId="77777777" w:rsidR="007F141C" w:rsidRDefault="007F141C">
      <w:pPr>
        <w:spacing w:after="0" w:line="240" w:lineRule="auto"/>
        <w:ind w:left="720"/>
        <w:jc w:val="both"/>
        <w:rPr>
          <w:rFonts w:ascii="Times New Roman" w:eastAsia="Times New Roman" w:hAnsi="Times New Roman" w:cs="Times New Roman"/>
          <w:sz w:val="24"/>
          <w:szCs w:val="24"/>
          <w:highlight w:val="yellow"/>
        </w:rPr>
      </w:pPr>
    </w:p>
    <w:p w14:paraId="00000058" w14:textId="77777777" w:rsidR="007F141C" w:rsidRDefault="002F7C0E">
      <w:pPr>
        <w:numPr>
          <w:ilvl w:val="0"/>
          <w:numId w:val="4"/>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 eur, ak ide o 1 osobu,</w:t>
      </w:r>
    </w:p>
    <w:p w14:paraId="00000059" w14:textId="77777777" w:rsidR="007F141C" w:rsidRDefault="002F7C0E">
      <w:pPr>
        <w:numPr>
          <w:ilvl w:val="0"/>
          <w:numId w:val="4"/>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 eur, ak ide o 2 osoby,</w:t>
      </w:r>
    </w:p>
    <w:p w14:paraId="0000005A" w14:textId="77777777" w:rsidR="007F141C" w:rsidRDefault="002F7C0E">
      <w:pPr>
        <w:numPr>
          <w:ilvl w:val="0"/>
          <w:numId w:val="4"/>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 e</w:t>
      </w:r>
      <w:r>
        <w:rPr>
          <w:rFonts w:ascii="Times New Roman" w:eastAsia="Times New Roman" w:hAnsi="Times New Roman" w:cs="Times New Roman"/>
          <w:sz w:val="24"/>
          <w:szCs w:val="24"/>
          <w:highlight w:val="white"/>
        </w:rPr>
        <w:t>ur, ak ide o 3 osoby,</w:t>
      </w:r>
    </w:p>
    <w:p w14:paraId="0000005B" w14:textId="77777777" w:rsidR="007F141C" w:rsidRDefault="002F7C0E">
      <w:pPr>
        <w:numPr>
          <w:ilvl w:val="0"/>
          <w:numId w:val="4"/>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60 eur, ak ide o 4 a viac osôb.</w:t>
      </w:r>
    </w:p>
    <w:p w14:paraId="0000005C" w14:textId="77777777" w:rsidR="007F141C" w:rsidRDefault="007F141C">
      <w:pPr>
        <w:spacing w:after="0" w:line="240" w:lineRule="auto"/>
        <w:ind w:firstLine="720"/>
        <w:rPr>
          <w:rFonts w:ascii="Times New Roman" w:eastAsia="Times New Roman" w:hAnsi="Times New Roman" w:cs="Times New Roman"/>
          <w:sz w:val="24"/>
          <w:szCs w:val="24"/>
        </w:rPr>
      </w:pPr>
    </w:p>
    <w:p w14:paraId="0000005D"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Normatívne náklady na bývanie predstavujú 0,9 násobok životného minima</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oprávnenej osoby a spoločne posudzovaných osôb na základe osobitného predpisu</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t>
      </w:r>
    </w:p>
    <w:p w14:paraId="0000005E" w14:textId="77777777" w:rsidR="007F141C" w:rsidRDefault="007F141C">
      <w:pPr>
        <w:spacing w:after="0" w:line="240" w:lineRule="auto"/>
        <w:rPr>
          <w:rFonts w:ascii="Times New Roman" w:eastAsia="Times New Roman" w:hAnsi="Times New Roman" w:cs="Times New Roman"/>
          <w:b/>
          <w:sz w:val="24"/>
          <w:szCs w:val="24"/>
        </w:rPr>
      </w:pPr>
    </w:p>
    <w:p w14:paraId="0000005F"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5</w:t>
      </w:r>
    </w:p>
    <w:p w14:paraId="00000060"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Podmienky nároku na príspevok</w:t>
      </w:r>
    </w:p>
    <w:p w14:paraId="00000061" w14:textId="77777777" w:rsidR="007F141C" w:rsidRDefault="007F141C">
      <w:pPr>
        <w:spacing w:after="0" w:line="240" w:lineRule="auto"/>
        <w:rPr>
          <w:rFonts w:ascii="Times New Roman" w:eastAsia="Times New Roman" w:hAnsi="Times New Roman" w:cs="Times New Roman"/>
          <w:sz w:val="24"/>
          <w:szCs w:val="24"/>
        </w:rPr>
      </w:pPr>
    </w:p>
    <w:p w14:paraId="00000062" w14:textId="77777777" w:rsidR="007F141C" w:rsidRDefault="002F7C0E">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 Nárok na príspevok má vlastník alebo nájomca bytu, ak</w:t>
      </w:r>
    </w:p>
    <w:p w14:paraId="00000063" w14:textId="77777777" w:rsidR="007F141C" w:rsidRDefault="007F141C">
      <w:pPr>
        <w:spacing w:after="0" w:line="240" w:lineRule="auto"/>
        <w:rPr>
          <w:rFonts w:ascii="Times New Roman" w:eastAsia="Times New Roman" w:hAnsi="Times New Roman" w:cs="Times New Roman"/>
          <w:sz w:val="24"/>
          <w:szCs w:val="24"/>
        </w:rPr>
      </w:pPr>
    </w:p>
    <w:p w14:paraId="00000064"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náklady na bývanie presahujú čiastku súčinu </w:t>
      </w:r>
      <w:r>
        <w:rPr>
          <w:rFonts w:ascii="Times New Roman" w:eastAsia="Times New Roman" w:hAnsi="Times New Roman" w:cs="Times New Roman"/>
          <w:sz w:val="24"/>
          <w:szCs w:val="24"/>
          <w:highlight w:val="white"/>
        </w:rPr>
        <w:t>rozhodného príjmu vlas</w:t>
      </w:r>
      <w:r>
        <w:rPr>
          <w:rFonts w:ascii="Times New Roman" w:eastAsia="Times New Roman" w:hAnsi="Times New Roman" w:cs="Times New Roman"/>
          <w:sz w:val="24"/>
          <w:szCs w:val="24"/>
        </w:rPr>
        <w:t>tníka, alebo nájomcu bytu a spoločne posudzovaných osôb</w:t>
      </w:r>
      <w:r>
        <w:rPr>
          <w:rFonts w:ascii="Times New Roman" w:eastAsia="Times New Roman" w:hAnsi="Times New Roman" w:cs="Times New Roman"/>
          <w:sz w:val="24"/>
          <w:szCs w:val="24"/>
          <w:vertAlign w:val="superscript"/>
        </w:rPr>
        <w:t>21</w:t>
      </w:r>
      <w:r>
        <w:rPr>
          <w:rFonts w:ascii="Times New Roman" w:eastAsia="Times New Roman" w:hAnsi="Times New Roman" w:cs="Times New Roman"/>
          <w:sz w:val="24"/>
          <w:szCs w:val="24"/>
        </w:rPr>
        <w:t>) a koeficientu 0,30, a zároveň</w:t>
      </w:r>
    </w:p>
    <w:p w14:paraId="00000065" w14:textId="77777777" w:rsidR="007F141C" w:rsidRDefault="007F141C">
      <w:pPr>
        <w:spacing w:after="0" w:line="240" w:lineRule="auto"/>
        <w:rPr>
          <w:rFonts w:ascii="Times New Roman" w:eastAsia="Times New Roman" w:hAnsi="Times New Roman" w:cs="Times New Roman"/>
          <w:sz w:val="24"/>
          <w:szCs w:val="24"/>
        </w:rPr>
      </w:pPr>
    </w:p>
    <w:p w14:paraId="00000066" w14:textId="77777777" w:rsidR="007F141C" w:rsidRDefault="002F7C0E">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b) súčinu rozhodného príjmu a koeficientu 0,30, nie je vyšší ako čiastka </w:t>
      </w:r>
      <w:r>
        <w:rPr>
          <w:rFonts w:ascii="Times New Roman" w:eastAsia="Times New Roman" w:hAnsi="Times New Roman" w:cs="Times New Roman"/>
          <w:sz w:val="24"/>
          <w:szCs w:val="24"/>
          <w:highlight w:val="white"/>
        </w:rPr>
        <w:t>normatívnych nákladov na</w:t>
      </w:r>
      <w:r>
        <w:rPr>
          <w:rFonts w:ascii="Times New Roman" w:eastAsia="Times New Roman" w:hAnsi="Times New Roman" w:cs="Times New Roman"/>
          <w:sz w:val="24"/>
          <w:szCs w:val="24"/>
          <w:highlight w:val="white"/>
        </w:rPr>
        <w:t xml:space="preserve"> bývanie.</w:t>
      </w:r>
    </w:p>
    <w:p w14:paraId="00000067" w14:textId="77777777" w:rsidR="007F141C" w:rsidRDefault="007F141C">
      <w:pPr>
        <w:spacing w:after="0" w:line="240" w:lineRule="auto"/>
        <w:rPr>
          <w:rFonts w:ascii="Times New Roman" w:eastAsia="Times New Roman" w:hAnsi="Times New Roman" w:cs="Times New Roman"/>
          <w:sz w:val="24"/>
          <w:szCs w:val="24"/>
        </w:rPr>
      </w:pPr>
    </w:p>
    <w:p w14:paraId="00000068" w14:textId="77777777" w:rsidR="007F141C" w:rsidRDefault="002F7C0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Za vlastníka bytu sa považuje aj vlastník nehnuteľnosti, v ktorej je byt, ktorý vlastník užíva. Za vlastníka bytu sa pre účely tohto zákona považuje aj osoba, ktorá užíva byt na základe vecného bremena užívania celého bytu. </w:t>
      </w:r>
    </w:p>
    <w:p w14:paraId="00000069" w14:textId="77777777" w:rsidR="007F141C" w:rsidRDefault="007F141C">
      <w:pPr>
        <w:spacing w:after="0" w:line="240" w:lineRule="auto"/>
        <w:jc w:val="both"/>
        <w:rPr>
          <w:rFonts w:ascii="Times New Roman" w:eastAsia="Times New Roman" w:hAnsi="Times New Roman" w:cs="Times New Roman"/>
          <w:sz w:val="24"/>
          <w:szCs w:val="24"/>
        </w:rPr>
      </w:pPr>
    </w:p>
    <w:p w14:paraId="0000006A" w14:textId="77777777" w:rsidR="007F141C" w:rsidRDefault="002F7C0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Za nájomcu </w:t>
      </w:r>
      <w:r>
        <w:rPr>
          <w:rFonts w:ascii="Times New Roman" w:eastAsia="Times New Roman" w:hAnsi="Times New Roman" w:cs="Times New Roman"/>
          <w:sz w:val="24"/>
          <w:szCs w:val="24"/>
        </w:rPr>
        <w:t>bytu sa pre účely tohto zákona považuje aj podnájomca celého bytu alebo jeho časti, ktorý byt užíva so súhlasom vlastníka bytu. Pre účely tohto zákona, ak sa jedná o nájomný vzťah, nájomca vstupuje do práv a povinností vlastníka bytu a podnájomca do práv a</w:t>
      </w:r>
      <w:r>
        <w:rPr>
          <w:rFonts w:ascii="Times New Roman" w:eastAsia="Times New Roman" w:hAnsi="Times New Roman" w:cs="Times New Roman"/>
          <w:sz w:val="24"/>
          <w:szCs w:val="24"/>
        </w:rPr>
        <w:t xml:space="preserve"> povinností nájomcu bytu. Za nájomcu bytu sa považujú obaja manželia, ak je byt v spoločnom nájme</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w:t>
      </w:r>
    </w:p>
    <w:p w14:paraId="0000006B" w14:textId="77777777" w:rsidR="007F141C" w:rsidRDefault="007F141C">
      <w:pPr>
        <w:spacing w:after="0" w:line="240" w:lineRule="auto"/>
        <w:rPr>
          <w:rFonts w:ascii="Times New Roman" w:eastAsia="Times New Roman" w:hAnsi="Times New Roman" w:cs="Times New Roman"/>
          <w:sz w:val="24"/>
          <w:szCs w:val="24"/>
        </w:rPr>
      </w:pPr>
    </w:p>
    <w:p w14:paraId="0000006C" w14:textId="77777777" w:rsidR="007F141C" w:rsidRDefault="002F7C0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Ak spĺňa podmienky nároku na príspevok viac osôb, príspevok sa vypláca iba jednej osobe, ktorá je určená dohodou týchto osôb. Ak sa tieto osoby nedo</w:t>
      </w:r>
      <w:r>
        <w:rPr>
          <w:rFonts w:ascii="Times New Roman" w:eastAsia="Times New Roman" w:hAnsi="Times New Roman" w:cs="Times New Roman"/>
          <w:sz w:val="24"/>
          <w:szCs w:val="24"/>
        </w:rPr>
        <w:t>hodnú, určí úrad práce, sociálnych vecí a rodiny príslušný na konanie, ktorej z týchto osôb sa príspevok prizná.</w:t>
      </w:r>
    </w:p>
    <w:p w14:paraId="0000006D" w14:textId="77777777" w:rsidR="007F141C" w:rsidRDefault="007F141C">
      <w:pPr>
        <w:spacing w:after="0" w:line="240" w:lineRule="auto"/>
        <w:jc w:val="both"/>
        <w:rPr>
          <w:rFonts w:ascii="Times New Roman" w:eastAsia="Times New Roman" w:hAnsi="Times New Roman" w:cs="Times New Roman"/>
          <w:sz w:val="24"/>
          <w:szCs w:val="24"/>
        </w:rPr>
      </w:pPr>
    </w:p>
    <w:p w14:paraId="0000006E" w14:textId="77777777" w:rsidR="007F141C" w:rsidRDefault="002F7C0E">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(4) Bytom sa pre účely tohto zákona rozumie súbor miestností alebo samostatná obytná miestnosť, ktoré svojím </w:t>
      </w:r>
      <w:proofErr w:type="spellStart"/>
      <w:r>
        <w:rPr>
          <w:rFonts w:ascii="Times New Roman" w:eastAsia="Times New Roman" w:hAnsi="Times New Roman" w:cs="Times New Roman"/>
          <w:sz w:val="24"/>
          <w:szCs w:val="24"/>
        </w:rPr>
        <w:t>stavebno</w:t>
      </w:r>
      <w:proofErr w:type="spellEnd"/>
      <w:r>
        <w:rPr>
          <w:rFonts w:ascii="Times New Roman" w:eastAsia="Times New Roman" w:hAnsi="Times New Roman" w:cs="Times New Roman"/>
          <w:sz w:val="24"/>
          <w:szCs w:val="24"/>
        </w:rPr>
        <w:t xml:space="preserve"> technickým usporiadaním </w:t>
      </w:r>
      <w:r>
        <w:rPr>
          <w:rFonts w:ascii="Times New Roman" w:eastAsia="Times New Roman" w:hAnsi="Times New Roman" w:cs="Times New Roman"/>
          <w:sz w:val="24"/>
          <w:szCs w:val="24"/>
        </w:rPr>
        <w:t>a vybavením spĺňa</w:t>
      </w:r>
      <w:r>
        <w:rPr>
          <w:rFonts w:ascii="Times New Roman" w:eastAsia="Times New Roman" w:hAnsi="Times New Roman" w:cs="Times New Roman"/>
          <w:sz w:val="24"/>
          <w:szCs w:val="24"/>
          <w:highlight w:val="white"/>
        </w:rPr>
        <w:t>jú požiadavky na trvalé bývanie a sú k tomuto účelu užívania určené podľa stavebného zákona</w:t>
      </w:r>
      <w:r>
        <w:rPr>
          <w:rFonts w:ascii="Times New Roman" w:eastAsia="Times New Roman" w:hAnsi="Times New Roman" w:cs="Times New Roman"/>
          <w:sz w:val="24"/>
          <w:szCs w:val="24"/>
          <w:highlight w:val="white"/>
          <w:vertAlign w:val="superscript"/>
        </w:rPr>
        <w:footnoteReference w:id="23"/>
      </w:r>
      <w:r>
        <w:rPr>
          <w:rFonts w:ascii="Times New Roman" w:eastAsia="Times New Roman" w:hAnsi="Times New Roman" w:cs="Times New Roman"/>
          <w:sz w:val="24"/>
          <w:szCs w:val="24"/>
          <w:highlight w:val="white"/>
        </w:rPr>
        <w:t>).</w:t>
      </w:r>
    </w:p>
    <w:p w14:paraId="0000006F" w14:textId="77777777" w:rsidR="007F141C" w:rsidRDefault="007F141C">
      <w:pPr>
        <w:spacing w:after="0" w:line="240" w:lineRule="auto"/>
        <w:ind w:firstLine="708"/>
        <w:jc w:val="both"/>
        <w:rPr>
          <w:rFonts w:ascii="Times New Roman" w:eastAsia="Times New Roman" w:hAnsi="Times New Roman" w:cs="Times New Roman"/>
          <w:sz w:val="24"/>
          <w:szCs w:val="24"/>
          <w:highlight w:val="white"/>
        </w:rPr>
      </w:pPr>
    </w:p>
    <w:p w14:paraId="00000070" w14:textId="77777777" w:rsidR="007F141C" w:rsidRDefault="002F7C0E">
      <w:pPr>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4"/>
          <w:szCs w:val="24"/>
        </w:rPr>
        <w:t>(5) Nárok na príspevok nevzniká vlastníkovi bytu, ak tento byt prenechal do nájmu alebo do podnájmu inej fyzickej osobe alebo právnickej osobe.</w:t>
      </w:r>
    </w:p>
    <w:p w14:paraId="00000071" w14:textId="77777777" w:rsidR="007F141C" w:rsidRDefault="007F141C">
      <w:pPr>
        <w:spacing w:after="0" w:line="240" w:lineRule="auto"/>
        <w:jc w:val="both"/>
        <w:rPr>
          <w:rFonts w:ascii="Times New Roman" w:eastAsia="Times New Roman" w:hAnsi="Times New Roman" w:cs="Times New Roman"/>
          <w:sz w:val="24"/>
          <w:szCs w:val="24"/>
          <w:highlight w:val="cyan"/>
        </w:rPr>
      </w:pPr>
    </w:p>
    <w:p w14:paraId="00000072" w14:textId="77777777" w:rsidR="007F141C" w:rsidRDefault="002F7C0E">
      <w:pPr>
        <w:spacing w:line="25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6</w:t>
      </w:r>
    </w:p>
    <w:p w14:paraId="00000073" w14:textId="77777777" w:rsidR="007F141C" w:rsidRDefault="002F7C0E">
      <w:pPr>
        <w:spacing w:line="25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Suma príspevku</w:t>
      </w:r>
    </w:p>
    <w:p w14:paraId="00000074" w14:textId="77777777" w:rsidR="007F141C" w:rsidRDefault="002F7C0E">
      <w:pPr>
        <w:spacing w:line="25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75" w14:textId="77777777" w:rsidR="007F141C" w:rsidRDefault="002F7C0E">
      <w:pPr>
        <w:spacing w:line="25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 Príspevok za kalendárny mesiac je rozdiel medzi nákladmi na bývanie a rozhodným príjmom vlastníka, alebo nájomcu bytu a spoločne posudzovaných osôb</w:t>
      </w:r>
      <w:r>
        <w:rPr>
          <w:rFonts w:ascii="Times New Roman" w:eastAsia="Times New Roman" w:hAnsi="Times New Roman" w:cs="Times New Roman"/>
          <w:sz w:val="24"/>
          <w:szCs w:val="24"/>
          <w:highlight w:val="white"/>
          <w:vertAlign w:val="superscript"/>
        </w:rPr>
        <w:t>21</w:t>
      </w:r>
      <w:r>
        <w:rPr>
          <w:rFonts w:ascii="Times New Roman" w:eastAsia="Times New Roman" w:hAnsi="Times New Roman" w:cs="Times New Roman"/>
          <w:sz w:val="24"/>
          <w:szCs w:val="24"/>
          <w:highlight w:val="white"/>
        </w:rPr>
        <w:t>) vynásobeným koeficientom 0,30, najviac však vo výške 0,2-násobku rozhodného príjmu v prípade vlastník</w:t>
      </w:r>
      <w:r>
        <w:rPr>
          <w:rFonts w:ascii="Times New Roman" w:eastAsia="Times New Roman" w:hAnsi="Times New Roman" w:cs="Times New Roman"/>
          <w:sz w:val="24"/>
          <w:szCs w:val="24"/>
          <w:highlight w:val="white"/>
        </w:rPr>
        <w:t>a a 0,3-násobku rozhodného príjmu v prípade nájomníka.</w:t>
      </w:r>
    </w:p>
    <w:p w14:paraId="00000076" w14:textId="77777777" w:rsidR="007F141C" w:rsidRDefault="002F7C0E">
      <w:pPr>
        <w:spacing w:line="25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Ak rozhodný príjem oprávnenej osoby a spoločne posudzovaných osôb nedosahuje úroveň životného minima podľa osobitného predpisu, maximálny príspevok podľa odseku 1 je určený ako 0,2-násobok životnéh</w:t>
      </w:r>
      <w:r>
        <w:rPr>
          <w:rFonts w:ascii="Times New Roman" w:eastAsia="Times New Roman" w:hAnsi="Times New Roman" w:cs="Times New Roman"/>
          <w:sz w:val="24"/>
          <w:szCs w:val="24"/>
          <w:highlight w:val="white"/>
        </w:rPr>
        <w:t>o minima v prípade vlastníka, a 0,3-násobok životného minima v prípade nájomníka.</w:t>
      </w:r>
    </w:p>
    <w:p w14:paraId="00000077" w14:textId="77777777" w:rsidR="007F141C" w:rsidRDefault="002F7C0E">
      <w:pPr>
        <w:spacing w:line="25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Ak je príspevok podľa odseku 1 vyšší ako rozdiel medzi normatívnymi nákladmi na bývanie a rozhodným príjmom vlastníka alebo nájomcu bytu a spoločne posudzovaných osôb</w:t>
      </w:r>
      <w:r>
        <w:rPr>
          <w:rFonts w:ascii="Times New Roman" w:eastAsia="Times New Roman" w:hAnsi="Times New Roman" w:cs="Times New Roman"/>
          <w:sz w:val="24"/>
          <w:szCs w:val="24"/>
          <w:highlight w:val="white"/>
          <w:vertAlign w:val="superscript"/>
        </w:rPr>
        <w:t>21</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vynásobeným koeficientom 0,3, príspevok za kalendárny mesiac je vo výške rozdielu medzi normatívnymi nákladmi na bývanie a rozhodným príjmom vlastníka alebo nájomcu bytu a spoločne posudzovaných osôb</w:t>
      </w:r>
      <w:r>
        <w:rPr>
          <w:rFonts w:ascii="Times New Roman" w:eastAsia="Times New Roman" w:hAnsi="Times New Roman" w:cs="Times New Roman"/>
          <w:sz w:val="24"/>
          <w:szCs w:val="24"/>
          <w:highlight w:val="white"/>
          <w:vertAlign w:val="superscript"/>
        </w:rPr>
        <w:t>21</w:t>
      </w:r>
      <w:r>
        <w:rPr>
          <w:rFonts w:ascii="Times New Roman" w:eastAsia="Times New Roman" w:hAnsi="Times New Roman" w:cs="Times New Roman"/>
          <w:sz w:val="24"/>
          <w:szCs w:val="24"/>
          <w:highlight w:val="white"/>
        </w:rPr>
        <w:t>) vynásobeným koeficientom 0,30.</w:t>
      </w:r>
    </w:p>
    <w:p w14:paraId="00000078" w14:textId="77777777" w:rsidR="007F141C" w:rsidRDefault="002F7C0E">
      <w:pPr>
        <w:spacing w:line="25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Ak rozhodný príjem</w:t>
      </w:r>
      <w:r>
        <w:rPr>
          <w:rFonts w:ascii="Times New Roman" w:eastAsia="Times New Roman" w:hAnsi="Times New Roman" w:cs="Times New Roman"/>
          <w:sz w:val="24"/>
          <w:szCs w:val="24"/>
          <w:highlight w:val="white"/>
        </w:rPr>
        <w:t>, z ktorého sa vychádza pri stanovení výšky príspevku, nedosahuje čiastku životného minima určeného podľa osobitného predpisu</w:t>
      </w:r>
      <w:r>
        <w:rPr>
          <w:rFonts w:ascii="Times New Roman" w:eastAsia="Times New Roman" w:hAnsi="Times New Roman" w:cs="Times New Roman"/>
          <w:sz w:val="24"/>
          <w:szCs w:val="24"/>
          <w:highlight w:val="white"/>
          <w:vertAlign w:val="superscript"/>
        </w:rPr>
        <w:footnoteReference w:id="24"/>
      </w:r>
      <w:r>
        <w:rPr>
          <w:rFonts w:ascii="Times New Roman" w:eastAsia="Times New Roman" w:hAnsi="Times New Roman" w:cs="Times New Roman"/>
          <w:sz w:val="24"/>
          <w:szCs w:val="24"/>
          <w:highlight w:val="white"/>
        </w:rPr>
        <w:t>), započítava sa pre stanovenie výšky príspevku ako rozhodný príjem čiastka zodpovedajúca životnému minimu určeného podľa osobitn</w:t>
      </w:r>
      <w:r>
        <w:rPr>
          <w:rFonts w:ascii="Times New Roman" w:eastAsia="Times New Roman" w:hAnsi="Times New Roman" w:cs="Times New Roman"/>
          <w:sz w:val="24"/>
          <w:szCs w:val="24"/>
          <w:highlight w:val="white"/>
        </w:rPr>
        <w:t>ého predpisu</w:t>
      </w:r>
      <w:r>
        <w:rPr>
          <w:rFonts w:ascii="Times New Roman" w:eastAsia="Times New Roman" w:hAnsi="Times New Roman" w:cs="Times New Roman"/>
          <w:sz w:val="24"/>
          <w:szCs w:val="24"/>
          <w:highlight w:val="white"/>
          <w:vertAlign w:val="superscript"/>
        </w:rPr>
        <w:t>24</w:t>
      </w:r>
      <w:r>
        <w:rPr>
          <w:rFonts w:ascii="Times New Roman" w:eastAsia="Times New Roman" w:hAnsi="Times New Roman" w:cs="Times New Roman"/>
          <w:sz w:val="24"/>
          <w:szCs w:val="24"/>
          <w:highlight w:val="white"/>
        </w:rPr>
        <w:t>).</w:t>
      </w:r>
    </w:p>
    <w:p w14:paraId="00000079" w14:textId="77777777" w:rsidR="007F141C" w:rsidRDefault="002F7C0E">
      <w:pPr>
        <w:spacing w:line="256"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V prípade, že vlastník alebo nájomca alebo spoločne posudzovaná osoba</w:t>
      </w:r>
      <w:r>
        <w:rPr>
          <w:rFonts w:ascii="Times New Roman" w:eastAsia="Times New Roman" w:hAnsi="Times New Roman" w:cs="Times New Roman"/>
          <w:sz w:val="24"/>
          <w:szCs w:val="24"/>
          <w:highlight w:val="white"/>
          <w:vertAlign w:val="superscript"/>
        </w:rPr>
        <w:t>21</w:t>
      </w:r>
      <w:r>
        <w:rPr>
          <w:rFonts w:ascii="Times New Roman" w:eastAsia="Times New Roman" w:hAnsi="Times New Roman" w:cs="Times New Roman"/>
          <w:sz w:val="24"/>
          <w:szCs w:val="24"/>
          <w:highlight w:val="white"/>
        </w:rPr>
        <w:t>) má nárok na príspevok na bývanie podľa osobitného predpisu</w:t>
      </w:r>
      <w:r>
        <w:rPr>
          <w:rFonts w:ascii="Times New Roman" w:eastAsia="Times New Roman" w:hAnsi="Times New Roman" w:cs="Times New Roman"/>
          <w:sz w:val="24"/>
          <w:szCs w:val="24"/>
          <w:highlight w:val="white"/>
          <w:vertAlign w:val="superscript"/>
        </w:rPr>
        <w:footnoteReference w:id="25"/>
      </w:r>
      <w:r>
        <w:rPr>
          <w:rFonts w:ascii="Times New Roman" w:eastAsia="Times New Roman" w:hAnsi="Times New Roman" w:cs="Times New Roman"/>
          <w:sz w:val="24"/>
          <w:szCs w:val="24"/>
          <w:highlight w:val="white"/>
        </w:rPr>
        <w:t>), výška príspevku určená podľa odseku 1 až 3 sa upravuje nasledovne:</w:t>
      </w:r>
    </w:p>
    <w:p w14:paraId="0000007A" w14:textId="77777777" w:rsidR="007F141C" w:rsidRDefault="002F7C0E">
      <w:pPr>
        <w:spacing w:line="256" w:lineRule="auto"/>
        <w:ind w:left="9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suma nároku na príspevok na b</w:t>
      </w:r>
      <w:r>
        <w:rPr>
          <w:rFonts w:ascii="Times New Roman" w:eastAsia="Times New Roman" w:hAnsi="Times New Roman" w:cs="Times New Roman"/>
          <w:sz w:val="24"/>
          <w:szCs w:val="24"/>
          <w:highlight w:val="white"/>
        </w:rPr>
        <w:t>ývanie podľa osobitného predpisu</w:t>
      </w:r>
      <w:r>
        <w:rPr>
          <w:rFonts w:ascii="Times New Roman" w:eastAsia="Times New Roman" w:hAnsi="Times New Roman" w:cs="Times New Roman"/>
          <w:sz w:val="24"/>
          <w:szCs w:val="24"/>
          <w:highlight w:val="white"/>
          <w:vertAlign w:val="superscript"/>
        </w:rPr>
        <w:t>25</w:t>
      </w:r>
      <w:r>
        <w:rPr>
          <w:rFonts w:ascii="Times New Roman" w:eastAsia="Times New Roman" w:hAnsi="Times New Roman" w:cs="Times New Roman"/>
          <w:sz w:val="24"/>
          <w:szCs w:val="24"/>
          <w:highlight w:val="white"/>
        </w:rPr>
        <w:t>) sa odčíta od sumy príspevku, ak suma nároku na príspevok na bývanie podľa osobitného predpisu</w:t>
      </w:r>
      <w:r>
        <w:rPr>
          <w:rFonts w:ascii="Times New Roman" w:eastAsia="Times New Roman" w:hAnsi="Times New Roman" w:cs="Times New Roman"/>
          <w:sz w:val="24"/>
          <w:szCs w:val="24"/>
          <w:highlight w:val="white"/>
          <w:vertAlign w:val="superscript"/>
        </w:rPr>
        <w:t>25</w:t>
      </w:r>
      <w:r>
        <w:rPr>
          <w:rFonts w:ascii="Times New Roman" w:eastAsia="Times New Roman" w:hAnsi="Times New Roman" w:cs="Times New Roman"/>
          <w:sz w:val="24"/>
          <w:szCs w:val="24"/>
          <w:highlight w:val="white"/>
        </w:rPr>
        <w:t>) je nižšia ako suma príspevku podľa odseku 1 až 3,</w:t>
      </w:r>
    </w:p>
    <w:p w14:paraId="0000007B" w14:textId="77777777" w:rsidR="007F141C" w:rsidRDefault="002F7C0E">
      <w:pPr>
        <w:spacing w:line="256" w:lineRule="auto"/>
        <w:ind w:left="9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suma príspevku na bývanie sa rovná nule, ak suma nároku na príspevok n</w:t>
      </w:r>
      <w:r>
        <w:rPr>
          <w:rFonts w:ascii="Times New Roman" w:eastAsia="Times New Roman" w:hAnsi="Times New Roman" w:cs="Times New Roman"/>
          <w:sz w:val="24"/>
          <w:szCs w:val="24"/>
          <w:highlight w:val="white"/>
        </w:rPr>
        <w:t>a bývanie podľa osobitného predpisu</w:t>
      </w:r>
      <w:r>
        <w:rPr>
          <w:rFonts w:ascii="Times New Roman" w:eastAsia="Times New Roman" w:hAnsi="Times New Roman" w:cs="Times New Roman"/>
          <w:sz w:val="24"/>
          <w:szCs w:val="24"/>
          <w:highlight w:val="white"/>
          <w:vertAlign w:val="superscript"/>
        </w:rPr>
        <w:t>25</w:t>
      </w:r>
      <w:r>
        <w:rPr>
          <w:rFonts w:ascii="Times New Roman" w:eastAsia="Times New Roman" w:hAnsi="Times New Roman" w:cs="Times New Roman"/>
          <w:sz w:val="24"/>
          <w:szCs w:val="24"/>
          <w:highlight w:val="white"/>
        </w:rPr>
        <w:t>) je vyššia alebo rovnaká, ako suma príspevku podľa odseku 1 až 3.</w:t>
      </w:r>
    </w:p>
    <w:p w14:paraId="0000007C" w14:textId="77777777" w:rsidR="007F141C" w:rsidRDefault="007F141C">
      <w:pPr>
        <w:spacing w:after="0" w:line="240" w:lineRule="auto"/>
        <w:jc w:val="both"/>
        <w:rPr>
          <w:rFonts w:ascii="Times New Roman" w:eastAsia="Times New Roman" w:hAnsi="Times New Roman" w:cs="Times New Roman"/>
          <w:sz w:val="24"/>
          <w:szCs w:val="24"/>
        </w:rPr>
      </w:pPr>
    </w:p>
    <w:p w14:paraId="0000007D"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7</w:t>
      </w:r>
    </w:p>
    <w:p w14:paraId="0000007E"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Výplata príspevku</w:t>
      </w:r>
    </w:p>
    <w:p w14:paraId="0000007F" w14:textId="77777777" w:rsidR="007F141C" w:rsidRDefault="007F141C">
      <w:pPr>
        <w:spacing w:after="0" w:line="240" w:lineRule="auto"/>
        <w:rPr>
          <w:rFonts w:ascii="Times New Roman" w:eastAsia="Times New Roman" w:hAnsi="Times New Roman" w:cs="Times New Roman"/>
          <w:sz w:val="24"/>
          <w:szCs w:val="24"/>
        </w:rPr>
      </w:pPr>
    </w:p>
    <w:p w14:paraId="00000080" w14:textId="77777777" w:rsidR="007F141C" w:rsidRDefault="002F7C0E">
      <w:pPr>
        <w:spacing w:after="0" w:line="240" w:lineRule="auto"/>
        <w:ind w:firstLine="720"/>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color w:val="000000"/>
          <w:sz w:val="24"/>
          <w:szCs w:val="24"/>
        </w:rPr>
        <w:t>(1) O príspevku rozhoduje a tento príspevok vypláca oprávnenej osobe úrad práce, sociálnych vecí a rodiny príslušný</w:t>
      </w:r>
      <w:r>
        <w:rPr>
          <w:rFonts w:ascii="Times New Roman" w:eastAsia="Times New Roman" w:hAnsi="Times New Roman" w:cs="Times New Roman"/>
          <w:color w:val="000000"/>
          <w:sz w:val="24"/>
          <w:szCs w:val="24"/>
          <w:highlight w:val="white"/>
        </w:rPr>
        <w:t xml:space="preserve"> podľa miesta jej trvalého pobytu alebo prechodného pobytu (ďalej len „platiteľ“).</w:t>
      </w:r>
    </w:p>
    <w:p w14:paraId="00000081" w14:textId="77777777" w:rsidR="007F141C" w:rsidRDefault="007F141C">
      <w:pPr>
        <w:spacing w:after="0" w:line="240" w:lineRule="auto"/>
        <w:rPr>
          <w:rFonts w:ascii="Times New Roman" w:eastAsia="Times New Roman" w:hAnsi="Times New Roman" w:cs="Times New Roman"/>
          <w:sz w:val="24"/>
          <w:szCs w:val="24"/>
          <w:highlight w:val="white"/>
        </w:rPr>
      </w:pPr>
    </w:p>
    <w:p w14:paraId="00000082" w14:textId="77777777" w:rsidR="007F141C" w:rsidRDefault="002F7C0E">
      <w:pPr>
        <w:spacing w:after="0" w:line="24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Príspevok sa vypláca za celý kalendárny mesiac, aj ke</w:t>
      </w:r>
      <w:r>
        <w:rPr>
          <w:rFonts w:ascii="Times New Roman" w:eastAsia="Times New Roman" w:hAnsi="Times New Roman" w:cs="Times New Roman"/>
          <w:color w:val="000000"/>
          <w:sz w:val="24"/>
          <w:szCs w:val="24"/>
          <w:highlight w:val="white"/>
        </w:rPr>
        <w:t>ď podmienky nároku na príspevok boli splnené len za časť kalendárneho mesiaca.</w:t>
      </w:r>
    </w:p>
    <w:p w14:paraId="00000083" w14:textId="77777777" w:rsidR="007F141C" w:rsidRDefault="007F141C">
      <w:pPr>
        <w:spacing w:after="0" w:line="240" w:lineRule="auto"/>
        <w:rPr>
          <w:rFonts w:ascii="Times New Roman" w:eastAsia="Times New Roman" w:hAnsi="Times New Roman" w:cs="Times New Roman"/>
          <w:sz w:val="24"/>
          <w:szCs w:val="24"/>
          <w:highlight w:val="white"/>
        </w:rPr>
      </w:pPr>
    </w:p>
    <w:p w14:paraId="00000084"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(3) Príspevok sa vypláca najneskôr do konca kalendárneho mesiaca nasledujúceho po kalendárnom mesiaci, v ktorom oprávnená osoba splnila podmienk</w:t>
      </w:r>
      <w:r>
        <w:rPr>
          <w:rFonts w:ascii="Times New Roman" w:eastAsia="Times New Roman" w:hAnsi="Times New Roman" w:cs="Times New Roman"/>
          <w:color w:val="000000"/>
          <w:sz w:val="24"/>
          <w:szCs w:val="24"/>
        </w:rPr>
        <w:t>y nároku na príspevok.</w:t>
      </w:r>
    </w:p>
    <w:p w14:paraId="00000085" w14:textId="77777777" w:rsidR="007F141C" w:rsidRDefault="007F141C">
      <w:pPr>
        <w:spacing w:after="0" w:line="240" w:lineRule="auto"/>
        <w:rPr>
          <w:rFonts w:ascii="Times New Roman" w:eastAsia="Times New Roman" w:hAnsi="Times New Roman" w:cs="Times New Roman"/>
          <w:sz w:val="24"/>
          <w:szCs w:val="24"/>
        </w:rPr>
      </w:pPr>
    </w:p>
    <w:p w14:paraId="00000086"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(4) Prís</w:t>
      </w:r>
      <w:r>
        <w:rPr>
          <w:rFonts w:ascii="Times New Roman" w:eastAsia="Times New Roman" w:hAnsi="Times New Roman" w:cs="Times New Roman"/>
          <w:color w:val="000000"/>
          <w:sz w:val="24"/>
          <w:szCs w:val="24"/>
        </w:rPr>
        <w:t>pevok sa poukazuje oprávnenej osobe na účet v banke alebo v pobočke zahraničnej banky v Slovenskej republike, alebo na žiadosť oprávnenej osoby sa vypláca v hotovosti. Príspevok sa nevypláca do cudziny.</w:t>
      </w:r>
    </w:p>
    <w:p w14:paraId="00000087" w14:textId="77777777" w:rsidR="007F141C" w:rsidRDefault="007F141C">
      <w:pPr>
        <w:spacing w:after="0" w:line="240" w:lineRule="auto"/>
        <w:rPr>
          <w:rFonts w:ascii="Times New Roman" w:eastAsia="Times New Roman" w:hAnsi="Times New Roman" w:cs="Times New Roman"/>
          <w:sz w:val="24"/>
          <w:szCs w:val="24"/>
        </w:rPr>
      </w:pPr>
    </w:p>
    <w:p w14:paraId="00000088"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Výplata príspevku sa zastaví od prvého dňa kalen</w:t>
      </w:r>
      <w:r>
        <w:rPr>
          <w:rFonts w:ascii="Times New Roman" w:eastAsia="Times New Roman" w:hAnsi="Times New Roman" w:cs="Times New Roman"/>
          <w:color w:val="000000"/>
          <w:sz w:val="24"/>
          <w:szCs w:val="24"/>
        </w:rPr>
        <w:t>dárneho mesiaca nasledujúceho po kalendárnom mesiaci, za ktorý sa už vyplatil, ak vznikol dôvod na prešetrenie, či oprávnená osoba naďalej spĺňa podmienky nároku na príspevok, na jeho výplatu alebo či sa príspevok vypláca v správnej sume.</w:t>
      </w:r>
    </w:p>
    <w:p w14:paraId="00000089" w14:textId="77777777" w:rsidR="007F141C" w:rsidRDefault="007F141C">
      <w:pPr>
        <w:spacing w:after="0" w:line="240" w:lineRule="auto"/>
        <w:rPr>
          <w:rFonts w:ascii="Times New Roman" w:eastAsia="Times New Roman" w:hAnsi="Times New Roman" w:cs="Times New Roman"/>
          <w:sz w:val="24"/>
          <w:szCs w:val="24"/>
        </w:rPr>
      </w:pPr>
    </w:p>
    <w:p w14:paraId="0000008A"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Výplata prís</w:t>
      </w:r>
      <w:r>
        <w:rPr>
          <w:rFonts w:ascii="Times New Roman" w:eastAsia="Times New Roman" w:hAnsi="Times New Roman" w:cs="Times New Roman"/>
          <w:color w:val="000000"/>
          <w:sz w:val="24"/>
          <w:szCs w:val="24"/>
        </w:rPr>
        <w:t>pevku sa obnoví od prvého dňa kalendárneho mesiaca nasledujúceho po kalendárnom mesiaci, v ktorom zanikli dôvody na zastavenie jeho výplaty. Príspevok sa doplatí za obdobie zastavenia jeho výplaty, ak podmienky nároku na príspevok a na jeho výplatu počas t</w:t>
      </w:r>
      <w:r>
        <w:rPr>
          <w:rFonts w:ascii="Times New Roman" w:eastAsia="Times New Roman" w:hAnsi="Times New Roman" w:cs="Times New Roman"/>
          <w:color w:val="000000"/>
          <w:sz w:val="24"/>
          <w:szCs w:val="24"/>
        </w:rPr>
        <w:t>ohto obdobia boli splnené.</w:t>
      </w:r>
    </w:p>
    <w:p w14:paraId="0000008B" w14:textId="77777777" w:rsidR="007F141C" w:rsidRDefault="007F141C">
      <w:pPr>
        <w:spacing w:after="0" w:line="240" w:lineRule="auto"/>
        <w:rPr>
          <w:rFonts w:ascii="Times New Roman" w:eastAsia="Times New Roman" w:hAnsi="Times New Roman" w:cs="Times New Roman"/>
          <w:color w:val="3C4043"/>
          <w:sz w:val="24"/>
          <w:szCs w:val="24"/>
          <w:highlight w:val="white"/>
        </w:rPr>
      </w:pPr>
    </w:p>
    <w:p w14:paraId="0000008C" w14:textId="77777777" w:rsidR="007F141C" w:rsidRDefault="007F141C">
      <w:pPr>
        <w:spacing w:after="0" w:line="240" w:lineRule="auto"/>
        <w:jc w:val="center"/>
        <w:rPr>
          <w:rFonts w:ascii="Times New Roman" w:eastAsia="Times New Roman" w:hAnsi="Times New Roman" w:cs="Times New Roman"/>
          <w:b/>
          <w:sz w:val="24"/>
          <w:szCs w:val="24"/>
          <w:highlight w:val="white"/>
        </w:rPr>
      </w:pPr>
    </w:p>
    <w:p w14:paraId="0000008D" w14:textId="77777777" w:rsidR="007F141C" w:rsidRDefault="002F7C0E">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8 </w:t>
      </w:r>
    </w:p>
    <w:p w14:paraId="0000008E" w14:textId="77777777" w:rsidR="007F141C" w:rsidRDefault="002F7C0E">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Uplatnenie nároku na príspevok na úhradu nákladov na bývanie</w:t>
      </w:r>
    </w:p>
    <w:p w14:paraId="0000008F" w14:textId="77777777" w:rsidR="007F141C" w:rsidRDefault="007F141C">
      <w:pPr>
        <w:spacing w:after="0" w:line="240" w:lineRule="auto"/>
        <w:rPr>
          <w:rFonts w:ascii="Times New Roman" w:eastAsia="Times New Roman" w:hAnsi="Times New Roman" w:cs="Times New Roman"/>
          <w:sz w:val="24"/>
          <w:szCs w:val="24"/>
          <w:highlight w:val="white"/>
        </w:rPr>
      </w:pPr>
    </w:p>
    <w:p w14:paraId="00000090" w14:textId="77777777" w:rsidR="007F141C" w:rsidRDefault="002F7C0E">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Nárok na príspevok na úhradu nákladov na bývanie sa uplatňuje na úrade práce, sociálnych vecí a rodiny príslušnom podľa miesta posledného trvalého pobytu al</w:t>
      </w:r>
      <w:r>
        <w:rPr>
          <w:rFonts w:ascii="Times New Roman" w:eastAsia="Times New Roman" w:hAnsi="Times New Roman" w:cs="Times New Roman"/>
          <w:sz w:val="24"/>
          <w:szCs w:val="24"/>
          <w:highlight w:val="white"/>
        </w:rPr>
        <w:t>ebo prechodného pobytu podaním písomnej alebo elektronickej žiadosti.</w:t>
      </w:r>
    </w:p>
    <w:p w14:paraId="00000091" w14:textId="77777777" w:rsidR="007F141C" w:rsidRDefault="007F141C">
      <w:pPr>
        <w:spacing w:after="0" w:line="240" w:lineRule="auto"/>
        <w:ind w:firstLine="720"/>
        <w:jc w:val="both"/>
        <w:rPr>
          <w:rFonts w:ascii="Times New Roman" w:eastAsia="Times New Roman" w:hAnsi="Times New Roman" w:cs="Times New Roman"/>
          <w:sz w:val="24"/>
          <w:szCs w:val="24"/>
          <w:highlight w:val="white"/>
        </w:rPr>
      </w:pPr>
    </w:p>
    <w:p w14:paraId="00000092" w14:textId="77777777" w:rsidR="007F141C" w:rsidRDefault="002F7C0E">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Žiadosť obsahuje</w:t>
      </w:r>
    </w:p>
    <w:p w14:paraId="00000093" w14:textId="77777777" w:rsidR="007F141C" w:rsidRDefault="002F7C0E">
      <w:pPr>
        <w:numPr>
          <w:ilvl w:val="0"/>
          <w:numId w:val="5"/>
        </w:numPr>
        <w:spacing w:after="0" w:line="240" w:lineRule="auto"/>
        <w:ind w:left="4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meno, priezvisko, dátum narodenia, rodné číslo, rodinný stav, adresu pobytu oprávnenej osoby a spoločne posudzovaných osôb</w:t>
      </w:r>
      <w:r>
        <w:rPr>
          <w:rFonts w:ascii="Times New Roman" w:eastAsia="Times New Roman" w:hAnsi="Times New Roman" w:cs="Times New Roman"/>
          <w:sz w:val="24"/>
          <w:szCs w:val="24"/>
          <w:highlight w:val="white"/>
          <w:vertAlign w:val="superscript"/>
        </w:rPr>
        <w:t>21</w:t>
      </w:r>
      <w:r>
        <w:rPr>
          <w:rFonts w:ascii="Times New Roman" w:eastAsia="Times New Roman" w:hAnsi="Times New Roman" w:cs="Times New Roman"/>
          <w:sz w:val="24"/>
          <w:szCs w:val="24"/>
          <w:highlight w:val="white"/>
        </w:rPr>
        <w:t>),</w:t>
      </w:r>
    </w:p>
    <w:p w14:paraId="00000094" w14:textId="77777777" w:rsidR="007F141C" w:rsidRDefault="002F7C0E">
      <w:pPr>
        <w:numPr>
          <w:ilvl w:val="0"/>
          <w:numId w:val="5"/>
        </w:numPr>
        <w:spacing w:after="0" w:line="240" w:lineRule="auto"/>
        <w:ind w:left="4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adresu na doručovanie písomností a adresu alebo číslo účtu v banke alebo v pobočke zahraničnej banky na území Slovenskej republiky na poukazovanie príspevku,</w:t>
      </w:r>
    </w:p>
    <w:p w14:paraId="00000095" w14:textId="77777777" w:rsidR="007F141C" w:rsidRDefault="002F7C0E">
      <w:pPr>
        <w:numPr>
          <w:ilvl w:val="0"/>
          <w:numId w:val="5"/>
        </w:numPr>
        <w:spacing w:after="0" w:line="240" w:lineRule="auto"/>
        <w:ind w:left="45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údaje o rozhodnom príjme oprávnenej osoby a spoločne posudzovaných osôb</w:t>
      </w:r>
      <w:r>
        <w:rPr>
          <w:rFonts w:ascii="Times New Roman" w:eastAsia="Times New Roman" w:hAnsi="Times New Roman" w:cs="Times New Roman"/>
          <w:sz w:val="24"/>
          <w:szCs w:val="24"/>
          <w:highlight w:val="white"/>
          <w:vertAlign w:val="superscript"/>
        </w:rPr>
        <w:t>21</w:t>
      </w:r>
      <w:r>
        <w:rPr>
          <w:rFonts w:ascii="Times New Roman" w:eastAsia="Times New Roman" w:hAnsi="Times New Roman" w:cs="Times New Roman"/>
          <w:sz w:val="24"/>
          <w:szCs w:val="24"/>
          <w:highlight w:val="white"/>
        </w:rPr>
        <w:t>) a nákladoch na bývanie.</w:t>
      </w:r>
    </w:p>
    <w:p w14:paraId="00000096" w14:textId="77777777" w:rsidR="007F141C" w:rsidRDefault="007F141C">
      <w:pPr>
        <w:spacing w:after="0" w:line="240" w:lineRule="auto"/>
        <w:rPr>
          <w:rFonts w:ascii="Times New Roman" w:eastAsia="Times New Roman" w:hAnsi="Times New Roman" w:cs="Times New Roman"/>
          <w:sz w:val="24"/>
          <w:szCs w:val="24"/>
        </w:rPr>
      </w:pPr>
    </w:p>
    <w:p w14:paraId="00000097" w14:textId="77777777" w:rsidR="007F141C" w:rsidRDefault="002F7C0E">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9 </w:t>
      </w:r>
    </w:p>
    <w:p w14:paraId="00000098" w14:textId="77777777" w:rsidR="007F141C" w:rsidRDefault="002F7C0E">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Vznik nároku na príspevok na úhradu nákladov na bývanie</w:t>
      </w:r>
    </w:p>
    <w:p w14:paraId="00000099" w14:textId="77777777" w:rsidR="007F141C" w:rsidRDefault="007F141C">
      <w:pPr>
        <w:spacing w:after="0" w:line="240" w:lineRule="auto"/>
        <w:rPr>
          <w:rFonts w:ascii="Times New Roman" w:eastAsia="Times New Roman" w:hAnsi="Times New Roman" w:cs="Times New Roman"/>
          <w:sz w:val="24"/>
          <w:szCs w:val="24"/>
          <w:highlight w:val="white"/>
        </w:rPr>
      </w:pPr>
    </w:p>
    <w:p w14:paraId="0000009A" w14:textId="77777777" w:rsidR="007F141C" w:rsidRDefault="002F7C0E">
      <w:pPr>
        <w:spacing w:after="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Nárok na príspevok na úhradu nákladov na bývanie vzniká splnením podmienok pre vznik nároku a uplatnením nároku.</w:t>
      </w:r>
    </w:p>
    <w:p w14:paraId="0000009B" w14:textId="77777777" w:rsidR="007F141C" w:rsidRDefault="007F141C">
      <w:pPr>
        <w:spacing w:after="0" w:line="240" w:lineRule="auto"/>
        <w:rPr>
          <w:rFonts w:ascii="Times New Roman" w:eastAsia="Times New Roman" w:hAnsi="Times New Roman" w:cs="Times New Roman"/>
          <w:sz w:val="24"/>
          <w:szCs w:val="24"/>
        </w:rPr>
      </w:pPr>
    </w:p>
    <w:p w14:paraId="0000009C" w14:textId="77777777" w:rsidR="007F141C" w:rsidRDefault="007F141C">
      <w:pPr>
        <w:spacing w:after="0" w:line="240" w:lineRule="auto"/>
        <w:rPr>
          <w:rFonts w:ascii="Times New Roman" w:eastAsia="Times New Roman" w:hAnsi="Times New Roman" w:cs="Times New Roman"/>
          <w:sz w:val="24"/>
          <w:szCs w:val="24"/>
        </w:rPr>
      </w:pPr>
    </w:p>
    <w:p w14:paraId="0000009D"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10</w:t>
      </w:r>
    </w:p>
    <w:p w14:paraId="0000009E"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Zánik nároku</w:t>
      </w:r>
    </w:p>
    <w:p w14:paraId="0000009F" w14:textId="77777777" w:rsidR="007F141C" w:rsidRDefault="007F141C">
      <w:pPr>
        <w:spacing w:after="0" w:line="240" w:lineRule="auto"/>
        <w:rPr>
          <w:rFonts w:ascii="Times New Roman" w:eastAsia="Times New Roman" w:hAnsi="Times New Roman" w:cs="Times New Roman"/>
          <w:sz w:val="24"/>
          <w:szCs w:val="24"/>
        </w:rPr>
      </w:pPr>
    </w:p>
    <w:p w14:paraId="000000A0"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Nárok na príspevok za kalendárny mesiac zaniká uplynutím </w:t>
      </w:r>
      <w:r>
        <w:rPr>
          <w:rFonts w:ascii="Times New Roman" w:eastAsia="Times New Roman" w:hAnsi="Times New Roman" w:cs="Times New Roman"/>
          <w:sz w:val="24"/>
          <w:szCs w:val="24"/>
        </w:rPr>
        <w:t>jedného roku</w:t>
      </w:r>
      <w:r>
        <w:rPr>
          <w:rFonts w:ascii="Times New Roman" w:eastAsia="Times New Roman" w:hAnsi="Times New Roman" w:cs="Times New Roman"/>
          <w:color w:val="000000"/>
          <w:sz w:val="24"/>
          <w:szCs w:val="24"/>
        </w:rPr>
        <w:t xml:space="preserve"> od posledného dňa v mesiaci, za ktorý patril. Nárok </w:t>
      </w:r>
      <w:r>
        <w:rPr>
          <w:rFonts w:ascii="Times New Roman" w:eastAsia="Times New Roman" w:hAnsi="Times New Roman" w:cs="Times New Roman"/>
          <w:color w:val="000000"/>
          <w:sz w:val="24"/>
          <w:szCs w:val="24"/>
        </w:rPr>
        <w:t>na príspevok zaniká smrťou oprávnenej osoby</w:t>
      </w:r>
      <w:r>
        <w:rPr>
          <w:rFonts w:ascii="Times New Roman" w:eastAsia="Times New Roman" w:hAnsi="Times New Roman" w:cs="Times New Roman"/>
          <w:sz w:val="24"/>
          <w:szCs w:val="24"/>
        </w:rPr>
        <w:t xml:space="preserve">. </w:t>
      </w:r>
    </w:p>
    <w:p w14:paraId="000000A1" w14:textId="77777777" w:rsidR="007F141C" w:rsidRDefault="007F141C">
      <w:pPr>
        <w:spacing w:after="0" w:line="240" w:lineRule="auto"/>
        <w:rPr>
          <w:rFonts w:ascii="Times New Roman" w:eastAsia="Times New Roman" w:hAnsi="Times New Roman" w:cs="Times New Roman"/>
          <w:sz w:val="24"/>
          <w:szCs w:val="24"/>
        </w:rPr>
      </w:pPr>
    </w:p>
    <w:p w14:paraId="000000A2"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11</w:t>
      </w:r>
    </w:p>
    <w:p w14:paraId="000000A3"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Odňatie a vrátenie príspevku</w:t>
      </w:r>
    </w:p>
    <w:p w14:paraId="000000A4" w14:textId="77777777" w:rsidR="007F141C" w:rsidRDefault="007F141C">
      <w:pPr>
        <w:spacing w:after="0" w:line="240" w:lineRule="auto"/>
        <w:rPr>
          <w:rFonts w:ascii="Times New Roman" w:eastAsia="Times New Roman" w:hAnsi="Times New Roman" w:cs="Times New Roman"/>
          <w:sz w:val="24"/>
          <w:szCs w:val="24"/>
        </w:rPr>
      </w:pPr>
    </w:p>
    <w:p w14:paraId="000000A5"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Ak oprávnená osoba prestala spĺňať podmienky nároku na príspevok alebo sa zistí, že sa príspevok priznal neoprávnene, príspevok sa odníme.</w:t>
      </w:r>
    </w:p>
    <w:p w14:paraId="000000A6" w14:textId="77777777" w:rsidR="007F141C" w:rsidRDefault="007F141C">
      <w:pPr>
        <w:spacing w:after="0" w:line="240" w:lineRule="auto"/>
        <w:rPr>
          <w:rFonts w:ascii="Times New Roman" w:eastAsia="Times New Roman" w:hAnsi="Times New Roman" w:cs="Times New Roman"/>
          <w:sz w:val="24"/>
          <w:szCs w:val="24"/>
        </w:rPr>
      </w:pPr>
    </w:p>
    <w:p w14:paraId="000000A7"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 Ak sa príspevok vypláca neprávom, hoci oprávnená osoba splnila povinnosti podľa § 11, príspevok sa odníme od prvého dňa kalendárneho mesiaca nasledujúceho po kalendárnom mesiaci, za ktorý sa príspevok poslednýkrát neoprávnene vyplatil.</w:t>
      </w:r>
    </w:p>
    <w:p w14:paraId="000000A8" w14:textId="77777777" w:rsidR="007F141C" w:rsidRDefault="007F141C">
      <w:pPr>
        <w:spacing w:after="0" w:line="240" w:lineRule="auto"/>
        <w:rPr>
          <w:rFonts w:ascii="Times New Roman" w:eastAsia="Times New Roman" w:hAnsi="Times New Roman" w:cs="Times New Roman"/>
          <w:sz w:val="24"/>
          <w:szCs w:val="24"/>
        </w:rPr>
      </w:pPr>
    </w:p>
    <w:p w14:paraId="000000A9"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Ak sa prísp</w:t>
      </w:r>
      <w:r>
        <w:rPr>
          <w:rFonts w:ascii="Times New Roman" w:eastAsia="Times New Roman" w:hAnsi="Times New Roman" w:cs="Times New Roman"/>
          <w:color w:val="000000"/>
          <w:sz w:val="24"/>
          <w:szCs w:val="24"/>
        </w:rPr>
        <w:t>evok nevyplácal, hoci oprávnená osoba splnila podmienky nároku na príspevok a na jeho výplatu, alebo sa vyplácal v nižšej sume, príspevok sa vyplatí za čas, za ktorý sa nevyplácal alebo sa vyplácal v nižšej sume, najviac za obdobie jedného roka od posledné</w:t>
      </w:r>
      <w:r>
        <w:rPr>
          <w:rFonts w:ascii="Times New Roman" w:eastAsia="Times New Roman" w:hAnsi="Times New Roman" w:cs="Times New Roman"/>
          <w:color w:val="000000"/>
          <w:sz w:val="24"/>
          <w:szCs w:val="24"/>
        </w:rPr>
        <w:t>ho kalendárneho mesiaca, za ktorý sa mal príspevok vyplatiť.</w:t>
      </w:r>
    </w:p>
    <w:p w14:paraId="000000AA" w14:textId="77777777" w:rsidR="007F141C" w:rsidRDefault="007F141C">
      <w:pPr>
        <w:spacing w:after="0" w:line="240" w:lineRule="auto"/>
        <w:rPr>
          <w:rFonts w:ascii="Times New Roman" w:eastAsia="Times New Roman" w:hAnsi="Times New Roman" w:cs="Times New Roman"/>
          <w:sz w:val="24"/>
          <w:szCs w:val="24"/>
        </w:rPr>
      </w:pPr>
    </w:p>
    <w:p w14:paraId="000000AB"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Ak oprávnená osoba svojím konaním spôsobila, vedela, alebo musela z okolností predpokladať, že sa príspevok vyplatil neprávom alebo vo vyššej sume ako patril, je povinná vrátiť príspevok ale</w:t>
      </w:r>
      <w:r>
        <w:rPr>
          <w:rFonts w:ascii="Times New Roman" w:eastAsia="Times New Roman" w:hAnsi="Times New Roman" w:cs="Times New Roman"/>
          <w:color w:val="000000"/>
          <w:sz w:val="24"/>
          <w:szCs w:val="24"/>
        </w:rPr>
        <w:t>bo jeho časť za obdobie, za ktoré bol vyplatený neprávom alebo vo vyššej sume ako patril. Právo na vrátenie príspevku vyplateného neprávom alebo vo vyššej sume ako patril, zaniká uplynutím jedného roka odo dňa, keď platiteľ túto skutočnosť zistil, najneskô</w:t>
      </w:r>
      <w:r>
        <w:rPr>
          <w:rFonts w:ascii="Times New Roman" w:eastAsia="Times New Roman" w:hAnsi="Times New Roman" w:cs="Times New Roman"/>
          <w:color w:val="000000"/>
          <w:sz w:val="24"/>
          <w:szCs w:val="24"/>
        </w:rPr>
        <w:t>r uplynutím troch rokov odo dňa poslednej neoprávnenej výplaty príspevku.</w:t>
      </w:r>
    </w:p>
    <w:p w14:paraId="000000AC" w14:textId="77777777" w:rsidR="007F141C" w:rsidRDefault="007F141C">
      <w:pPr>
        <w:spacing w:after="0" w:line="240" w:lineRule="auto"/>
        <w:rPr>
          <w:rFonts w:ascii="Times New Roman" w:eastAsia="Times New Roman" w:hAnsi="Times New Roman" w:cs="Times New Roman"/>
          <w:sz w:val="24"/>
          <w:szCs w:val="24"/>
        </w:rPr>
      </w:pPr>
    </w:p>
    <w:p w14:paraId="000000AD"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Ak je oprávnená osoba povinná na základe vykonateľného rozhodnutia vrátiť sumy príspevku vyplatené neprávom, môžu sa zrážať aj z bežne vyplácaného príspevku alebo neskôr priznan</w:t>
      </w:r>
      <w:r>
        <w:rPr>
          <w:rFonts w:ascii="Times New Roman" w:eastAsia="Times New Roman" w:hAnsi="Times New Roman" w:cs="Times New Roman"/>
          <w:color w:val="000000"/>
          <w:sz w:val="24"/>
          <w:szCs w:val="24"/>
        </w:rPr>
        <w:t>ého príspevku, zo mzdy, z platu, z inej odmeny za prácu, z náhrad z týchto plnení a z náhrad za pracovnú pohotovosť, z náhrad za služobnú pohotovosť, z náhrad za pohotovosť, z príplatku za pohotovosť alebo z dávok sociálneho poistenia, z dôchodku starobnéh</w:t>
      </w:r>
      <w:r>
        <w:rPr>
          <w:rFonts w:ascii="Times New Roman" w:eastAsia="Times New Roman" w:hAnsi="Times New Roman" w:cs="Times New Roman"/>
          <w:color w:val="000000"/>
          <w:sz w:val="24"/>
          <w:szCs w:val="24"/>
        </w:rPr>
        <w:t>o dôchodkového sporenia a z dávok sociálneho zabezpečenia do sumy, ktorú nemožno postihnúť výkonom rozhodnutia podľa osobitného predpisu.</w:t>
      </w:r>
    </w:p>
    <w:p w14:paraId="000000AE" w14:textId="77777777" w:rsidR="007F141C" w:rsidRDefault="007F141C">
      <w:pPr>
        <w:spacing w:after="0" w:line="240" w:lineRule="auto"/>
        <w:rPr>
          <w:rFonts w:ascii="Times New Roman" w:eastAsia="Times New Roman" w:hAnsi="Times New Roman" w:cs="Times New Roman"/>
          <w:sz w:val="24"/>
          <w:szCs w:val="24"/>
        </w:rPr>
      </w:pPr>
    </w:p>
    <w:p w14:paraId="000000AF"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Príspevok nemožno postihnúť výkonom rozhodnutia podľa osobitného predpisu.</w:t>
      </w:r>
    </w:p>
    <w:p w14:paraId="000000B0" w14:textId="77777777" w:rsidR="007F141C" w:rsidRDefault="007F141C">
      <w:pPr>
        <w:spacing w:after="0" w:line="240" w:lineRule="auto"/>
        <w:rPr>
          <w:rFonts w:ascii="Times New Roman" w:eastAsia="Times New Roman" w:hAnsi="Times New Roman" w:cs="Times New Roman"/>
          <w:sz w:val="24"/>
          <w:szCs w:val="24"/>
        </w:rPr>
      </w:pPr>
    </w:p>
    <w:p w14:paraId="000000B1"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1</w:t>
      </w:r>
      <w:r>
        <w:rPr>
          <w:rFonts w:ascii="Times New Roman" w:eastAsia="Times New Roman" w:hAnsi="Times New Roman" w:cs="Times New Roman"/>
          <w:b/>
          <w:sz w:val="24"/>
          <w:szCs w:val="24"/>
        </w:rPr>
        <w:t>2</w:t>
      </w:r>
    </w:p>
    <w:p w14:paraId="000000B2"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Konanie</w:t>
      </w:r>
    </w:p>
    <w:p w14:paraId="000000B3" w14:textId="77777777" w:rsidR="007F141C" w:rsidRDefault="007F141C">
      <w:pPr>
        <w:spacing w:after="0" w:line="240" w:lineRule="auto"/>
        <w:rPr>
          <w:rFonts w:ascii="Times New Roman" w:eastAsia="Times New Roman" w:hAnsi="Times New Roman" w:cs="Times New Roman"/>
          <w:sz w:val="24"/>
          <w:szCs w:val="24"/>
        </w:rPr>
      </w:pPr>
    </w:p>
    <w:p w14:paraId="000000B4"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Konanie o príspevku sa začína na základe písomnej žiadosti alebo žiadosti podanej elektronickými prostriedkami podpísanej zaručeným elektronickým podpisom, ktorú podáva oprávnená osoba platiteľovi.</w:t>
      </w:r>
    </w:p>
    <w:p w14:paraId="000000B5" w14:textId="77777777" w:rsidR="007F141C" w:rsidRDefault="007F141C">
      <w:pPr>
        <w:spacing w:after="0" w:line="240" w:lineRule="auto"/>
        <w:rPr>
          <w:rFonts w:ascii="Times New Roman" w:eastAsia="Times New Roman" w:hAnsi="Times New Roman" w:cs="Times New Roman"/>
          <w:sz w:val="24"/>
          <w:szCs w:val="24"/>
        </w:rPr>
      </w:pPr>
    </w:p>
    <w:p w14:paraId="000000B6"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Žiadosť o príspevok obsahuje údaje podľa § 8 ods.</w:t>
      </w:r>
      <w:r>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highlight w:val="white"/>
        </w:rPr>
        <w:t>. Na výzvu platiteľa oprávnená osoba a poskytovateľ do</w:t>
      </w:r>
      <w:r>
        <w:rPr>
          <w:rFonts w:ascii="Times New Roman" w:eastAsia="Times New Roman" w:hAnsi="Times New Roman" w:cs="Times New Roman"/>
          <w:color w:val="000000"/>
          <w:sz w:val="24"/>
          <w:szCs w:val="24"/>
        </w:rPr>
        <w:t>plnia ďalšie nevyhnutné údaje. Platiteľ na účel rozhodovania o príspevku môže získavať bez súhlasu dotknutej osoby osobné údaje kopírovaním, skenovaním alebo iným zaznamenávaním úradných dokladov na n</w:t>
      </w:r>
      <w:r>
        <w:rPr>
          <w:rFonts w:ascii="Times New Roman" w:eastAsia="Times New Roman" w:hAnsi="Times New Roman" w:cs="Times New Roman"/>
          <w:color w:val="000000"/>
          <w:sz w:val="24"/>
          <w:szCs w:val="24"/>
        </w:rPr>
        <w:t>osič informácií.</w:t>
      </w:r>
    </w:p>
    <w:p w14:paraId="000000B7" w14:textId="77777777" w:rsidR="007F141C" w:rsidRDefault="007F141C">
      <w:pPr>
        <w:spacing w:after="0" w:line="240" w:lineRule="auto"/>
        <w:rPr>
          <w:rFonts w:ascii="Times New Roman" w:eastAsia="Times New Roman" w:hAnsi="Times New Roman" w:cs="Times New Roman"/>
          <w:sz w:val="24"/>
          <w:szCs w:val="24"/>
        </w:rPr>
      </w:pPr>
    </w:p>
    <w:p w14:paraId="000000B8"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O priznaní príspevku sa nevydáva rozhodnutie. Ak oprávnená osoba nesúhlasí so sumou vyplateného príspevku, môže požiadať písomne alebo podaním žiadosti elektronickými prostriedkami podpísanej zaručeným elektronickým podpisom o vydanie</w:t>
      </w:r>
      <w:r>
        <w:rPr>
          <w:rFonts w:ascii="Times New Roman" w:eastAsia="Times New Roman" w:hAnsi="Times New Roman" w:cs="Times New Roman"/>
          <w:color w:val="000000"/>
          <w:sz w:val="24"/>
          <w:szCs w:val="24"/>
        </w:rPr>
        <w:t xml:space="preserve"> rozhodnutia o priznaní príspevku.</w:t>
      </w:r>
    </w:p>
    <w:p w14:paraId="000000B9" w14:textId="77777777" w:rsidR="007F141C" w:rsidRDefault="007F141C">
      <w:pPr>
        <w:spacing w:after="0" w:line="240" w:lineRule="auto"/>
        <w:rPr>
          <w:rFonts w:ascii="Times New Roman" w:eastAsia="Times New Roman" w:hAnsi="Times New Roman" w:cs="Times New Roman"/>
          <w:sz w:val="24"/>
          <w:szCs w:val="24"/>
        </w:rPr>
      </w:pPr>
    </w:p>
    <w:p w14:paraId="000000BA"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Písomné rozhodnutie sa vydáva o nepriznaní príspevku, o zastavení výplaty príspevku, o obnovení výplaty príspevku, o odňatí príspevku, o doplatení príspevku 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 povinnosti vrátiť príspevok alebo jeho časť.</w:t>
      </w:r>
    </w:p>
    <w:p w14:paraId="000000BB" w14:textId="77777777" w:rsidR="007F141C" w:rsidRDefault="007F141C">
      <w:pPr>
        <w:spacing w:after="0" w:line="240" w:lineRule="auto"/>
        <w:rPr>
          <w:rFonts w:ascii="Times New Roman" w:eastAsia="Times New Roman" w:hAnsi="Times New Roman" w:cs="Times New Roman"/>
          <w:sz w:val="24"/>
          <w:szCs w:val="24"/>
        </w:rPr>
      </w:pPr>
    </w:p>
    <w:p w14:paraId="000000BC"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Odvol</w:t>
      </w:r>
      <w:r>
        <w:rPr>
          <w:rFonts w:ascii="Times New Roman" w:eastAsia="Times New Roman" w:hAnsi="Times New Roman" w:cs="Times New Roman"/>
          <w:color w:val="000000"/>
          <w:sz w:val="24"/>
          <w:szCs w:val="24"/>
        </w:rPr>
        <w:t>anie proti rozhodnutiu o odňatí príspevku a o zastavení výplaty príspevku nemá odkladný účinok.</w:t>
      </w:r>
    </w:p>
    <w:p w14:paraId="000000BD" w14:textId="77777777" w:rsidR="007F141C" w:rsidRDefault="007F141C">
      <w:pPr>
        <w:spacing w:after="0" w:line="240" w:lineRule="auto"/>
        <w:rPr>
          <w:rFonts w:ascii="Times New Roman" w:eastAsia="Times New Roman" w:hAnsi="Times New Roman" w:cs="Times New Roman"/>
          <w:sz w:val="24"/>
          <w:szCs w:val="24"/>
        </w:rPr>
      </w:pPr>
    </w:p>
    <w:p w14:paraId="000000BE"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 Rozhodnutia a iné písomnosti vydané podľa tohto zákona môžu obsahovať namiesto odtlačku úradnej pečiatky predtlačený odtlačok úradnej pečiatky Ústredia prá</w:t>
      </w:r>
      <w:r>
        <w:rPr>
          <w:rFonts w:ascii="Times New Roman" w:eastAsia="Times New Roman" w:hAnsi="Times New Roman" w:cs="Times New Roman"/>
          <w:color w:val="000000"/>
          <w:sz w:val="24"/>
          <w:szCs w:val="24"/>
        </w:rPr>
        <w:t>ce, sociálnych vecí a rodiny alebo platiteľa s uvedením mena, priezviska a funkcie fyzickej osoby oprávnenej konať v mene Ústredia práce, sociálnych vecí a rodiny alebo v mene platiteľa a namiesto podpisu tejto fyzickej osoby faksimile jej podpisu.</w:t>
      </w:r>
    </w:p>
    <w:p w14:paraId="000000BF" w14:textId="77777777" w:rsidR="007F141C" w:rsidRDefault="007F141C">
      <w:pPr>
        <w:spacing w:after="0" w:line="240" w:lineRule="auto"/>
        <w:rPr>
          <w:rFonts w:ascii="Times New Roman" w:eastAsia="Times New Roman" w:hAnsi="Times New Roman" w:cs="Times New Roman"/>
          <w:sz w:val="24"/>
          <w:szCs w:val="24"/>
        </w:rPr>
      </w:pPr>
    </w:p>
    <w:p w14:paraId="000000C0"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 Na</w:t>
      </w:r>
      <w:r>
        <w:rPr>
          <w:rFonts w:ascii="Times New Roman" w:eastAsia="Times New Roman" w:hAnsi="Times New Roman" w:cs="Times New Roman"/>
          <w:color w:val="000000"/>
          <w:sz w:val="24"/>
          <w:szCs w:val="24"/>
        </w:rPr>
        <w:t xml:space="preserve"> konanie o príspevku sa vzťahuje všeobecný predpis o s</w:t>
      </w:r>
      <w:r>
        <w:rPr>
          <w:rFonts w:ascii="Times New Roman" w:eastAsia="Times New Roman" w:hAnsi="Times New Roman" w:cs="Times New Roman"/>
          <w:color w:val="000000"/>
          <w:sz w:val="24"/>
          <w:szCs w:val="24"/>
          <w:highlight w:val="white"/>
        </w:rPr>
        <w:t>právnom konaní okrem § 18 ods. 3, § 33 ods. 2, § 60, § 6</w:t>
      </w:r>
      <w:r>
        <w:rPr>
          <w:rFonts w:ascii="Times New Roman" w:eastAsia="Times New Roman" w:hAnsi="Times New Roman" w:cs="Times New Roman"/>
          <w:sz w:val="24"/>
          <w:szCs w:val="24"/>
          <w:highlight w:val="white"/>
        </w:rPr>
        <w:t>2</w:t>
      </w:r>
      <w:r>
        <w:rPr>
          <w:rFonts w:ascii="Times New Roman" w:eastAsia="Times New Roman" w:hAnsi="Times New Roman" w:cs="Times New Roman"/>
          <w:color w:val="000000"/>
          <w:sz w:val="24"/>
          <w:szCs w:val="24"/>
          <w:highlight w:val="white"/>
        </w:rPr>
        <w:t xml:space="preserve"> až 68 všeobecného predpisu o sp</w:t>
      </w:r>
      <w:r>
        <w:rPr>
          <w:rFonts w:ascii="Times New Roman" w:eastAsia="Times New Roman" w:hAnsi="Times New Roman" w:cs="Times New Roman"/>
          <w:color w:val="000000"/>
          <w:sz w:val="24"/>
          <w:szCs w:val="24"/>
        </w:rPr>
        <w:t>rávnom konaní, ak tento zákon neustanovuje inak.</w:t>
      </w:r>
    </w:p>
    <w:p w14:paraId="000000C1" w14:textId="77777777" w:rsidR="007F141C" w:rsidRDefault="007F141C">
      <w:pPr>
        <w:spacing w:after="0" w:line="240" w:lineRule="auto"/>
        <w:rPr>
          <w:rFonts w:ascii="Times New Roman" w:eastAsia="Times New Roman" w:hAnsi="Times New Roman" w:cs="Times New Roman"/>
          <w:sz w:val="24"/>
          <w:szCs w:val="24"/>
        </w:rPr>
      </w:pPr>
    </w:p>
    <w:p w14:paraId="000000C2"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1</w:t>
      </w:r>
      <w:r>
        <w:rPr>
          <w:rFonts w:ascii="Times New Roman" w:eastAsia="Times New Roman" w:hAnsi="Times New Roman" w:cs="Times New Roman"/>
          <w:b/>
          <w:sz w:val="24"/>
          <w:szCs w:val="24"/>
        </w:rPr>
        <w:t>3</w:t>
      </w:r>
    </w:p>
    <w:p w14:paraId="000000C3"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Povinnosti oprávnenej osoby</w:t>
      </w:r>
    </w:p>
    <w:p w14:paraId="000000C4" w14:textId="77777777" w:rsidR="007F141C" w:rsidRDefault="007F141C">
      <w:pPr>
        <w:spacing w:after="0" w:line="240" w:lineRule="auto"/>
        <w:rPr>
          <w:rFonts w:ascii="Times New Roman" w:eastAsia="Times New Roman" w:hAnsi="Times New Roman" w:cs="Times New Roman"/>
          <w:sz w:val="24"/>
          <w:szCs w:val="24"/>
        </w:rPr>
      </w:pPr>
    </w:p>
    <w:p w14:paraId="000000C5"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Oprávnená osoba je povinná pr</w:t>
      </w:r>
      <w:r>
        <w:rPr>
          <w:rFonts w:ascii="Times New Roman" w:eastAsia="Times New Roman" w:hAnsi="Times New Roman" w:cs="Times New Roman"/>
          <w:color w:val="000000"/>
          <w:sz w:val="24"/>
          <w:szCs w:val="24"/>
        </w:rPr>
        <w:t>eukázať skutočnosti rozhodujúce na vznik nároku na príspevok, na jeho výšku a na jeho výplatu a do ôsmich dní písomne oznámiť platiteľovi zmeny týchto skutočností alebo tieto zmeny do ôsmich dní oznámiť platiteľovi podaním elektronickými prostriedkami podp</w:t>
      </w:r>
      <w:r>
        <w:rPr>
          <w:rFonts w:ascii="Times New Roman" w:eastAsia="Times New Roman" w:hAnsi="Times New Roman" w:cs="Times New Roman"/>
          <w:color w:val="000000"/>
          <w:sz w:val="24"/>
          <w:szCs w:val="24"/>
        </w:rPr>
        <w:t>ísaným zaručeným elektronickým podpisom; to neplatí na preukazovanie skutočností a oznamovanie zmien, ktoré sú platiteľovi známe z výkonu inej činnosti platiteľa, alebo ktoré môže platiteľ získať z dostupného informačného systému verejnej správy.</w:t>
      </w:r>
    </w:p>
    <w:p w14:paraId="000000C6" w14:textId="77777777" w:rsidR="007F141C" w:rsidRDefault="007F141C">
      <w:pPr>
        <w:spacing w:after="0" w:line="240" w:lineRule="auto"/>
        <w:rPr>
          <w:rFonts w:ascii="Times New Roman" w:eastAsia="Times New Roman" w:hAnsi="Times New Roman" w:cs="Times New Roman"/>
          <w:sz w:val="24"/>
          <w:szCs w:val="24"/>
        </w:rPr>
      </w:pPr>
    </w:p>
    <w:p w14:paraId="000000C7"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1</w:t>
      </w:r>
      <w:r>
        <w:rPr>
          <w:rFonts w:ascii="Times New Roman" w:eastAsia="Times New Roman" w:hAnsi="Times New Roman" w:cs="Times New Roman"/>
          <w:b/>
          <w:sz w:val="24"/>
          <w:szCs w:val="24"/>
        </w:rPr>
        <w:t>4</w:t>
      </w:r>
    </w:p>
    <w:p w14:paraId="000000C8" w14:textId="77777777" w:rsidR="007F141C" w:rsidRDefault="002F7C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Súč</w:t>
      </w:r>
      <w:r>
        <w:rPr>
          <w:rFonts w:ascii="Times New Roman" w:eastAsia="Times New Roman" w:hAnsi="Times New Roman" w:cs="Times New Roman"/>
          <w:b/>
          <w:color w:val="000000"/>
          <w:sz w:val="24"/>
          <w:szCs w:val="24"/>
        </w:rPr>
        <w:t>innosť a sp</w:t>
      </w:r>
      <w:r>
        <w:rPr>
          <w:rFonts w:ascii="Times New Roman" w:eastAsia="Times New Roman" w:hAnsi="Times New Roman" w:cs="Times New Roman"/>
          <w:b/>
          <w:color w:val="000000"/>
          <w:sz w:val="24"/>
          <w:szCs w:val="24"/>
          <w:highlight w:val="white"/>
        </w:rPr>
        <w:t>olupráca pri poskytovaní príspevku</w:t>
      </w:r>
    </w:p>
    <w:p w14:paraId="000000C9" w14:textId="77777777" w:rsidR="007F141C" w:rsidRDefault="007F141C">
      <w:pPr>
        <w:spacing w:after="0" w:line="240" w:lineRule="auto"/>
        <w:rPr>
          <w:rFonts w:ascii="Times New Roman" w:eastAsia="Times New Roman" w:hAnsi="Times New Roman" w:cs="Times New Roman"/>
          <w:sz w:val="24"/>
          <w:szCs w:val="24"/>
        </w:rPr>
      </w:pPr>
    </w:p>
    <w:p w14:paraId="000000CA"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(1) </w:t>
      </w:r>
      <w:r>
        <w:rPr>
          <w:rFonts w:ascii="Times New Roman" w:eastAsia="Times New Roman" w:hAnsi="Times New Roman" w:cs="Times New Roman"/>
          <w:sz w:val="24"/>
          <w:szCs w:val="24"/>
        </w:rPr>
        <w:t>Obce, bytové družstvá, daňové úrady a ďalšie právnické osoby a fyzické osoby, ktoré sú vecne príslušné na poskytovanie údajov potrebných na posúdenie nároku na príspevok, sú povinné spolupracovať a na požiadanie osoby uvedenej v § 2 alebo platiteľa ich bez</w:t>
      </w:r>
      <w:r>
        <w:rPr>
          <w:rFonts w:ascii="Times New Roman" w:eastAsia="Times New Roman" w:hAnsi="Times New Roman" w:cs="Times New Roman"/>
          <w:sz w:val="24"/>
          <w:szCs w:val="24"/>
        </w:rPr>
        <w:t>platne poskytovať v rozsahu svojej pôsobnosti.</w:t>
      </w:r>
    </w:p>
    <w:p w14:paraId="000000CB" w14:textId="77777777" w:rsidR="007F141C" w:rsidRDefault="007F141C">
      <w:pPr>
        <w:spacing w:after="0" w:line="240" w:lineRule="auto"/>
        <w:rPr>
          <w:rFonts w:ascii="Times New Roman" w:eastAsia="Times New Roman" w:hAnsi="Times New Roman" w:cs="Times New Roman"/>
          <w:sz w:val="24"/>
          <w:szCs w:val="24"/>
        </w:rPr>
      </w:pPr>
    </w:p>
    <w:p w14:paraId="000000CC"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(2) Platiteľ je povinný zachovávať mlčanlivosť o skutočnostiach, ktoré sa dozvedel v súvislosti s poskytovaním príspevku. Informácie o týchto skutočnostiach poskytuje len vtedy, ak by ich zamlčaním bol vážne ohrozený život alebo zdravie fyzických osôb, ale</w:t>
      </w:r>
      <w:r>
        <w:rPr>
          <w:rFonts w:ascii="Times New Roman" w:eastAsia="Times New Roman" w:hAnsi="Times New Roman" w:cs="Times New Roman"/>
          <w:color w:val="000000"/>
          <w:sz w:val="24"/>
          <w:szCs w:val="24"/>
          <w:highlight w:val="white"/>
        </w:rPr>
        <w:t>bo ak táto povinnosť vyplýva z osobitného predpisu.</w:t>
      </w:r>
    </w:p>
    <w:p w14:paraId="000000CD" w14:textId="77777777" w:rsidR="007F141C" w:rsidRDefault="007F141C">
      <w:pPr>
        <w:spacing w:after="0" w:line="240" w:lineRule="auto"/>
        <w:rPr>
          <w:rFonts w:ascii="Times New Roman" w:eastAsia="Times New Roman" w:hAnsi="Times New Roman" w:cs="Times New Roman"/>
          <w:sz w:val="24"/>
          <w:szCs w:val="24"/>
        </w:rPr>
      </w:pPr>
    </w:p>
    <w:p w14:paraId="000000CE" w14:textId="77777777" w:rsidR="007F141C" w:rsidRDefault="002F7C0E">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 II </w:t>
      </w:r>
    </w:p>
    <w:p w14:paraId="000000CF" w14:textId="77777777" w:rsidR="007F141C" w:rsidRDefault="002F7C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Zákon č. 417/2013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xml:space="preserve">. o pomoci v hmotnej núdzi a o zmene a doplnení niektorých zákonov v znení zákona č. 183/2014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xml:space="preserve">., zákona č. 308/2014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xml:space="preserve">., zákona č. 140/2015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xml:space="preserve">., zákona č. 378/2015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zákona č. 125/2016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xml:space="preserve">., zákona č. 81/2017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xml:space="preserve">., zákona č. 42/2019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zákona č. 221/2019 Z. z., zákona č. 223/2019 Z. z. a zákona č. 231/2019 Z. z. sa mení a dopĺňa takto:</w:t>
      </w:r>
    </w:p>
    <w:p w14:paraId="000000D0" w14:textId="77777777" w:rsidR="007F141C" w:rsidRDefault="007F141C">
      <w:pPr>
        <w:spacing w:after="0" w:line="240" w:lineRule="auto"/>
        <w:ind w:firstLine="720"/>
        <w:jc w:val="both"/>
        <w:rPr>
          <w:rFonts w:ascii="Times New Roman" w:eastAsia="Times New Roman" w:hAnsi="Times New Roman" w:cs="Times New Roman"/>
          <w:sz w:val="24"/>
          <w:szCs w:val="24"/>
        </w:rPr>
      </w:pPr>
    </w:p>
    <w:p w14:paraId="000000D1"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4 sa odsek 3 dopĺňa písmenom z), ktoré znie:</w:t>
      </w:r>
    </w:p>
    <w:p w14:paraId="000000D2"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príspevok na úhradu náklad</w:t>
      </w:r>
      <w:r>
        <w:rPr>
          <w:rFonts w:ascii="Times New Roman" w:eastAsia="Times New Roman" w:hAnsi="Times New Roman" w:cs="Times New Roman"/>
          <w:sz w:val="24"/>
          <w:szCs w:val="24"/>
        </w:rPr>
        <w:t xml:space="preserve">ov na bývanie </w:t>
      </w:r>
      <w:r>
        <w:rPr>
          <w:rFonts w:ascii="Times New Roman" w:eastAsia="Times New Roman" w:hAnsi="Times New Roman" w:cs="Times New Roman"/>
          <w:sz w:val="24"/>
          <w:szCs w:val="24"/>
          <w:vertAlign w:val="superscript"/>
        </w:rPr>
        <w:t>22c</w:t>
      </w:r>
      <w:r>
        <w:rPr>
          <w:rFonts w:ascii="Times New Roman" w:eastAsia="Times New Roman" w:hAnsi="Times New Roman" w:cs="Times New Roman"/>
          <w:sz w:val="24"/>
          <w:szCs w:val="24"/>
        </w:rPr>
        <w:t>)“.</w:t>
      </w:r>
    </w:p>
    <w:p w14:paraId="000000D3" w14:textId="77777777" w:rsidR="007F141C" w:rsidRDefault="007F141C">
      <w:pPr>
        <w:spacing w:after="0" w:line="240" w:lineRule="auto"/>
        <w:jc w:val="both"/>
        <w:rPr>
          <w:rFonts w:ascii="Times New Roman" w:eastAsia="Times New Roman" w:hAnsi="Times New Roman" w:cs="Times New Roman"/>
          <w:sz w:val="24"/>
          <w:szCs w:val="24"/>
        </w:rPr>
      </w:pPr>
    </w:p>
    <w:p w14:paraId="000000D4"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22c znie:</w:t>
      </w:r>
    </w:p>
    <w:p w14:paraId="000000D5" w14:textId="77777777" w:rsidR="007F141C" w:rsidRDefault="002F7C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22c)</w:t>
      </w:r>
      <w:r>
        <w:rPr>
          <w:rFonts w:ascii="Times New Roman" w:eastAsia="Times New Roman" w:hAnsi="Times New Roman" w:cs="Times New Roman"/>
          <w:sz w:val="24"/>
          <w:szCs w:val="24"/>
        </w:rPr>
        <w:t xml:space="preserve"> zákon č. …./2022 </w:t>
      </w:r>
      <w:proofErr w:type="spellStart"/>
      <w:r>
        <w:rPr>
          <w:rFonts w:ascii="Times New Roman" w:eastAsia="Times New Roman" w:hAnsi="Times New Roman" w:cs="Times New Roman"/>
          <w:sz w:val="24"/>
          <w:szCs w:val="24"/>
        </w:rPr>
        <w:t>Z.z</w:t>
      </w:r>
      <w:proofErr w:type="spellEnd"/>
      <w:r>
        <w:rPr>
          <w:rFonts w:ascii="Times New Roman" w:eastAsia="Times New Roman" w:hAnsi="Times New Roman" w:cs="Times New Roman"/>
          <w:sz w:val="24"/>
          <w:szCs w:val="24"/>
        </w:rPr>
        <w:t>. o príspevku na úhradu nákladov na bývanie”</w:t>
      </w:r>
    </w:p>
    <w:p w14:paraId="000000D6" w14:textId="77777777" w:rsidR="007F141C" w:rsidRDefault="007F141C">
      <w:pPr>
        <w:spacing w:before="240" w:after="240" w:line="240" w:lineRule="auto"/>
        <w:rPr>
          <w:rFonts w:ascii="Times New Roman" w:eastAsia="Times New Roman" w:hAnsi="Times New Roman" w:cs="Times New Roman"/>
          <w:b/>
          <w:sz w:val="24"/>
          <w:szCs w:val="24"/>
        </w:rPr>
      </w:pPr>
    </w:p>
    <w:p w14:paraId="000000D7" w14:textId="77777777" w:rsidR="007F141C" w:rsidRDefault="002F7C0E">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Čl. III</w:t>
      </w:r>
    </w:p>
    <w:p w14:paraId="000000D8" w14:textId="77777777" w:rsidR="007F141C" w:rsidRDefault="002F7C0E">
      <w:pPr>
        <w:spacing w:before="240" w:after="240" w:line="240" w:lineRule="auto"/>
        <w:ind w:firstLine="7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Tento zákon nadobúda účinn</w:t>
      </w:r>
      <w:r>
        <w:rPr>
          <w:rFonts w:ascii="Times New Roman" w:eastAsia="Times New Roman" w:hAnsi="Times New Roman" w:cs="Times New Roman"/>
          <w:color w:val="000000"/>
          <w:sz w:val="24"/>
          <w:szCs w:val="24"/>
          <w:highlight w:val="white"/>
        </w:rPr>
        <w:t xml:space="preserve">osť 1. </w:t>
      </w:r>
      <w:r>
        <w:rPr>
          <w:rFonts w:ascii="Times New Roman" w:eastAsia="Times New Roman" w:hAnsi="Times New Roman" w:cs="Times New Roman"/>
          <w:sz w:val="24"/>
          <w:szCs w:val="24"/>
          <w:highlight w:val="white"/>
        </w:rPr>
        <w:t xml:space="preserve">decembra </w:t>
      </w:r>
      <w:r>
        <w:rPr>
          <w:rFonts w:ascii="Times New Roman" w:eastAsia="Times New Roman" w:hAnsi="Times New Roman" w:cs="Times New Roman"/>
          <w:color w:val="000000"/>
          <w:sz w:val="24"/>
          <w:szCs w:val="24"/>
          <w:highlight w:val="white"/>
        </w:rPr>
        <w:t>20</w:t>
      </w:r>
      <w:r>
        <w:rPr>
          <w:rFonts w:ascii="Times New Roman" w:eastAsia="Times New Roman" w:hAnsi="Times New Roman" w:cs="Times New Roman"/>
          <w:color w:val="000000"/>
          <w:sz w:val="24"/>
          <w:szCs w:val="24"/>
        </w:rPr>
        <w:t>22.</w:t>
      </w:r>
    </w:p>
    <w:sectPr w:rsidR="007F141C">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8F50" w14:textId="77777777" w:rsidR="002F7C0E" w:rsidRDefault="002F7C0E">
      <w:pPr>
        <w:spacing w:after="0" w:line="240" w:lineRule="auto"/>
      </w:pPr>
      <w:r>
        <w:separator/>
      </w:r>
    </w:p>
  </w:endnote>
  <w:endnote w:type="continuationSeparator" w:id="0">
    <w:p w14:paraId="4E5023F7" w14:textId="77777777" w:rsidR="002F7C0E" w:rsidRDefault="002F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1" w14:textId="77777777" w:rsidR="007F141C" w:rsidRDefault="007F141C">
    <w:pPr>
      <w:pBdr>
        <w:top w:val="nil"/>
        <w:left w:val="nil"/>
        <w:bottom w:val="nil"/>
        <w:right w:val="nil"/>
        <w:between w:val="nil"/>
      </w:pBdr>
      <w:tabs>
        <w:tab w:val="center" w:pos="4536"/>
        <w:tab w:val="right" w:pos="9072"/>
      </w:tabs>
      <w:spacing w:after="0" w:line="240" w:lineRule="auto"/>
      <w:jc w:val="both"/>
      <w:rPr>
        <w:color w:val="000000"/>
        <w:sz w:val="18"/>
        <w:szCs w:val="18"/>
      </w:rPr>
    </w:pPr>
  </w:p>
  <w:p w14:paraId="000000F2" w14:textId="77777777" w:rsidR="007F141C" w:rsidRDefault="007F141C">
    <w:pPr>
      <w:pBdr>
        <w:top w:val="nil"/>
        <w:left w:val="nil"/>
        <w:bottom w:val="nil"/>
        <w:right w:val="nil"/>
        <w:between w:val="nil"/>
      </w:pBdr>
      <w:tabs>
        <w:tab w:val="center" w:pos="4536"/>
        <w:tab w:val="right" w:pos="9072"/>
      </w:tabs>
      <w:spacing w:after="0" w:line="240" w:lineRule="auto"/>
      <w:jc w:val="both"/>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C8D6" w14:textId="77777777" w:rsidR="002F7C0E" w:rsidRDefault="002F7C0E">
      <w:pPr>
        <w:spacing w:after="0" w:line="240" w:lineRule="auto"/>
      </w:pPr>
      <w:r>
        <w:separator/>
      </w:r>
    </w:p>
  </w:footnote>
  <w:footnote w:type="continuationSeparator" w:id="0">
    <w:p w14:paraId="420DDDBA" w14:textId="77777777" w:rsidR="002F7C0E" w:rsidRDefault="002F7C0E">
      <w:pPr>
        <w:spacing w:after="0" w:line="240" w:lineRule="auto"/>
      </w:pPr>
      <w:r>
        <w:continuationSeparator/>
      </w:r>
    </w:p>
  </w:footnote>
  <w:footnote w:id="1">
    <w:p w14:paraId="000000EF" w14:textId="77777777" w:rsidR="007F141C" w:rsidRDefault="002F7C0E">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3 až 7 zákona č. 253/1998 Z. z. o hlásení pobytu občanov Slovenskej republiky a registri obyvateľov Slovenskej republiky v znení neskorších predpisov.</w:t>
      </w:r>
    </w:p>
  </w:footnote>
  <w:footnote w:id="2">
    <w:p w14:paraId="000000F0" w14:textId="77777777" w:rsidR="007F141C" w:rsidRDefault="002F7C0E">
      <w:pPr>
        <w:keepLines/>
        <w:widowControl w:val="0"/>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17 a ďalšie zákona č. 48/2002 Z. z. o pobyte cudzincov a o zm</w:t>
      </w:r>
      <w:r>
        <w:rPr>
          <w:rFonts w:ascii="Times New Roman" w:eastAsia="Times New Roman" w:hAnsi="Times New Roman" w:cs="Times New Roman"/>
          <w:sz w:val="20"/>
          <w:szCs w:val="20"/>
        </w:rPr>
        <w:t>ene a doplnení niektorých zákonov v znení neskorších predpisov.</w:t>
      </w:r>
    </w:p>
  </w:footnote>
  <w:footnote w:id="3">
    <w:p w14:paraId="000000D9"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Zákon č. 595/2003 Z. z. o dani z príjmov v znení neskorších predpisov.</w:t>
      </w:r>
    </w:p>
  </w:footnote>
  <w:footnote w:id="4">
    <w:p w14:paraId="000000DA"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13 a 14 zákona č. 283/2002 Z. z. o cestovných náhradách.</w:t>
      </w:r>
    </w:p>
  </w:footnote>
  <w:footnote w:id="5">
    <w:p w14:paraId="000000DB"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Zákon č. 283/2002 Z. z.</w:t>
      </w:r>
    </w:p>
  </w:footnote>
  <w:footnote w:id="6">
    <w:p w14:paraId="000000DC"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460 až 487 a § 628 až 630 Občianskeho zákonníka.</w:t>
      </w:r>
    </w:p>
    <w:p w14:paraId="000000DD" w14:textId="77777777" w:rsidR="007F141C" w:rsidRDefault="002F7C0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Zákon č. 403/1990 Zb. o zmiernení následkov n</w:t>
      </w:r>
      <w:r>
        <w:rPr>
          <w:rFonts w:ascii="Times New Roman" w:eastAsia="Times New Roman" w:hAnsi="Times New Roman" w:cs="Times New Roman"/>
          <w:sz w:val="20"/>
          <w:szCs w:val="20"/>
        </w:rPr>
        <w:t>iektorých majetkových krívd v znení neskorších predpisov.</w:t>
      </w:r>
    </w:p>
    <w:p w14:paraId="000000DE" w14:textId="77777777" w:rsidR="007F141C" w:rsidRDefault="002F7C0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Zákon č. 92/1991 Zb. o podmienkach prevodu majetku štátu na iné osoby v znení neskorších predpisov.</w:t>
      </w:r>
    </w:p>
    <w:p w14:paraId="000000DF" w14:textId="77777777" w:rsidR="007F141C" w:rsidRDefault="002F7C0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Zákon č. 229/1991 Zb. o úprave vlastníckych vzťahov k pôde a inému poľnohospodárskemu majetku v zn</w:t>
      </w:r>
      <w:r>
        <w:rPr>
          <w:rFonts w:ascii="Times New Roman" w:eastAsia="Times New Roman" w:hAnsi="Times New Roman" w:cs="Times New Roman"/>
          <w:sz w:val="20"/>
          <w:szCs w:val="20"/>
        </w:rPr>
        <w:t>ení neskorších predpisov.</w:t>
      </w:r>
    </w:p>
  </w:footnote>
  <w:footnote w:id="7">
    <w:p w14:paraId="000000E0" w14:textId="77777777" w:rsidR="007F141C" w:rsidRDefault="002F7C0E">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Zákon Slovenskej národnej rady č. 318/1992 Zb. o dani z dedičstva, dani z darovania a dani z prevodu a prechodu nehnuteľností v znení neskorších predpisov.</w:t>
      </w:r>
    </w:p>
  </w:footnote>
  <w:footnote w:id="8">
    <w:p w14:paraId="000000E1"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30 zákona č. 595/2003 Z. z.</w:t>
      </w:r>
    </w:p>
  </w:footnote>
  <w:footnote w:id="9">
    <w:p w14:paraId="000000E2" w14:textId="77777777" w:rsidR="007F141C" w:rsidRDefault="002F7C0E">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Ako napríklad Zákon č. 383/2013 Z. z o</w:t>
      </w:r>
      <w:r>
        <w:rPr>
          <w:rFonts w:ascii="Times New Roman" w:eastAsia="Times New Roman" w:hAnsi="Times New Roman" w:cs="Times New Roman"/>
          <w:sz w:val="20"/>
          <w:szCs w:val="20"/>
        </w:rPr>
        <w:t xml:space="preserve"> príspevku pri narodení dieťaťa a príspevku na viac súčasne narodených detí a o zmene a doplnení niektorých zákonov, zákon č. 238/1998 Z. z. o príspevku na pohreb v znení neskorších predpisov, Zákon č. 627/2005 Z. z. o príspevkoch na podporu náhradnej star</w:t>
      </w:r>
      <w:r>
        <w:rPr>
          <w:rFonts w:ascii="Times New Roman" w:eastAsia="Times New Roman" w:hAnsi="Times New Roman" w:cs="Times New Roman"/>
          <w:sz w:val="20"/>
          <w:szCs w:val="20"/>
        </w:rPr>
        <w:t>ostlivosti o dieťa, zákona 571/2009 Z. z.. o rodičovskom príspevku v znení neskorších predpisov.</w:t>
      </w:r>
    </w:p>
  </w:footnote>
  <w:footnote w:id="10">
    <w:p w14:paraId="000000E3" w14:textId="77777777" w:rsidR="007F141C" w:rsidRDefault="002F7C0E">
      <w:pPr>
        <w:spacing w:after="0" w:line="240" w:lineRule="auto"/>
        <w:rPr>
          <w:sz w:val="20"/>
          <w:szCs w:val="20"/>
        </w:rPr>
      </w:pPr>
      <w:r>
        <w:rPr>
          <w:vertAlign w:val="superscript"/>
        </w:rPr>
        <w:footnoteRef/>
      </w:r>
      <w:r>
        <w:rPr>
          <w:sz w:val="20"/>
          <w:szCs w:val="20"/>
        </w:rPr>
        <w:t xml:space="preserve"> § 64a ods. 10 zákona č. 195/1998 Z. z. o sociálnej pomoci v znení neskorších predpisov.</w:t>
      </w:r>
    </w:p>
  </w:footnote>
  <w:footnote w:id="11">
    <w:p w14:paraId="000000E4"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 17 zákona č. 417/2013 Z. z. o pomoci v hmotnej núdzi a o zmene a </w:t>
      </w:r>
      <w:r>
        <w:rPr>
          <w:rFonts w:ascii="Times New Roman" w:eastAsia="Times New Roman" w:hAnsi="Times New Roman" w:cs="Times New Roman"/>
          <w:sz w:val="20"/>
          <w:szCs w:val="20"/>
        </w:rPr>
        <w:t>doplnení niektorých zákonov v znení neskorších predpisov.</w:t>
      </w:r>
    </w:p>
  </w:footnote>
  <w:footnote w:id="12">
    <w:p w14:paraId="000000E5" w14:textId="77777777" w:rsidR="007F141C" w:rsidRDefault="002F7C0E">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Zákon č. 410/2004 Z. z. o vyplatení jednorazového príspevku poberateľovi dôchodku v roku 2004 a o zmene zákona o životnom minime.</w:t>
      </w:r>
    </w:p>
  </w:footnote>
  <w:footnote w:id="13">
    <w:p w14:paraId="000000E6" w14:textId="77777777" w:rsidR="007F141C" w:rsidRDefault="002F7C0E">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64 ods. 1 písm. b) zákona č. 305/2005 Z. z. o sociálnoprávnej ochrane detí a o sociálnej kuratele a o zmene a doplnení niektorých zákonov.</w:t>
      </w:r>
    </w:p>
  </w:footnote>
  <w:footnote w:id="14">
    <w:p w14:paraId="000000E7"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70 zákona č. 305/2005 Z. z.</w:t>
      </w:r>
    </w:p>
  </w:footnote>
  <w:footnote w:id="15">
    <w:p w14:paraId="000000E8"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Zákon č. 296/2020 Z. z. o 13. dôchodku a o zmene a doplnení niektorých zákonov.</w:t>
      </w:r>
    </w:p>
  </w:footnote>
  <w:footnote w:id="16">
    <w:p w14:paraId="000000E9" w14:textId="77777777" w:rsidR="007F141C" w:rsidRDefault="002F7C0E">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32 až 38 zákona č. 378/2015 Z. z. o dobrovoľnej vojenskej príprave a o zmene a doplnení niektorých zákonov.</w:t>
      </w:r>
    </w:p>
  </w:footnote>
  <w:footnote w:id="17">
    <w:p w14:paraId="000000EA" w14:textId="77777777" w:rsidR="007F141C" w:rsidRDefault="002F7C0E">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14c ods. 1 písm. a), c) a d), § 14h a 19b zákona č. 570/2005 Z. z. o brannej povinnosti a o zmene a doplnení niektorých zákonov v znení nesko</w:t>
      </w:r>
      <w:r>
        <w:rPr>
          <w:rFonts w:ascii="Times New Roman" w:eastAsia="Times New Roman" w:hAnsi="Times New Roman" w:cs="Times New Roman"/>
          <w:sz w:val="20"/>
          <w:szCs w:val="20"/>
        </w:rPr>
        <w:t>rších predpisov.</w:t>
      </w:r>
    </w:p>
  </w:footnote>
  <w:footnote w:id="18">
    <w:p w14:paraId="000000EB"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8 ods. 1 druhá veta zákona č. 600/2003 Z. z. v znení zákona č. 226/2019 Z. z.</w:t>
      </w:r>
    </w:p>
  </w:footnote>
  <w:footnote w:id="19">
    <w:p w14:paraId="000000EC"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 293fg zákona č. 461/2003 Z. z. v znení zákona č. 275/2020 Z. z.</w:t>
      </w:r>
    </w:p>
  </w:footnote>
  <w:footnote w:id="20">
    <w:p w14:paraId="000000F3" w14:textId="77777777" w:rsidR="007F141C" w:rsidRDefault="002F7C0E">
      <w:pPr>
        <w:spacing w:after="0" w:line="240" w:lineRule="auto"/>
        <w:jc w:val="both"/>
        <w:rPr>
          <w:rFonts w:ascii="Times New Roman" w:eastAsia="Times New Roman" w:hAnsi="Times New Roman" w:cs="Times New Roman"/>
          <w:sz w:val="20"/>
          <w:szCs w:val="20"/>
          <w:vertAlign w:val="superscript"/>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2 zákona č. 601/2003 Z. z. o životnom minime a o zmene a doplnení niektorých zákonov v znení neskorších predpisov.</w:t>
      </w:r>
    </w:p>
  </w:footnote>
  <w:footnote w:id="21">
    <w:p w14:paraId="000000F4" w14:textId="77777777" w:rsidR="007F141C" w:rsidRDefault="002F7C0E">
      <w:pPr>
        <w:spacing w:after="0" w:line="240" w:lineRule="auto"/>
        <w:rPr>
          <w:sz w:val="20"/>
          <w:szCs w:val="20"/>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20"/>
          <w:szCs w:val="20"/>
        </w:rPr>
        <w:t>§ 3 zákona č. 601/2003 Z. z. o životnom minime a o zmene a doplnení n</w:t>
      </w:r>
      <w:r>
        <w:rPr>
          <w:rFonts w:ascii="Times New Roman" w:eastAsia="Times New Roman" w:hAnsi="Times New Roman" w:cs="Times New Roman"/>
          <w:sz w:val="20"/>
          <w:szCs w:val="20"/>
        </w:rPr>
        <w:t>iektorých zákonov v znení neskorších predpisov.</w:t>
      </w:r>
    </w:p>
  </w:footnote>
  <w:footnote w:id="22">
    <w:p w14:paraId="000000ED"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 703 zákona č. 40/1964 Zb.</w:t>
      </w:r>
    </w:p>
  </w:footnote>
  <w:footnote w:id="23">
    <w:p w14:paraId="000000EE" w14:textId="77777777" w:rsidR="007F141C" w:rsidRDefault="002F7C0E">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 43b ods. 4 zákona č. 50/1976 Zb. o územnom plánovaní a </w:t>
      </w:r>
      <w:r>
        <w:rPr>
          <w:rFonts w:ascii="Times New Roman" w:eastAsia="Times New Roman" w:hAnsi="Times New Roman" w:cs="Times New Roman"/>
          <w:sz w:val="20"/>
          <w:szCs w:val="20"/>
        </w:rPr>
        <w:t>stavebnom poriadku (stavebný zákon)</w:t>
      </w:r>
    </w:p>
  </w:footnote>
  <w:footnote w:id="24">
    <w:p w14:paraId="000000F6" w14:textId="77777777" w:rsidR="007F141C" w:rsidRDefault="002F7C0E">
      <w:pPr>
        <w:spacing w:after="0" w:line="240" w:lineRule="auto"/>
        <w:jc w:val="both"/>
        <w:rPr>
          <w:sz w:val="20"/>
          <w:szCs w:val="20"/>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20"/>
          <w:szCs w:val="20"/>
        </w:rPr>
        <w:t>Zákon č. 601/2003 Z. z. o životnom minime a o zmene a doplnení niektorých záko</w:t>
      </w:r>
      <w:r>
        <w:rPr>
          <w:rFonts w:ascii="Times New Roman" w:eastAsia="Times New Roman" w:hAnsi="Times New Roman" w:cs="Times New Roman"/>
          <w:sz w:val="20"/>
          <w:szCs w:val="20"/>
        </w:rPr>
        <w:t>nov v znení neskorších predpisov.</w:t>
      </w:r>
    </w:p>
  </w:footnote>
  <w:footnote w:id="25">
    <w:p w14:paraId="000000F5" w14:textId="77777777" w:rsidR="007F141C" w:rsidRDefault="002F7C0E">
      <w:pPr>
        <w:spacing w:after="0" w:line="240" w:lineRule="auto"/>
        <w:jc w:val="both"/>
        <w:rPr>
          <w:sz w:val="20"/>
          <w:szCs w:val="20"/>
          <w:vertAlign w:val="superscript"/>
        </w:rPr>
      </w:pPr>
      <w:r>
        <w:rPr>
          <w:vertAlign w:val="superscript"/>
        </w:rPr>
        <w:footnoteRef/>
      </w:r>
      <w:r>
        <w:rPr>
          <w:sz w:val="20"/>
          <w:szCs w:val="20"/>
          <w:vertAlign w:val="superscript"/>
        </w:rPr>
        <w:t xml:space="preserve"> </w:t>
      </w:r>
      <w:r>
        <w:rPr>
          <w:rFonts w:ascii="Times New Roman" w:eastAsia="Times New Roman" w:hAnsi="Times New Roman" w:cs="Times New Roman"/>
          <w:sz w:val="20"/>
          <w:szCs w:val="20"/>
        </w:rPr>
        <w:t>§ 14 zákona č. 417/2013 Z. z. o pomoci v hmotnej núdzi a o zmene a doplnení niektorých zákonov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706"/>
    <w:multiLevelType w:val="multilevel"/>
    <w:tmpl w:val="FAA8B1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5C56A92"/>
    <w:multiLevelType w:val="multilevel"/>
    <w:tmpl w:val="74B6FB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EAC6C4D"/>
    <w:multiLevelType w:val="multilevel"/>
    <w:tmpl w:val="476A3D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C2840CF"/>
    <w:multiLevelType w:val="multilevel"/>
    <w:tmpl w:val="30348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0F0F53"/>
    <w:multiLevelType w:val="multilevel"/>
    <w:tmpl w:val="48A0790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525289872">
    <w:abstractNumId w:val="2"/>
  </w:num>
  <w:num w:numId="2" w16cid:durableId="1363171013">
    <w:abstractNumId w:val="0"/>
  </w:num>
  <w:num w:numId="3" w16cid:durableId="1498887498">
    <w:abstractNumId w:val="3"/>
  </w:num>
  <w:num w:numId="4" w16cid:durableId="1679044140">
    <w:abstractNumId w:val="4"/>
  </w:num>
  <w:num w:numId="5" w16cid:durableId="48724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1C"/>
    <w:rsid w:val="002F7C0E"/>
    <w:rsid w:val="00417355"/>
    <w:rsid w:val="007F14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9C694-7A65-4449-AB10-00F67D32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lnywebov">
    <w:name w:val="Normal (Web)"/>
    <w:basedOn w:val="Normlny"/>
    <w:uiPriority w:val="99"/>
    <w:semiHidden/>
    <w:unhideWhenUsed/>
    <w:rsid w:val="002B7D4A"/>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r">
    <w:name w:val="annotation reference"/>
    <w:uiPriority w:val="99"/>
    <w:semiHidden/>
    <w:unhideWhenUsed/>
    <w:rPr>
      <w:sz w:val="16"/>
      <w:szCs w:val="16"/>
    </w:rPr>
  </w:style>
  <w:style w:type="paragraph" w:styleId="Textkomentra">
    <w:name w:val="annotation text"/>
    <w:basedOn w:val="Normlny"/>
    <w:link w:val="TextkomentraChar1"/>
    <w:uiPriority w:val="99"/>
    <w:semiHidden/>
    <w:unhideWhenUsed/>
    <w:pPr>
      <w:spacing w:line="240" w:lineRule="auto"/>
    </w:pPr>
    <w:rPr>
      <w:sz w:val="20"/>
      <w:szCs w:val="20"/>
    </w:rPr>
  </w:style>
  <w:style w:type="character" w:customStyle="1" w:styleId="TextkomentraChar">
    <w:name w:val="Text komentára Char"/>
    <w:basedOn w:val="Predvolenpsmoodseku"/>
    <w:uiPriority w:val="99"/>
    <w:rsid w:val="007F74EE"/>
    <w:rPr>
      <w:sz w:val="20"/>
      <w:szCs w:val="20"/>
    </w:rPr>
  </w:style>
  <w:style w:type="paragraph" w:styleId="Predmetkomentra">
    <w:name w:val="annotation subject"/>
    <w:basedOn w:val="Textkomentra"/>
    <w:next w:val="Textkomentra"/>
    <w:link w:val="PredmetkomentraChar1"/>
    <w:uiPriority w:val="99"/>
    <w:semiHidden/>
    <w:unhideWhenUsed/>
    <w:rPr>
      <w:b/>
      <w:bCs/>
    </w:rPr>
  </w:style>
  <w:style w:type="character" w:customStyle="1" w:styleId="PredmetkomentraChar">
    <w:name w:val="Predmet komentára Char"/>
    <w:basedOn w:val="TextkomentraChar"/>
    <w:uiPriority w:val="99"/>
    <w:semiHidden/>
    <w:rsid w:val="007F74EE"/>
    <w:rPr>
      <w:b/>
      <w:bCs/>
      <w:sz w:val="20"/>
      <w:szCs w:val="20"/>
    </w:rPr>
  </w:style>
  <w:style w:type="paragraph" w:styleId="Hlavika">
    <w:name w:val="header"/>
    <w:basedOn w:val="Normlny"/>
    <w:link w:val="HlavikaChar"/>
    <w:uiPriority w:val="99"/>
    <w:unhideWhenUsed/>
    <w:rsid w:val="00C80A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80A8A"/>
  </w:style>
  <w:style w:type="paragraph" w:styleId="Pta">
    <w:name w:val="footer"/>
    <w:basedOn w:val="Normlny"/>
    <w:link w:val="PtaChar"/>
    <w:uiPriority w:val="99"/>
    <w:unhideWhenUsed/>
    <w:rsid w:val="00C80A8A"/>
    <w:pPr>
      <w:tabs>
        <w:tab w:val="center" w:pos="4536"/>
        <w:tab w:val="right" w:pos="9072"/>
      </w:tabs>
      <w:spacing w:after="0" w:line="240" w:lineRule="auto"/>
    </w:pPr>
  </w:style>
  <w:style w:type="character" w:customStyle="1" w:styleId="PtaChar">
    <w:name w:val="Päta Char"/>
    <w:basedOn w:val="Predvolenpsmoodseku"/>
    <w:link w:val="Pta"/>
    <w:uiPriority w:val="99"/>
    <w:rsid w:val="00C80A8A"/>
  </w:style>
  <w:style w:type="paragraph" w:styleId="Textpoznmkypodiarou">
    <w:name w:val="footnote text"/>
    <w:basedOn w:val="Normlny"/>
    <w:link w:val="TextpoznmkypodiarouChar"/>
    <w:uiPriority w:val="99"/>
    <w:semiHidden/>
    <w:unhideWhenUsed/>
    <w:rsid w:val="0028737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87371"/>
    <w:rPr>
      <w:sz w:val="20"/>
      <w:szCs w:val="20"/>
    </w:rPr>
  </w:style>
  <w:style w:type="character" w:styleId="Odkaznapoznmkupodiarou">
    <w:name w:val="footnote reference"/>
    <w:basedOn w:val="Predvolenpsmoodseku"/>
    <w:uiPriority w:val="99"/>
    <w:semiHidden/>
    <w:unhideWhenUsed/>
    <w:rsid w:val="00287371"/>
    <w:rPr>
      <w:vertAlign w:val="superscript"/>
    </w:rPr>
  </w:style>
  <w:style w:type="paragraph" w:styleId="Podtitul">
    <w:name w:val="Subtitle"/>
    <w:basedOn w:val="Normlny"/>
    <w:next w:val="Norm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redmetkomentraChar1">
    <w:name w:val="Predmet komentára Char1"/>
    <w:basedOn w:val="TextkomentraChar1"/>
    <w:link w:val="Predmetkomentra"/>
    <w:uiPriority w:val="99"/>
    <w:semiHidden/>
    <w:rPr>
      <w:b/>
      <w:bCs/>
      <w:sz w:val="20"/>
      <w:szCs w:val="20"/>
    </w:rPr>
  </w:style>
  <w:style w:type="character" w:customStyle="1" w:styleId="TextkomentraChar1">
    <w:name w:val="Text komentára Char1"/>
    <w:link w:val="Textkomentr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r2RvhzUgzJHznMuoHJb3dwYPXg==">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2370</Words>
  <Characters>13514</Characters>
  <Application>Microsoft Office Word</Application>
  <DocSecurity>0</DocSecurity>
  <Lines>112</Lines>
  <Paragraphs>31</Paragraphs>
  <ScaleCrop>false</ScaleCrop>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Plaváková Lucia</dc:creator>
  <cp:lastModifiedBy>Nora Benakova</cp:lastModifiedBy>
  <cp:revision>2</cp:revision>
  <cp:lastPrinted>2022-05-27T11:09:00Z</cp:lastPrinted>
  <dcterms:created xsi:type="dcterms:W3CDTF">2022-05-27T11:09:00Z</dcterms:created>
  <dcterms:modified xsi:type="dcterms:W3CDTF">2022-05-27T11:09:00Z</dcterms:modified>
</cp:coreProperties>
</file>