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6E29C8EA" w:rsidR="00145931" w:rsidRDefault="00145931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zákon č. </w:t>
      </w:r>
      <w:r w:rsidR="00A45566" w:rsidRPr="00A45566">
        <w:rPr>
          <w:rFonts w:ascii="Times New Roman" w:hAnsi="Times New Roman" w:cs="Times New Roman"/>
          <w:color w:val="000000" w:themeColor="text1"/>
        </w:rPr>
        <w:t>601/2003 Z. z. o životnom minime a o zmene a doplnení niektorých zákonov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BB6BA97" w14:textId="63285842" w:rsidR="00145931" w:rsidRDefault="00785EB5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2597027" w14:textId="425E28DA" w:rsidR="00205B99" w:rsidRDefault="0078172F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5E4EB9">
        <w:rPr>
          <w:rFonts w:ascii="Times New Roman" w:hAnsi="Times New Roman" w:cs="Times New Roman"/>
          <w:color w:val="000000" w:themeColor="text1"/>
        </w:rPr>
        <w:t>Ž</w:t>
      </w:r>
      <w:r w:rsidR="005E4EB9" w:rsidRPr="005E4EB9">
        <w:rPr>
          <w:rFonts w:ascii="Times New Roman" w:hAnsi="Times New Roman" w:cs="Times New Roman"/>
          <w:color w:val="000000" w:themeColor="text1"/>
        </w:rPr>
        <w:t xml:space="preserve">ivotné minimum </w:t>
      </w:r>
      <w:r w:rsidR="005E4EB9">
        <w:rPr>
          <w:rFonts w:ascii="Times New Roman" w:hAnsi="Times New Roman" w:cs="Times New Roman"/>
          <w:color w:val="000000" w:themeColor="text1"/>
        </w:rPr>
        <w:t xml:space="preserve">je súčasnou legislatívou vymedzené </w:t>
      </w:r>
      <w:r w:rsidR="005E4EB9" w:rsidRPr="005E4EB9">
        <w:rPr>
          <w:rFonts w:ascii="Times New Roman" w:hAnsi="Times New Roman" w:cs="Times New Roman"/>
          <w:color w:val="000000" w:themeColor="text1"/>
        </w:rPr>
        <w:t>ako spoločensky uznan</w:t>
      </w:r>
      <w:r w:rsidR="005E4EB9">
        <w:rPr>
          <w:rFonts w:ascii="Times New Roman" w:hAnsi="Times New Roman" w:cs="Times New Roman"/>
          <w:color w:val="000000" w:themeColor="text1"/>
        </w:rPr>
        <w:t>á</w:t>
      </w:r>
      <w:r w:rsidR="005E4EB9" w:rsidRPr="005E4EB9">
        <w:rPr>
          <w:rFonts w:ascii="Times New Roman" w:hAnsi="Times New Roman" w:cs="Times New Roman"/>
          <w:color w:val="000000" w:themeColor="text1"/>
        </w:rPr>
        <w:t xml:space="preserve"> minimáln</w:t>
      </w:r>
      <w:r w:rsidR="005E4EB9">
        <w:rPr>
          <w:rFonts w:ascii="Times New Roman" w:hAnsi="Times New Roman" w:cs="Times New Roman"/>
          <w:color w:val="000000" w:themeColor="text1"/>
        </w:rPr>
        <w:t>a</w:t>
      </w:r>
      <w:r w:rsidR="005E4EB9" w:rsidRPr="005E4EB9">
        <w:rPr>
          <w:rFonts w:ascii="Times New Roman" w:hAnsi="Times New Roman" w:cs="Times New Roman"/>
          <w:color w:val="000000" w:themeColor="text1"/>
        </w:rPr>
        <w:t xml:space="preserve"> hranic</w:t>
      </w:r>
      <w:r w:rsidR="008A7D43">
        <w:rPr>
          <w:rFonts w:ascii="Times New Roman" w:hAnsi="Times New Roman" w:cs="Times New Roman"/>
          <w:color w:val="000000" w:themeColor="text1"/>
        </w:rPr>
        <w:t>a</w:t>
      </w:r>
      <w:r w:rsidR="005E4EB9" w:rsidRPr="005E4EB9">
        <w:rPr>
          <w:rFonts w:ascii="Times New Roman" w:hAnsi="Times New Roman" w:cs="Times New Roman"/>
          <w:color w:val="000000" w:themeColor="text1"/>
        </w:rPr>
        <w:t xml:space="preserve"> príjmov fyzickej osoby, pod ktorou nastáva stav jej hmotnej núdze.</w:t>
      </w:r>
      <w:r w:rsidR="005E4EB9">
        <w:rPr>
          <w:rFonts w:ascii="Times New Roman" w:hAnsi="Times New Roman" w:cs="Times New Roman"/>
          <w:color w:val="000000" w:themeColor="text1"/>
        </w:rPr>
        <w:t xml:space="preserve"> </w:t>
      </w:r>
      <w:r w:rsidR="005E4EB9" w:rsidRPr="005E4EB9">
        <w:rPr>
          <w:rFonts w:ascii="Times New Roman" w:hAnsi="Times New Roman" w:cs="Times New Roman"/>
          <w:color w:val="000000" w:themeColor="text1"/>
        </w:rPr>
        <w:t>Životné minimum, ktoré sa definuje ako stav hmotnej núdze občana</w:t>
      </w:r>
      <w:r w:rsidR="008A7D43">
        <w:rPr>
          <w:rFonts w:ascii="Times New Roman" w:hAnsi="Times New Roman" w:cs="Times New Roman"/>
          <w:color w:val="000000" w:themeColor="text1"/>
        </w:rPr>
        <w:t>,</w:t>
      </w:r>
      <w:r w:rsidR="005E4EB9" w:rsidRPr="005E4EB9">
        <w:rPr>
          <w:rFonts w:ascii="Times New Roman" w:hAnsi="Times New Roman" w:cs="Times New Roman"/>
          <w:color w:val="000000" w:themeColor="text1"/>
        </w:rPr>
        <w:t xml:space="preserve"> je považované za súhrn statkov a služieb, ktorý potrebuje spoločne hospodáriaca domácnosť určitej veľkosti a zloženia na uspokojovanie svojich životných potrieb považovaných v danom období za nevyhnutné na zaradenie sa do bežného života, aj keď na skromnej úrovni.</w:t>
      </w:r>
      <w:r w:rsidR="005E4EB9">
        <w:rPr>
          <w:rFonts w:ascii="Times New Roman" w:hAnsi="Times New Roman" w:cs="Times New Roman"/>
          <w:color w:val="000000" w:themeColor="text1"/>
        </w:rPr>
        <w:t xml:space="preserve"> Z tohto dôvodu</w:t>
      </w:r>
      <w:r w:rsidR="008A7D43">
        <w:rPr>
          <w:rFonts w:ascii="Times New Roman" w:hAnsi="Times New Roman" w:cs="Times New Roman"/>
          <w:color w:val="000000" w:themeColor="text1"/>
        </w:rPr>
        <w:t>,</w:t>
      </w:r>
      <w:r w:rsidR="005E4EB9">
        <w:rPr>
          <w:rFonts w:ascii="Times New Roman" w:hAnsi="Times New Roman" w:cs="Times New Roman"/>
          <w:color w:val="000000" w:themeColor="text1"/>
        </w:rPr>
        <w:t xml:space="preserve"> je preto samozrejme potrebné, aby životné minimum nebolo</w:t>
      </w:r>
      <w:r w:rsidR="00437C29">
        <w:rPr>
          <w:rFonts w:ascii="Times New Roman" w:hAnsi="Times New Roman" w:cs="Times New Roman"/>
          <w:color w:val="000000" w:themeColor="text1"/>
        </w:rPr>
        <w:t xml:space="preserve"> len právnou a </w:t>
      </w:r>
      <w:proofErr w:type="spellStart"/>
      <w:r w:rsidR="00437C29">
        <w:rPr>
          <w:rFonts w:ascii="Times New Roman" w:hAnsi="Times New Roman" w:cs="Times New Roman"/>
          <w:color w:val="000000" w:themeColor="text1"/>
        </w:rPr>
        <w:t>ekomonickou</w:t>
      </w:r>
      <w:proofErr w:type="spellEnd"/>
      <w:r w:rsidR="00437C29">
        <w:rPr>
          <w:rFonts w:ascii="Times New Roman" w:hAnsi="Times New Roman" w:cs="Times New Roman"/>
          <w:color w:val="000000" w:themeColor="text1"/>
        </w:rPr>
        <w:t xml:space="preserve"> kategóriou bez reálnej výpovednej hodnoty, ale aby skutočne zohľadňovalo aktuálne náklady ľudí a ceny platné na trhu. </w:t>
      </w:r>
      <w:r w:rsidR="008A7D43">
        <w:rPr>
          <w:rFonts w:ascii="Times New Roman" w:hAnsi="Times New Roman" w:cs="Times New Roman"/>
          <w:color w:val="000000" w:themeColor="text1"/>
        </w:rPr>
        <w:t>V súčasnom znení</w:t>
      </w:r>
      <w:r w:rsidR="00437C29">
        <w:rPr>
          <w:rFonts w:ascii="Times New Roman" w:hAnsi="Times New Roman" w:cs="Times New Roman"/>
          <w:color w:val="000000" w:themeColor="text1"/>
        </w:rPr>
        <w:t xml:space="preserve"> obsahuje zákon </w:t>
      </w:r>
      <w:r w:rsidR="00437C29" w:rsidRPr="00A45566">
        <w:rPr>
          <w:rFonts w:ascii="Times New Roman" w:hAnsi="Times New Roman" w:cs="Times New Roman"/>
          <w:color w:val="000000" w:themeColor="text1"/>
        </w:rPr>
        <w:t>o životnom minime</w:t>
      </w:r>
      <w:r w:rsidR="00437C29">
        <w:rPr>
          <w:rFonts w:ascii="Times New Roman" w:hAnsi="Times New Roman" w:cs="Times New Roman"/>
          <w:color w:val="000000" w:themeColor="text1"/>
        </w:rPr>
        <w:t xml:space="preserve"> valorizačný mechanizmus v ustanovení § 5, ktorý v</w:t>
      </w:r>
      <w:r w:rsidR="00437C29" w:rsidRPr="00437C29">
        <w:rPr>
          <w:rFonts w:ascii="Times New Roman" w:hAnsi="Times New Roman" w:cs="Times New Roman"/>
          <w:color w:val="000000" w:themeColor="text1"/>
        </w:rPr>
        <w:t xml:space="preserve">ždy v polovici kalendárneho roka, </w:t>
      </w:r>
      <w:r w:rsidR="00437C29">
        <w:rPr>
          <w:rFonts w:ascii="Times New Roman" w:hAnsi="Times New Roman" w:cs="Times New Roman"/>
          <w:color w:val="000000" w:themeColor="text1"/>
        </w:rPr>
        <w:t xml:space="preserve">upraví </w:t>
      </w:r>
      <w:r w:rsidR="00437C29" w:rsidRPr="00437C29">
        <w:rPr>
          <w:rFonts w:ascii="Times New Roman" w:hAnsi="Times New Roman" w:cs="Times New Roman"/>
          <w:color w:val="000000" w:themeColor="text1"/>
        </w:rPr>
        <w:t>výšk</w:t>
      </w:r>
      <w:r w:rsidR="00437C29">
        <w:rPr>
          <w:rFonts w:ascii="Times New Roman" w:hAnsi="Times New Roman" w:cs="Times New Roman"/>
          <w:color w:val="000000" w:themeColor="text1"/>
        </w:rPr>
        <w:t>y</w:t>
      </w:r>
      <w:r w:rsidR="00437C29" w:rsidRPr="00437C29">
        <w:rPr>
          <w:rFonts w:ascii="Times New Roman" w:hAnsi="Times New Roman" w:cs="Times New Roman"/>
          <w:color w:val="000000" w:themeColor="text1"/>
        </w:rPr>
        <w:t xml:space="preserve"> životného minima</w:t>
      </w:r>
      <w:r w:rsidR="00437C29">
        <w:rPr>
          <w:rFonts w:ascii="Times New Roman" w:hAnsi="Times New Roman" w:cs="Times New Roman"/>
          <w:color w:val="000000" w:themeColor="text1"/>
        </w:rPr>
        <w:t xml:space="preserve">, pokiaľ vyplynie takáto potreba. Pri tomto štandardnom </w:t>
      </w:r>
      <w:proofErr w:type="spellStart"/>
      <w:r w:rsidR="00437C29">
        <w:rPr>
          <w:rFonts w:ascii="Times New Roman" w:hAnsi="Times New Roman" w:cs="Times New Roman"/>
          <w:color w:val="000000" w:themeColor="text1"/>
        </w:rPr>
        <w:t>mechanize</w:t>
      </w:r>
      <w:proofErr w:type="spellEnd"/>
      <w:r w:rsidR="00437C29">
        <w:rPr>
          <w:rFonts w:ascii="Times New Roman" w:hAnsi="Times New Roman" w:cs="Times New Roman"/>
          <w:color w:val="000000" w:themeColor="text1"/>
        </w:rPr>
        <w:t xml:space="preserve"> však majú </w:t>
      </w:r>
      <w:r w:rsidR="00437C29" w:rsidRPr="00437C29">
        <w:rPr>
          <w:rFonts w:ascii="Times New Roman" w:hAnsi="Times New Roman" w:cs="Times New Roman"/>
          <w:color w:val="000000" w:themeColor="text1"/>
        </w:rPr>
        <w:t>výraznejšiu váhu základné zložky spotrebného koša, ako napr. základné potraviny, výdavky na bývanie a</w:t>
      </w:r>
      <w:r w:rsidR="00437C29">
        <w:rPr>
          <w:rFonts w:ascii="Times New Roman" w:hAnsi="Times New Roman" w:cs="Times New Roman"/>
          <w:color w:val="000000" w:themeColor="text1"/>
        </w:rPr>
        <w:t xml:space="preserve"> </w:t>
      </w:r>
      <w:r w:rsidR="00437C29" w:rsidRPr="00437C29">
        <w:rPr>
          <w:rFonts w:ascii="Times New Roman" w:hAnsi="Times New Roman" w:cs="Times New Roman"/>
          <w:color w:val="000000" w:themeColor="text1"/>
        </w:rPr>
        <w:t>zdravotnú starostlivosť a pod.</w:t>
      </w:r>
      <w:r w:rsidR="00437C29">
        <w:rPr>
          <w:rFonts w:ascii="Times New Roman" w:hAnsi="Times New Roman" w:cs="Times New Roman"/>
          <w:color w:val="000000" w:themeColor="text1"/>
        </w:rPr>
        <w:t xml:space="preserve">, čo spôsobuje, že valorizačný mechanizmus nedokáže dôsledne </w:t>
      </w:r>
      <w:proofErr w:type="spellStart"/>
      <w:r w:rsidR="00437C29">
        <w:rPr>
          <w:rFonts w:ascii="Times New Roman" w:hAnsi="Times New Roman" w:cs="Times New Roman"/>
          <w:color w:val="000000" w:themeColor="text1"/>
        </w:rPr>
        <w:t>odrzkadliť</w:t>
      </w:r>
      <w:proofErr w:type="spellEnd"/>
      <w:r w:rsidR="00437C29">
        <w:rPr>
          <w:rFonts w:ascii="Times New Roman" w:hAnsi="Times New Roman" w:cs="Times New Roman"/>
          <w:color w:val="000000" w:themeColor="text1"/>
        </w:rPr>
        <w:t xml:space="preserve"> bezprecedentný nárast životných nákladov spôsobený rastom cien energií</w:t>
      </w:r>
      <w:r w:rsidR="008A7D43">
        <w:rPr>
          <w:rFonts w:ascii="Times New Roman" w:hAnsi="Times New Roman" w:cs="Times New Roman"/>
          <w:color w:val="000000" w:themeColor="text1"/>
        </w:rPr>
        <w:t>,</w:t>
      </w:r>
      <w:r w:rsidR="00437C29">
        <w:rPr>
          <w:rFonts w:ascii="Times New Roman" w:hAnsi="Times New Roman" w:cs="Times New Roman"/>
          <w:color w:val="000000" w:themeColor="text1"/>
        </w:rPr>
        <w:t xml:space="preserve"> teda najmä elektriny, plynu, tepla (</w:t>
      </w:r>
      <w:proofErr w:type="spellStart"/>
      <w:r w:rsidR="00437C29">
        <w:rPr>
          <w:rFonts w:ascii="Times New Roman" w:hAnsi="Times New Roman" w:cs="Times New Roman"/>
          <w:color w:val="000000" w:themeColor="text1"/>
        </w:rPr>
        <w:t>tvz</w:t>
      </w:r>
      <w:proofErr w:type="spellEnd"/>
      <w:r w:rsidR="00437C29">
        <w:rPr>
          <w:rFonts w:ascii="Times New Roman" w:hAnsi="Times New Roman" w:cs="Times New Roman"/>
          <w:color w:val="000000" w:themeColor="text1"/>
        </w:rPr>
        <w:t xml:space="preserve">. regulované ceny). Regulované </w:t>
      </w:r>
      <w:proofErr w:type="spellStart"/>
      <w:r w:rsidR="005E4818">
        <w:rPr>
          <w:rFonts w:ascii="Times New Roman" w:hAnsi="Times New Roman" w:cs="Times New Roman"/>
          <w:color w:val="000000" w:themeColor="text1"/>
        </w:rPr>
        <w:t>komoditya</w:t>
      </w:r>
      <w:proofErr w:type="spellEnd"/>
      <w:r w:rsidR="005E4818">
        <w:rPr>
          <w:rFonts w:ascii="Times New Roman" w:hAnsi="Times New Roman" w:cs="Times New Roman"/>
          <w:color w:val="000000" w:themeColor="text1"/>
        </w:rPr>
        <w:t xml:space="preserve"> ich ceny</w:t>
      </w:r>
      <w:r w:rsidR="00437C29">
        <w:rPr>
          <w:rFonts w:ascii="Times New Roman" w:hAnsi="Times New Roman" w:cs="Times New Roman"/>
          <w:color w:val="000000" w:themeColor="text1"/>
        </w:rPr>
        <w:t xml:space="preserve"> sú však veľmi významné pre domácnosti a ďalšie subjekty ako organizácie ako školy, nemocnice, zariadenia sociálnych služieb atď.</w:t>
      </w:r>
      <w:r w:rsidR="00D63F73">
        <w:rPr>
          <w:rFonts w:ascii="Times New Roman" w:hAnsi="Times New Roman" w:cs="Times New Roman"/>
          <w:color w:val="000000" w:themeColor="text1"/>
        </w:rPr>
        <w:t>, preto</w:t>
      </w:r>
      <w:r w:rsidR="00437C29">
        <w:rPr>
          <w:rFonts w:ascii="Times New Roman" w:hAnsi="Times New Roman" w:cs="Times New Roman"/>
          <w:color w:val="000000" w:themeColor="text1"/>
        </w:rPr>
        <w:t> zohľadnením ich nárastu vo valorizácií životného minima by sa dosiahol reálnejší odhad hranice hmotnej núdze človeka.</w:t>
      </w:r>
    </w:p>
    <w:p w14:paraId="073458C5" w14:textId="746F7C04" w:rsidR="00E25D8A" w:rsidRDefault="00E25D8A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5614E5BB" w14:textId="65CB60D5" w:rsidR="00D63F73" w:rsidRDefault="005E4EB9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 xml:space="preserve">V Čl. I. sa navrhuje </w:t>
      </w:r>
      <w:r>
        <w:rPr>
          <w:rFonts w:ascii="Times New Roman" w:hAnsi="Times New Roman" w:cs="Times New Roman"/>
          <w:color w:val="000000" w:themeColor="text1"/>
        </w:rPr>
        <w:t>zaviesť nový, výnimočný mechanizmus valorizácie súm životného minima</w:t>
      </w:r>
      <w:r w:rsidR="00D63F73">
        <w:rPr>
          <w:rFonts w:ascii="Times New Roman" w:hAnsi="Times New Roman" w:cs="Times New Roman"/>
          <w:color w:val="000000" w:themeColor="text1"/>
        </w:rPr>
        <w:t>, ktorý by sa uplatnil v prípadoch mimoriadneho skokového nárastu regulovaných cien a dosiahol by zlepšenie pomoci štátu pri zabezpečovaní minimálnych životných podmienok svojich obyvateľov.</w:t>
      </w:r>
    </w:p>
    <w:p w14:paraId="73F5A102" w14:textId="77777777" w:rsidR="005E4EB9" w:rsidRDefault="005E4EB9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EF7449" w14:textId="23702F59" w:rsidR="00D63F73" w:rsidRPr="00DE4D20" w:rsidRDefault="00E25D8A" w:rsidP="00A967F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 w:themeColor="text1"/>
        </w:rPr>
        <w:t xml:space="preserve">Cieľom návrhu </w:t>
      </w:r>
      <w:r w:rsidR="00D63F73">
        <w:rPr>
          <w:rFonts w:ascii="Times New Roman" w:hAnsi="Times New Roman" w:cs="Times New Roman"/>
          <w:color w:val="000000" w:themeColor="text1"/>
        </w:rPr>
        <w:t>zákona je tak</w:t>
      </w:r>
      <w:r w:rsidR="00D63F73" w:rsidRPr="00437C29">
        <w:rPr>
          <w:rFonts w:ascii="Times New Roman" w:hAnsi="Times New Roman" w:cs="Times New Roman"/>
          <w:color w:val="000000" w:themeColor="text1"/>
        </w:rPr>
        <w:t xml:space="preserve"> zabezpeč</w:t>
      </w:r>
      <w:r w:rsidR="00D63F73">
        <w:rPr>
          <w:rFonts w:ascii="Times New Roman" w:hAnsi="Times New Roman" w:cs="Times New Roman"/>
          <w:color w:val="000000" w:themeColor="text1"/>
        </w:rPr>
        <w:t>iť</w:t>
      </w:r>
      <w:r w:rsidR="00D63F73" w:rsidRPr="00437C29">
        <w:rPr>
          <w:rFonts w:ascii="Times New Roman" w:hAnsi="Times New Roman" w:cs="Times New Roman"/>
          <w:color w:val="000000" w:themeColor="text1"/>
        </w:rPr>
        <w:t xml:space="preserve"> adekvátne</w:t>
      </w:r>
      <w:r w:rsidR="00D63F73">
        <w:rPr>
          <w:rFonts w:ascii="Times New Roman" w:hAnsi="Times New Roman" w:cs="Times New Roman"/>
          <w:color w:val="000000" w:themeColor="text1"/>
        </w:rPr>
        <w:t xml:space="preserve"> </w:t>
      </w:r>
      <w:r w:rsidR="00D63F73" w:rsidRPr="00437C29">
        <w:rPr>
          <w:rFonts w:ascii="Times New Roman" w:hAnsi="Times New Roman" w:cs="Times New Roman"/>
          <w:color w:val="000000" w:themeColor="text1"/>
        </w:rPr>
        <w:t xml:space="preserve">životné podmienky </w:t>
      </w:r>
      <w:r w:rsidR="00D63F73">
        <w:rPr>
          <w:rFonts w:ascii="Times New Roman" w:hAnsi="Times New Roman" w:cs="Times New Roman"/>
          <w:color w:val="000000" w:themeColor="text1"/>
        </w:rPr>
        <w:t xml:space="preserve">pre </w:t>
      </w:r>
      <w:r w:rsidR="000600AB">
        <w:rPr>
          <w:rFonts w:ascii="Times New Roman" w:hAnsi="Times New Roman" w:cs="Times New Roman"/>
          <w:color w:val="000000" w:themeColor="text1"/>
        </w:rPr>
        <w:t>najzraniteľnejšie</w:t>
      </w:r>
      <w:r w:rsidR="00D63F73">
        <w:rPr>
          <w:rFonts w:ascii="Times New Roman" w:hAnsi="Times New Roman" w:cs="Times New Roman"/>
          <w:color w:val="000000" w:themeColor="text1"/>
        </w:rPr>
        <w:t xml:space="preserve"> skupiny obyvateľstva a</w:t>
      </w:r>
      <w:r w:rsidR="00D63F73" w:rsidRPr="00437C29">
        <w:rPr>
          <w:rFonts w:ascii="Times New Roman" w:hAnsi="Times New Roman" w:cs="Times New Roman"/>
          <w:color w:val="000000" w:themeColor="text1"/>
        </w:rPr>
        <w:t xml:space="preserve"> zdravý vývoj budúc</w:t>
      </w:r>
      <w:r w:rsidR="00D63F73">
        <w:rPr>
          <w:rFonts w:ascii="Times New Roman" w:hAnsi="Times New Roman" w:cs="Times New Roman"/>
          <w:color w:val="000000" w:themeColor="text1"/>
        </w:rPr>
        <w:t>ich</w:t>
      </w:r>
      <w:r w:rsidR="00D63F73" w:rsidRPr="00437C29">
        <w:rPr>
          <w:rFonts w:ascii="Times New Roman" w:hAnsi="Times New Roman" w:cs="Times New Roman"/>
          <w:color w:val="000000" w:themeColor="text1"/>
        </w:rPr>
        <w:t xml:space="preserve"> generáci</w:t>
      </w:r>
      <w:r w:rsidR="00D63F73">
        <w:rPr>
          <w:rFonts w:ascii="Times New Roman" w:hAnsi="Times New Roman" w:cs="Times New Roman"/>
          <w:color w:val="000000" w:themeColor="text1"/>
        </w:rPr>
        <w:t xml:space="preserve">í, </w:t>
      </w:r>
      <w:r w:rsidR="00D63F73" w:rsidRPr="00437C29">
        <w:rPr>
          <w:rFonts w:ascii="Times New Roman" w:hAnsi="Times New Roman" w:cs="Times New Roman"/>
          <w:color w:val="000000" w:themeColor="text1"/>
        </w:rPr>
        <w:t>nakoľko od sumy životného minima sa odvíjajú predovšetkým dávky a</w:t>
      </w:r>
      <w:r w:rsidR="00D63F73">
        <w:rPr>
          <w:rFonts w:ascii="Times New Roman" w:hAnsi="Times New Roman" w:cs="Times New Roman"/>
          <w:color w:val="000000" w:themeColor="text1"/>
        </w:rPr>
        <w:t> </w:t>
      </w:r>
      <w:r w:rsidR="00D63F73" w:rsidRPr="00437C29">
        <w:rPr>
          <w:rFonts w:ascii="Times New Roman" w:hAnsi="Times New Roman" w:cs="Times New Roman"/>
          <w:color w:val="000000" w:themeColor="text1"/>
        </w:rPr>
        <w:t>nástroje</w:t>
      </w:r>
      <w:r w:rsidR="00D63F73">
        <w:rPr>
          <w:rFonts w:ascii="Times New Roman" w:hAnsi="Times New Roman" w:cs="Times New Roman"/>
          <w:color w:val="000000" w:themeColor="text1"/>
        </w:rPr>
        <w:t xml:space="preserve"> </w:t>
      </w:r>
      <w:r w:rsidR="00D63F73" w:rsidRPr="00437C29">
        <w:rPr>
          <w:rFonts w:ascii="Times New Roman" w:hAnsi="Times New Roman" w:cs="Times New Roman"/>
          <w:color w:val="000000" w:themeColor="text1"/>
        </w:rPr>
        <w:t>pomoci rodinám s deťmi,</w:t>
      </w:r>
      <w:r w:rsidR="00D63F73">
        <w:rPr>
          <w:rFonts w:ascii="Times New Roman" w:hAnsi="Times New Roman" w:cs="Times New Roman"/>
          <w:color w:val="000000" w:themeColor="text1"/>
        </w:rPr>
        <w:t xml:space="preserve"> a to z dôvodu, že existujúce </w:t>
      </w:r>
      <w:r w:rsidR="00D63F73" w:rsidRPr="00437C29">
        <w:rPr>
          <w:rFonts w:ascii="Times New Roman" w:hAnsi="Times New Roman" w:cs="Times New Roman"/>
          <w:color w:val="000000" w:themeColor="text1"/>
        </w:rPr>
        <w:t>zastúpenie tovarov a služieb s regulovanou cenou v spotrebnom koši</w:t>
      </w:r>
      <w:r w:rsidR="00D63F73">
        <w:rPr>
          <w:rFonts w:ascii="Times New Roman" w:hAnsi="Times New Roman" w:cs="Times New Roman"/>
          <w:color w:val="000000" w:themeColor="text1"/>
        </w:rPr>
        <w:t xml:space="preserve"> </w:t>
      </w:r>
      <w:r w:rsidR="00D63F73" w:rsidRPr="00437C29">
        <w:rPr>
          <w:rFonts w:ascii="Times New Roman" w:hAnsi="Times New Roman" w:cs="Times New Roman"/>
          <w:color w:val="000000" w:themeColor="text1"/>
        </w:rPr>
        <w:t>nezohľadňuje súčasný vplyv ich cenového nárastu nielen pre nízkopríjmové</w:t>
      </w:r>
      <w:r w:rsidR="00D63F73">
        <w:rPr>
          <w:rFonts w:ascii="Times New Roman" w:hAnsi="Times New Roman" w:cs="Times New Roman"/>
          <w:color w:val="000000" w:themeColor="text1"/>
        </w:rPr>
        <w:t xml:space="preserve"> </w:t>
      </w:r>
      <w:r w:rsidR="00D63F73" w:rsidRPr="00437C29">
        <w:rPr>
          <w:rFonts w:ascii="Times New Roman" w:hAnsi="Times New Roman" w:cs="Times New Roman"/>
          <w:color w:val="000000" w:themeColor="text1"/>
        </w:rPr>
        <w:t>domácnosti, ale pre všetky domácnosti na Slovensku</w:t>
      </w:r>
      <w:r w:rsidR="00D63F73">
        <w:rPr>
          <w:rFonts w:ascii="Times New Roman" w:hAnsi="Times New Roman" w:cs="Times New Roman"/>
          <w:color w:val="000000" w:themeColor="text1"/>
        </w:rPr>
        <w:t>.</w:t>
      </w:r>
    </w:p>
    <w:p w14:paraId="34AEBDEB" w14:textId="6B4D00A4" w:rsidR="00E25D8A" w:rsidRDefault="00E25D8A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2B13FFFB" w:rsidR="007270FB" w:rsidRDefault="00706D76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B2A59E" w14:textId="4E8888B9" w:rsidR="00A14F3D" w:rsidRDefault="00A14F3D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4AB3F0E" w14:textId="77777777" w:rsidR="004C5139" w:rsidRPr="00D60773" w:rsidRDefault="004C5139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A967F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29CAE2EA" w14:textId="77777777" w:rsidR="00205B99" w:rsidRDefault="00205B99" w:rsidP="00A967FD">
      <w:pPr>
        <w:spacing w:line="276" w:lineRule="auto"/>
        <w:jc w:val="both"/>
        <w:rPr>
          <w:rFonts w:ascii="Times New Roman" w:hAnsi="Times New Roman" w:cs="Times New Roman"/>
        </w:rPr>
      </w:pPr>
    </w:p>
    <w:p w14:paraId="5246A6EE" w14:textId="35D35DFC" w:rsidR="00A967FD" w:rsidRDefault="00240D70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Navrhuje</w:t>
      </w:r>
      <w:r w:rsidR="0029345A">
        <w:rPr>
          <w:rFonts w:ascii="Times New Roman" w:hAnsi="Times New Roman" w:cs="Times New Roman"/>
        </w:rPr>
        <w:t xml:space="preserve"> sa doplniť do ustanovenia § </w:t>
      </w:r>
      <w:r w:rsidR="00A967FD">
        <w:rPr>
          <w:rFonts w:ascii="Times New Roman" w:hAnsi="Times New Roman" w:cs="Times New Roman"/>
        </w:rPr>
        <w:t>5</w:t>
      </w:r>
      <w:r w:rsidR="0029345A">
        <w:rPr>
          <w:rFonts w:ascii="Times New Roman" w:hAnsi="Times New Roman" w:cs="Times New Roman"/>
        </w:rPr>
        <w:t xml:space="preserve"> nový odsek</w:t>
      </w:r>
      <w:r w:rsidR="00A967FD">
        <w:rPr>
          <w:rFonts w:ascii="Times New Roman" w:hAnsi="Times New Roman" w:cs="Times New Roman"/>
        </w:rPr>
        <w:t xml:space="preserve"> 3</w:t>
      </w:r>
      <w:r w:rsidR="0029345A">
        <w:rPr>
          <w:rFonts w:ascii="Times New Roman" w:hAnsi="Times New Roman" w:cs="Times New Roman"/>
        </w:rPr>
        <w:t>, ktorý do zákona o </w:t>
      </w:r>
      <w:r w:rsidR="00A967FD" w:rsidRPr="00A45566">
        <w:rPr>
          <w:rFonts w:ascii="Times New Roman" w:hAnsi="Times New Roman" w:cs="Times New Roman"/>
          <w:color w:val="000000" w:themeColor="text1"/>
        </w:rPr>
        <w:t>životnom minime</w:t>
      </w:r>
      <w:r w:rsidR="00A967FD">
        <w:rPr>
          <w:rFonts w:ascii="Times New Roman" w:hAnsi="Times New Roman" w:cs="Times New Roman"/>
          <w:color w:val="000000" w:themeColor="text1"/>
        </w:rPr>
        <w:t xml:space="preserve"> prináša nový mechanizmus mimoriadnej valorizácie</w:t>
      </w:r>
      <w:r w:rsidR="004C77BF">
        <w:rPr>
          <w:rFonts w:ascii="Times New Roman" w:hAnsi="Times New Roman" w:cs="Times New Roman"/>
          <w:color w:val="000000" w:themeColor="text1"/>
        </w:rPr>
        <w:t xml:space="preserve"> sumy životného minima. I</w:t>
      </w:r>
      <w:r w:rsidR="004C77BF" w:rsidRPr="004C77BF">
        <w:rPr>
          <w:rFonts w:ascii="Times New Roman" w:hAnsi="Times New Roman" w:cs="Times New Roman"/>
          <w:color w:val="000000" w:themeColor="text1"/>
        </w:rPr>
        <w:t>nštitút mimoriadnej valorizácie sa spustí len v dôsledku pomerne extrémneho, skokového, nárastu regulovaných cien</w:t>
      </w:r>
      <w:r w:rsidR="004C77BF">
        <w:rPr>
          <w:rFonts w:ascii="Times New Roman" w:hAnsi="Times New Roman" w:cs="Times New Roman"/>
          <w:color w:val="000000" w:themeColor="text1"/>
        </w:rPr>
        <w:t xml:space="preserve">, </w:t>
      </w:r>
      <w:r w:rsidR="004C77BF" w:rsidRPr="004C77BF">
        <w:rPr>
          <w:rFonts w:ascii="Times New Roman" w:hAnsi="Times New Roman" w:cs="Times New Roman"/>
          <w:color w:val="000000" w:themeColor="text1"/>
        </w:rPr>
        <w:t>pokiaľ nárast regulovaných cien prekročí 1,5 násobok nárastu inflácie nízkopríjmových domácností</w:t>
      </w:r>
      <w:r w:rsidR="004C77BF">
        <w:rPr>
          <w:rFonts w:ascii="Times New Roman" w:hAnsi="Times New Roman" w:cs="Times New Roman"/>
          <w:color w:val="000000" w:themeColor="text1"/>
        </w:rPr>
        <w:t xml:space="preserve"> </w:t>
      </w:r>
      <w:r w:rsidR="004C77BF" w:rsidRPr="004C77BF">
        <w:rPr>
          <w:rFonts w:ascii="Times New Roman" w:hAnsi="Times New Roman" w:cs="Times New Roman"/>
          <w:color w:val="000000" w:themeColor="text1"/>
        </w:rPr>
        <w:t>meranej Štatistickým úradom SR za obdobie 1. kvartálu bežného roka, v porovnaní s rovnakým obdobím minulého roku</w:t>
      </w:r>
      <w:r w:rsidR="004C77BF">
        <w:rPr>
          <w:rFonts w:ascii="Times New Roman" w:hAnsi="Times New Roman" w:cs="Times New Roman"/>
          <w:color w:val="000000" w:themeColor="text1"/>
        </w:rPr>
        <w:t>. V</w:t>
      </w:r>
      <w:r w:rsidR="004C77BF" w:rsidRPr="004C77BF">
        <w:rPr>
          <w:rFonts w:ascii="Times New Roman" w:hAnsi="Times New Roman" w:cs="Times New Roman"/>
          <w:color w:val="000000" w:themeColor="text1"/>
        </w:rPr>
        <w:t xml:space="preserve">ýška mimoriadnej valorizácie, podľa </w:t>
      </w:r>
      <w:r w:rsidR="004C77BF">
        <w:rPr>
          <w:rFonts w:ascii="Times New Roman" w:hAnsi="Times New Roman" w:cs="Times New Roman"/>
          <w:color w:val="000000" w:themeColor="text1"/>
        </w:rPr>
        <w:t xml:space="preserve">novej </w:t>
      </w:r>
      <w:r w:rsidR="004C77BF" w:rsidRPr="004C77BF">
        <w:rPr>
          <w:rFonts w:ascii="Times New Roman" w:hAnsi="Times New Roman" w:cs="Times New Roman"/>
          <w:color w:val="000000" w:themeColor="text1"/>
        </w:rPr>
        <w:t>úpravy §</w:t>
      </w:r>
      <w:r w:rsidR="004C77BF">
        <w:rPr>
          <w:rFonts w:ascii="Times New Roman" w:hAnsi="Times New Roman" w:cs="Times New Roman"/>
          <w:color w:val="000000" w:themeColor="text1"/>
        </w:rPr>
        <w:t xml:space="preserve"> </w:t>
      </w:r>
      <w:r w:rsidR="004C77BF" w:rsidRPr="004C77BF">
        <w:rPr>
          <w:rFonts w:ascii="Times New Roman" w:hAnsi="Times New Roman" w:cs="Times New Roman"/>
          <w:color w:val="000000" w:themeColor="text1"/>
        </w:rPr>
        <w:t>5</w:t>
      </w:r>
      <w:r w:rsidR="004C77BF">
        <w:rPr>
          <w:rFonts w:ascii="Times New Roman" w:hAnsi="Times New Roman" w:cs="Times New Roman"/>
          <w:color w:val="000000" w:themeColor="text1"/>
        </w:rPr>
        <w:t xml:space="preserve"> ods. 3</w:t>
      </w:r>
      <w:r w:rsidR="004C77BF" w:rsidRPr="004C77BF">
        <w:rPr>
          <w:rFonts w:ascii="Times New Roman" w:hAnsi="Times New Roman" w:cs="Times New Roman"/>
          <w:color w:val="000000" w:themeColor="text1"/>
        </w:rPr>
        <w:t xml:space="preserve"> by </w:t>
      </w:r>
      <w:r w:rsidR="004C77BF">
        <w:rPr>
          <w:rFonts w:ascii="Times New Roman" w:hAnsi="Times New Roman" w:cs="Times New Roman"/>
          <w:color w:val="000000" w:themeColor="text1"/>
        </w:rPr>
        <w:t xml:space="preserve">potom </w:t>
      </w:r>
      <w:r w:rsidR="004C77BF" w:rsidRPr="004C77BF">
        <w:rPr>
          <w:rFonts w:ascii="Times New Roman" w:hAnsi="Times New Roman" w:cs="Times New Roman"/>
          <w:color w:val="000000" w:themeColor="text1"/>
        </w:rPr>
        <w:t xml:space="preserve">mala byť vo výške kumulovaného nárastu regulovaných cien, sledovanom Štatistickým úradom SR vo vykazovanom komponente „Regulované ceny“ v rámci jadrovej a čistej inflácie, za január, február a marec bežného roku, meraného ako zmena oproti predchádzajúcemu </w:t>
      </w:r>
      <w:r w:rsidR="000600AB">
        <w:rPr>
          <w:rFonts w:ascii="Times New Roman" w:hAnsi="Times New Roman" w:cs="Times New Roman"/>
          <w:color w:val="000000" w:themeColor="text1"/>
        </w:rPr>
        <w:t>mesiacu</w:t>
      </w:r>
      <w:bookmarkStart w:id="0" w:name="_GoBack"/>
      <w:bookmarkEnd w:id="0"/>
      <w:r w:rsidR="004C77BF" w:rsidRPr="004C77BF">
        <w:rPr>
          <w:rFonts w:ascii="Times New Roman" w:hAnsi="Times New Roman" w:cs="Times New Roman"/>
          <w:color w:val="000000" w:themeColor="text1"/>
        </w:rPr>
        <w:t xml:space="preserve"> v </w:t>
      </w:r>
      <w:r w:rsidR="004C77BF">
        <w:rPr>
          <w:rFonts w:ascii="Times New Roman" w:hAnsi="Times New Roman" w:cs="Times New Roman"/>
          <w:color w:val="000000" w:themeColor="text1"/>
        </w:rPr>
        <w:t>percentách</w:t>
      </w:r>
      <w:r w:rsidR="004C77BF" w:rsidRPr="004C77BF">
        <w:rPr>
          <w:rFonts w:ascii="Times New Roman" w:hAnsi="Times New Roman" w:cs="Times New Roman"/>
          <w:color w:val="000000" w:themeColor="text1"/>
        </w:rPr>
        <w:t>.</w:t>
      </w:r>
    </w:p>
    <w:p w14:paraId="6C44E18C" w14:textId="7B7ED837" w:rsidR="0029345A" w:rsidRDefault="0029345A" w:rsidP="00A967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DF4912A" w14:textId="77777777" w:rsidR="00F52CE4" w:rsidRDefault="00F52CE4" w:rsidP="00A967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74408EF3" w:rsidR="00316A26" w:rsidRPr="00B86ECF" w:rsidRDefault="001768EC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Účinnosť zákona sa navrhuje </w:t>
      </w:r>
      <w:r w:rsidR="00A967FD">
        <w:rPr>
          <w:rFonts w:ascii="Times New Roman" w:hAnsi="Times New Roman" w:cs="Times New Roman"/>
          <w:color w:val="000000" w:themeColor="text1"/>
        </w:rPr>
        <w:t>dňom vyhlásenia, vzhľadom na mimoriadnu naliehavosť jeho uplatňovania v praxi.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E26760">
      <w:pPr>
        <w:pStyle w:val="Normlnywebov"/>
        <w:spacing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5C691BD6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67385578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 xml:space="preserve">zákon č. </w:t>
      </w:r>
      <w:r w:rsidR="008A7D43" w:rsidRPr="008A7D43">
        <w:rPr>
          <w:color w:val="000000" w:themeColor="text1"/>
        </w:rPr>
        <w:t>601/2003 Z. z. o životnom minime a o zmene a doplnení niektorých zákonov v znení neskorších predpisov</w:t>
      </w:r>
      <w:r w:rsidR="00331C5C">
        <w:rPr>
          <w:color w:val="000000" w:themeColor="text1"/>
        </w:rPr>
        <w:t xml:space="preserve"> </w:t>
      </w:r>
    </w:p>
    <w:p w14:paraId="72082F79" w14:textId="77777777" w:rsidR="008A7D43" w:rsidRDefault="008A7D43" w:rsidP="008A7D43">
      <w:pPr>
        <w:pStyle w:val="Normlnywebov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 Predmet návrhu zákona:</w:t>
      </w:r>
    </w:p>
    <w:p w14:paraId="3F12317D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primárnom práve Európskej únie,</w:t>
      </w:r>
    </w:p>
    <w:p w14:paraId="38015E0E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sekundárnom práve Európskej únie,</w:t>
      </w:r>
    </w:p>
    <w:p w14:paraId="27820A2A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obsiahnutý v judikatúre Súdneho dvora Európskej únie.</w:t>
      </w:r>
    </w:p>
    <w:p w14:paraId="42CCC73F" w14:textId="77777777" w:rsidR="008A7D43" w:rsidRDefault="008A7D43" w:rsidP="008A7D43">
      <w:pPr>
        <w:pStyle w:val="Normlnywebov"/>
        <w:suppressAutoHyphens/>
        <w:spacing w:before="120" w:beforeAutospacing="0" w:after="0" w:afterAutospacing="0" w:line="276" w:lineRule="auto"/>
        <w:ind w:left="720"/>
        <w:jc w:val="both"/>
        <w:rPr>
          <w:bCs/>
          <w:color w:val="000000" w:themeColor="text1"/>
        </w:rPr>
      </w:pPr>
    </w:p>
    <w:p w14:paraId="45049B7F" w14:textId="77777777" w:rsidR="008A7D43" w:rsidRDefault="008A7D43" w:rsidP="008A7D43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5CCE2848" w14:textId="77777777" w:rsidR="008A7D43" w:rsidRPr="001F728A" w:rsidRDefault="008A7D43" w:rsidP="008A7D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27EB0E1A" w14:textId="5042A402" w:rsidR="00B83154" w:rsidRPr="008A7D43" w:rsidRDefault="008A7D43" w:rsidP="008A7D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E8501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3FEF22B8" w:rsidR="00161C27" w:rsidRDefault="00161C2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7244B471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8A7D43" w:rsidRPr="008A7D43">
        <w:rPr>
          <w:rFonts w:ascii="Times New Roman" w:hAnsi="Times New Roman" w:cs="Times New Roman"/>
          <w:color w:val="000000" w:themeColor="text1"/>
        </w:rPr>
        <w:t>ktorým sa mení a dopĺňa zákon č. 601/2003 Z. z. o životnom minime a o zmene a doplnení niektorých zákonov v znení neskorších predpisov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50CB3CA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1FE19D6B" w:rsidR="00F42969" w:rsidRDefault="008A7D43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182C1BFD" w:rsidR="00F42969" w:rsidRDefault="00331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3339B726" w:rsidR="00F42969" w:rsidRDefault="00331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0F293708" w:rsidR="00F42969" w:rsidRDefault="00331C5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3AB00F6B" w:rsidR="00F42969" w:rsidRDefault="00161C27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6184B21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7B8A81E2" w14:textId="77777777" w:rsidR="00331C5C" w:rsidRDefault="00331C5C" w:rsidP="00331C5C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FFFC2" w14:textId="77777777" w:rsidR="006E3C37" w:rsidRDefault="006E3C37" w:rsidP="00A8760C">
      <w:r>
        <w:separator/>
      </w:r>
    </w:p>
  </w:endnote>
  <w:endnote w:type="continuationSeparator" w:id="0">
    <w:p w14:paraId="3C0E04F4" w14:textId="77777777" w:rsidR="006E3C37" w:rsidRDefault="006E3C37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93ED" w14:textId="77777777" w:rsidR="006E3C37" w:rsidRDefault="006E3C37" w:rsidP="00A8760C">
      <w:r>
        <w:separator/>
      </w:r>
    </w:p>
  </w:footnote>
  <w:footnote w:type="continuationSeparator" w:id="0">
    <w:p w14:paraId="4BF589CB" w14:textId="77777777" w:rsidR="006E3C37" w:rsidRDefault="006E3C37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36D03"/>
    <w:rsid w:val="00045086"/>
    <w:rsid w:val="00055641"/>
    <w:rsid w:val="00057603"/>
    <w:rsid w:val="000600AB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1C27"/>
    <w:rsid w:val="0016296F"/>
    <w:rsid w:val="00166E44"/>
    <w:rsid w:val="001768EC"/>
    <w:rsid w:val="0019318E"/>
    <w:rsid w:val="001B22FF"/>
    <w:rsid w:val="001F103A"/>
    <w:rsid w:val="001F4D4E"/>
    <w:rsid w:val="001F728A"/>
    <w:rsid w:val="00205B99"/>
    <w:rsid w:val="002061AA"/>
    <w:rsid w:val="002063ED"/>
    <w:rsid w:val="00240D70"/>
    <w:rsid w:val="002471FC"/>
    <w:rsid w:val="00260CC7"/>
    <w:rsid w:val="00263889"/>
    <w:rsid w:val="00277BE4"/>
    <w:rsid w:val="00281B1D"/>
    <w:rsid w:val="0029345A"/>
    <w:rsid w:val="002A37C4"/>
    <w:rsid w:val="00316A26"/>
    <w:rsid w:val="003175E8"/>
    <w:rsid w:val="003205C3"/>
    <w:rsid w:val="00331C5C"/>
    <w:rsid w:val="00350DC1"/>
    <w:rsid w:val="003527EB"/>
    <w:rsid w:val="00355B12"/>
    <w:rsid w:val="003639F7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37C29"/>
    <w:rsid w:val="00446004"/>
    <w:rsid w:val="00463651"/>
    <w:rsid w:val="00483D00"/>
    <w:rsid w:val="004C5139"/>
    <w:rsid w:val="004C77BF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908"/>
    <w:rsid w:val="00595F40"/>
    <w:rsid w:val="005B0819"/>
    <w:rsid w:val="005B4EF1"/>
    <w:rsid w:val="005C0DF7"/>
    <w:rsid w:val="005C51CF"/>
    <w:rsid w:val="005D6D52"/>
    <w:rsid w:val="005E4818"/>
    <w:rsid w:val="005E4EB9"/>
    <w:rsid w:val="00620725"/>
    <w:rsid w:val="006213AF"/>
    <w:rsid w:val="00630934"/>
    <w:rsid w:val="006351F6"/>
    <w:rsid w:val="00635F60"/>
    <w:rsid w:val="00647E00"/>
    <w:rsid w:val="00680087"/>
    <w:rsid w:val="006864D9"/>
    <w:rsid w:val="00696D3E"/>
    <w:rsid w:val="006B23A7"/>
    <w:rsid w:val="006C15A1"/>
    <w:rsid w:val="006C74C4"/>
    <w:rsid w:val="006E26EC"/>
    <w:rsid w:val="006E3C37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172F"/>
    <w:rsid w:val="00785942"/>
    <w:rsid w:val="00785EB5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51889"/>
    <w:rsid w:val="008525F7"/>
    <w:rsid w:val="00866D63"/>
    <w:rsid w:val="00866E16"/>
    <w:rsid w:val="00872B76"/>
    <w:rsid w:val="00874878"/>
    <w:rsid w:val="0089040E"/>
    <w:rsid w:val="008936FE"/>
    <w:rsid w:val="008A7D43"/>
    <w:rsid w:val="008A7D9F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239F8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4F3D"/>
    <w:rsid w:val="00A17B2E"/>
    <w:rsid w:val="00A246F7"/>
    <w:rsid w:val="00A34902"/>
    <w:rsid w:val="00A45566"/>
    <w:rsid w:val="00A503B5"/>
    <w:rsid w:val="00A82E11"/>
    <w:rsid w:val="00A8760C"/>
    <w:rsid w:val="00A9400B"/>
    <w:rsid w:val="00A967FD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102D7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E530C"/>
    <w:rsid w:val="00CF644F"/>
    <w:rsid w:val="00CF7915"/>
    <w:rsid w:val="00CF7CED"/>
    <w:rsid w:val="00D300D7"/>
    <w:rsid w:val="00D60773"/>
    <w:rsid w:val="00D63F73"/>
    <w:rsid w:val="00D768CD"/>
    <w:rsid w:val="00D76EEA"/>
    <w:rsid w:val="00D83641"/>
    <w:rsid w:val="00D85EA2"/>
    <w:rsid w:val="00DA0152"/>
    <w:rsid w:val="00DA3104"/>
    <w:rsid w:val="00DC68C8"/>
    <w:rsid w:val="00DE4D20"/>
    <w:rsid w:val="00DE6B19"/>
    <w:rsid w:val="00DF7B06"/>
    <w:rsid w:val="00E14DDF"/>
    <w:rsid w:val="00E22B80"/>
    <w:rsid w:val="00E24535"/>
    <w:rsid w:val="00E25D8A"/>
    <w:rsid w:val="00E26760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3698B"/>
    <w:rsid w:val="00F421E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257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3508-FCFB-4F9E-A129-D300ABBD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Tkačivský</cp:lastModifiedBy>
  <cp:revision>135</cp:revision>
  <dcterms:created xsi:type="dcterms:W3CDTF">2020-05-18T13:18:00Z</dcterms:created>
  <dcterms:modified xsi:type="dcterms:W3CDTF">2022-05-06T07:21:00Z</dcterms:modified>
</cp:coreProperties>
</file>