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16468" w14:textId="7CDCFFED" w:rsidR="00DE05FC" w:rsidRDefault="00DE05FC" w:rsidP="00DE05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DE05FC">
        <w:rPr>
          <w:rFonts w:ascii="Times New Roman" w:hAnsi="Times New Roman" w:cs="Times New Roman"/>
          <w:b/>
          <w:bCs/>
          <w:sz w:val="28"/>
          <w:szCs w:val="28"/>
        </w:rPr>
        <w:t>Ô</w:t>
      </w:r>
      <w:r>
        <w:rPr>
          <w:rFonts w:ascii="Times New Roman" w:hAnsi="Times New Roman" w:cs="Times New Roman"/>
          <w:b/>
          <w:bCs/>
          <w:sz w:val="28"/>
          <w:szCs w:val="28"/>
        </w:rPr>
        <w:t>VODOVÁ SPRÁVA</w:t>
      </w:r>
    </w:p>
    <w:p w14:paraId="4553255A" w14:textId="2CD37512" w:rsidR="00DE05FC" w:rsidRDefault="00DE05FC" w:rsidP="00DE05F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</w:rPr>
        <w:t>Všeobecná časť</w:t>
      </w:r>
    </w:p>
    <w:p w14:paraId="473F0DFA" w14:textId="51467233" w:rsidR="00DE05FC" w:rsidRDefault="00DE05FC" w:rsidP="00DE05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Skupina poslancov Národnej rady Slo</w:t>
      </w:r>
      <w:r w:rsidR="006022E1">
        <w:rPr>
          <w:rFonts w:ascii="Times New Roman" w:hAnsi="Times New Roman" w:cs="Times New Roman"/>
        </w:rPr>
        <w:t xml:space="preserve">venskej republiky </w:t>
      </w:r>
      <w:r>
        <w:rPr>
          <w:rFonts w:ascii="Times New Roman" w:hAnsi="Times New Roman" w:cs="Times New Roman"/>
        </w:rPr>
        <w:t xml:space="preserve">predkladá na rokovanie Národnej rady Slovenskej republiky návrh na vydanie zákona, ktorým sa dopĺňa </w:t>
      </w:r>
      <w:r w:rsidRPr="00DE05FC">
        <w:rPr>
          <w:rFonts w:ascii="Times New Roman" w:hAnsi="Times New Roman" w:cs="Times New Roman"/>
        </w:rPr>
        <w:t>zákon č. 757/2004 Z. z. o súdoch a o zmene a doplnení niektorých zákonov</w:t>
      </w:r>
      <w:r w:rsidR="000D27B2">
        <w:rPr>
          <w:rFonts w:ascii="Times New Roman" w:hAnsi="Times New Roman" w:cs="Times New Roman"/>
        </w:rPr>
        <w:t>,</w:t>
      </w:r>
      <w:r w:rsidR="000D27B2" w:rsidRPr="000D27B2">
        <w:t xml:space="preserve"> </w:t>
      </w:r>
      <w:r w:rsidR="000D27B2" w:rsidRPr="000D27B2">
        <w:rPr>
          <w:rFonts w:ascii="Times New Roman" w:hAnsi="Times New Roman" w:cs="Times New Roman"/>
        </w:rPr>
        <w:t>ktorým sa dopĺňa zákon č. 301/2005 Z. z. Trestný poriadok a ktorým sa dopĺňa zákon č. 153/2001 Z. z. o</w:t>
      </w:r>
      <w:r w:rsidR="00DE4C2A">
        <w:rPr>
          <w:rFonts w:ascii="Times New Roman" w:hAnsi="Times New Roman" w:cs="Times New Roman"/>
        </w:rPr>
        <w:t> </w:t>
      </w:r>
      <w:r w:rsidR="000D27B2" w:rsidRPr="000D27B2">
        <w:rPr>
          <w:rFonts w:ascii="Times New Roman" w:hAnsi="Times New Roman" w:cs="Times New Roman"/>
        </w:rPr>
        <w:t>prokuratúre</w:t>
      </w:r>
      <w:r w:rsidR="00DE4C2A">
        <w:rPr>
          <w:rFonts w:ascii="Times New Roman" w:hAnsi="Times New Roman" w:cs="Times New Roman"/>
        </w:rPr>
        <w:t>.</w:t>
      </w:r>
    </w:p>
    <w:p w14:paraId="15BF1EC9" w14:textId="2A8E02CB" w:rsidR="00DE05FC" w:rsidRDefault="00DE05FC" w:rsidP="00DE05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</w:t>
      </w:r>
      <w:r w:rsidR="00DE4C2A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l.</w:t>
      </w:r>
      <w:r w:rsidR="00DE4C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DE4C2A">
        <w:rPr>
          <w:rFonts w:ascii="Times New Roman" w:hAnsi="Times New Roman" w:cs="Times New Roman"/>
        </w:rPr>
        <w:t>, čl. II a čl. III</w:t>
      </w:r>
      <w:r>
        <w:rPr>
          <w:rFonts w:ascii="Times New Roman" w:hAnsi="Times New Roman" w:cs="Times New Roman"/>
        </w:rPr>
        <w:t xml:space="preserve"> sa navrhuje zaviesť povinnosť nezverejňovať v rozvrhu práce Špecializovaného trestného súdu časť rozvrh služieb </w:t>
      </w:r>
      <w:r w:rsidR="00677CC3" w:rsidRPr="00677CC3">
        <w:rPr>
          <w:rFonts w:ascii="Times New Roman" w:hAnsi="Times New Roman" w:cs="Times New Roman"/>
        </w:rPr>
        <w:t>určujúci samosudcov alebo senáty a spôsob ich zastupovania v prípade, ak ide o nemožnosť prideľovania vecí náhodným výberom, ak ide o rozhodovanie o ustanovení obhajcu, o príkaze na zatknutie, o väzbe, o príkaze na domovú prehliadku, o príkaze na odpočúvanie a záznam telekomunikačných činností, o príkaze na vyhotovovanie obrazových, zvukových alebo iných záznamov, o príkaze na vyšetrenie duševného stavu, o súhlase na použitie informačno-technických prostriedkov podľa osobitného zákona a o neodkladnom opatrení podľa osobitného predpisu</w:t>
      </w:r>
      <w:r w:rsidR="00DE4C2A">
        <w:rPr>
          <w:rFonts w:ascii="Times New Roman" w:hAnsi="Times New Roman" w:cs="Times New Roman"/>
        </w:rPr>
        <w:t xml:space="preserve"> ako aj nemožnosť prístupu k týmto informáciám zo strany orgánov činných v trestnom konaní.</w:t>
      </w:r>
    </w:p>
    <w:p w14:paraId="128C24A0" w14:textId="69D48DAF" w:rsidR="00E04245" w:rsidRDefault="00677CC3" w:rsidP="00DE05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Návrh zákona sleduje zabezpečenie práva na zákonného sudcu </w:t>
      </w:r>
      <w:r w:rsidR="00A614BE">
        <w:rPr>
          <w:rFonts w:ascii="Times New Roman" w:hAnsi="Times New Roman" w:cs="Times New Roman"/>
        </w:rPr>
        <w:t xml:space="preserve">a naplnenie garancií spravodlivého </w:t>
      </w:r>
      <w:r w:rsidR="00DE4C2A">
        <w:rPr>
          <w:rFonts w:ascii="Times New Roman" w:hAnsi="Times New Roman" w:cs="Times New Roman"/>
        </w:rPr>
        <w:t xml:space="preserve">trestného </w:t>
      </w:r>
      <w:r w:rsidR="00A614BE">
        <w:rPr>
          <w:rFonts w:ascii="Times New Roman" w:hAnsi="Times New Roman" w:cs="Times New Roman"/>
        </w:rPr>
        <w:t xml:space="preserve">procesu. Návrh sa </w:t>
      </w:r>
      <w:r>
        <w:rPr>
          <w:rFonts w:ascii="Times New Roman" w:hAnsi="Times New Roman" w:cs="Times New Roman"/>
        </w:rPr>
        <w:t xml:space="preserve">snaží znemožniť možnému výberu konkrétneho sudcu zo strany orgánov činných v trestnom konaní, nakoľko vďaka </w:t>
      </w:r>
      <w:r w:rsidR="00DE4C2A">
        <w:rPr>
          <w:rFonts w:ascii="Times New Roman" w:hAnsi="Times New Roman" w:cs="Times New Roman"/>
        </w:rPr>
        <w:t>aktuálnemu nastaveniu právnej úpravy</w:t>
      </w:r>
      <w:r>
        <w:rPr>
          <w:rFonts w:ascii="Times New Roman" w:hAnsi="Times New Roman" w:cs="Times New Roman"/>
        </w:rPr>
        <w:t xml:space="preserve"> je možné týždne dopredu vedieť, ktorý konkrétny sudca bude mať v daný deň službu a na základe toho prispôsobiť procesné úkony. </w:t>
      </w:r>
      <w:r w:rsidR="00EF57AA">
        <w:rPr>
          <w:rFonts w:ascii="Times New Roman" w:hAnsi="Times New Roman" w:cs="Times New Roman"/>
        </w:rPr>
        <w:t>Zákonným sudcom je sudca vybratý na základe rozvrhu práce v súlade s jasne stanovenými pravidlami rozdeľovania súdnej agendy</w:t>
      </w:r>
      <w:r w:rsidR="00DE4C2A">
        <w:rPr>
          <w:rFonts w:ascii="Times New Roman" w:hAnsi="Times New Roman" w:cs="Times New Roman"/>
        </w:rPr>
        <w:t xml:space="preserve"> a nie na základe možnej svojvôle orgánov činných v trestnom konaní. Uvedený návrh smeruje hlavne na rozvrh služieb sudcov Špecializovaného trestného súdu ako súdu, ktorý sa zaoberá </w:t>
      </w:r>
      <w:r w:rsidR="00E04245">
        <w:rPr>
          <w:rFonts w:ascii="Times New Roman" w:hAnsi="Times New Roman" w:cs="Times New Roman"/>
        </w:rPr>
        <w:t>najzávažnejšími</w:t>
      </w:r>
      <w:r w:rsidR="00DE4C2A">
        <w:rPr>
          <w:rFonts w:ascii="Times New Roman" w:hAnsi="Times New Roman" w:cs="Times New Roman"/>
        </w:rPr>
        <w:t xml:space="preserve"> trestnými </w:t>
      </w:r>
      <w:r w:rsidR="00E04245">
        <w:rPr>
          <w:rFonts w:ascii="Times New Roman" w:hAnsi="Times New Roman" w:cs="Times New Roman"/>
        </w:rPr>
        <w:t>činmi a kde je predpoklad možného kalkulu pri výbere sudcu o to väčší. Uvedeným návrhom sa sleduje cieľ zabezpečenia riadneho výkonu práva na zákonného sudcu</w:t>
      </w:r>
      <w:r w:rsidR="001D1A1B">
        <w:rPr>
          <w:rFonts w:ascii="Times New Roman" w:hAnsi="Times New Roman" w:cs="Times New Roman"/>
        </w:rPr>
        <w:t xml:space="preserve"> a zvýšenie dôvery občanov v právny systém Slovenskej republiky.</w:t>
      </w:r>
    </w:p>
    <w:p w14:paraId="22EFCAEF" w14:textId="77777777" w:rsidR="00693ED2" w:rsidRDefault="00693ED2" w:rsidP="00DE05FC">
      <w:pPr>
        <w:jc w:val="both"/>
        <w:rPr>
          <w:rFonts w:ascii="Times New Roman" w:hAnsi="Times New Roman" w:cs="Times New Roman"/>
          <w:b/>
          <w:bCs/>
        </w:rPr>
      </w:pPr>
    </w:p>
    <w:p w14:paraId="21E2543D" w14:textId="77777777" w:rsidR="00693ED2" w:rsidRDefault="00693ED2" w:rsidP="00DE05FC">
      <w:pPr>
        <w:jc w:val="both"/>
        <w:rPr>
          <w:rFonts w:ascii="Times New Roman" w:hAnsi="Times New Roman" w:cs="Times New Roman"/>
          <w:b/>
          <w:bCs/>
        </w:rPr>
      </w:pPr>
    </w:p>
    <w:p w14:paraId="1FE7B821" w14:textId="77777777" w:rsidR="00693ED2" w:rsidRDefault="00693ED2" w:rsidP="00DE05FC">
      <w:pPr>
        <w:jc w:val="both"/>
        <w:rPr>
          <w:rFonts w:ascii="Times New Roman" w:hAnsi="Times New Roman" w:cs="Times New Roman"/>
          <w:b/>
          <w:bCs/>
        </w:rPr>
      </w:pPr>
    </w:p>
    <w:p w14:paraId="1CF9E7EE" w14:textId="77777777" w:rsidR="00693ED2" w:rsidRDefault="00693ED2" w:rsidP="00DE05FC">
      <w:pPr>
        <w:jc w:val="both"/>
        <w:rPr>
          <w:rFonts w:ascii="Times New Roman" w:hAnsi="Times New Roman" w:cs="Times New Roman"/>
          <w:b/>
          <w:bCs/>
        </w:rPr>
      </w:pPr>
    </w:p>
    <w:p w14:paraId="163140D3" w14:textId="77777777" w:rsidR="00693ED2" w:rsidRDefault="00693ED2" w:rsidP="00DE05FC">
      <w:pPr>
        <w:jc w:val="both"/>
        <w:rPr>
          <w:rFonts w:ascii="Times New Roman" w:hAnsi="Times New Roman" w:cs="Times New Roman"/>
          <w:b/>
          <w:bCs/>
        </w:rPr>
      </w:pPr>
    </w:p>
    <w:p w14:paraId="469EEAC6" w14:textId="77777777" w:rsidR="00693ED2" w:rsidRDefault="00693ED2" w:rsidP="00DE05FC">
      <w:pPr>
        <w:jc w:val="both"/>
        <w:rPr>
          <w:rFonts w:ascii="Times New Roman" w:hAnsi="Times New Roman" w:cs="Times New Roman"/>
          <w:b/>
          <w:bCs/>
        </w:rPr>
      </w:pPr>
    </w:p>
    <w:p w14:paraId="09B94C03" w14:textId="77777777" w:rsidR="00693ED2" w:rsidRDefault="00693ED2" w:rsidP="00DE05FC">
      <w:pPr>
        <w:jc w:val="both"/>
        <w:rPr>
          <w:rFonts w:ascii="Times New Roman" w:hAnsi="Times New Roman" w:cs="Times New Roman"/>
          <w:b/>
          <w:bCs/>
        </w:rPr>
      </w:pPr>
    </w:p>
    <w:p w14:paraId="4973FD0F" w14:textId="77777777" w:rsidR="00693ED2" w:rsidRDefault="00693ED2" w:rsidP="00DE05FC">
      <w:pPr>
        <w:jc w:val="both"/>
        <w:rPr>
          <w:rFonts w:ascii="Times New Roman" w:hAnsi="Times New Roman" w:cs="Times New Roman"/>
          <w:b/>
          <w:bCs/>
        </w:rPr>
      </w:pPr>
    </w:p>
    <w:p w14:paraId="6490F841" w14:textId="77777777" w:rsidR="00693ED2" w:rsidRDefault="00693ED2" w:rsidP="00DE05FC">
      <w:pPr>
        <w:jc w:val="both"/>
        <w:rPr>
          <w:rFonts w:ascii="Times New Roman" w:hAnsi="Times New Roman" w:cs="Times New Roman"/>
          <w:b/>
          <w:bCs/>
        </w:rPr>
      </w:pPr>
    </w:p>
    <w:p w14:paraId="798B276C" w14:textId="77777777" w:rsidR="00693ED2" w:rsidRDefault="00693ED2" w:rsidP="00DE05FC">
      <w:pPr>
        <w:jc w:val="both"/>
        <w:rPr>
          <w:rFonts w:ascii="Times New Roman" w:hAnsi="Times New Roman" w:cs="Times New Roman"/>
          <w:b/>
          <w:bCs/>
        </w:rPr>
      </w:pPr>
    </w:p>
    <w:p w14:paraId="1C24D8EB" w14:textId="77777777" w:rsidR="00693ED2" w:rsidRDefault="00693ED2" w:rsidP="00DE05FC">
      <w:pPr>
        <w:jc w:val="both"/>
        <w:rPr>
          <w:rFonts w:ascii="Times New Roman" w:hAnsi="Times New Roman" w:cs="Times New Roman"/>
          <w:b/>
          <w:bCs/>
        </w:rPr>
      </w:pPr>
    </w:p>
    <w:p w14:paraId="030AC860" w14:textId="77777777" w:rsidR="00693ED2" w:rsidRDefault="00693ED2" w:rsidP="00DE05FC">
      <w:pPr>
        <w:jc w:val="both"/>
        <w:rPr>
          <w:rFonts w:ascii="Times New Roman" w:hAnsi="Times New Roman" w:cs="Times New Roman"/>
          <w:b/>
          <w:bCs/>
        </w:rPr>
      </w:pPr>
    </w:p>
    <w:p w14:paraId="3D402F5F" w14:textId="77777777" w:rsidR="00693ED2" w:rsidRDefault="00693ED2" w:rsidP="00DE05FC">
      <w:pPr>
        <w:jc w:val="both"/>
        <w:rPr>
          <w:rFonts w:ascii="Times New Roman" w:hAnsi="Times New Roman" w:cs="Times New Roman"/>
          <w:b/>
          <w:bCs/>
        </w:rPr>
      </w:pPr>
    </w:p>
    <w:p w14:paraId="3F76F67B" w14:textId="77777777" w:rsidR="00693ED2" w:rsidRDefault="00693ED2" w:rsidP="00DE05FC">
      <w:pPr>
        <w:jc w:val="both"/>
        <w:rPr>
          <w:rFonts w:ascii="Times New Roman" w:hAnsi="Times New Roman" w:cs="Times New Roman"/>
          <w:b/>
          <w:bCs/>
        </w:rPr>
      </w:pPr>
    </w:p>
    <w:p w14:paraId="6EB1A49E" w14:textId="7EDB55C9" w:rsidR="00EF57AA" w:rsidRDefault="00E04245" w:rsidP="00DE05F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O</w:t>
      </w:r>
      <w:r w:rsidR="00EF57AA">
        <w:rPr>
          <w:rFonts w:ascii="Times New Roman" w:hAnsi="Times New Roman" w:cs="Times New Roman"/>
          <w:b/>
          <w:bCs/>
        </w:rPr>
        <w:t>sobitná časť</w:t>
      </w:r>
    </w:p>
    <w:p w14:paraId="6140A78A" w14:textId="635B99B2" w:rsidR="00EF57AA" w:rsidRDefault="00EF57AA" w:rsidP="00DE05F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 čl. I </w:t>
      </w:r>
    </w:p>
    <w:p w14:paraId="4C243102" w14:textId="7AF86DFC" w:rsidR="00EF57AA" w:rsidRDefault="00EF57AA" w:rsidP="00DE05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V § 50 sa za odsek 4 vkladá nový odsek 5, ktorý ustanovuje povinnosť nezverejňovať v rozvrhu práce Špecializovaného trestného súdu časť rozvrh služieb </w:t>
      </w:r>
      <w:r w:rsidRPr="00677CC3">
        <w:rPr>
          <w:rFonts w:ascii="Times New Roman" w:hAnsi="Times New Roman" w:cs="Times New Roman"/>
        </w:rPr>
        <w:t>určujúci samosudcov alebo senáty a spôsob ich zastupovania v prípade, ak ide o nemožnosť prideľovania vecí náhodným výberom, ak ide o rozhodovanie o ustanovení obhajcu, o príkaze na zatknutie, o väzbe, o príkaze na domovú prehliadku, o príkaze na odpočúvanie a záznam telekomunikačných činností, o príkaze na vyhotovovanie obrazových, zvukových alebo iných záznamov, o príkaze na vyšetrenie duševného stavu, o súhlase na použitie informačno-technických prostriedkov podľa osobitného zákona a o neodkladnom opatrení podľa osobitného predpisu</w:t>
      </w:r>
      <w:r>
        <w:rPr>
          <w:rFonts w:ascii="Times New Roman" w:hAnsi="Times New Roman" w:cs="Times New Roman"/>
        </w:rPr>
        <w:t>.</w:t>
      </w:r>
    </w:p>
    <w:p w14:paraId="27A04CDE" w14:textId="6541B7EA" w:rsidR="00EF57AA" w:rsidRDefault="00EF57AA" w:rsidP="00DE05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Návrh zákona sa snaží zlepšiť dosahovanie práva na zákonného sudcu a zamedziť možné účelnému vyberaniu si sudcov zo strany orgánov činných v trestnom konaní. </w:t>
      </w:r>
    </w:p>
    <w:p w14:paraId="25398B03" w14:textId="653C736B" w:rsidR="00731A20" w:rsidRDefault="00731A20" w:rsidP="00DE05F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čl. II</w:t>
      </w:r>
    </w:p>
    <w:p w14:paraId="5B24BDA4" w14:textId="23CDCB3C" w:rsidR="00BE429E" w:rsidRDefault="00BE429E" w:rsidP="00DE05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V § 3 sa za odsek </w:t>
      </w:r>
      <w:r w:rsidR="000D27B2">
        <w:rPr>
          <w:rFonts w:ascii="Times New Roman" w:hAnsi="Times New Roman" w:cs="Times New Roman"/>
        </w:rPr>
        <w:t xml:space="preserve">5 vkladá nový odsek 6, ktorý </w:t>
      </w:r>
      <w:r w:rsidR="00E04245">
        <w:rPr>
          <w:rFonts w:ascii="Times New Roman" w:hAnsi="Times New Roman" w:cs="Times New Roman"/>
        </w:rPr>
        <w:t xml:space="preserve">navrhuje </w:t>
      </w:r>
      <w:r w:rsidR="000D27B2">
        <w:rPr>
          <w:rFonts w:ascii="Times New Roman" w:hAnsi="Times New Roman" w:cs="Times New Roman"/>
        </w:rPr>
        <w:t>zak</w:t>
      </w:r>
      <w:r w:rsidR="00E04245">
        <w:rPr>
          <w:rFonts w:ascii="Times New Roman" w:hAnsi="Times New Roman" w:cs="Times New Roman"/>
        </w:rPr>
        <w:t>ázať</w:t>
      </w:r>
      <w:r w:rsidR="000D27B2">
        <w:rPr>
          <w:rFonts w:ascii="Times New Roman" w:hAnsi="Times New Roman" w:cs="Times New Roman"/>
        </w:rPr>
        <w:t xml:space="preserve"> orgánom činným v trestnom konaní požadovať údaje o rozvrhu služieb samosudcov a senátov Špecializovaného trestného súdu. </w:t>
      </w:r>
    </w:p>
    <w:p w14:paraId="44444AFE" w14:textId="2CB63D0C" w:rsidR="000D27B2" w:rsidRDefault="000D27B2" w:rsidP="00DE05F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čl. III</w:t>
      </w:r>
    </w:p>
    <w:p w14:paraId="6650D185" w14:textId="0044A106" w:rsidR="000D27B2" w:rsidRDefault="000D27B2" w:rsidP="00DE05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V § 37a sa za odsek 2 vkladá nový odsek 3, ktorý </w:t>
      </w:r>
      <w:r w:rsidR="00E04245">
        <w:rPr>
          <w:rFonts w:ascii="Times New Roman" w:hAnsi="Times New Roman" w:cs="Times New Roman"/>
        </w:rPr>
        <w:t>navrhuje ustanovenie</w:t>
      </w:r>
      <w:r>
        <w:rPr>
          <w:rFonts w:ascii="Times New Roman" w:hAnsi="Times New Roman" w:cs="Times New Roman"/>
        </w:rPr>
        <w:t>,</w:t>
      </w:r>
      <w:r w:rsidR="00E04245">
        <w:rPr>
          <w:rFonts w:ascii="Times New Roman" w:hAnsi="Times New Roman" w:cs="Times New Roman"/>
        </w:rPr>
        <w:t xml:space="preserve"> ktorým sa </w:t>
      </w:r>
      <w:r>
        <w:rPr>
          <w:rFonts w:ascii="Times New Roman" w:hAnsi="Times New Roman" w:cs="Times New Roman"/>
        </w:rPr>
        <w:t>právo prokurátora v zmysle § 37a ods. 1</w:t>
      </w:r>
      <w:r w:rsidR="00E042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nevzťahuje na informácie o rozvrhu služieb samosudcov a senátov Špecializovaného trestného súdu, ktoré nie sú prístupné prokurátorom. </w:t>
      </w:r>
    </w:p>
    <w:p w14:paraId="023BAED0" w14:textId="7FDE88FB" w:rsidR="000D27B2" w:rsidRPr="000D27B2" w:rsidRDefault="000D27B2" w:rsidP="00DE05F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čl. IV</w:t>
      </w:r>
    </w:p>
    <w:p w14:paraId="0583F6B5" w14:textId="7AADAB44" w:rsidR="00731A20" w:rsidRPr="00731A20" w:rsidRDefault="00C149DC" w:rsidP="00693E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93ED2" w:rsidRPr="00693ED2">
        <w:rPr>
          <w:rFonts w:ascii="Times New Roman" w:hAnsi="Times New Roman" w:cs="Times New Roman"/>
        </w:rPr>
        <w:t xml:space="preserve">S ohľadom na priebeh legislatívneho procesu sa navrhuje, aby návrh zákona nadobudol účinnosť </w:t>
      </w:r>
      <w:bookmarkStart w:id="0" w:name="_GoBack"/>
      <w:r w:rsidR="00693ED2" w:rsidRPr="00693ED2">
        <w:rPr>
          <w:rFonts w:ascii="Times New Roman" w:hAnsi="Times New Roman" w:cs="Times New Roman"/>
        </w:rPr>
        <w:t>15.</w:t>
      </w:r>
      <w:r w:rsidR="00693ED2">
        <w:rPr>
          <w:rFonts w:ascii="Times New Roman" w:hAnsi="Times New Roman" w:cs="Times New Roman"/>
        </w:rPr>
        <w:t xml:space="preserve"> </w:t>
      </w:r>
      <w:r w:rsidR="00693ED2" w:rsidRPr="00693ED2">
        <w:rPr>
          <w:rFonts w:ascii="Times New Roman" w:hAnsi="Times New Roman" w:cs="Times New Roman"/>
        </w:rPr>
        <w:t>dňom od jeho vyhlásenia v Zbierke zákonov Slovenskej republiky</w:t>
      </w:r>
      <w:bookmarkEnd w:id="0"/>
      <w:r w:rsidR="00693ED2" w:rsidRPr="00693ED2">
        <w:rPr>
          <w:rFonts w:ascii="Times New Roman" w:hAnsi="Times New Roman" w:cs="Times New Roman"/>
        </w:rPr>
        <w:t>.</w:t>
      </w:r>
    </w:p>
    <w:sectPr w:rsidR="00731A20" w:rsidRPr="00731A2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D4C17" w14:textId="77777777" w:rsidR="001A3337" w:rsidRDefault="001A3337" w:rsidP="00E04245">
      <w:pPr>
        <w:spacing w:after="0" w:line="240" w:lineRule="auto"/>
      </w:pPr>
      <w:r>
        <w:separator/>
      </w:r>
    </w:p>
  </w:endnote>
  <w:endnote w:type="continuationSeparator" w:id="0">
    <w:p w14:paraId="24F2BB21" w14:textId="77777777" w:rsidR="001A3337" w:rsidRDefault="001A3337" w:rsidP="00E04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0800791"/>
      <w:docPartObj>
        <w:docPartGallery w:val="Page Numbers (Bottom of Page)"/>
        <w:docPartUnique/>
      </w:docPartObj>
    </w:sdtPr>
    <w:sdtEndPr/>
    <w:sdtContent>
      <w:p w14:paraId="0A46DC51" w14:textId="79895598" w:rsidR="00E04245" w:rsidRDefault="00E0424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9DC">
          <w:rPr>
            <w:noProof/>
          </w:rPr>
          <w:t>1</w:t>
        </w:r>
        <w:r>
          <w:fldChar w:fldCharType="end"/>
        </w:r>
      </w:p>
    </w:sdtContent>
  </w:sdt>
  <w:p w14:paraId="62AFBF41" w14:textId="77777777" w:rsidR="00E04245" w:rsidRDefault="00E042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BB9B9" w14:textId="77777777" w:rsidR="001A3337" w:rsidRDefault="001A3337" w:rsidP="00E04245">
      <w:pPr>
        <w:spacing w:after="0" w:line="240" w:lineRule="auto"/>
      </w:pPr>
      <w:r>
        <w:separator/>
      </w:r>
    </w:p>
  </w:footnote>
  <w:footnote w:type="continuationSeparator" w:id="0">
    <w:p w14:paraId="21EA681E" w14:textId="77777777" w:rsidR="001A3337" w:rsidRDefault="001A3337" w:rsidP="00E04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490"/>
    <w:rsid w:val="000D27B2"/>
    <w:rsid w:val="0016181D"/>
    <w:rsid w:val="001A3337"/>
    <w:rsid w:val="001D1A1B"/>
    <w:rsid w:val="002B6490"/>
    <w:rsid w:val="006022E1"/>
    <w:rsid w:val="00677CC3"/>
    <w:rsid w:val="00693ED2"/>
    <w:rsid w:val="00731A20"/>
    <w:rsid w:val="007A559B"/>
    <w:rsid w:val="00843A4C"/>
    <w:rsid w:val="00A614BE"/>
    <w:rsid w:val="00BE429E"/>
    <w:rsid w:val="00C149DC"/>
    <w:rsid w:val="00DE05FC"/>
    <w:rsid w:val="00DE4C2A"/>
    <w:rsid w:val="00E04245"/>
    <w:rsid w:val="00EF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109A"/>
  <w15:chartTrackingRefBased/>
  <w15:docId w15:val="{B421EEDF-8690-4E8F-BF17-55EA60EE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04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04245"/>
  </w:style>
  <w:style w:type="paragraph" w:styleId="Pta">
    <w:name w:val="footer"/>
    <w:basedOn w:val="Normlny"/>
    <w:link w:val="PtaChar"/>
    <w:uiPriority w:val="99"/>
    <w:unhideWhenUsed/>
    <w:rsid w:val="00E04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04245"/>
  </w:style>
  <w:style w:type="paragraph" w:styleId="Textbubliny">
    <w:name w:val="Balloon Text"/>
    <w:basedOn w:val="Normlny"/>
    <w:link w:val="TextbublinyChar"/>
    <w:uiPriority w:val="99"/>
    <w:semiHidden/>
    <w:unhideWhenUsed/>
    <w:rsid w:val="00602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2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Moravčík</dc:creator>
  <cp:keywords/>
  <dc:description/>
  <cp:lastModifiedBy>Pénzeš Tibor</cp:lastModifiedBy>
  <cp:revision>4</cp:revision>
  <cp:lastPrinted>2022-05-26T08:54:00Z</cp:lastPrinted>
  <dcterms:created xsi:type="dcterms:W3CDTF">2022-05-26T08:56:00Z</dcterms:created>
  <dcterms:modified xsi:type="dcterms:W3CDTF">2022-05-26T10:03:00Z</dcterms:modified>
</cp:coreProperties>
</file>