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0501" w14:textId="64E1CD0D" w:rsidR="00BF1AAD" w:rsidRPr="001E32A0" w:rsidRDefault="007E65A5" w:rsidP="007E65A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Návrh</w:t>
      </w:r>
    </w:p>
    <w:p w14:paraId="45845BAA" w14:textId="71798320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Zákon</w:t>
      </w:r>
    </w:p>
    <w:p w14:paraId="5DA86526" w14:textId="70B913FE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z .............. 2022,</w:t>
      </w:r>
    </w:p>
    <w:p w14:paraId="0740EF50" w14:textId="6129833D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09C9753" w14:textId="3E6C62CB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ktorým sa dopĺňa zákon </w:t>
      </w:r>
      <w:r w:rsidR="002A0FD7"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č. 757/2004 Z. z. o súdoch a o zmene a doplnení niektorých zákonov</w:t>
      </w:r>
      <w:r w:rsidR="00A268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, </w:t>
      </w:r>
      <w:bookmarkStart w:id="0" w:name="_Hlk104304475"/>
      <w:r w:rsidR="00A268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ktorým sa dopĺňa zákon č. 301/2005 Z. z. Trestný poriadok</w:t>
      </w:r>
      <w:r w:rsidR="00E730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 a ktorým sa dopĺňa zákon č. 153/2001 Z. z. o prokuratúre</w:t>
      </w:r>
      <w:bookmarkEnd w:id="0"/>
    </w:p>
    <w:p w14:paraId="428A312F" w14:textId="4A8DB4D6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</w:p>
    <w:p w14:paraId="395F4AA3" w14:textId="791BC4B0" w:rsidR="007E65A5" w:rsidRPr="001E32A0" w:rsidRDefault="007E65A5" w:rsidP="007E65A5">
      <w:pPr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>Národná rada Slovenskej republiky</w:t>
      </w:r>
      <w:r w:rsidR="009527D7" w:rsidRPr="001E32A0">
        <w:rPr>
          <w:rFonts w:ascii="Times New Roman" w:hAnsi="Times New Roman" w:cs="Times New Roman"/>
        </w:rPr>
        <w:t xml:space="preserve"> sa uzniesla na tomto zákone:</w:t>
      </w:r>
    </w:p>
    <w:p w14:paraId="395598B6" w14:textId="000BD427" w:rsidR="009527D7" w:rsidRPr="001E32A0" w:rsidRDefault="009527D7" w:rsidP="009527D7">
      <w:pPr>
        <w:jc w:val="center"/>
        <w:rPr>
          <w:rFonts w:ascii="Times New Roman" w:hAnsi="Times New Roman" w:cs="Times New Roman"/>
          <w:b/>
          <w:bCs/>
        </w:rPr>
      </w:pPr>
      <w:r w:rsidRPr="001E32A0">
        <w:rPr>
          <w:rFonts w:ascii="Times New Roman" w:hAnsi="Times New Roman" w:cs="Times New Roman"/>
          <w:b/>
          <w:bCs/>
        </w:rPr>
        <w:t>Čl. I</w:t>
      </w:r>
    </w:p>
    <w:p w14:paraId="60D689F3" w14:textId="3161BD6A" w:rsidR="002A0FD7" w:rsidRPr="001E32A0" w:rsidRDefault="002A0FD7" w:rsidP="002A0FD7">
      <w:pPr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>Zákon č. 757/2004 Z. z. o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>súdoch a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>o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>zmene a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>doplnení niektorých zákonov v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 xml:space="preserve">znení zákona č. </w:t>
      </w:r>
      <w:r w:rsidR="00305129" w:rsidRPr="001E32A0">
        <w:rPr>
          <w:rFonts w:ascii="Times New Roman" w:hAnsi="Times New Roman" w:cs="Times New Roman"/>
        </w:rPr>
        <w:t xml:space="preserve">300/2005 Z. z., zákona č. 570/2005 Z. z., zákona č. 473/2005 Z. z., zákona č. 517/2008 Z. z., zákona č. 59/2009 Z. z., zákona č. 290/2009 Z. z., zákona č. 291/2009 Z. z., zákona č. 318/2009 Z. z., zákona č. 400/2009 Z. z., zákona č. 33/2011 Z. z., zákona č. 192/2011 Z. z., zákona č. 467/2011 Z. z., zákona č. 33/2011 Z. z., zákona č. 355/2012 Z. z., </w:t>
      </w:r>
      <w:r w:rsidR="006716B6" w:rsidRPr="001E32A0">
        <w:rPr>
          <w:rFonts w:ascii="Times New Roman" w:hAnsi="Times New Roman" w:cs="Times New Roman"/>
        </w:rPr>
        <w:t>zákona č. 195/2014 Z. z., zákona č. 322/2014 Z. z., zákona č. 87/2015 Z. z., zákona č. 125/2016 Z. z., zákona č. 301/2016 Z. z., zákona č. 2/2017 Z. z., zákona č. 152/2017 Z. z., zákona č. 18/2018 Z. z., zákona č. 275/2018 Z. z., zákona č. 282/2019 Z. z., zákona č. 62/2020 Z. z., zákona č. 423/2020 Z. z., zákona č. 432/2021 Z. z., zákona č. 408/2021 Z. z. sa dopĺňa takto:</w:t>
      </w:r>
    </w:p>
    <w:p w14:paraId="0D88F94F" w14:textId="63A49642" w:rsidR="006716B6" w:rsidRPr="001E32A0" w:rsidRDefault="006716B6" w:rsidP="002A0FD7">
      <w:pPr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>V § 50 sa za odsek 4</w:t>
      </w:r>
      <w:r w:rsidR="00D063D5" w:rsidRPr="001E32A0">
        <w:rPr>
          <w:rFonts w:ascii="Times New Roman" w:hAnsi="Times New Roman" w:cs="Times New Roman"/>
        </w:rPr>
        <w:t xml:space="preserve"> vkladá nový odsek 5, ktorý znie:</w:t>
      </w:r>
    </w:p>
    <w:p w14:paraId="3C253CA4" w14:textId="265A7FCE" w:rsidR="00D063D5" w:rsidRDefault="00D063D5" w:rsidP="00D063D5">
      <w:pPr>
        <w:ind w:left="426" w:hanging="426"/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ab/>
        <w:t xml:space="preserve">„(5) </w:t>
      </w:r>
      <w:r w:rsidR="001E32A0" w:rsidRPr="00983B89">
        <w:rPr>
          <w:rFonts w:ascii="Times New Roman" w:hAnsi="Times New Roman" w:cs="Times New Roman"/>
        </w:rPr>
        <w:t>Rozvrh služieb podľa odseku 2 písm. h) sa v</w:t>
      </w:r>
      <w:r w:rsidR="00E7309C">
        <w:rPr>
          <w:rFonts w:ascii="Times New Roman" w:hAnsi="Times New Roman" w:cs="Times New Roman"/>
        </w:rPr>
        <w:t> </w:t>
      </w:r>
      <w:r w:rsidR="001E32A0" w:rsidRPr="00983B89">
        <w:rPr>
          <w:rFonts w:ascii="Times New Roman" w:hAnsi="Times New Roman" w:cs="Times New Roman"/>
        </w:rPr>
        <w:t>prípade Špecializovaného trestného súdu nebude zverejňovať</w:t>
      </w:r>
      <w:r w:rsidR="00771B52" w:rsidRPr="00983B89">
        <w:rPr>
          <w:rFonts w:ascii="Times New Roman" w:hAnsi="Times New Roman" w:cs="Times New Roman"/>
        </w:rPr>
        <w:t>. Ustanovenie odseku 4 sa pre rozvrh služieb podľa odseku 2 písm. h) neuplatňuje</w:t>
      </w:r>
      <w:r w:rsidR="00771B52">
        <w:rPr>
          <w:rFonts w:ascii="Times New Roman" w:hAnsi="Times New Roman" w:cs="Times New Roman"/>
        </w:rPr>
        <w:t>.“</w:t>
      </w:r>
    </w:p>
    <w:p w14:paraId="27D4C1A0" w14:textId="0F55C0B4" w:rsidR="0071032D" w:rsidRDefault="0071032D" w:rsidP="0071032D">
      <w:pPr>
        <w:ind w:left="426" w:hanging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14:paraId="28DE36D7" w14:textId="5F16DDB6" w:rsidR="00A2681D" w:rsidRDefault="00A2681D" w:rsidP="00A2681D">
      <w:pPr>
        <w:jc w:val="both"/>
        <w:rPr>
          <w:rFonts w:ascii="Times New Roman" w:hAnsi="Times New Roman" w:cs="Times New Roman"/>
        </w:rPr>
      </w:pPr>
      <w:r w:rsidRPr="00A2681D">
        <w:rPr>
          <w:rFonts w:ascii="Times New Roman" w:hAnsi="Times New Roman" w:cs="Times New Roman"/>
        </w:rPr>
        <w:t>Zákon č. 301/2005 Z. z. Trestný poriadok v</w:t>
      </w:r>
      <w:r w:rsidR="00E7309C">
        <w:rPr>
          <w:rFonts w:ascii="Times New Roman" w:hAnsi="Times New Roman" w:cs="Times New Roman"/>
        </w:rPr>
        <w:t> </w:t>
      </w:r>
      <w:r w:rsidRPr="00A2681D">
        <w:rPr>
          <w:rFonts w:ascii="Times New Roman" w:hAnsi="Times New Roman" w:cs="Times New Roman"/>
        </w:rPr>
        <w:t>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 a</w:t>
      </w:r>
      <w:r w:rsidR="00E7309C">
        <w:rPr>
          <w:rFonts w:ascii="Times New Roman" w:hAnsi="Times New Roman" w:cs="Times New Roman"/>
        </w:rPr>
        <w:t> </w:t>
      </w:r>
      <w:r w:rsidRPr="00A2681D">
        <w:rPr>
          <w:rFonts w:ascii="Times New Roman" w:hAnsi="Times New Roman" w:cs="Times New Roman"/>
        </w:rPr>
        <w:t>zákona č. 423/2020 Z. z.</w:t>
      </w:r>
      <w:r>
        <w:rPr>
          <w:rFonts w:ascii="Times New Roman" w:hAnsi="Times New Roman" w:cs="Times New Roman"/>
        </w:rPr>
        <w:t>, zákona č. 308/2021 Z. z., zákona č. 432/2021 Z. z.</w:t>
      </w:r>
      <w:r w:rsidRPr="00A2681D">
        <w:rPr>
          <w:rFonts w:ascii="Times New Roman" w:hAnsi="Times New Roman" w:cs="Times New Roman"/>
        </w:rPr>
        <w:t xml:space="preserve"> sa dopĺňa takto:</w:t>
      </w:r>
    </w:p>
    <w:p w14:paraId="29B1912B" w14:textId="4A710D9D" w:rsidR="00E7309C" w:rsidRDefault="00AC3BD1" w:rsidP="00E730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sa za odsek 5 vkladá nový odsek 6, ktorý znie:</w:t>
      </w:r>
    </w:p>
    <w:p w14:paraId="6E242230" w14:textId="518C264A" w:rsidR="00AC3BD1" w:rsidRDefault="00AC3BD1" w:rsidP="00AC3BD1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„(6) Orgány činné v trestnom konaní nemôžu požadovať údaje o rozvrhu služieb samosudcov a senátov Špecializovaného trestného súdu v zmysle osobitného predpisu</w:t>
      </w:r>
      <w:r w:rsidR="001C0CA7">
        <w:rPr>
          <w:rFonts w:ascii="Times New Roman" w:hAnsi="Times New Roman" w:cs="Times New Roman"/>
        </w:rPr>
        <w:t>.“</w:t>
      </w:r>
    </w:p>
    <w:p w14:paraId="5A504858" w14:textId="77777777" w:rsidR="001C0CA7" w:rsidRDefault="001C0CA7" w:rsidP="001C0CA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Čl. III</w:t>
      </w:r>
    </w:p>
    <w:p w14:paraId="0940C8F7" w14:textId="2B29974F" w:rsidR="00E7309C" w:rsidRDefault="00E7309C" w:rsidP="00E7309C">
      <w:pPr>
        <w:jc w:val="both"/>
        <w:rPr>
          <w:rFonts w:ascii="Times New Roman" w:hAnsi="Times New Roman" w:cs="Times New Roman"/>
        </w:rPr>
      </w:pPr>
      <w:r w:rsidRPr="00E7309C">
        <w:rPr>
          <w:rFonts w:ascii="Times New Roman" w:hAnsi="Times New Roman" w:cs="Times New Roman"/>
        </w:rPr>
        <w:t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z., zákona č. 18/2018 Z. z., zákona č. 314/2018 Z. z., zákona č. 6/2019 Z. z., zákona č. 54/2019 Z. z., zákona č. 242/2019 Z. z. a zákona č. 241/2020 Z. z. sa dopĺňa takto:</w:t>
      </w:r>
    </w:p>
    <w:p w14:paraId="73FEDDB8" w14:textId="55C712EF" w:rsidR="006C102E" w:rsidRDefault="006C102E" w:rsidP="00E730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37a sa za odsek 2 vkladá nový odsek 3, ktorý znie: </w:t>
      </w:r>
    </w:p>
    <w:p w14:paraId="512E3D0E" w14:textId="07DDC484" w:rsidR="006C102E" w:rsidRPr="00E7309C" w:rsidRDefault="006C102E" w:rsidP="006C102E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„(3) Ustanovenie odseku 1 sa nevzťahuje na </w:t>
      </w:r>
      <w:bookmarkStart w:id="1" w:name="_Hlk104304379"/>
      <w:r>
        <w:rPr>
          <w:rFonts w:ascii="Times New Roman" w:hAnsi="Times New Roman" w:cs="Times New Roman"/>
        </w:rPr>
        <w:t>informácie o rozv</w:t>
      </w:r>
      <w:r w:rsidR="00B4431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hu služieb samosudcov </w:t>
      </w:r>
      <w:r w:rsidR="001C0CA7">
        <w:rPr>
          <w:rFonts w:ascii="Times New Roman" w:hAnsi="Times New Roman" w:cs="Times New Roman"/>
        </w:rPr>
        <w:t>a senát</w:t>
      </w:r>
      <w:r w:rsidR="00166D7B">
        <w:rPr>
          <w:rFonts w:ascii="Times New Roman" w:hAnsi="Times New Roman" w:cs="Times New Roman"/>
        </w:rPr>
        <w:t>o</w:t>
      </w:r>
      <w:r w:rsidR="001C0CA7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Špecializovaného trestného súdu</w:t>
      </w:r>
      <w:bookmarkEnd w:id="1"/>
      <w:r>
        <w:rPr>
          <w:rFonts w:ascii="Times New Roman" w:hAnsi="Times New Roman" w:cs="Times New Roman"/>
        </w:rPr>
        <w:t xml:space="preserve"> podľa </w:t>
      </w:r>
      <w:r w:rsidR="00B44317">
        <w:rPr>
          <w:rFonts w:ascii="Times New Roman" w:hAnsi="Times New Roman" w:cs="Times New Roman"/>
        </w:rPr>
        <w:t>osobitného predpisu</w:t>
      </w:r>
      <w:r w:rsidR="005A2596">
        <w:rPr>
          <w:rFonts w:ascii="Times New Roman" w:hAnsi="Times New Roman" w:cs="Times New Roman"/>
        </w:rPr>
        <w:t>,</w:t>
      </w:r>
      <w:r w:rsidR="001C0CA7" w:rsidRPr="00B44317">
        <w:rPr>
          <w:rFonts w:ascii="Times New Roman" w:hAnsi="Times New Roman" w:cs="Times New Roman"/>
          <w:vertAlign w:val="superscript"/>
        </w:rPr>
        <w:t>25b</w:t>
      </w:r>
      <w:r w:rsidR="005A2596">
        <w:rPr>
          <w:rFonts w:ascii="Times New Roman" w:hAnsi="Times New Roman" w:cs="Times New Roman"/>
        </w:rPr>
        <w:t xml:space="preserve"> ktoré nie sú prístupné prokurátorom.</w:t>
      </w:r>
      <w:r w:rsidR="00B44317">
        <w:rPr>
          <w:rFonts w:ascii="Times New Roman" w:hAnsi="Times New Roman" w:cs="Times New Roman"/>
        </w:rPr>
        <w:t>“</w:t>
      </w:r>
    </w:p>
    <w:p w14:paraId="381D0E3C" w14:textId="2117A4FF" w:rsidR="003A7C8E" w:rsidRPr="00B44317" w:rsidRDefault="00B44317" w:rsidP="00B44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25b znie:</w:t>
      </w:r>
      <w:r>
        <w:rPr>
          <w:rFonts w:ascii="Times New Roman" w:hAnsi="Times New Roman" w:cs="Times New Roman"/>
        </w:rPr>
        <w:br/>
        <w:t>„</w:t>
      </w:r>
      <w:r w:rsidRPr="00B44317">
        <w:rPr>
          <w:rFonts w:ascii="Times New Roman" w:hAnsi="Times New Roman" w:cs="Times New Roman"/>
          <w:vertAlign w:val="superscript"/>
        </w:rPr>
        <w:t>25b</w:t>
      </w:r>
      <w:r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</w:rPr>
        <w:t>§ 50 ods. 2 písm. h) zákona č. 757/2004 Z. z. o súdoch a o zmene a doplnení niektorých zákonov.“</w:t>
      </w:r>
    </w:p>
    <w:p w14:paraId="68DBF8C6" w14:textId="77777777" w:rsidR="003A7C8E" w:rsidRDefault="003A7C8E" w:rsidP="003A7C8E">
      <w:pPr>
        <w:jc w:val="center"/>
        <w:rPr>
          <w:rFonts w:ascii="Times New Roman" w:hAnsi="Times New Roman" w:cs="Times New Roman"/>
          <w:b/>
          <w:bCs/>
        </w:rPr>
      </w:pPr>
    </w:p>
    <w:p w14:paraId="087E38D0" w14:textId="0D8CAD2B" w:rsidR="00A2681D" w:rsidRPr="003A7C8E" w:rsidRDefault="003A7C8E" w:rsidP="003A7C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IV</w:t>
      </w:r>
    </w:p>
    <w:p w14:paraId="70B7D3F3" w14:textId="25F24168" w:rsidR="0071032D" w:rsidRPr="0071032D" w:rsidRDefault="0071032D" w:rsidP="00A268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B20166" w:rsidRPr="00693ED2">
        <w:rPr>
          <w:rFonts w:ascii="Times New Roman" w:hAnsi="Times New Roman" w:cs="Times New Roman"/>
        </w:rPr>
        <w:t>15.</w:t>
      </w:r>
      <w:r w:rsidR="00B20166">
        <w:rPr>
          <w:rFonts w:ascii="Times New Roman" w:hAnsi="Times New Roman" w:cs="Times New Roman"/>
        </w:rPr>
        <w:t xml:space="preserve"> </w:t>
      </w:r>
      <w:r w:rsidR="00B20166" w:rsidRPr="00693ED2">
        <w:rPr>
          <w:rFonts w:ascii="Times New Roman" w:hAnsi="Times New Roman" w:cs="Times New Roman"/>
        </w:rPr>
        <w:t>dňom od jeho vyhlásenia v Zbierke zákonov Slovenskej republiky</w:t>
      </w:r>
      <w:bookmarkStart w:id="2" w:name="_GoBack"/>
      <w:bookmarkEnd w:id="2"/>
      <w:r>
        <w:rPr>
          <w:rFonts w:ascii="Times New Roman" w:hAnsi="Times New Roman" w:cs="Times New Roman"/>
        </w:rPr>
        <w:t xml:space="preserve">. </w:t>
      </w:r>
    </w:p>
    <w:p w14:paraId="4D2E3AE4" w14:textId="0D41FB42" w:rsidR="009527D7" w:rsidRDefault="009527D7" w:rsidP="00961A10"/>
    <w:p w14:paraId="3750D510" w14:textId="330AA898" w:rsidR="006F28A9" w:rsidRDefault="006F28A9" w:rsidP="00961A10"/>
    <w:p w14:paraId="3AF2AAA2" w14:textId="41B72EAF" w:rsidR="006F28A9" w:rsidRPr="006F28A9" w:rsidRDefault="006F28A9" w:rsidP="006F28A9">
      <w:pPr>
        <w:rPr>
          <w:i/>
          <w:iCs/>
        </w:rPr>
      </w:pPr>
      <w:r w:rsidRPr="006F28A9">
        <w:rPr>
          <w:i/>
          <w:iCs/>
        </w:rPr>
        <w:t xml:space="preserve"> </w:t>
      </w:r>
    </w:p>
    <w:sectPr w:rsidR="006F28A9" w:rsidRPr="006F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AD"/>
    <w:rsid w:val="001017D4"/>
    <w:rsid w:val="00166D7B"/>
    <w:rsid w:val="001C0CA7"/>
    <w:rsid w:val="001E32A0"/>
    <w:rsid w:val="002A0FD7"/>
    <w:rsid w:val="00305129"/>
    <w:rsid w:val="003563FF"/>
    <w:rsid w:val="003A7C8E"/>
    <w:rsid w:val="004D5299"/>
    <w:rsid w:val="00507A07"/>
    <w:rsid w:val="005A2596"/>
    <w:rsid w:val="006716B6"/>
    <w:rsid w:val="006C102E"/>
    <w:rsid w:val="006F0F44"/>
    <w:rsid w:val="006F28A9"/>
    <w:rsid w:val="0071032D"/>
    <w:rsid w:val="00771B52"/>
    <w:rsid w:val="007E65A5"/>
    <w:rsid w:val="009527D7"/>
    <w:rsid w:val="00961A10"/>
    <w:rsid w:val="00983B89"/>
    <w:rsid w:val="00A2681D"/>
    <w:rsid w:val="00AC3BD1"/>
    <w:rsid w:val="00B20166"/>
    <w:rsid w:val="00B44317"/>
    <w:rsid w:val="00BB1ED2"/>
    <w:rsid w:val="00BF1AAD"/>
    <w:rsid w:val="00D063D5"/>
    <w:rsid w:val="00E7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0D2F"/>
  <w15:chartTrackingRefBased/>
  <w15:docId w15:val="{60DAEB92-6F56-4D4E-931C-345B56E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E6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3</cp:revision>
  <dcterms:created xsi:type="dcterms:W3CDTF">2022-05-25T15:02:00Z</dcterms:created>
  <dcterms:modified xsi:type="dcterms:W3CDTF">2022-05-26T10:02:00Z</dcterms:modified>
</cp:coreProperties>
</file>