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A21F9A" w14:textId="77777777" w:rsidR="001B23B7" w:rsidRPr="002F44D4" w:rsidRDefault="00A340BB" w:rsidP="001B23B7">
      <w:pPr>
        <w:spacing w:after="0" w:line="240" w:lineRule="auto"/>
        <w:jc w:val="center"/>
        <w:rPr>
          <w:rFonts w:ascii="Times New Roman" w:eastAsia="Times New Roman" w:hAnsi="Times New Roman" w:cs="Times New Roman"/>
          <w:b/>
          <w:sz w:val="28"/>
          <w:szCs w:val="28"/>
          <w:lang w:eastAsia="sk-SK"/>
        </w:rPr>
      </w:pPr>
      <w:bookmarkStart w:id="0" w:name="_GoBack"/>
      <w:bookmarkEnd w:id="0"/>
      <w:r w:rsidRPr="002F44D4">
        <w:rPr>
          <w:rFonts w:ascii="Times New Roman" w:eastAsia="Times New Roman" w:hAnsi="Times New Roman" w:cs="Times New Roman"/>
          <w:b/>
          <w:sz w:val="28"/>
          <w:szCs w:val="28"/>
          <w:lang w:eastAsia="sk-SK"/>
        </w:rPr>
        <w:t>D</w:t>
      </w:r>
      <w:r w:rsidR="001B23B7" w:rsidRPr="002F44D4">
        <w:rPr>
          <w:rFonts w:ascii="Times New Roman" w:eastAsia="Times New Roman" w:hAnsi="Times New Roman" w:cs="Times New Roman"/>
          <w:b/>
          <w:sz w:val="28"/>
          <w:szCs w:val="28"/>
          <w:lang w:eastAsia="sk-SK"/>
        </w:rPr>
        <w:t>oložka vybraných vplyvov</w:t>
      </w:r>
    </w:p>
    <w:p w14:paraId="3EA320FA" w14:textId="77777777" w:rsidR="001B23B7" w:rsidRPr="002F44D4" w:rsidRDefault="001B23B7" w:rsidP="001B23B7">
      <w:pPr>
        <w:spacing w:after="200" w:line="276" w:lineRule="auto"/>
        <w:ind w:left="426"/>
        <w:contextualSpacing/>
        <w:rPr>
          <w:rFonts w:ascii="Times New Roman" w:eastAsia="Calibri" w:hAnsi="Times New Roman" w:cs="Times New Roman"/>
          <w:b/>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1B23B7" w:rsidRPr="002F44D4" w14:paraId="6DE7F8C2" w14:textId="77777777" w:rsidTr="00711AEB">
        <w:tc>
          <w:tcPr>
            <w:tcW w:w="9180" w:type="dxa"/>
            <w:gridSpan w:val="11"/>
            <w:tcBorders>
              <w:bottom w:val="single" w:sz="4" w:space="0" w:color="FFFFFF"/>
            </w:tcBorders>
            <w:shd w:val="clear" w:color="auto" w:fill="E2E2E2"/>
          </w:tcPr>
          <w:p w14:paraId="1334DBFB" w14:textId="77777777" w:rsidR="001B23B7" w:rsidRPr="002F44D4" w:rsidRDefault="001B23B7" w:rsidP="00711AEB">
            <w:pPr>
              <w:numPr>
                <w:ilvl w:val="0"/>
                <w:numId w:val="1"/>
              </w:numPr>
              <w:ind w:left="426"/>
              <w:contextualSpacing/>
              <w:rPr>
                <w:rFonts w:ascii="Times New Roman" w:eastAsia="Calibri" w:hAnsi="Times New Roman" w:cs="Times New Roman"/>
                <w:b/>
              </w:rPr>
            </w:pPr>
            <w:r w:rsidRPr="002F44D4">
              <w:rPr>
                <w:rFonts w:ascii="Times New Roman" w:eastAsia="Calibri" w:hAnsi="Times New Roman" w:cs="Times New Roman"/>
                <w:b/>
              </w:rPr>
              <w:t>Základné údaje</w:t>
            </w:r>
          </w:p>
        </w:tc>
      </w:tr>
      <w:tr w:rsidR="001B23B7" w:rsidRPr="002F44D4" w14:paraId="4B3E7F03" w14:textId="77777777" w:rsidTr="00711AEB">
        <w:tc>
          <w:tcPr>
            <w:tcW w:w="9180" w:type="dxa"/>
            <w:gridSpan w:val="11"/>
            <w:tcBorders>
              <w:bottom w:val="single" w:sz="4" w:space="0" w:color="FFFFFF"/>
            </w:tcBorders>
            <w:shd w:val="clear" w:color="auto" w:fill="E2E2E2"/>
          </w:tcPr>
          <w:p w14:paraId="773F1CBD" w14:textId="77777777" w:rsidR="001B23B7" w:rsidRPr="002F44D4" w:rsidRDefault="001B23B7" w:rsidP="00711AEB">
            <w:pPr>
              <w:spacing w:after="200" w:line="276" w:lineRule="auto"/>
              <w:ind w:left="142"/>
              <w:contextualSpacing/>
              <w:rPr>
                <w:rFonts w:ascii="Times New Roman" w:eastAsia="Calibri" w:hAnsi="Times New Roman" w:cs="Times New Roman"/>
                <w:b/>
              </w:rPr>
            </w:pPr>
            <w:r w:rsidRPr="002F44D4">
              <w:rPr>
                <w:rFonts w:ascii="Times New Roman" w:eastAsia="Calibri" w:hAnsi="Times New Roman" w:cs="Times New Roman"/>
                <w:b/>
              </w:rPr>
              <w:t>Názov materiálu</w:t>
            </w:r>
          </w:p>
        </w:tc>
      </w:tr>
      <w:tr w:rsidR="001B23B7" w:rsidRPr="002F44D4" w14:paraId="02886838" w14:textId="77777777" w:rsidTr="00711AEB">
        <w:tc>
          <w:tcPr>
            <w:tcW w:w="9180" w:type="dxa"/>
            <w:gridSpan w:val="11"/>
            <w:tcBorders>
              <w:top w:val="single" w:sz="4" w:space="0" w:color="FFFFFF"/>
              <w:bottom w:val="single" w:sz="4" w:space="0" w:color="auto"/>
            </w:tcBorders>
          </w:tcPr>
          <w:p w14:paraId="6202050B" w14:textId="6C999F9B" w:rsidR="001B23B7" w:rsidRPr="002F44D4" w:rsidRDefault="00F51142" w:rsidP="00F51142">
            <w:pPr>
              <w:jc w:val="both"/>
              <w:rPr>
                <w:rFonts w:ascii="Times New Roman" w:eastAsia="Times New Roman" w:hAnsi="Times New Roman" w:cs="Times New Roman"/>
                <w:sz w:val="20"/>
                <w:szCs w:val="20"/>
                <w:lang w:eastAsia="sk-SK"/>
              </w:rPr>
            </w:pPr>
            <w:r>
              <w:rPr>
                <w:rFonts w:ascii="Times New Roman" w:hAnsi="Times New Roman" w:cs="Times New Roman"/>
                <w:color w:val="000000" w:themeColor="text1"/>
                <w:sz w:val="24"/>
                <w:szCs w:val="24"/>
              </w:rPr>
              <w:t>Vládny n</w:t>
            </w:r>
            <w:r w:rsidR="00914AB1" w:rsidRPr="002F44D4">
              <w:rPr>
                <w:rFonts w:ascii="Times New Roman" w:hAnsi="Times New Roman" w:cs="Times New Roman"/>
                <w:color w:val="000000" w:themeColor="text1"/>
                <w:sz w:val="24"/>
                <w:szCs w:val="24"/>
              </w:rPr>
              <w:t>ávrh zákona, ktorým sa mení a dopĺňa zákon č. 311/2001 Z. z. v znení neskorších predpisov a ktorým sa menia a dopĺňajú niektoré zákony</w:t>
            </w:r>
          </w:p>
        </w:tc>
      </w:tr>
      <w:tr w:rsidR="001B23B7" w:rsidRPr="002F44D4" w14:paraId="5A0510C9" w14:textId="77777777" w:rsidTr="00711AEB">
        <w:tc>
          <w:tcPr>
            <w:tcW w:w="9180" w:type="dxa"/>
            <w:gridSpan w:val="11"/>
            <w:tcBorders>
              <w:top w:val="single" w:sz="4" w:space="0" w:color="auto"/>
              <w:left w:val="single" w:sz="4" w:space="0" w:color="auto"/>
              <w:bottom w:val="single" w:sz="4" w:space="0" w:color="FFFFFF"/>
            </w:tcBorders>
            <w:shd w:val="clear" w:color="auto" w:fill="E2E2E2"/>
          </w:tcPr>
          <w:p w14:paraId="4612CB10" w14:textId="77777777" w:rsidR="001B23B7" w:rsidRPr="002F44D4" w:rsidRDefault="001B23B7" w:rsidP="00711AEB">
            <w:pPr>
              <w:spacing w:after="200" w:line="276" w:lineRule="auto"/>
              <w:ind w:left="142"/>
              <w:contextualSpacing/>
              <w:rPr>
                <w:rFonts w:ascii="Times New Roman" w:eastAsia="Calibri" w:hAnsi="Times New Roman" w:cs="Times New Roman"/>
                <w:b/>
              </w:rPr>
            </w:pPr>
            <w:r w:rsidRPr="002F44D4">
              <w:rPr>
                <w:rFonts w:ascii="Times New Roman" w:eastAsia="Calibri" w:hAnsi="Times New Roman" w:cs="Times New Roman"/>
                <w:b/>
              </w:rPr>
              <w:t>Predkladateľ (a spolupredkladateľ)</w:t>
            </w:r>
          </w:p>
        </w:tc>
      </w:tr>
      <w:tr w:rsidR="001B23B7" w:rsidRPr="002F44D4" w14:paraId="13727A5E" w14:textId="77777777" w:rsidTr="00711AEB">
        <w:tc>
          <w:tcPr>
            <w:tcW w:w="9180" w:type="dxa"/>
            <w:gridSpan w:val="11"/>
            <w:tcBorders>
              <w:top w:val="single" w:sz="4" w:space="0" w:color="FFFFFF"/>
              <w:left w:val="single" w:sz="4" w:space="0" w:color="auto"/>
              <w:bottom w:val="single" w:sz="4" w:space="0" w:color="auto"/>
            </w:tcBorders>
            <w:shd w:val="clear" w:color="auto" w:fill="FFFFFF"/>
          </w:tcPr>
          <w:p w14:paraId="0F61D60D" w14:textId="77777777" w:rsidR="001B23B7" w:rsidRPr="002F44D4" w:rsidRDefault="001B23B7" w:rsidP="00711AEB">
            <w:pPr>
              <w:rPr>
                <w:rFonts w:ascii="Times New Roman" w:eastAsia="Times New Roman" w:hAnsi="Times New Roman" w:cs="Times New Roman"/>
                <w:sz w:val="20"/>
                <w:szCs w:val="20"/>
                <w:lang w:eastAsia="sk-SK"/>
              </w:rPr>
            </w:pPr>
          </w:p>
          <w:p w14:paraId="375D5AD5" w14:textId="77777777" w:rsidR="001B23B7" w:rsidRPr="002F44D4" w:rsidRDefault="001B23B7" w:rsidP="00711AEB">
            <w:pPr>
              <w:rPr>
                <w:rFonts w:ascii="Times New Roman" w:eastAsia="Times New Roman" w:hAnsi="Times New Roman" w:cs="Times New Roman"/>
                <w:sz w:val="20"/>
                <w:szCs w:val="20"/>
                <w:lang w:eastAsia="sk-SK"/>
              </w:rPr>
            </w:pPr>
          </w:p>
        </w:tc>
      </w:tr>
      <w:tr w:rsidR="001B23B7" w:rsidRPr="002F44D4" w14:paraId="682280EA" w14:textId="77777777" w:rsidTr="00711AEB">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14:paraId="29CD2B96" w14:textId="77777777" w:rsidR="001B23B7" w:rsidRPr="002F44D4" w:rsidRDefault="001B23B7" w:rsidP="00711AEB">
            <w:pPr>
              <w:spacing w:after="200" w:line="276" w:lineRule="auto"/>
              <w:ind w:left="142"/>
              <w:contextualSpacing/>
              <w:rPr>
                <w:rFonts w:ascii="Times New Roman" w:eastAsia="Calibri" w:hAnsi="Times New Roman" w:cs="Times New Roman"/>
                <w:b/>
              </w:rPr>
            </w:pPr>
            <w:r w:rsidRPr="002F44D4">
              <w:rPr>
                <w:rFonts w:ascii="Times New Roman" w:eastAsia="Calibri" w:hAnsi="Times New Roman" w:cs="Times New Roman"/>
                <w:b/>
              </w:rPr>
              <w:t>Charakter predkladaného materiálu</w:t>
            </w:r>
          </w:p>
        </w:tc>
        <w:sdt>
          <w:sdtPr>
            <w:rPr>
              <w:rFonts w:ascii="Times New Roman" w:eastAsia="Times New Roman" w:hAnsi="Times New Roman" w:cs="Times New Roman"/>
              <w:sz w:val="20"/>
              <w:szCs w:val="20"/>
              <w:lang w:eastAsia="sk-SK"/>
            </w:rPr>
            <w:id w:val="90109922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3F0DDF40" w14:textId="77777777" w:rsidR="001B23B7" w:rsidRPr="002F44D4" w:rsidRDefault="000013C3" w:rsidP="00711AEB">
                <w:pPr>
                  <w:jc w:val="center"/>
                  <w:rPr>
                    <w:rFonts w:ascii="Times New Roman" w:eastAsia="Times New Roman" w:hAnsi="Times New Roman" w:cs="Times New Roman"/>
                    <w:sz w:val="20"/>
                    <w:szCs w:val="20"/>
                    <w:lang w:eastAsia="sk-SK"/>
                  </w:rPr>
                </w:pPr>
                <w:r w:rsidRPr="002F44D4">
                  <w:rPr>
                    <w:rFonts w:ascii="Segoe UI Symbol" w:eastAsia="MS Gothic" w:hAnsi="Segoe UI Symbol" w:cs="Segoe UI Symbol"/>
                    <w:sz w:val="20"/>
                    <w:szCs w:val="20"/>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14:paraId="123A7837" w14:textId="77777777" w:rsidR="001B23B7" w:rsidRPr="002F44D4" w:rsidRDefault="001B23B7" w:rsidP="00711AEB">
            <w:pPr>
              <w:rPr>
                <w:rFonts w:ascii="Times New Roman" w:eastAsia="Times New Roman" w:hAnsi="Times New Roman" w:cs="Times New Roman"/>
                <w:sz w:val="20"/>
                <w:szCs w:val="20"/>
                <w:lang w:eastAsia="sk-SK"/>
              </w:rPr>
            </w:pPr>
            <w:r w:rsidRPr="002F44D4">
              <w:rPr>
                <w:rFonts w:ascii="Times New Roman" w:eastAsia="Times New Roman" w:hAnsi="Times New Roman" w:cs="Times New Roman"/>
                <w:sz w:val="20"/>
                <w:szCs w:val="20"/>
                <w:lang w:eastAsia="sk-SK"/>
              </w:rPr>
              <w:t>Materiál nelegislatívnej povahy</w:t>
            </w:r>
          </w:p>
        </w:tc>
      </w:tr>
      <w:tr w:rsidR="001B23B7" w:rsidRPr="002F44D4" w14:paraId="7754B226" w14:textId="77777777" w:rsidTr="00711AEB">
        <w:tc>
          <w:tcPr>
            <w:tcW w:w="4212" w:type="dxa"/>
            <w:gridSpan w:val="2"/>
            <w:vMerge/>
            <w:tcBorders>
              <w:top w:val="nil"/>
              <w:left w:val="single" w:sz="4" w:space="0" w:color="auto"/>
              <w:bottom w:val="single" w:sz="4" w:space="0" w:color="FFFFFF"/>
            </w:tcBorders>
            <w:shd w:val="clear" w:color="auto" w:fill="E2E2E2"/>
          </w:tcPr>
          <w:p w14:paraId="0EB86DEC" w14:textId="77777777" w:rsidR="001B23B7" w:rsidRPr="002F44D4" w:rsidRDefault="001B23B7" w:rsidP="00711AEB">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281381661"/>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545DB333" w14:textId="00CDDC12" w:rsidR="001B23B7" w:rsidRPr="002F44D4" w:rsidRDefault="005A0BB6" w:rsidP="00203EE3">
                <w:pPr>
                  <w:jc w:val="center"/>
                  <w:rPr>
                    <w:rFonts w:ascii="Times New Roman" w:eastAsia="Times New Roman" w:hAnsi="Times New Roman" w:cs="Times New Roman"/>
                    <w:sz w:val="20"/>
                    <w:szCs w:val="20"/>
                    <w:lang w:eastAsia="sk-SK"/>
                  </w:rPr>
                </w:pPr>
                <w:r w:rsidRPr="002F44D4">
                  <w:rPr>
                    <w:rFonts w:ascii="Segoe UI Symbol" w:eastAsia="MS Gothic" w:hAnsi="Segoe UI Symbol" w:cs="Segoe UI Symbol"/>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14:paraId="29B09BC6" w14:textId="77777777" w:rsidR="001B23B7" w:rsidRPr="002F44D4" w:rsidRDefault="001B23B7" w:rsidP="00711AEB">
            <w:pPr>
              <w:ind w:left="175" w:hanging="175"/>
              <w:rPr>
                <w:rFonts w:ascii="Times New Roman" w:eastAsia="Times New Roman" w:hAnsi="Times New Roman" w:cs="Times New Roman"/>
                <w:sz w:val="20"/>
                <w:szCs w:val="20"/>
                <w:lang w:eastAsia="sk-SK"/>
              </w:rPr>
            </w:pPr>
            <w:r w:rsidRPr="002F44D4">
              <w:rPr>
                <w:rFonts w:ascii="Times New Roman" w:eastAsia="Times New Roman" w:hAnsi="Times New Roman" w:cs="Times New Roman"/>
                <w:sz w:val="20"/>
                <w:szCs w:val="20"/>
                <w:lang w:eastAsia="sk-SK"/>
              </w:rPr>
              <w:t>Materiál legislatívnej povahy</w:t>
            </w:r>
          </w:p>
        </w:tc>
      </w:tr>
      <w:tr w:rsidR="001B23B7" w:rsidRPr="002F44D4" w14:paraId="2B0C9A0E" w14:textId="77777777" w:rsidTr="00711AEB">
        <w:tc>
          <w:tcPr>
            <w:tcW w:w="4212" w:type="dxa"/>
            <w:gridSpan w:val="2"/>
            <w:vMerge/>
            <w:tcBorders>
              <w:top w:val="nil"/>
              <w:left w:val="single" w:sz="4" w:space="0" w:color="auto"/>
              <w:bottom w:val="single" w:sz="4" w:space="0" w:color="auto"/>
            </w:tcBorders>
            <w:shd w:val="clear" w:color="auto" w:fill="E2E2E2"/>
          </w:tcPr>
          <w:p w14:paraId="074356FE" w14:textId="77777777" w:rsidR="001B23B7" w:rsidRPr="002F44D4" w:rsidRDefault="001B23B7" w:rsidP="00711AEB">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821804044"/>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3D6CF310" w14:textId="3D31E467" w:rsidR="001B23B7" w:rsidRPr="002F44D4" w:rsidRDefault="005A0BB6" w:rsidP="00711AEB">
                <w:pPr>
                  <w:jc w:val="center"/>
                  <w:rPr>
                    <w:rFonts w:ascii="Times New Roman" w:eastAsia="Times New Roman" w:hAnsi="Times New Roman" w:cs="Times New Roman"/>
                    <w:sz w:val="20"/>
                    <w:szCs w:val="20"/>
                    <w:lang w:eastAsia="sk-SK"/>
                  </w:rPr>
                </w:pPr>
                <w:r w:rsidRPr="002F44D4">
                  <w:rPr>
                    <w:rFonts w:ascii="Segoe UI Symbol" w:eastAsia="MS Gothic" w:hAnsi="Segoe UI Symbol" w:cs="Segoe UI Symbol"/>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14:paraId="17B58DC6" w14:textId="77777777" w:rsidR="001B23B7" w:rsidRPr="002F44D4" w:rsidRDefault="001B23B7" w:rsidP="00711AEB">
            <w:pPr>
              <w:rPr>
                <w:rFonts w:ascii="Times New Roman" w:eastAsia="Times New Roman" w:hAnsi="Times New Roman" w:cs="Times New Roman"/>
                <w:sz w:val="20"/>
                <w:szCs w:val="20"/>
                <w:lang w:eastAsia="sk-SK"/>
              </w:rPr>
            </w:pPr>
            <w:r w:rsidRPr="002F44D4">
              <w:rPr>
                <w:rFonts w:ascii="Times New Roman" w:eastAsia="Times New Roman" w:hAnsi="Times New Roman" w:cs="Times New Roman"/>
                <w:sz w:val="20"/>
                <w:szCs w:val="20"/>
                <w:lang w:eastAsia="sk-SK"/>
              </w:rPr>
              <w:t>Transpozícia práva EÚ</w:t>
            </w:r>
          </w:p>
        </w:tc>
      </w:tr>
      <w:tr w:rsidR="001B23B7" w:rsidRPr="002F44D4" w14:paraId="4AC45A18" w14:textId="77777777" w:rsidTr="00711AEB">
        <w:tc>
          <w:tcPr>
            <w:tcW w:w="9180" w:type="dxa"/>
            <w:gridSpan w:val="11"/>
            <w:tcBorders>
              <w:top w:val="single" w:sz="4" w:space="0" w:color="auto"/>
              <w:left w:val="single" w:sz="4" w:space="0" w:color="auto"/>
              <w:bottom w:val="single" w:sz="4" w:space="0" w:color="FFFFFF"/>
            </w:tcBorders>
            <w:shd w:val="clear" w:color="auto" w:fill="FFFFFF"/>
          </w:tcPr>
          <w:p w14:paraId="1D7EDC9C" w14:textId="77777777" w:rsidR="001B23B7" w:rsidRPr="002F44D4" w:rsidRDefault="001B23B7" w:rsidP="00711AEB">
            <w:pPr>
              <w:rPr>
                <w:rFonts w:ascii="Times New Roman" w:eastAsia="Times New Roman" w:hAnsi="Times New Roman" w:cs="Times New Roman"/>
                <w:i/>
                <w:sz w:val="20"/>
                <w:szCs w:val="20"/>
                <w:lang w:eastAsia="sk-SK"/>
              </w:rPr>
            </w:pPr>
            <w:r w:rsidRPr="002F44D4">
              <w:rPr>
                <w:rFonts w:ascii="Times New Roman" w:eastAsia="Times New Roman" w:hAnsi="Times New Roman" w:cs="Times New Roman"/>
                <w:i/>
                <w:sz w:val="20"/>
                <w:szCs w:val="20"/>
                <w:lang w:eastAsia="sk-SK"/>
              </w:rPr>
              <w:t>V prípade transpozície uveďte zoznam transponovaných predpisov:</w:t>
            </w:r>
          </w:p>
          <w:p w14:paraId="1C5D8A72" w14:textId="77777777" w:rsidR="0053392D" w:rsidRPr="002F44D4" w:rsidRDefault="0053392D" w:rsidP="00711AEB">
            <w:pPr>
              <w:rPr>
                <w:rFonts w:ascii="Times New Roman" w:eastAsia="Times New Roman" w:hAnsi="Times New Roman" w:cs="Times New Roman"/>
                <w:i/>
                <w:sz w:val="20"/>
                <w:szCs w:val="20"/>
                <w:lang w:eastAsia="sk-SK"/>
              </w:rPr>
            </w:pPr>
          </w:p>
          <w:p w14:paraId="7CBFE5FF" w14:textId="75CABB4A" w:rsidR="005A0BB6" w:rsidRPr="002F44D4" w:rsidRDefault="005A0BB6" w:rsidP="005A0BB6">
            <w:pPr>
              <w:pStyle w:val="Odsekzoznamu"/>
              <w:numPr>
                <w:ilvl w:val="0"/>
                <w:numId w:val="2"/>
              </w:numPr>
              <w:spacing w:after="0" w:line="240" w:lineRule="auto"/>
              <w:jc w:val="both"/>
              <w:rPr>
                <w:rFonts w:ascii="Times New Roman" w:hAnsi="Times New Roman" w:cs="Times New Roman"/>
                <w:color w:val="000000" w:themeColor="text1"/>
                <w:sz w:val="24"/>
                <w:szCs w:val="24"/>
              </w:rPr>
            </w:pPr>
            <w:r w:rsidRPr="002F44D4">
              <w:rPr>
                <w:rFonts w:ascii="Times New Roman" w:hAnsi="Times New Roman" w:cs="Times New Roman"/>
                <w:color w:val="000000" w:themeColor="text1"/>
                <w:sz w:val="24"/>
                <w:szCs w:val="24"/>
              </w:rPr>
              <w:t>smernica Európskeho parlamentu a Rady (EÚ) 2019/1152 z 20. júna 2019 o transparentných a predvídateľných pracovných podmienkach v Európskej únii</w:t>
            </w:r>
            <w:r w:rsidR="002F4469">
              <w:rPr>
                <w:rFonts w:ascii="Times New Roman" w:hAnsi="Times New Roman" w:cs="Times New Roman"/>
                <w:color w:val="000000" w:themeColor="text1"/>
                <w:sz w:val="24"/>
                <w:szCs w:val="24"/>
              </w:rPr>
              <w:t xml:space="preserve"> (ďalej len „smernica EÚ 2019/1152“)</w:t>
            </w:r>
          </w:p>
          <w:p w14:paraId="0348D69A" w14:textId="16076E0D" w:rsidR="001B23B7" w:rsidRPr="002F44D4" w:rsidRDefault="005A0BB6" w:rsidP="008A5DAE">
            <w:pPr>
              <w:pStyle w:val="Odsekzoznamu"/>
              <w:numPr>
                <w:ilvl w:val="0"/>
                <w:numId w:val="2"/>
              </w:numPr>
              <w:spacing w:after="0" w:line="240" w:lineRule="auto"/>
              <w:jc w:val="both"/>
              <w:rPr>
                <w:rFonts w:ascii="Times New Roman" w:hAnsi="Times New Roman" w:cs="Times New Roman"/>
                <w:color w:val="000000" w:themeColor="text1"/>
                <w:sz w:val="20"/>
                <w:szCs w:val="20"/>
              </w:rPr>
            </w:pPr>
            <w:r w:rsidRPr="002F44D4">
              <w:rPr>
                <w:rFonts w:ascii="Times New Roman" w:hAnsi="Times New Roman" w:cs="Times New Roman"/>
                <w:color w:val="000000" w:themeColor="text1"/>
                <w:sz w:val="24"/>
                <w:szCs w:val="24"/>
              </w:rPr>
              <w:t xml:space="preserve">smernica Európskeho parlamentu a Rady (EÚ) 2019/1158 z </w:t>
            </w:r>
            <w:r w:rsidR="008A5DAE" w:rsidRPr="002F44D4">
              <w:rPr>
                <w:rFonts w:ascii="Times New Roman" w:hAnsi="Times New Roman" w:cs="Times New Roman"/>
                <w:color w:val="000000" w:themeColor="text1"/>
                <w:sz w:val="24"/>
                <w:szCs w:val="24"/>
              </w:rPr>
              <w:t xml:space="preserve">20. </w:t>
            </w:r>
            <w:r w:rsidR="00F77805" w:rsidRPr="002F44D4">
              <w:rPr>
                <w:rFonts w:ascii="Times New Roman" w:hAnsi="Times New Roman" w:cs="Times New Roman"/>
                <w:color w:val="000000" w:themeColor="text1"/>
                <w:sz w:val="24"/>
                <w:szCs w:val="24"/>
              </w:rPr>
              <w:t>júna</w:t>
            </w:r>
            <w:r w:rsidR="008A5DAE" w:rsidRPr="002F44D4">
              <w:rPr>
                <w:rFonts w:ascii="Times New Roman" w:hAnsi="Times New Roman" w:cs="Times New Roman"/>
                <w:color w:val="000000" w:themeColor="text1"/>
                <w:sz w:val="24"/>
                <w:szCs w:val="24"/>
              </w:rPr>
              <w:t xml:space="preserve"> 2019 o </w:t>
            </w:r>
            <w:r w:rsidR="00F77805" w:rsidRPr="002F44D4">
              <w:rPr>
                <w:rFonts w:ascii="Times New Roman" w:hAnsi="Times New Roman" w:cs="Times New Roman"/>
                <w:color w:val="000000" w:themeColor="text1"/>
                <w:sz w:val="24"/>
                <w:szCs w:val="24"/>
              </w:rPr>
              <w:t>rovnováhe</w:t>
            </w:r>
            <w:r w:rsidR="008A5DAE" w:rsidRPr="002F44D4">
              <w:rPr>
                <w:rFonts w:ascii="Times New Roman" w:hAnsi="Times New Roman" w:cs="Times New Roman"/>
                <w:color w:val="000000" w:themeColor="text1"/>
                <w:sz w:val="24"/>
                <w:szCs w:val="24"/>
              </w:rPr>
              <w:t xml:space="preserve"> medzi </w:t>
            </w:r>
            <w:r w:rsidR="00F77805" w:rsidRPr="002F44D4">
              <w:rPr>
                <w:rFonts w:ascii="Times New Roman" w:hAnsi="Times New Roman" w:cs="Times New Roman"/>
                <w:color w:val="000000" w:themeColor="text1"/>
                <w:sz w:val="24"/>
                <w:szCs w:val="24"/>
              </w:rPr>
              <w:t>pracovným</w:t>
            </w:r>
            <w:r w:rsidR="008A5DAE" w:rsidRPr="002F44D4">
              <w:rPr>
                <w:rFonts w:ascii="Times New Roman" w:hAnsi="Times New Roman" w:cs="Times New Roman"/>
                <w:color w:val="000000" w:themeColor="text1"/>
                <w:sz w:val="24"/>
                <w:szCs w:val="24"/>
              </w:rPr>
              <w:t xml:space="preserve"> a </w:t>
            </w:r>
            <w:r w:rsidR="00F77805" w:rsidRPr="002F44D4">
              <w:rPr>
                <w:rFonts w:ascii="Times New Roman" w:hAnsi="Times New Roman" w:cs="Times New Roman"/>
                <w:color w:val="000000" w:themeColor="text1"/>
                <w:sz w:val="24"/>
                <w:szCs w:val="24"/>
              </w:rPr>
              <w:t>súkromným</w:t>
            </w:r>
            <w:r w:rsidR="008A5DAE" w:rsidRPr="002F44D4">
              <w:rPr>
                <w:rFonts w:ascii="Times New Roman" w:hAnsi="Times New Roman" w:cs="Times New Roman"/>
                <w:color w:val="000000" w:themeColor="text1"/>
                <w:sz w:val="24"/>
                <w:szCs w:val="24"/>
              </w:rPr>
              <w:t xml:space="preserve"> </w:t>
            </w:r>
            <w:r w:rsidR="00F77805" w:rsidRPr="002F44D4">
              <w:rPr>
                <w:rFonts w:ascii="Times New Roman" w:hAnsi="Times New Roman" w:cs="Times New Roman"/>
                <w:color w:val="000000" w:themeColor="text1"/>
                <w:sz w:val="24"/>
                <w:szCs w:val="24"/>
              </w:rPr>
              <w:t>životom</w:t>
            </w:r>
            <w:r w:rsidR="008A5DAE" w:rsidRPr="002F44D4">
              <w:rPr>
                <w:rFonts w:ascii="Times New Roman" w:hAnsi="Times New Roman" w:cs="Times New Roman"/>
                <w:color w:val="000000" w:themeColor="text1"/>
                <w:sz w:val="24"/>
                <w:szCs w:val="24"/>
              </w:rPr>
              <w:t xml:space="preserve"> </w:t>
            </w:r>
            <w:r w:rsidR="00F77805" w:rsidRPr="002F44D4">
              <w:rPr>
                <w:rFonts w:ascii="Times New Roman" w:hAnsi="Times New Roman" w:cs="Times New Roman"/>
                <w:color w:val="000000" w:themeColor="text1"/>
                <w:sz w:val="24"/>
                <w:szCs w:val="24"/>
              </w:rPr>
              <w:t>rodičov</w:t>
            </w:r>
            <w:r w:rsidR="008A5DAE" w:rsidRPr="002F44D4">
              <w:rPr>
                <w:rFonts w:ascii="Times New Roman" w:hAnsi="Times New Roman" w:cs="Times New Roman"/>
                <w:color w:val="000000" w:themeColor="text1"/>
                <w:sz w:val="24"/>
                <w:szCs w:val="24"/>
              </w:rPr>
              <w:t xml:space="preserve"> a </w:t>
            </w:r>
            <w:r w:rsidR="00F77805" w:rsidRPr="002F44D4">
              <w:rPr>
                <w:rFonts w:ascii="Times New Roman" w:hAnsi="Times New Roman" w:cs="Times New Roman"/>
                <w:color w:val="000000" w:themeColor="text1"/>
                <w:sz w:val="24"/>
                <w:szCs w:val="24"/>
              </w:rPr>
              <w:t>osôb</w:t>
            </w:r>
            <w:r w:rsidR="008A5DAE" w:rsidRPr="002F44D4">
              <w:rPr>
                <w:rFonts w:ascii="Times New Roman" w:hAnsi="Times New Roman" w:cs="Times New Roman"/>
                <w:color w:val="000000" w:themeColor="text1"/>
                <w:sz w:val="24"/>
                <w:szCs w:val="24"/>
              </w:rPr>
              <w:t xml:space="preserve"> s </w:t>
            </w:r>
            <w:r w:rsidR="00F77805" w:rsidRPr="002F44D4">
              <w:rPr>
                <w:rFonts w:ascii="Times New Roman" w:hAnsi="Times New Roman" w:cs="Times New Roman"/>
                <w:color w:val="000000" w:themeColor="text1"/>
                <w:sz w:val="24"/>
                <w:szCs w:val="24"/>
              </w:rPr>
              <w:t>opatrovateľskými</w:t>
            </w:r>
            <w:r w:rsidR="008A5DAE" w:rsidRPr="002F44D4">
              <w:rPr>
                <w:rFonts w:ascii="Times New Roman" w:hAnsi="Times New Roman" w:cs="Times New Roman"/>
                <w:color w:val="000000" w:themeColor="text1"/>
                <w:sz w:val="24"/>
                <w:szCs w:val="24"/>
              </w:rPr>
              <w:t xml:space="preserve"> </w:t>
            </w:r>
            <w:r w:rsidR="00F77805" w:rsidRPr="002F44D4">
              <w:rPr>
                <w:rFonts w:ascii="Times New Roman" w:hAnsi="Times New Roman" w:cs="Times New Roman"/>
                <w:color w:val="000000" w:themeColor="text1"/>
                <w:sz w:val="24"/>
                <w:szCs w:val="24"/>
              </w:rPr>
              <w:t>povinnosťami</w:t>
            </w:r>
            <w:r w:rsidR="008A5DAE" w:rsidRPr="002F44D4">
              <w:rPr>
                <w:rFonts w:ascii="Times New Roman" w:hAnsi="Times New Roman" w:cs="Times New Roman"/>
                <w:color w:val="000000" w:themeColor="text1"/>
                <w:sz w:val="24"/>
                <w:szCs w:val="24"/>
              </w:rPr>
              <w:t xml:space="preserve">, ktorou sa </w:t>
            </w:r>
            <w:r w:rsidR="00F77805" w:rsidRPr="002F44D4">
              <w:rPr>
                <w:rFonts w:ascii="Times New Roman" w:hAnsi="Times New Roman" w:cs="Times New Roman"/>
                <w:color w:val="000000" w:themeColor="text1"/>
                <w:sz w:val="24"/>
                <w:szCs w:val="24"/>
              </w:rPr>
              <w:t>zrušuje</w:t>
            </w:r>
            <w:r w:rsidR="008A5DAE" w:rsidRPr="002F44D4">
              <w:rPr>
                <w:rFonts w:ascii="Times New Roman" w:hAnsi="Times New Roman" w:cs="Times New Roman"/>
                <w:color w:val="000000" w:themeColor="text1"/>
                <w:sz w:val="24"/>
                <w:szCs w:val="24"/>
              </w:rPr>
              <w:t xml:space="preserve"> smernica Rady 2010/18/EÚ</w:t>
            </w:r>
            <w:r w:rsidR="002F4469">
              <w:rPr>
                <w:rFonts w:ascii="Times New Roman" w:hAnsi="Times New Roman" w:cs="Times New Roman"/>
                <w:color w:val="000000" w:themeColor="text1"/>
                <w:sz w:val="24"/>
                <w:szCs w:val="24"/>
              </w:rPr>
              <w:t xml:space="preserve"> (ďalej len „smernica EÚ 2019/1158“)</w:t>
            </w:r>
          </w:p>
          <w:p w14:paraId="26E21820" w14:textId="484BA033" w:rsidR="0053392D" w:rsidRPr="002F44D4" w:rsidRDefault="0053392D" w:rsidP="0053392D">
            <w:pPr>
              <w:pStyle w:val="Odsekzoznamu"/>
              <w:spacing w:after="0" w:line="240" w:lineRule="auto"/>
              <w:jc w:val="both"/>
              <w:rPr>
                <w:rFonts w:ascii="Times New Roman" w:hAnsi="Times New Roman" w:cs="Times New Roman"/>
                <w:color w:val="000000" w:themeColor="text1"/>
                <w:sz w:val="20"/>
                <w:szCs w:val="20"/>
              </w:rPr>
            </w:pPr>
          </w:p>
        </w:tc>
      </w:tr>
      <w:tr w:rsidR="001B23B7" w:rsidRPr="002F44D4" w14:paraId="3DB2EDCD" w14:textId="77777777" w:rsidTr="00711AEB">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14:paraId="69C115B8" w14:textId="77777777" w:rsidR="001B23B7" w:rsidRPr="002F44D4" w:rsidRDefault="001B23B7" w:rsidP="00711AEB">
            <w:pPr>
              <w:spacing w:after="200" w:line="276" w:lineRule="auto"/>
              <w:ind w:left="142"/>
              <w:contextualSpacing/>
              <w:rPr>
                <w:rFonts w:ascii="Times New Roman" w:eastAsia="Calibri" w:hAnsi="Times New Roman" w:cs="Times New Roman"/>
                <w:b/>
              </w:rPr>
            </w:pPr>
            <w:r w:rsidRPr="002F44D4">
              <w:rPr>
                <w:rFonts w:ascii="Times New Roman" w:eastAsia="Calibri" w:hAnsi="Times New Roman" w:cs="Times New Roman"/>
                <w:b/>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14:paraId="2F6B2D3B" w14:textId="30A97BAF" w:rsidR="001B23B7" w:rsidRPr="002F44D4" w:rsidRDefault="00711AEB" w:rsidP="0053392D">
            <w:pPr>
              <w:rPr>
                <w:rFonts w:ascii="Times New Roman" w:eastAsia="Times New Roman" w:hAnsi="Times New Roman" w:cs="Times New Roman"/>
                <w:i/>
                <w:sz w:val="20"/>
                <w:szCs w:val="20"/>
                <w:lang w:eastAsia="sk-SK"/>
              </w:rPr>
            </w:pPr>
            <w:r>
              <w:rPr>
                <w:rFonts w:ascii="Times New Roman" w:eastAsia="Times New Roman" w:hAnsi="Times New Roman" w:cs="Times New Roman"/>
                <w:iCs/>
                <w:sz w:val="20"/>
                <w:szCs w:val="20"/>
                <w:lang w:eastAsia="sk-SK"/>
              </w:rPr>
              <w:t>16</w:t>
            </w:r>
            <w:r w:rsidR="005A0BB6" w:rsidRPr="002F44D4">
              <w:rPr>
                <w:rFonts w:ascii="Times New Roman" w:eastAsia="Times New Roman" w:hAnsi="Times New Roman" w:cs="Times New Roman"/>
                <w:iCs/>
                <w:sz w:val="20"/>
                <w:szCs w:val="20"/>
                <w:lang w:eastAsia="sk-SK"/>
              </w:rPr>
              <w:t xml:space="preserve">.07.2021 – </w:t>
            </w:r>
            <w:r w:rsidR="00EF3040">
              <w:rPr>
                <w:rFonts w:ascii="Times New Roman" w:eastAsia="Times New Roman" w:hAnsi="Times New Roman" w:cs="Times New Roman"/>
                <w:iCs/>
                <w:sz w:val="20"/>
                <w:szCs w:val="20"/>
                <w:lang w:eastAsia="sk-SK"/>
              </w:rPr>
              <w:t>26</w:t>
            </w:r>
            <w:r w:rsidR="005A0BB6" w:rsidRPr="002F44D4">
              <w:rPr>
                <w:rFonts w:ascii="Times New Roman" w:eastAsia="Times New Roman" w:hAnsi="Times New Roman" w:cs="Times New Roman"/>
                <w:iCs/>
                <w:sz w:val="20"/>
                <w:szCs w:val="20"/>
                <w:lang w:eastAsia="sk-SK"/>
              </w:rPr>
              <w:t>.07.2021</w:t>
            </w:r>
          </w:p>
        </w:tc>
      </w:tr>
      <w:tr w:rsidR="001B23B7" w:rsidRPr="002F44D4" w14:paraId="451E11EB" w14:textId="77777777" w:rsidTr="00711AEB">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1459A240" w14:textId="77777777" w:rsidR="001B23B7" w:rsidRPr="002F44D4" w:rsidRDefault="001B23B7" w:rsidP="00A340BB">
            <w:pPr>
              <w:spacing w:after="200" w:line="276" w:lineRule="auto"/>
              <w:ind w:left="142"/>
              <w:contextualSpacing/>
              <w:rPr>
                <w:rFonts w:ascii="Times New Roman" w:eastAsia="Calibri" w:hAnsi="Times New Roman" w:cs="Times New Roman"/>
                <w:b/>
              </w:rPr>
            </w:pPr>
            <w:r w:rsidRPr="002F44D4">
              <w:rPr>
                <w:rFonts w:ascii="Times New Roman" w:eastAsia="Calibri" w:hAnsi="Times New Roman" w:cs="Times New Roman"/>
                <w:b/>
              </w:rPr>
              <w:t xml:space="preserve">Predpokladaný termín predloženia na </w:t>
            </w:r>
            <w:r w:rsidR="00A340BB" w:rsidRPr="002F44D4">
              <w:rPr>
                <w:rFonts w:ascii="Times New Roman" w:eastAsia="Calibri" w:hAnsi="Times New Roman" w:cs="Times New Roman"/>
                <w:b/>
              </w:rPr>
              <w:t>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14:paraId="4DB21D62" w14:textId="38146413" w:rsidR="001B23B7" w:rsidRPr="002F44D4" w:rsidRDefault="006920FF" w:rsidP="00711AEB">
            <w:pPr>
              <w:rPr>
                <w:rFonts w:ascii="Times New Roman" w:eastAsia="Times New Roman" w:hAnsi="Times New Roman" w:cs="Times New Roman"/>
                <w:i/>
                <w:sz w:val="20"/>
                <w:szCs w:val="20"/>
                <w:lang w:eastAsia="sk-SK"/>
              </w:rPr>
            </w:pPr>
            <w:r w:rsidRPr="002F44D4">
              <w:rPr>
                <w:rFonts w:ascii="Times New Roman" w:eastAsia="Times New Roman" w:hAnsi="Times New Roman" w:cs="Times New Roman"/>
                <w:i/>
                <w:sz w:val="20"/>
                <w:szCs w:val="20"/>
                <w:lang w:eastAsia="sk-SK"/>
              </w:rPr>
              <w:t>júl 2021</w:t>
            </w:r>
          </w:p>
        </w:tc>
      </w:tr>
      <w:tr w:rsidR="001B23B7" w:rsidRPr="002F44D4" w14:paraId="1638AE64" w14:textId="77777777" w:rsidTr="00D2313B">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2DA22BA1" w14:textId="77777777" w:rsidR="001B23B7" w:rsidRPr="002F44D4" w:rsidRDefault="001B23B7" w:rsidP="00D2313B">
            <w:pPr>
              <w:spacing w:line="276" w:lineRule="auto"/>
              <w:ind w:left="142"/>
              <w:contextualSpacing/>
              <w:rPr>
                <w:rFonts w:ascii="Times New Roman" w:eastAsia="Calibri" w:hAnsi="Times New Roman" w:cs="Times New Roman"/>
                <w:b/>
              </w:rPr>
            </w:pPr>
            <w:r w:rsidRPr="002F44D4">
              <w:rPr>
                <w:rFonts w:ascii="Times New Roman" w:eastAsia="Calibri" w:hAnsi="Times New Roman" w:cs="Times New Roman"/>
                <w:b/>
              </w:rPr>
              <w:t xml:space="preserve">Predpokladaný termín začiatku a ukončenia ZP** </w:t>
            </w:r>
          </w:p>
        </w:tc>
        <w:tc>
          <w:tcPr>
            <w:tcW w:w="3231" w:type="dxa"/>
            <w:gridSpan w:val="5"/>
            <w:tcBorders>
              <w:top w:val="single" w:sz="4" w:space="0" w:color="auto"/>
              <w:left w:val="single" w:sz="4" w:space="0" w:color="auto"/>
              <w:bottom w:val="single" w:sz="4" w:space="0" w:color="auto"/>
              <w:right w:val="single" w:sz="4" w:space="0" w:color="auto"/>
            </w:tcBorders>
          </w:tcPr>
          <w:p w14:paraId="41708F5D" w14:textId="77777777" w:rsidR="001B23B7" w:rsidRPr="002F44D4" w:rsidRDefault="001B23B7">
            <w:pPr>
              <w:rPr>
                <w:rFonts w:ascii="Times New Roman" w:eastAsia="Times New Roman" w:hAnsi="Times New Roman" w:cs="Times New Roman"/>
                <w:i/>
                <w:sz w:val="20"/>
                <w:szCs w:val="20"/>
                <w:lang w:eastAsia="sk-SK"/>
              </w:rPr>
            </w:pPr>
          </w:p>
        </w:tc>
      </w:tr>
      <w:tr w:rsidR="001B23B7" w:rsidRPr="002F44D4" w14:paraId="1DE26434" w14:textId="77777777" w:rsidTr="00711AEB">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1786F05F" w14:textId="77777777" w:rsidR="001B23B7" w:rsidRPr="002F44D4" w:rsidRDefault="001B23B7" w:rsidP="00711AEB">
            <w:pPr>
              <w:spacing w:after="200" w:line="276" w:lineRule="auto"/>
              <w:ind w:left="142"/>
              <w:contextualSpacing/>
              <w:jc w:val="both"/>
              <w:rPr>
                <w:rFonts w:ascii="Times New Roman" w:eastAsia="Calibri" w:hAnsi="Times New Roman" w:cs="Times New Roman"/>
                <w:b/>
              </w:rPr>
            </w:pPr>
            <w:r w:rsidRPr="002F44D4">
              <w:rPr>
                <w:rFonts w:ascii="Times New Roman" w:eastAsia="Calibri" w:hAnsi="Times New Roman" w:cs="Times New Roman"/>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14:paraId="2EC02F46" w14:textId="06543C59" w:rsidR="001B23B7" w:rsidRPr="002F44D4" w:rsidRDefault="001808F3" w:rsidP="00711AEB">
            <w:pPr>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 xml:space="preserve">16.03.2022 </w:t>
            </w:r>
          </w:p>
        </w:tc>
      </w:tr>
      <w:tr w:rsidR="001B23B7" w:rsidRPr="002F44D4" w14:paraId="33426CE8" w14:textId="77777777" w:rsidTr="00711AEB">
        <w:tc>
          <w:tcPr>
            <w:tcW w:w="9180" w:type="dxa"/>
            <w:gridSpan w:val="11"/>
            <w:tcBorders>
              <w:top w:val="single" w:sz="4" w:space="0" w:color="auto"/>
              <w:left w:val="nil"/>
              <w:bottom w:val="single" w:sz="4" w:space="0" w:color="auto"/>
              <w:right w:val="nil"/>
            </w:tcBorders>
            <w:shd w:val="clear" w:color="auto" w:fill="FFFFFF"/>
          </w:tcPr>
          <w:p w14:paraId="112AD538" w14:textId="77777777" w:rsidR="001B23B7" w:rsidRPr="002F44D4" w:rsidRDefault="001B23B7" w:rsidP="00711AEB">
            <w:pPr>
              <w:rPr>
                <w:rFonts w:ascii="Times New Roman" w:eastAsia="Times New Roman" w:hAnsi="Times New Roman" w:cs="Times New Roman"/>
                <w:sz w:val="20"/>
                <w:szCs w:val="20"/>
                <w:lang w:eastAsia="sk-SK"/>
              </w:rPr>
            </w:pPr>
          </w:p>
        </w:tc>
      </w:tr>
      <w:tr w:rsidR="001B23B7" w:rsidRPr="002F44D4" w14:paraId="692AAF24" w14:textId="77777777" w:rsidTr="00711AEB">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1658D687" w14:textId="77777777" w:rsidR="001B23B7" w:rsidRPr="002F44D4" w:rsidRDefault="001B23B7" w:rsidP="00711AEB">
            <w:pPr>
              <w:numPr>
                <w:ilvl w:val="0"/>
                <w:numId w:val="1"/>
              </w:numPr>
              <w:ind w:left="426"/>
              <w:contextualSpacing/>
              <w:rPr>
                <w:rFonts w:ascii="Times New Roman" w:eastAsia="Calibri" w:hAnsi="Times New Roman" w:cs="Times New Roman"/>
                <w:b/>
              </w:rPr>
            </w:pPr>
            <w:r w:rsidRPr="002F44D4">
              <w:rPr>
                <w:rFonts w:ascii="Times New Roman" w:eastAsia="Calibri" w:hAnsi="Times New Roman" w:cs="Times New Roman"/>
                <w:b/>
              </w:rPr>
              <w:t>Definovanie problému</w:t>
            </w:r>
          </w:p>
        </w:tc>
      </w:tr>
      <w:tr w:rsidR="001B23B7" w:rsidRPr="002F44D4" w14:paraId="1BD8794C" w14:textId="77777777" w:rsidTr="00711AEB">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258DD777" w14:textId="77777777" w:rsidR="001B23B7" w:rsidRPr="002F44D4" w:rsidRDefault="001B23B7" w:rsidP="00711AEB">
            <w:pPr>
              <w:jc w:val="both"/>
              <w:rPr>
                <w:rFonts w:ascii="Times New Roman" w:eastAsia="Times New Roman" w:hAnsi="Times New Roman" w:cs="Times New Roman"/>
                <w:i/>
                <w:sz w:val="20"/>
                <w:szCs w:val="20"/>
                <w:lang w:eastAsia="sk-SK"/>
              </w:rPr>
            </w:pPr>
            <w:r w:rsidRPr="002F44D4">
              <w:rPr>
                <w:rFonts w:ascii="Times New Roman" w:eastAsia="Times New Roman" w:hAnsi="Times New Roman" w:cs="Times New Roman"/>
                <w:i/>
                <w:sz w:val="20"/>
                <w:szCs w:val="20"/>
                <w:lang w:eastAsia="sk-SK"/>
              </w:rPr>
              <w:t>Uveďte základné problémy, ktoré sú dôvodom vypracovania predkladaného  materiálu (dôvody majú presne poukázať na problém, ktorý existuje a je nutné ho predloženým materiálom riešiť).</w:t>
            </w:r>
          </w:p>
          <w:p w14:paraId="0E446E91" w14:textId="77777777" w:rsidR="006920FF" w:rsidRPr="002F44D4" w:rsidRDefault="006920FF" w:rsidP="006920FF">
            <w:pPr>
              <w:jc w:val="both"/>
              <w:rPr>
                <w:rFonts w:ascii="Times New Roman" w:hAnsi="Times New Roman" w:cs="Times New Roman"/>
                <w:color w:val="000000" w:themeColor="text1"/>
              </w:rPr>
            </w:pPr>
          </w:p>
          <w:p w14:paraId="10595114" w14:textId="6428DA1D" w:rsidR="006920FF" w:rsidRPr="002F44D4" w:rsidRDefault="006920FF" w:rsidP="006920FF">
            <w:pPr>
              <w:jc w:val="both"/>
              <w:rPr>
                <w:rFonts w:ascii="Times New Roman" w:hAnsi="Times New Roman" w:cs="Times New Roman"/>
                <w:color w:val="000000" w:themeColor="text1"/>
                <w:sz w:val="24"/>
                <w:szCs w:val="24"/>
              </w:rPr>
            </w:pPr>
            <w:r w:rsidRPr="002F44D4">
              <w:rPr>
                <w:rFonts w:ascii="Times New Roman" w:hAnsi="Times New Roman" w:cs="Times New Roman"/>
                <w:color w:val="000000" w:themeColor="text1"/>
                <w:sz w:val="24"/>
                <w:szCs w:val="24"/>
              </w:rPr>
              <w:t>Hlavným dôvodom je transpozícia dvoch smerníc EÚ:</w:t>
            </w:r>
          </w:p>
          <w:p w14:paraId="4D882D01" w14:textId="4C736B80" w:rsidR="006920FF" w:rsidRPr="002F44D4" w:rsidRDefault="006920FF" w:rsidP="006920FF">
            <w:pPr>
              <w:pStyle w:val="Odsekzoznamu"/>
              <w:numPr>
                <w:ilvl w:val="0"/>
                <w:numId w:val="2"/>
              </w:numPr>
              <w:spacing w:after="0" w:line="240" w:lineRule="auto"/>
              <w:jc w:val="both"/>
              <w:rPr>
                <w:rFonts w:ascii="Times New Roman" w:hAnsi="Times New Roman" w:cs="Times New Roman"/>
                <w:color w:val="000000" w:themeColor="text1"/>
                <w:sz w:val="24"/>
                <w:szCs w:val="24"/>
              </w:rPr>
            </w:pPr>
            <w:r w:rsidRPr="002F44D4">
              <w:rPr>
                <w:rFonts w:ascii="Times New Roman" w:hAnsi="Times New Roman" w:cs="Times New Roman"/>
                <w:color w:val="000000" w:themeColor="text1"/>
                <w:sz w:val="24"/>
                <w:szCs w:val="24"/>
              </w:rPr>
              <w:t xml:space="preserve">smernica Európskeho parlamentu a Rady (EÚ) 2019/1152 </w:t>
            </w:r>
          </w:p>
          <w:p w14:paraId="5895F5B3" w14:textId="0A179E98" w:rsidR="006920FF" w:rsidRDefault="006920FF" w:rsidP="006920FF">
            <w:pPr>
              <w:pStyle w:val="Odsekzoznamu"/>
              <w:numPr>
                <w:ilvl w:val="0"/>
                <w:numId w:val="2"/>
              </w:numPr>
              <w:spacing w:after="0" w:line="240" w:lineRule="auto"/>
              <w:jc w:val="both"/>
              <w:rPr>
                <w:rFonts w:ascii="Times New Roman" w:hAnsi="Times New Roman" w:cs="Times New Roman"/>
                <w:color w:val="000000" w:themeColor="text1"/>
                <w:sz w:val="24"/>
                <w:szCs w:val="24"/>
              </w:rPr>
            </w:pPr>
            <w:r w:rsidRPr="002F4469">
              <w:rPr>
                <w:rFonts w:ascii="Times New Roman" w:hAnsi="Times New Roman" w:cs="Times New Roman"/>
                <w:color w:val="000000" w:themeColor="text1"/>
                <w:sz w:val="24"/>
                <w:szCs w:val="24"/>
              </w:rPr>
              <w:t>smernica Európskeho parlamentu a Rady (EÚ) 2019/</w:t>
            </w:r>
            <w:r w:rsidR="002F4469">
              <w:rPr>
                <w:rFonts w:ascii="Times New Roman" w:hAnsi="Times New Roman" w:cs="Times New Roman"/>
                <w:color w:val="000000" w:themeColor="text1"/>
                <w:sz w:val="24"/>
                <w:szCs w:val="24"/>
              </w:rPr>
              <w:t>1158</w:t>
            </w:r>
          </w:p>
          <w:p w14:paraId="472BDBF9" w14:textId="77777777" w:rsidR="002F4469" w:rsidRPr="002F4469" w:rsidRDefault="002F4469" w:rsidP="002F4469">
            <w:pPr>
              <w:pStyle w:val="Odsekzoznamu"/>
              <w:spacing w:after="0" w:line="240" w:lineRule="auto"/>
              <w:jc w:val="both"/>
              <w:rPr>
                <w:rFonts w:ascii="Times New Roman" w:hAnsi="Times New Roman" w:cs="Times New Roman"/>
                <w:color w:val="000000" w:themeColor="text1"/>
                <w:sz w:val="24"/>
                <w:szCs w:val="24"/>
              </w:rPr>
            </w:pPr>
          </w:p>
          <w:p w14:paraId="0BFFBE5B" w14:textId="4E57672C" w:rsidR="006920FF" w:rsidRPr="002F44D4" w:rsidRDefault="006920FF" w:rsidP="006920FF">
            <w:pPr>
              <w:jc w:val="both"/>
              <w:rPr>
                <w:rFonts w:ascii="Times New Roman" w:hAnsi="Times New Roman" w:cs="Times New Roman"/>
                <w:color w:val="000000" w:themeColor="text1"/>
                <w:sz w:val="24"/>
                <w:szCs w:val="24"/>
                <w:shd w:val="clear" w:color="auto" w:fill="FFFFFF"/>
              </w:rPr>
            </w:pPr>
            <w:r w:rsidRPr="002F44D4">
              <w:rPr>
                <w:rFonts w:ascii="Times New Roman" w:hAnsi="Times New Roman" w:cs="Times New Roman"/>
                <w:color w:val="000000" w:themeColor="text1"/>
                <w:sz w:val="24"/>
                <w:szCs w:val="24"/>
              </w:rPr>
              <w:t>Otázky pokryté novými smernicami sú už vo veľkom rozsahu pokryté existujúcou úpravou v Zákonníku práce a iných pracovnoprávnych (služobných) predpisoch s vlastnou právnou úpravou aj vzhľadom na to, že časť právnej úpravy vychádza z existujúcich smerníc EÚ,</w:t>
            </w:r>
            <w:r w:rsidR="002F4469">
              <w:rPr>
                <w:rFonts w:ascii="Times New Roman" w:hAnsi="Times New Roman" w:cs="Times New Roman"/>
                <w:color w:val="000000" w:themeColor="text1"/>
                <w:sz w:val="24"/>
                <w:szCs w:val="24"/>
              </w:rPr>
              <w:t xml:space="preserve"> kde smernica EÚ</w:t>
            </w:r>
            <w:r w:rsidRPr="002F44D4">
              <w:rPr>
                <w:rFonts w:ascii="Times New Roman" w:hAnsi="Times New Roman" w:cs="Times New Roman"/>
                <w:color w:val="000000" w:themeColor="text1"/>
                <w:sz w:val="24"/>
                <w:szCs w:val="24"/>
              </w:rPr>
              <w:t xml:space="preserve"> 2019/1152 nahrádza smernicu </w:t>
            </w:r>
            <w:r w:rsidRPr="002F44D4">
              <w:rPr>
                <w:rFonts w:ascii="Times New Roman" w:hAnsi="Times New Roman" w:cs="Times New Roman"/>
                <w:color w:val="000000" w:themeColor="text1"/>
                <w:sz w:val="24"/>
                <w:szCs w:val="24"/>
                <w:shd w:val="clear" w:color="auto" w:fill="FFFFFF"/>
              </w:rPr>
              <w:t>Rady</w:t>
            </w:r>
            <w:r w:rsidRPr="002F44D4">
              <w:rPr>
                <w:rStyle w:val="apple-converted-space"/>
                <w:rFonts w:ascii="Times New Roman" w:hAnsi="Times New Roman" w:cs="Times New Roman"/>
                <w:color w:val="000000" w:themeColor="text1"/>
                <w:sz w:val="24"/>
                <w:szCs w:val="24"/>
                <w:shd w:val="clear" w:color="auto" w:fill="FFFFFF"/>
              </w:rPr>
              <w:t> </w:t>
            </w:r>
            <w:r w:rsidRPr="002F44D4">
              <w:rPr>
                <w:rFonts w:ascii="Times New Roman" w:hAnsi="Times New Roman" w:cs="Times New Roman"/>
                <w:color w:val="000000" w:themeColor="text1"/>
                <w:sz w:val="24"/>
                <w:szCs w:val="24"/>
              </w:rPr>
              <w:t>91/383/EHS</w:t>
            </w:r>
            <w:r w:rsidRPr="002F44D4">
              <w:rPr>
                <w:rStyle w:val="apple-converted-space"/>
                <w:rFonts w:ascii="Times New Roman" w:hAnsi="Times New Roman" w:cs="Times New Roman"/>
                <w:color w:val="000000" w:themeColor="text1"/>
                <w:sz w:val="24"/>
                <w:szCs w:val="24"/>
                <w:shd w:val="clear" w:color="auto" w:fill="FFFFFF"/>
              </w:rPr>
              <w:t> </w:t>
            </w:r>
            <w:r w:rsidRPr="002F44D4">
              <w:rPr>
                <w:rFonts w:ascii="Times New Roman" w:hAnsi="Times New Roman" w:cs="Times New Roman"/>
                <w:color w:val="000000" w:themeColor="text1"/>
                <w:sz w:val="24"/>
                <w:szCs w:val="24"/>
                <w:shd w:val="clear" w:color="auto" w:fill="FFFFFF"/>
              </w:rPr>
              <w:t>z 25. júna 1991 doplňujúc</w:t>
            </w:r>
            <w:r w:rsidR="00FE664E" w:rsidRPr="002F44D4">
              <w:rPr>
                <w:rFonts w:ascii="Times New Roman" w:hAnsi="Times New Roman" w:cs="Times New Roman"/>
                <w:color w:val="000000" w:themeColor="text1"/>
                <w:sz w:val="24"/>
                <w:szCs w:val="24"/>
                <w:shd w:val="clear" w:color="auto" w:fill="FFFFFF"/>
              </w:rPr>
              <w:t>u</w:t>
            </w:r>
            <w:r w:rsidRPr="002F44D4">
              <w:rPr>
                <w:rFonts w:ascii="Times New Roman" w:hAnsi="Times New Roman" w:cs="Times New Roman"/>
                <w:color w:val="000000" w:themeColor="text1"/>
                <w:sz w:val="24"/>
                <w:szCs w:val="24"/>
                <w:shd w:val="clear" w:color="auto" w:fill="FFFFFF"/>
              </w:rPr>
              <w:t xml:space="preserve"> opatrenia na podporu zlepšení v ochrane bezpečnosti a zdravia pri práci pracovníkov s pracovným pomerom na dobu určitú alebo s dočasným pracovným pomerom a smernica </w:t>
            </w:r>
            <w:r w:rsidR="002F4469">
              <w:rPr>
                <w:rFonts w:ascii="Times New Roman" w:hAnsi="Times New Roman" w:cs="Times New Roman"/>
                <w:color w:val="000000" w:themeColor="text1"/>
                <w:sz w:val="24"/>
                <w:szCs w:val="24"/>
                <w:shd w:val="clear" w:color="auto" w:fill="FFFFFF"/>
              </w:rPr>
              <w:t xml:space="preserve">EÚ </w:t>
            </w:r>
            <w:r w:rsidRPr="002F44D4">
              <w:rPr>
                <w:rFonts w:ascii="Times New Roman" w:hAnsi="Times New Roman" w:cs="Times New Roman"/>
                <w:color w:val="000000" w:themeColor="text1"/>
                <w:sz w:val="24"/>
                <w:szCs w:val="24"/>
                <w:shd w:val="clear" w:color="auto" w:fill="FFFFFF"/>
              </w:rPr>
              <w:t>2019/1158 nahrádza smernicu Rady</w:t>
            </w:r>
            <w:r w:rsidRPr="002F44D4">
              <w:rPr>
                <w:rStyle w:val="apple-converted-space"/>
                <w:rFonts w:ascii="Times New Roman" w:hAnsi="Times New Roman" w:cs="Times New Roman"/>
                <w:color w:val="000000" w:themeColor="text1"/>
                <w:sz w:val="24"/>
                <w:szCs w:val="24"/>
                <w:shd w:val="clear" w:color="auto" w:fill="FFFFFF"/>
              </w:rPr>
              <w:t> </w:t>
            </w:r>
            <w:r w:rsidRPr="002F44D4">
              <w:rPr>
                <w:rFonts w:ascii="Times New Roman" w:hAnsi="Times New Roman" w:cs="Times New Roman"/>
                <w:color w:val="000000" w:themeColor="text1"/>
                <w:sz w:val="24"/>
                <w:szCs w:val="24"/>
              </w:rPr>
              <w:t>2010/18/EÚ</w:t>
            </w:r>
            <w:r w:rsidRPr="002F44D4">
              <w:rPr>
                <w:rStyle w:val="apple-converted-space"/>
                <w:rFonts w:ascii="Times New Roman" w:hAnsi="Times New Roman" w:cs="Times New Roman"/>
                <w:color w:val="000000" w:themeColor="text1"/>
                <w:sz w:val="24"/>
                <w:szCs w:val="24"/>
                <w:shd w:val="clear" w:color="auto" w:fill="FFFFFF"/>
              </w:rPr>
              <w:t> </w:t>
            </w:r>
            <w:r w:rsidRPr="002F44D4">
              <w:rPr>
                <w:rFonts w:ascii="Times New Roman" w:hAnsi="Times New Roman" w:cs="Times New Roman"/>
                <w:color w:val="000000" w:themeColor="text1"/>
                <w:sz w:val="24"/>
                <w:szCs w:val="24"/>
                <w:shd w:val="clear" w:color="auto" w:fill="FFFFFF"/>
              </w:rPr>
              <w:t xml:space="preserve">z 8. marca 2010, ktorou sa vykonáva revidovaná Rámcová dohoda o rodičovskej dovolenke uzavretá medzi BUSINESSEUROPE, UEAPME, CEEP a ETUC a zrušuje </w:t>
            </w:r>
            <w:r w:rsidR="00FE664E" w:rsidRPr="002F44D4">
              <w:rPr>
                <w:rFonts w:ascii="Times New Roman" w:hAnsi="Times New Roman" w:cs="Times New Roman"/>
                <w:color w:val="000000" w:themeColor="text1"/>
                <w:sz w:val="24"/>
                <w:szCs w:val="24"/>
                <w:shd w:val="clear" w:color="auto" w:fill="FFFFFF"/>
              </w:rPr>
              <w:t xml:space="preserve">sa </w:t>
            </w:r>
            <w:r w:rsidRPr="002F44D4">
              <w:rPr>
                <w:rFonts w:ascii="Times New Roman" w:hAnsi="Times New Roman" w:cs="Times New Roman"/>
                <w:color w:val="000000" w:themeColor="text1"/>
                <w:sz w:val="24"/>
                <w:szCs w:val="24"/>
                <w:shd w:val="clear" w:color="auto" w:fill="FFFFFF"/>
              </w:rPr>
              <w:t>smernic</w:t>
            </w:r>
            <w:r w:rsidR="00FE664E" w:rsidRPr="002F44D4">
              <w:rPr>
                <w:rFonts w:ascii="Times New Roman" w:hAnsi="Times New Roman" w:cs="Times New Roman"/>
                <w:color w:val="000000" w:themeColor="text1"/>
                <w:sz w:val="24"/>
                <w:szCs w:val="24"/>
                <w:shd w:val="clear" w:color="auto" w:fill="FFFFFF"/>
              </w:rPr>
              <w:t>a</w:t>
            </w:r>
            <w:r w:rsidRPr="002F44D4">
              <w:rPr>
                <w:rFonts w:ascii="Times New Roman" w:hAnsi="Times New Roman" w:cs="Times New Roman"/>
                <w:color w:val="000000" w:themeColor="text1"/>
                <w:sz w:val="24"/>
                <w:szCs w:val="24"/>
                <w:shd w:val="clear" w:color="auto" w:fill="FFFFFF"/>
              </w:rPr>
              <w:t xml:space="preserve"> 96/34/ES.</w:t>
            </w:r>
          </w:p>
          <w:p w14:paraId="6D3652DE" w14:textId="77777777" w:rsidR="006920FF" w:rsidRPr="002F44D4" w:rsidRDefault="006920FF" w:rsidP="006920FF">
            <w:pPr>
              <w:jc w:val="both"/>
              <w:rPr>
                <w:rFonts w:ascii="Times New Roman" w:hAnsi="Times New Roman" w:cs="Times New Roman"/>
                <w:color w:val="000000" w:themeColor="text1"/>
                <w:sz w:val="24"/>
                <w:szCs w:val="24"/>
                <w:shd w:val="clear" w:color="auto" w:fill="FFFFFF"/>
              </w:rPr>
            </w:pPr>
          </w:p>
          <w:p w14:paraId="5815F620" w14:textId="556363CB" w:rsidR="006920FF" w:rsidRPr="002F44D4" w:rsidRDefault="002F4469" w:rsidP="006920FF">
            <w:pPr>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Smernica EÚ </w:t>
            </w:r>
            <w:r w:rsidR="006920FF" w:rsidRPr="002F44D4">
              <w:rPr>
                <w:rFonts w:ascii="Times New Roman" w:hAnsi="Times New Roman" w:cs="Times New Roman"/>
                <w:color w:val="000000" w:themeColor="text1"/>
                <w:sz w:val="24"/>
                <w:szCs w:val="24"/>
                <w:shd w:val="clear" w:color="auto" w:fill="FFFFFF"/>
              </w:rPr>
              <w:t xml:space="preserve"> 2019/1158 ustanovuje povinnosť členského štátu ustanoviť platenú otcovskú dovolenku.</w:t>
            </w:r>
          </w:p>
          <w:p w14:paraId="3FEA9CDB" w14:textId="77777777" w:rsidR="001B23B7" w:rsidRPr="002F44D4" w:rsidRDefault="001B23B7" w:rsidP="00711AEB">
            <w:pPr>
              <w:rPr>
                <w:rFonts w:ascii="Times New Roman" w:eastAsia="Times New Roman" w:hAnsi="Times New Roman" w:cs="Times New Roman"/>
                <w:b/>
                <w:sz w:val="20"/>
                <w:szCs w:val="20"/>
                <w:lang w:eastAsia="sk-SK"/>
              </w:rPr>
            </w:pPr>
          </w:p>
          <w:p w14:paraId="4D8FAC79" w14:textId="77777777" w:rsidR="00906CDB" w:rsidRPr="002F44D4" w:rsidRDefault="00906CDB" w:rsidP="00711AEB">
            <w:pPr>
              <w:rPr>
                <w:rFonts w:ascii="Times New Roman" w:eastAsia="Times New Roman" w:hAnsi="Times New Roman" w:cs="Times New Roman"/>
                <w:b/>
                <w:sz w:val="20"/>
                <w:szCs w:val="20"/>
                <w:lang w:eastAsia="sk-SK"/>
              </w:rPr>
            </w:pPr>
          </w:p>
        </w:tc>
      </w:tr>
      <w:tr w:rsidR="001B23B7" w:rsidRPr="002F44D4" w14:paraId="7DF07DDB" w14:textId="77777777" w:rsidTr="00711AEB">
        <w:tc>
          <w:tcPr>
            <w:tcW w:w="9180" w:type="dxa"/>
            <w:gridSpan w:val="11"/>
            <w:tcBorders>
              <w:top w:val="single" w:sz="4" w:space="0" w:color="auto"/>
              <w:left w:val="single" w:sz="4" w:space="0" w:color="auto"/>
              <w:bottom w:val="nil"/>
              <w:right w:val="single" w:sz="4" w:space="0" w:color="auto"/>
            </w:tcBorders>
            <w:shd w:val="clear" w:color="auto" w:fill="E2E2E2"/>
          </w:tcPr>
          <w:p w14:paraId="5AB21C32" w14:textId="77777777" w:rsidR="001B23B7" w:rsidRPr="002F44D4" w:rsidRDefault="001B23B7" w:rsidP="00711AEB">
            <w:pPr>
              <w:numPr>
                <w:ilvl w:val="0"/>
                <w:numId w:val="1"/>
              </w:numPr>
              <w:ind w:left="426"/>
              <w:contextualSpacing/>
              <w:rPr>
                <w:rFonts w:ascii="Times New Roman" w:eastAsia="Calibri" w:hAnsi="Times New Roman" w:cs="Times New Roman"/>
                <w:b/>
              </w:rPr>
            </w:pPr>
            <w:r w:rsidRPr="002F44D4">
              <w:rPr>
                <w:rFonts w:ascii="Times New Roman" w:eastAsia="Calibri" w:hAnsi="Times New Roman" w:cs="Times New Roman"/>
                <w:b/>
              </w:rPr>
              <w:t>Ciele a výsledný stav</w:t>
            </w:r>
          </w:p>
        </w:tc>
      </w:tr>
      <w:tr w:rsidR="001B23B7" w:rsidRPr="002F44D4" w14:paraId="7D61E6FD" w14:textId="77777777" w:rsidTr="00711AEB">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14:paraId="0E1936A5" w14:textId="77777777" w:rsidR="001B23B7" w:rsidRPr="002F44D4" w:rsidRDefault="001B23B7" w:rsidP="00711AEB">
            <w:pPr>
              <w:rPr>
                <w:rFonts w:ascii="Times New Roman" w:eastAsia="Times New Roman" w:hAnsi="Times New Roman" w:cs="Times New Roman"/>
                <w:i/>
                <w:sz w:val="20"/>
                <w:szCs w:val="20"/>
                <w:lang w:eastAsia="sk-SK"/>
              </w:rPr>
            </w:pPr>
            <w:r w:rsidRPr="002F44D4">
              <w:rPr>
                <w:rFonts w:ascii="Times New Roman" w:eastAsia="Times New Roman" w:hAnsi="Times New Roman" w:cs="Times New Roman"/>
                <w:i/>
                <w:sz w:val="20"/>
                <w:szCs w:val="20"/>
                <w:lang w:eastAsia="sk-SK"/>
              </w:rPr>
              <w:t xml:space="preserve">Uveďte hlavné ciele predkladaného materiálu (aký výsledný stav má byť prijatím materiálu dosiahnutý, pričom dosiahnutý stav musí byť odlišný od stavu popísaného v bode 2. Definovanie problému). </w:t>
            </w:r>
          </w:p>
          <w:p w14:paraId="60AA7D61" w14:textId="77777777" w:rsidR="001B23B7" w:rsidRPr="002F44D4" w:rsidRDefault="001B23B7" w:rsidP="00711AEB">
            <w:pPr>
              <w:rPr>
                <w:rFonts w:ascii="Times New Roman" w:eastAsia="Times New Roman" w:hAnsi="Times New Roman" w:cs="Times New Roman"/>
                <w:sz w:val="20"/>
                <w:szCs w:val="20"/>
                <w:lang w:eastAsia="sk-SK"/>
              </w:rPr>
            </w:pPr>
          </w:p>
          <w:p w14:paraId="2C73DE5F" w14:textId="3371D5EF" w:rsidR="006920FF" w:rsidRPr="002F44D4" w:rsidRDefault="006920FF" w:rsidP="006920FF">
            <w:pPr>
              <w:jc w:val="both"/>
              <w:rPr>
                <w:rFonts w:ascii="Times New Roman" w:hAnsi="Times New Roman" w:cs="Times New Roman"/>
                <w:color w:val="000000" w:themeColor="text1"/>
                <w:sz w:val="24"/>
                <w:szCs w:val="24"/>
                <w:shd w:val="clear" w:color="auto" w:fill="FFFFFF"/>
              </w:rPr>
            </w:pPr>
            <w:r w:rsidRPr="002F44D4">
              <w:rPr>
                <w:rFonts w:ascii="Times New Roman" w:hAnsi="Times New Roman" w:cs="Times New Roman"/>
                <w:color w:val="000000" w:themeColor="text1"/>
                <w:sz w:val="24"/>
                <w:szCs w:val="24"/>
                <w:shd w:val="clear" w:color="auto" w:fill="FFFFFF"/>
              </w:rPr>
              <w:t>Článkom I</w:t>
            </w:r>
            <w:r w:rsidR="0053392D" w:rsidRPr="002F44D4">
              <w:rPr>
                <w:rFonts w:ascii="Times New Roman" w:hAnsi="Times New Roman" w:cs="Times New Roman"/>
                <w:color w:val="000000" w:themeColor="text1"/>
                <w:sz w:val="24"/>
                <w:szCs w:val="24"/>
                <w:shd w:val="clear" w:color="auto" w:fill="FFFFFF"/>
              </w:rPr>
              <w:t xml:space="preserve"> </w:t>
            </w:r>
            <w:r w:rsidRPr="002F44D4">
              <w:rPr>
                <w:rFonts w:ascii="Times New Roman" w:hAnsi="Times New Roman" w:cs="Times New Roman"/>
                <w:color w:val="000000" w:themeColor="text1"/>
                <w:sz w:val="24"/>
                <w:szCs w:val="24"/>
                <w:shd w:val="clear" w:color="auto" w:fill="FFFFFF"/>
              </w:rPr>
              <w:t>sa novelizuje Zákonník práce. Cieľom novely Zákonníka práce vy</w:t>
            </w:r>
            <w:r w:rsidR="002F4469">
              <w:rPr>
                <w:rFonts w:ascii="Times New Roman" w:hAnsi="Times New Roman" w:cs="Times New Roman"/>
                <w:color w:val="000000" w:themeColor="text1"/>
                <w:sz w:val="24"/>
                <w:szCs w:val="24"/>
                <w:shd w:val="clear" w:color="auto" w:fill="FFFFFF"/>
              </w:rPr>
              <w:t>chádzajúc z cieľa smernice EÚ</w:t>
            </w:r>
            <w:r w:rsidRPr="002F44D4">
              <w:rPr>
                <w:rFonts w:ascii="Times New Roman" w:hAnsi="Times New Roman" w:cs="Times New Roman"/>
                <w:color w:val="000000" w:themeColor="text1"/>
                <w:sz w:val="24"/>
                <w:szCs w:val="24"/>
                <w:shd w:val="clear" w:color="auto" w:fill="FFFFFF"/>
              </w:rPr>
              <w:t xml:space="preserve"> 2019/1152 je zabezpečiť transparentné a predvídateľné pracovné podmienky pre pracovníkov (zamestnancov). V tomto kontexte sa navrhuje napr.</w:t>
            </w:r>
          </w:p>
          <w:p w14:paraId="7426BB99" w14:textId="77777777" w:rsidR="006920FF" w:rsidRPr="002F44D4" w:rsidRDefault="006920FF" w:rsidP="006920FF">
            <w:pPr>
              <w:jc w:val="both"/>
              <w:rPr>
                <w:rFonts w:ascii="Times New Roman" w:hAnsi="Times New Roman" w:cs="Times New Roman"/>
                <w:color w:val="000000" w:themeColor="text1"/>
                <w:sz w:val="24"/>
                <w:szCs w:val="24"/>
                <w:shd w:val="clear" w:color="auto" w:fill="FFFFFF"/>
              </w:rPr>
            </w:pPr>
            <w:r w:rsidRPr="002F44D4">
              <w:rPr>
                <w:rFonts w:ascii="Times New Roman" w:hAnsi="Times New Roman" w:cs="Times New Roman"/>
                <w:color w:val="000000" w:themeColor="text1"/>
                <w:sz w:val="24"/>
                <w:szCs w:val="24"/>
                <w:shd w:val="clear" w:color="auto" w:fill="FFFFFF"/>
              </w:rPr>
              <w:t xml:space="preserve">- doplnenie vybraných ustanovení Zákonníka práce týkajúcich sa pracovnej zmluvy a poskytovania informácií o pracovných podmienkach a podmienkach zamestnávania, </w:t>
            </w:r>
          </w:p>
          <w:p w14:paraId="0CF7DBAA" w14:textId="77777777" w:rsidR="006920FF" w:rsidRPr="002F44D4" w:rsidRDefault="006920FF" w:rsidP="006920FF">
            <w:pPr>
              <w:jc w:val="both"/>
              <w:rPr>
                <w:rFonts w:ascii="Times New Roman" w:hAnsi="Times New Roman" w:cs="Times New Roman"/>
                <w:color w:val="000000" w:themeColor="text1"/>
                <w:sz w:val="24"/>
                <w:szCs w:val="24"/>
                <w:shd w:val="clear" w:color="auto" w:fill="FFFFFF"/>
              </w:rPr>
            </w:pPr>
            <w:r w:rsidRPr="002F44D4">
              <w:rPr>
                <w:rFonts w:ascii="Times New Roman" w:hAnsi="Times New Roman" w:cs="Times New Roman"/>
                <w:color w:val="000000" w:themeColor="text1"/>
                <w:sz w:val="24"/>
                <w:szCs w:val="24"/>
                <w:shd w:val="clear" w:color="auto" w:fill="FFFFFF"/>
              </w:rPr>
              <w:t xml:space="preserve">- rozšírenie, resp. spresnenie okruhu informácií, ktoré má zamestnanec dostať s cieľom, aby bola zabezpečená požiadavka transparentnosti a predvídateľnosti, </w:t>
            </w:r>
          </w:p>
          <w:p w14:paraId="1BB2BEA2" w14:textId="77777777" w:rsidR="006920FF" w:rsidRPr="002F44D4" w:rsidRDefault="006920FF" w:rsidP="006920FF">
            <w:pPr>
              <w:jc w:val="both"/>
              <w:rPr>
                <w:rFonts w:ascii="Times New Roman" w:hAnsi="Times New Roman" w:cs="Times New Roman"/>
                <w:color w:val="000000" w:themeColor="text1"/>
                <w:sz w:val="24"/>
                <w:szCs w:val="24"/>
                <w:shd w:val="clear" w:color="auto" w:fill="FFFFFF"/>
              </w:rPr>
            </w:pPr>
            <w:r w:rsidRPr="002F44D4">
              <w:rPr>
                <w:rFonts w:ascii="Times New Roman" w:hAnsi="Times New Roman" w:cs="Times New Roman"/>
                <w:color w:val="000000" w:themeColor="text1"/>
                <w:sz w:val="24"/>
                <w:szCs w:val="24"/>
                <w:shd w:val="clear" w:color="auto" w:fill="FFFFFF"/>
              </w:rPr>
              <w:t xml:space="preserve">- ustanovenie práva zamestnanca žiadať prechod na inú formu zamestnania (napr. z určitej doby na neurčitý čas), </w:t>
            </w:r>
          </w:p>
          <w:p w14:paraId="33481755" w14:textId="5CACAC97" w:rsidR="006920FF" w:rsidRPr="002F44D4" w:rsidRDefault="006920FF" w:rsidP="006920FF">
            <w:pPr>
              <w:jc w:val="both"/>
              <w:rPr>
                <w:rFonts w:ascii="Times New Roman" w:hAnsi="Times New Roman" w:cs="Times New Roman"/>
                <w:color w:val="000000" w:themeColor="text1"/>
                <w:sz w:val="24"/>
                <w:szCs w:val="24"/>
                <w:shd w:val="clear" w:color="auto" w:fill="FFFFFF"/>
              </w:rPr>
            </w:pPr>
            <w:r w:rsidRPr="002F44D4">
              <w:rPr>
                <w:rFonts w:ascii="Times New Roman" w:hAnsi="Times New Roman" w:cs="Times New Roman"/>
                <w:color w:val="000000" w:themeColor="text1"/>
                <w:sz w:val="24"/>
                <w:szCs w:val="24"/>
                <w:shd w:val="clear" w:color="auto" w:fill="FFFFFF"/>
              </w:rPr>
              <w:t>- ustanovenie poskytovania informácií aj v elektronickej podobe a</w:t>
            </w:r>
            <w:r w:rsidR="0053392D" w:rsidRPr="002F44D4">
              <w:rPr>
                <w:rFonts w:ascii="Times New Roman" w:hAnsi="Times New Roman" w:cs="Times New Roman"/>
                <w:color w:val="000000" w:themeColor="text1"/>
                <w:sz w:val="24"/>
                <w:szCs w:val="24"/>
                <w:shd w:val="clear" w:color="auto" w:fill="FFFFFF"/>
              </w:rPr>
              <w:t xml:space="preserve"> </w:t>
            </w:r>
            <w:r w:rsidRPr="002F44D4">
              <w:rPr>
                <w:rFonts w:ascii="Times New Roman" w:hAnsi="Times New Roman" w:cs="Times New Roman"/>
                <w:color w:val="000000" w:themeColor="text1"/>
                <w:sz w:val="24"/>
                <w:szCs w:val="24"/>
                <w:shd w:val="clear" w:color="auto" w:fill="FFFFFF"/>
              </w:rPr>
              <w:t>pod.</w:t>
            </w:r>
          </w:p>
          <w:p w14:paraId="6FB3E07B" w14:textId="77777777" w:rsidR="006920FF" w:rsidRPr="002F44D4" w:rsidRDefault="006920FF" w:rsidP="006920FF">
            <w:pPr>
              <w:jc w:val="both"/>
              <w:rPr>
                <w:rFonts w:ascii="Times New Roman" w:hAnsi="Times New Roman" w:cs="Times New Roman"/>
                <w:color w:val="000000" w:themeColor="text1"/>
                <w:sz w:val="24"/>
                <w:szCs w:val="24"/>
                <w:shd w:val="clear" w:color="auto" w:fill="FFFFFF"/>
              </w:rPr>
            </w:pPr>
          </w:p>
          <w:p w14:paraId="40970B7E" w14:textId="6552FC8E" w:rsidR="006920FF" w:rsidRPr="002F44D4" w:rsidRDefault="006920FF" w:rsidP="008C612A">
            <w:pPr>
              <w:jc w:val="both"/>
              <w:rPr>
                <w:rFonts w:ascii="Times New Roman" w:hAnsi="Times New Roman" w:cs="Times New Roman"/>
                <w:color w:val="000000" w:themeColor="text1"/>
                <w:sz w:val="24"/>
                <w:szCs w:val="24"/>
                <w:shd w:val="clear" w:color="auto" w:fill="FFFFFF"/>
              </w:rPr>
            </w:pPr>
            <w:r w:rsidRPr="002F44D4">
              <w:rPr>
                <w:rFonts w:ascii="Times New Roman" w:hAnsi="Times New Roman" w:cs="Times New Roman"/>
                <w:color w:val="000000" w:themeColor="text1"/>
                <w:sz w:val="24"/>
                <w:szCs w:val="24"/>
              </w:rPr>
              <w:t>Cieľom novely Zákonníka práce</w:t>
            </w:r>
            <w:r w:rsidR="008A5DAE" w:rsidRPr="002F44D4">
              <w:rPr>
                <w:rFonts w:ascii="Times New Roman" w:hAnsi="Times New Roman" w:cs="Times New Roman"/>
                <w:color w:val="000000" w:themeColor="text1"/>
                <w:sz w:val="24"/>
                <w:szCs w:val="24"/>
              </w:rPr>
              <w:t xml:space="preserve"> a ďalších predpisov</w:t>
            </w:r>
            <w:r w:rsidRPr="002F44D4">
              <w:rPr>
                <w:rFonts w:ascii="Times New Roman" w:hAnsi="Times New Roman" w:cs="Times New Roman"/>
                <w:color w:val="000000" w:themeColor="text1"/>
                <w:sz w:val="24"/>
                <w:szCs w:val="24"/>
              </w:rPr>
              <w:t xml:space="preserve"> vychádzajúc zo</w:t>
            </w:r>
            <w:r w:rsidR="002F4469">
              <w:rPr>
                <w:rFonts w:ascii="Times New Roman" w:hAnsi="Times New Roman" w:cs="Times New Roman"/>
                <w:color w:val="000000" w:themeColor="text1"/>
                <w:sz w:val="24"/>
                <w:szCs w:val="24"/>
                <w:shd w:val="clear" w:color="auto" w:fill="FFFFFF"/>
              </w:rPr>
              <w:t xml:space="preserve"> smernice EÚ</w:t>
            </w:r>
            <w:r w:rsidRPr="002F44D4">
              <w:rPr>
                <w:rFonts w:ascii="Times New Roman" w:hAnsi="Times New Roman" w:cs="Times New Roman"/>
                <w:color w:val="000000" w:themeColor="text1"/>
                <w:sz w:val="24"/>
                <w:szCs w:val="24"/>
                <w:shd w:val="clear" w:color="auto" w:fill="FFFFFF"/>
              </w:rPr>
              <w:t xml:space="preserve"> 2019/1158 je doplniť a spresniť ustanovenia, ktoré sa týkajú rovnováhy medzi pracovným a súkromným životom rodičov a osôb s opatrovateľskými povinnosťami, napr. </w:t>
            </w:r>
          </w:p>
          <w:p w14:paraId="7DA0A58E" w14:textId="77777777" w:rsidR="006920FF" w:rsidRPr="002F44D4" w:rsidRDefault="006920FF" w:rsidP="006920FF">
            <w:pPr>
              <w:jc w:val="both"/>
              <w:rPr>
                <w:rFonts w:ascii="Times New Roman" w:hAnsi="Times New Roman" w:cs="Times New Roman"/>
                <w:color w:val="000000" w:themeColor="text1"/>
                <w:sz w:val="24"/>
                <w:szCs w:val="24"/>
                <w:shd w:val="clear" w:color="auto" w:fill="FFFFFF"/>
              </w:rPr>
            </w:pPr>
            <w:r w:rsidRPr="002F44D4">
              <w:rPr>
                <w:rFonts w:ascii="Times New Roman" w:hAnsi="Times New Roman" w:cs="Times New Roman"/>
                <w:color w:val="000000" w:themeColor="text1"/>
                <w:sz w:val="24"/>
                <w:szCs w:val="24"/>
                <w:shd w:val="clear" w:color="auto" w:fill="FFFFFF"/>
              </w:rPr>
              <w:t xml:space="preserve">- doriešenie otázky tzv. otcovskej dovolenky, </w:t>
            </w:r>
          </w:p>
          <w:p w14:paraId="16FC2F0D" w14:textId="77777777" w:rsidR="006920FF" w:rsidRPr="002F44D4" w:rsidRDefault="006920FF" w:rsidP="006920FF">
            <w:pPr>
              <w:jc w:val="both"/>
              <w:rPr>
                <w:rFonts w:ascii="Times New Roman" w:hAnsi="Times New Roman" w:cs="Times New Roman"/>
                <w:color w:val="000000" w:themeColor="text1"/>
                <w:sz w:val="24"/>
                <w:szCs w:val="24"/>
                <w:shd w:val="clear" w:color="auto" w:fill="FFFFFF"/>
              </w:rPr>
            </w:pPr>
            <w:r w:rsidRPr="002F44D4">
              <w:rPr>
                <w:rFonts w:ascii="Times New Roman" w:hAnsi="Times New Roman" w:cs="Times New Roman"/>
                <w:color w:val="000000" w:themeColor="text1"/>
                <w:sz w:val="24"/>
                <w:szCs w:val="24"/>
                <w:shd w:val="clear" w:color="auto" w:fill="FFFFFF"/>
              </w:rPr>
              <w:t>- spresnenie ustanovení v kontexte možnosti žiadať flexibilné formy práce ak ide o osoby, ktoré sa napr. starajú o deti.</w:t>
            </w:r>
          </w:p>
          <w:p w14:paraId="63A5BFF1" w14:textId="77777777" w:rsidR="006920FF" w:rsidRPr="002F44D4" w:rsidRDefault="006920FF" w:rsidP="006920FF">
            <w:pPr>
              <w:pStyle w:val="Normlnywebov"/>
              <w:spacing w:before="0" w:beforeAutospacing="0" w:after="0" w:afterAutospacing="0"/>
              <w:jc w:val="both"/>
              <w:rPr>
                <w:color w:val="000000" w:themeColor="text1"/>
              </w:rPr>
            </w:pPr>
          </w:p>
          <w:p w14:paraId="7852039F" w14:textId="68C15F8F" w:rsidR="006920FF" w:rsidRPr="002F44D4" w:rsidRDefault="006920FF" w:rsidP="006920FF">
            <w:pPr>
              <w:rPr>
                <w:rFonts w:ascii="Times New Roman" w:eastAsia="Times New Roman" w:hAnsi="Times New Roman" w:cs="Times New Roman"/>
                <w:sz w:val="20"/>
                <w:szCs w:val="20"/>
                <w:lang w:eastAsia="sk-SK"/>
              </w:rPr>
            </w:pPr>
            <w:r w:rsidRPr="002F44D4">
              <w:rPr>
                <w:rFonts w:ascii="Times New Roman" w:hAnsi="Times New Roman" w:cs="Times New Roman"/>
                <w:color w:val="000000" w:themeColor="text1"/>
              </w:rPr>
              <w:t>Zároveň sa navrhuje v čl. I riešiť aj niektoré problémy, ktorých riešenie si vyžadujú podnety z praxe pracovného práva</w:t>
            </w:r>
          </w:p>
        </w:tc>
      </w:tr>
      <w:tr w:rsidR="001B23B7" w:rsidRPr="002F44D4" w14:paraId="5EE9376B" w14:textId="77777777" w:rsidTr="00711AEB">
        <w:tc>
          <w:tcPr>
            <w:tcW w:w="9180" w:type="dxa"/>
            <w:gridSpan w:val="11"/>
            <w:tcBorders>
              <w:top w:val="single" w:sz="4" w:space="0" w:color="auto"/>
              <w:left w:val="single" w:sz="4" w:space="0" w:color="auto"/>
              <w:bottom w:val="nil"/>
              <w:right w:val="single" w:sz="4" w:space="0" w:color="auto"/>
            </w:tcBorders>
            <w:shd w:val="clear" w:color="auto" w:fill="E2E2E2"/>
          </w:tcPr>
          <w:p w14:paraId="2FE77E68" w14:textId="77777777" w:rsidR="001B23B7" w:rsidRPr="002F44D4" w:rsidRDefault="001B23B7" w:rsidP="00711AEB">
            <w:pPr>
              <w:numPr>
                <w:ilvl w:val="0"/>
                <w:numId w:val="1"/>
              </w:numPr>
              <w:ind w:left="426"/>
              <w:contextualSpacing/>
              <w:rPr>
                <w:rFonts w:ascii="Times New Roman" w:eastAsia="Calibri" w:hAnsi="Times New Roman" w:cs="Times New Roman"/>
                <w:b/>
              </w:rPr>
            </w:pPr>
            <w:r w:rsidRPr="002F44D4">
              <w:rPr>
                <w:rFonts w:ascii="Times New Roman" w:eastAsia="Calibri" w:hAnsi="Times New Roman" w:cs="Times New Roman"/>
                <w:b/>
              </w:rPr>
              <w:t>Dotknuté subjekty</w:t>
            </w:r>
          </w:p>
        </w:tc>
      </w:tr>
      <w:tr w:rsidR="001B23B7" w:rsidRPr="002F44D4" w14:paraId="57D40492" w14:textId="77777777" w:rsidTr="00711AEB">
        <w:tc>
          <w:tcPr>
            <w:tcW w:w="9180" w:type="dxa"/>
            <w:gridSpan w:val="11"/>
            <w:tcBorders>
              <w:top w:val="nil"/>
              <w:left w:val="single" w:sz="4" w:space="0" w:color="auto"/>
              <w:bottom w:val="single" w:sz="4" w:space="0" w:color="auto"/>
              <w:right w:val="single" w:sz="4" w:space="0" w:color="auto"/>
            </w:tcBorders>
            <w:shd w:val="clear" w:color="auto" w:fill="FFFFFF"/>
          </w:tcPr>
          <w:p w14:paraId="33FFE355" w14:textId="77777777" w:rsidR="001B23B7" w:rsidRPr="002F44D4" w:rsidRDefault="001B23B7" w:rsidP="00711AEB">
            <w:pPr>
              <w:rPr>
                <w:rFonts w:ascii="Times New Roman" w:eastAsia="Times New Roman" w:hAnsi="Times New Roman" w:cs="Times New Roman"/>
                <w:b/>
                <w:sz w:val="20"/>
                <w:szCs w:val="20"/>
                <w:lang w:eastAsia="sk-SK"/>
              </w:rPr>
            </w:pPr>
            <w:r w:rsidRPr="002F44D4">
              <w:rPr>
                <w:rFonts w:ascii="Times New Roman" w:eastAsia="Times New Roman" w:hAnsi="Times New Roman" w:cs="Times New Roman"/>
                <w:i/>
                <w:sz w:val="20"/>
                <w:szCs w:val="20"/>
                <w:lang w:eastAsia="sk-SK"/>
              </w:rPr>
              <w:t xml:space="preserve">Uveďte subjekty, ktorých sa zmeny predkladaného materiálu dotknú priamo aj nepriamo: </w:t>
            </w:r>
          </w:p>
          <w:p w14:paraId="29BEBBD0" w14:textId="77777777" w:rsidR="001B23B7" w:rsidRPr="002F44D4" w:rsidRDefault="001B23B7" w:rsidP="00711AEB">
            <w:pPr>
              <w:rPr>
                <w:rFonts w:ascii="Times New Roman" w:eastAsia="Times New Roman" w:hAnsi="Times New Roman" w:cs="Times New Roman"/>
                <w:i/>
                <w:sz w:val="20"/>
                <w:szCs w:val="20"/>
                <w:lang w:eastAsia="sk-SK"/>
              </w:rPr>
            </w:pPr>
          </w:p>
          <w:p w14:paraId="30AFB4FD" w14:textId="7F640432" w:rsidR="008C612A" w:rsidRPr="002F44D4" w:rsidRDefault="008C612A" w:rsidP="00711AEB">
            <w:pPr>
              <w:rPr>
                <w:rFonts w:ascii="Times New Roman" w:hAnsi="Times New Roman" w:cs="Times New Roman"/>
                <w:sz w:val="24"/>
                <w:szCs w:val="24"/>
              </w:rPr>
            </w:pPr>
            <w:r w:rsidRPr="002F44D4">
              <w:rPr>
                <w:rFonts w:ascii="Times New Roman" w:hAnsi="Times New Roman" w:cs="Times New Roman"/>
                <w:sz w:val="24"/>
                <w:szCs w:val="24"/>
              </w:rPr>
              <w:t>Zamestnávatelia, zame</w:t>
            </w:r>
            <w:r w:rsidR="005E4941">
              <w:rPr>
                <w:rFonts w:ascii="Times New Roman" w:hAnsi="Times New Roman" w:cs="Times New Roman"/>
                <w:sz w:val="24"/>
                <w:szCs w:val="24"/>
              </w:rPr>
              <w:t>stnanci, združenia zamestnancov, Sociálna poisťovňa, poberatelia dávky materské</w:t>
            </w:r>
          </w:p>
          <w:p w14:paraId="7AC0F716" w14:textId="61F28A47" w:rsidR="008C612A" w:rsidRPr="002F44D4" w:rsidRDefault="008C612A" w:rsidP="00711AEB">
            <w:pPr>
              <w:rPr>
                <w:rFonts w:ascii="Times New Roman" w:eastAsia="Times New Roman" w:hAnsi="Times New Roman" w:cs="Times New Roman"/>
                <w:i/>
                <w:sz w:val="20"/>
                <w:szCs w:val="20"/>
                <w:lang w:eastAsia="sk-SK"/>
              </w:rPr>
            </w:pPr>
          </w:p>
        </w:tc>
      </w:tr>
      <w:tr w:rsidR="001B23B7" w:rsidRPr="002F44D4" w14:paraId="194BA2F6" w14:textId="77777777" w:rsidTr="00711AEB">
        <w:tc>
          <w:tcPr>
            <w:tcW w:w="9180" w:type="dxa"/>
            <w:gridSpan w:val="11"/>
            <w:tcBorders>
              <w:top w:val="single" w:sz="4" w:space="0" w:color="auto"/>
              <w:left w:val="single" w:sz="4" w:space="0" w:color="auto"/>
              <w:bottom w:val="nil"/>
              <w:right w:val="single" w:sz="4" w:space="0" w:color="auto"/>
            </w:tcBorders>
            <w:shd w:val="clear" w:color="auto" w:fill="E2E2E2"/>
          </w:tcPr>
          <w:p w14:paraId="7BC03F5C" w14:textId="77777777" w:rsidR="001B23B7" w:rsidRPr="002F44D4" w:rsidRDefault="001B23B7" w:rsidP="00711AEB">
            <w:pPr>
              <w:numPr>
                <w:ilvl w:val="0"/>
                <w:numId w:val="1"/>
              </w:numPr>
              <w:ind w:left="426"/>
              <w:contextualSpacing/>
              <w:rPr>
                <w:rFonts w:ascii="Times New Roman" w:eastAsia="Calibri" w:hAnsi="Times New Roman" w:cs="Times New Roman"/>
                <w:b/>
              </w:rPr>
            </w:pPr>
            <w:r w:rsidRPr="002F44D4">
              <w:rPr>
                <w:rFonts w:ascii="Times New Roman" w:eastAsia="Calibri" w:hAnsi="Times New Roman" w:cs="Times New Roman"/>
                <w:b/>
              </w:rPr>
              <w:lastRenderedPageBreak/>
              <w:t>Alternatívne riešenia</w:t>
            </w:r>
          </w:p>
        </w:tc>
      </w:tr>
      <w:tr w:rsidR="001B23B7" w:rsidRPr="002F44D4" w14:paraId="4D1CB721" w14:textId="77777777" w:rsidTr="00711AEB">
        <w:trPr>
          <w:trHeight w:val="1524"/>
        </w:trPr>
        <w:tc>
          <w:tcPr>
            <w:tcW w:w="9180" w:type="dxa"/>
            <w:gridSpan w:val="11"/>
            <w:tcBorders>
              <w:top w:val="nil"/>
              <w:left w:val="single" w:sz="4" w:space="0" w:color="auto"/>
              <w:bottom w:val="single" w:sz="4" w:space="0" w:color="auto"/>
              <w:right w:val="single" w:sz="4" w:space="0" w:color="auto"/>
            </w:tcBorders>
            <w:shd w:val="clear" w:color="auto" w:fill="FFFFFF"/>
          </w:tcPr>
          <w:p w14:paraId="05B778A2" w14:textId="07DBC072" w:rsidR="001B23B7" w:rsidRPr="002F44D4" w:rsidRDefault="001B23B7" w:rsidP="00711AEB">
            <w:pPr>
              <w:jc w:val="both"/>
              <w:rPr>
                <w:rFonts w:ascii="Times New Roman" w:eastAsia="Times New Roman" w:hAnsi="Times New Roman" w:cs="Times New Roman"/>
                <w:i/>
                <w:sz w:val="20"/>
                <w:szCs w:val="20"/>
                <w:lang w:eastAsia="sk-SK"/>
              </w:rPr>
            </w:pPr>
            <w:r w:rsidRPr="002F44D4">
              <w:rPr>
                <w:rFonts w:ascii="Times New Roman" w:eastAsia="Times New Roman" w:hAnsi="Times New Roman" w:cs="Times New Roman"/>
                <w:i/>
                <w:sz w:val="20"/>
                <w:szCs w:val="20"/>
                <w:lang w:eastAsia="sk-SK"/>
              </w:rPr>
              <w:t>Aké alternatívne riešenia vedúce k stanovenému cieľu boli identifikované a posudzované pre riešenie definovaného problému?</w:t>
            </w:r>
          </w:p>
          <w:p w14:paraId="6A9B9A58" w14:textId="77777777" w:rsidR="001B23B7" w:rsidRPr="002F44D4" w:rsidRDefault="001B23B7" w:rsidP="00711AEB">
            <w:pPr>
              <w:rPr>
                <w:rFonts w:ascii="Times New Roman" w:eastAsia="Times New Roman" w:hAnsi="Times New Roman" w:cs="Times New Roman"/>
                <w:i/>
                <w:sz w:val="20"/>
                <w:szCs w:val="20"/>
                <w:lang w:eastAsia="sk-SK"/>
              </w:rPr>
            </w:pPr>
          </w:p>
          <w:p w14:paraId="5F3F941E" w14:textId="77777777" w:rsidR="001B23B7" w:rsidRPr="002F44D4" w:rsidRDefault="001B23B7" w:rsidP="00711AEB">
            <w:pPr>
              <w:jc w:val="both"/>
              <w:rPr>
                <w:rFonts w:ascii="Times New Roman" w:eastAsia="Times New Roman" w:hAnsi="Times New Roman" w:cs="Times New Roman"/>
                <w:i/>
                <w:sz w:val="20"/>
                <w:szCs w:val="20"/>
                <w:lang w:eastAsia="sk-SK"/>
              </w:rPr>
            </w:pPr>
            <w:r w:rsidRPr="002F44D4">
              <w:rPr>
                <w:rFonts w:ascii="Times New Roman" w:eastAsia="Times New Roman" w:hAnsi="Times New Roman" w:cs="Times New Roman"/>
                <w:i/>
                <w:sz w:val="20"/>
                <w:szCs w:val="20"/>
                <w:lang w:eastAsia="sk-SK"/>
              </w:rPr>
              <w:t>Nulový variant - uveďte dôsledky, ku ktorým by došlo v prípade nevykonania úprav v predkladanom materiáli a alternatívne riešenia/spôsoby dosiahnutia cieľov uvedených v bode 3.</w:t>
            </w:r>
          </w:p>
          <w:p w14:paraId="4DD01A45" w14:textId="77777777" w:rsidR="008C612A" w:rsidRPr="002F44D4" w:rsidRDefault="008C612A" w:rsidP="008C612A">
            <w:pPr>
              <w:jc w:val="both"/>
              <w:rPr>
                <w:rFonts w:ascii="Times New Roman" w:hAnsi="Times New Roman" w:cs="Times New Roman"/>
                <w:sz w:val="24"/>
                <w:szCs w:val="24"/>
              </w:rPr>
            </w:pPr>
          </w:p>
          <w:p w14:paraId="25223252" w14:textId="3C87CDEC" w:rsidR="008C612A" w:rsidRPr="002F44D4" w:rsidRDefault="008C612A" w:rsidP="008C612A">
            <w:pPr>
              <w:jc w:val="both"/>
              <w:rPr>
                <w:rFonts w:ascii="Times New Roman" w:hAnsi="Times New Roman" w:cs="Times New Roman"/>
                <w:sz w:val="24"/>
                <w:szCs w:val="24"/>
              </w:rPr>
            </w:pPr>
            <w:r w:rsidRPr="002F44D4">
              <w:rPr>
                <w:rFonts w:ascii="Times New Roman" w:hAnsi="Times New Roman" w:cs="Times New Roman"/>
                <w:sz w:val="24"/>
                <w:szCs w:val="24"/>
              </w:rPr>
              <w:t xml:space="preserve">Vzhľadom na transpozíciu smernice EÚ sa nezvažovali alternatívne riešenia. Prípadné alternatívne riešenia by išli nad rámec transponovaných smerníc, čo by </w:t>
            </w:r>
            <w:r w:rsidR="00411B4C" w:rsidRPr="002F44D4">
              <w:rPr>
                <w:rFonts w:ascii="Times New Roman" w:hAnsi="Times New Roman" w:cs="Times New Roman"/>
                <w:sz w:val="24"/>
                <w:szCs w:val="24"/>
              </w:rPr>
              <w:t xml:space="preserve">mohlo mať </w:t>
            </w:r>
            <w:r w:rsidRPr="002F44D4">
              <w:rPr>
                <w:rFonts w:ascii="Times New Roman" w:hAnsi="Times New Roman" w:cs="Times New Roman"/>
                <w:sz w:val="24"/>
                <w:szCs w:val="24"/>
              </w:rPr>
              <w:t xml:space="preserve">za následok </w:t>
            </w:r>
            <w:proofErr w:type="spellStart"/>
            <w:r w:rsidRPr="002F44D4">
              <w:rPr>
                <w:rFonts w:ascii="Times New Roman" w:hAnsi="Times New Roman" w:cs="Times New Roman"/>
                <w:sz w:val="24"/>
                <w:szCs w:val="24"/>
              </w:rPr>
              <w:t>goldplating</w:t>
            </w:r>
            <w:proofErr w:type="spellEnd"/>
            <w:r w:rsidRPr="002F44D4">
              <w:rPr>
                <w:rFonts w:ascii="Times New Roman" w:hAnsi="Times New Roman" w:cs="Times New Roman"/>
                <w:sz w:val="24"/>
                <w:szCs w:val="24"/>
              </w:rPr>
              <w:t>.</w:t>
            </w:r>
          </w:p>
          <w:p w14:paraId="6D925CBA" w14:textId="77777777" w:rsidR="008A5DAE" w:rsidRPr="002F44D4" w:rsidRDefault="008A5DAE" w:rsidP="008C612A">
            <w:pPr>
              <w:jc w:val="both"/>
              <w:rPr>
                <w:rFonts w:ascii="Times New Roman" w:hAnsi="Times New Roman" w:cs="Times New Roman"/>
                <w:sz w:val="24"/>
                <w:szCs w:val="24"/>
              </w:rPr>
            </w:pPr>
          </w:p>
          <w:p w14:paraId="5D422543" w14:textId="40048274" w:rsidR="008C612A" w:rsidRPr="002F44D4" w:rsidRDefault="008C612A" w:rsidP="008C612A">
            <w:pPr>
              <w:jc w:val="both"/>
              <w:rPr>
                <w:rFonts w:ascii="Times New Roman" w:hAnsi="Times New Roman" w:cs="Times New Roman"/>
                <w:sz w:val="24"/>
                <w:szCs w:val="24"/>
              </w:rPr>
            </w:pPr>
            <w:r w:rsidRPr="002F44D4">
              <w:rPr>
                <w:rFonts w:ascii="Times New Roman" w:hAnsi="Times New Roman" w:cs="Times New Roman"/>
                <w:sz w:val="24"/>
                <w:szCs w:val="24"/>
              </w:rPr>
              <w:t xml:space="preserve">Nulový variant by znamenal nevykonanie transpozície smerníc EÚ, čo by malo za následok porušenie legislatívy EÚ. </w:t>
            </w:r>
          </w:p>
          <w:p w14:paraId="22FC34D9" w14:textId="77777777" w:rsidR="008A5DAE" w:rsidRPr="002F44D4" w:rsidRDefault="008A5DAE" w:rsidP="008C612A">
            <w:pPr>
              <w:jc w:val="both"/>
              <w:rPr>
                <w:rFonts w:ascii="Times New Roman" w:hAnsi="Times New Roman" w:cs="Times New Roman"/>
                <w:sz w:val="24"/>
                <w:szCs w:val="24"/>
              </w:rPr>
            </w:pPr>
          </w:p>
          <w:p w14:paraId="40842440" w14:textId="092AD2E0" w:rsidR="008A5DAE" w:rsidRPr="002F44D4" w:rsidRDefault="008A5DAE" w:rsidP="008C612A">
            <w:pPr>
              <w:jc w:val="both"/>
              <w:rPr>
                <w:rFonts w:ascii="Times New Roman" w:hAnsi="Times New Roman" w:cs="Times New Roman"/>
                <w:sz w:val="24"/>
                <w:szCs w:val="24"/>
              </w:rPr>
            </w:pPr>
            <w:r w:rsidRPr="002F44D4">
              <w:rPr>
                <w:rFonts w:ascii="Times New Roman" w:hAnsi="Times New Roman" w:cs="Times New Roman"/>
                <w:sz w:val="24"/>
                <w:szCs w:val="24"/>
              </w:rPr>
              <w:t xml:space="preserve">Zároveň čl. 20 ods. 1 smernice EÚ 2019/1152 a čl. 16 ods. 2 smernice EÚ 2019/1158 vymedzujú zásadu zákazu zníženie ochrany pracovníkov na všeobecnej úrovni z dôvodu transpozície smernice. (napr. čl. 20 ods. 1 smernice EÚ 2019/1152: </w:t>
            </w:r>
            <w:r w:rsidRPr="002F4469">
              <w:rPr>
                <w:rFonts w:ascii="Times New Roman" w:hAnsi="Times New Roman" w:cs="Times New Roman"/>
                <w:i/>
                <w:sz w:val="24"/>
                <w:szCs w:val="24"/>
              </w:rPr>
              <w:t>„Táto smernica nepredstavuje opodstatnený dôvod na zníženie všeobecnej úrovne ochrany poskytovanej pracovníkom v členských štátoch.“</w:t>
            </w:r>
            <w:r w:rsidRPr="002F44D4">
              <w:rPr>
                <w:rFonts w:ascii="Times New Roman" w:hAnsi="Times New Roman" w:cs="Times New Roman"/>
                <w:sz w:val="24"/>
                <w:szCs w:val="24"/>
              </w:rPr>
              <w:t>)</w:t>
            </w:r>
          </w:p>
          <w:p w14:paraId="6E7D0459" w14:textId="54CD338D" w:rsidR="008C612A" w:rsidRPr="002F44D4" w:rsidRDefault="008C612A" w:rsidP="008A5DAE">
            <w:pPr>
              <w:jc w:val="both"/>
              <w:rPr>
                <w:rFonts w:ascii="Times New Roman" w:eastAsia="Times New Roman" w:hAnsi="Times New Roman" w:cs="Times New Roman"/>
                <w:i/>
                <w:sz w:val="20"/>
                <w:szCs w:val="20"/>
                <w:lang w:eastAsia="sk-SK"/>
              </w:rPr>
            </w:pPr>
          </w:p>
        </w:tc>
      </w:tr>
      <w:tr w:rsidR="001B23B7" w:rsidRPr="002F44D4" w14:paraId="5AF095C2" w14:textId="77777777" w:rsidTr="00711AEB">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61AA3CEF" w14:textId="77777777" w:rsidR="001B23B7" w:rsidRPr="002F44D4" w:rsidRDefault="001B23B7" w:rsidP="00711AEB">
            <w:pPr>
              <w:numPr>
                <w:ilvl w:val="0"/>
                <w:numId w:val="1"/>
              </w:numPr>
              <w:ind w:left="426"/>
              <w:contextualSpacing/>
              <w:rPr>
                <w:rFonts w:ascii="Times New Roman" w:eastAsia="Calibri" w:hAnsi="Times New Roman" w:cs="Times New Roman"/>
                <w:b/>
              </w:rPr>
            </w:pPr>
            <w:r w:rsidRPr="002F44D4">
              <w:rPr>
                <w:rFonts w:ascii="Times New Roman" w:eastAsia="Calibri" w:hAnsi="Times New Roman" w:cs="Times New Roman"/>
                <w:b/>
              </w:rPr>
              <w:t>Vykonávacie predpisy</w:t>
            </w:r>
          </w:p>
        </w:tc>
      </w:tr>
      <w:tr w:rsidR="001B23B7" w:rsidRPr="002F44D4" w14:paraId="7760B79E" w14:textId="77777777" w:rsidTr="00711AEB">
        <w:tc>
          <w:tcPr>
            <w:tcW w:w="6203" w:type="dxa"/>
            <w:gridSpan w:val="7"/>
            <w:tcBorders>
              <w:top w:val="single" w:sz="4" w:space="0" w:color="FFFFFF"/>
              <w:left w:val="single" w:sz="4" w:space="0" w:color="auto"/>
              <w:bottom w:val="nil"/>
              <w:right w:val="nil"/>
            </w:tcBorders>
            <w:shd w:val="clear" w:color="auto" w:fill="FFFFFF"/>
          </w:tcPr>
          <w:p w14:paraId="5AAE13C2" w14:textId="77777777" w:rsidR="001B23B7" w:rsidRPr="002F44D4" w:rsidRDefault="001B23B7" w:rsidP="00711AEB">
            <w:pPr>
              <w:rPr>
                <w:rFonts w:ascii="Times New Roman" w:eastAsia="Times New Roman" w:hAnsi="Times New Roman" w:cs="Times New Roman"/>
                <w:i/>
                <w:sz w:val="20"/>
                <w:szCs w:val="20"/>
                <w:lang w:eastAsia="sk-SK"/>
              </w:rPr>
            </w:pPr>
            <w:r w:rsidRPr="002F44D4">
              <w:rPr>
                <w:rFonts w:ascii="Times New Roman" w:eastAsia="Times New Roman" w:hAnsi="Times New Roman" w:cs="Times New Roman"/>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14:paraId="6338E2F9" w14:textId="77777777" w:rsidR="001B23B7" w:rsidRPr="002F44D4" w:rsidRDefault="00926247" w:rsidP="00711AEB">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929613764"/>
                <w14:checkbox>
                  <w14:checked w14:val="0"/>
                  <w14:checkedState w14:val="2612" w14:font="MS Gothic"/>
                  <w14:uncheckedState w14:val="2610" w14:font="MS Gothic"/>
                </w14:checkbox>
              </w:sdtPr>
              <w:sdtEndPr/>
              <w:sdtContent>
                <w:r w:rsidR="00203EE3" w:rsidRPr="002F44D4">
                  <w:rPr>
                    <w:rFonts w:ascii="Segoe UI Symbol" w:eastAsia="MS Gothic" w:hAnsi="Segoe UI Symbol" w:cs="Segoe UI Symbol"/>
                    <w:b/>
                    <w:sz w:val="20"/>
                    <w:szCs w:val="20"/>
                    <w:lang w:eastAsia="sk-SK"/>
                  </w:rPr>
                  <w:t>☐</w:t>
                </w:r>
              </w:sdtContent>
            </w:sdt>
            <w:r w:rsidR="001B23B7" w:rsidRPr="002F44D4">
              <w:rPr>
                <w:rFonts w:ascii="Times New Roman" w:eastAsia="Times New Roman" w:hAnsi="Times New Roman" w:cs="Times New Roman"/>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14:paraId="18686112" w14:textId="1FB98ADD" w:rsidR="001B23B7" w:rsidRPr="002F44D4" w:rsidRDefault="00926247" w:rsidP="00203EE3">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594626508"/>
                <w14:checkbox>
                  <w14:checked w14:val="1"/>
                  <w14:checkedState w14:val="2612" w14:font="MS Gothic"/>
                  <w14:uncheckedState w14:val="2610" w14:font="MS Gothic"/>
                </w14:checkbox>
              </w:sdtPr>
              <w:sdtEndPr/>
              <w:sdtContent>
                <w:r w:rsidR="008C612A" w:rsidRPr="002F44D4">
                  <w:rPr>
                    <w:rFonts w:ascii="Segoe UI Symbol" w:eastAsia="MS Gothic" w:hAnsi="Segoe UI Symbol" w:cs="Segoe UI Symbol"/>
                    <w:b/>
                    <w:sz w:val="20"/>
                    <w:szCs w:val="20"/>
                    <w:lang w:eastAsia="sk-SK"/>
                  </w:rPr>
                  <w:t>☒</w:t>
                </w:r>
              </w:sdtContent>
            </w:sdt>
            <w:r w:rsidR="001B23B7" w:rsidRPr="002F44D4">
              <w:rPr>
                <w:rFonts w:ascii="Times New Roman" w:eastAsia="Times New Roman" w:hAnsi="Times New Roman" w:cs="Times New Roman"/>
                <w:b/>
                <w:sz w:val="20"/>
                <w:szCs w:val="20"/>
                <w:lang w:eastAsia="sk-SK"/>
              </w:rPr>
              <w:t xml:space="preserve">  Nie</w:t>
            </w:r>
          </w:p>
        </w:tc>
      </w:tr>
      <w:tr w:rsidR="001B23B7" w:rsidRPr="002F44D4" w14:paraId="41B4924F" w14:textId="77777777" w:rsidTr="00711AEB">
        <w:tc>
          <w:tcPr>
            <w:tcW w:w="9180" w:type="dxa"/>
            <w:gridSpan w:val="11"/>
            <w:tcBorders>
              <w:top w:val="nil"/>
              <w:left w:val="single" w:sz="4" w:space="0" w:color="auto"/>
              <w:bottom w:val="single" w:sz="4" w:space="0" w:color="auto"/>
              <w:right w:val="single" w:sz="4" w:space="0" w:color="auto"/>
            </w:tcBorders>
            <w:shd w:val="clear" w:color="auto" w:fill="FFFFFF"/>
          </w:tcPr>
          <w:p w14:paraId="54711E8F" w14:textId="77777777" w:rsidR="001B23B7" w:rsidRPr="002F44D4" w:rsidRDefault="001B23B7" w:rsidP="00711AEB">
            <w:pPr>
              <w:rPr>
                <w:rFonts w:ascii="Times New Roman" w:eastAsia="Times New Roman" w:hAnsi="Times New Roman" w:cs="Times New Roman"/>
                <w:i/>
                <w:sz w:val="20"/>
                <w:szCs w:val="20"/>
                <w:lang w:eastAsia="sk-SK"/>
              </w:rPr>
            </w:pPr>
            <w:r w:rsidRPr="002F44D4">
              <w:rPr>
                <w:rFonts w:ascii="Times New Roman" w:eastAsia="Times New Roman" w:hAnsi="Times New Roman" w:cs="Times New Roman"/>
                <w:i/>
                <w:sz w:val="20"/>
                <w:szCs w:val="20"/>
                <w:lang w:eastAsia="sk-SK"/>
              </w:rPr>
              <w:t>Ak áno, uveďte ktoré oblasti budú nimi upravené, resp. ktorých vykonávacích predpisov sa zmena dotkne:</w:t>
            </w:r>
          </w:p>
          <w:p w14:paraId="12AE3F06" w14:textId="77777777" w:rsidR="001B23B7" w:rsidRPr="002F44D4" w:rsidRDefault="001B23B7" w:rsidP="00711AEB">
            <w:pPr>
              <w:rPr>
                <w:rFonts w:ascii="Times New Roman" w:eastAsia="Times New Roman" w:hAnsi="Times New Roman" w:cs="Times New Roman"/>
                <w:sz w:val="20"/>
                <w:szCs w:val="20"/>
                <w:lang w:eastAsia="sk-SK"/>
              </w:rPr>
            </w:pPr>
          </w:p>
        </w:tc>
      </w:tr>
      <w:tr w:rsidR="001B23B7" w:rsidRPr="002F44D4" w14:paraId="7367FF2E" w14:textId="77777777" w:rsidTr="00711AEB">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475DC554" w14:textId="77777777" w:rsidR="001B23B7" w:rsidRPr="002F44D4" w:rsidRDefault="001B23B7" w:rsidP="00711AEB">
            <w:pPr>
              <w:numPr>
                <w:ilvl w:val="0"/>
                <w:numId w:val="1"/>
              </w:numPr>
              <w:ind w:left="426"/>
              <w:contextualSpacing/>
              <w:rPr>
                <w:rFonts w:ascii="Times New Roman" w:eastAsia="Calibri" w:hAnsi="Times New Roman" w:cs="Times New Roman"/>
                <w:b/>
              </w:rPr>
            </w:pPr>
            <w:r w:rsidRPr="002F44D4">
              <w:rPr>
                <w:rFonts w:ascii="Times New Roman" w:eastAsia="Calibri" w:hAnsi="Times New Roman" w:cs="Times New Roman"/>
                <w:b/>
              </w:rPr>
              <w:t xml:space="preserve">Transpozícia práva EÚ </w:t>
            </w:r>
          </w:p>
        </w:tc>
      </w:tr>
      <w:tr w:rsidR="001B23B7" w:rsidRPr="002F44D4" w14:paraId="0768CD93" w14:textId="77777777" w:rsidTr="00711AEB">
        <w:trPr>
          <w:trHeight w:val="157"/>
        </w:trPr>
        <w:tc>
          <w:tcPr>
            <w:tcW w:w="9180" w:type="dxa"/>
            <w:gridSpan w:val="11"/>
            <w:tcBorders>
              <w:top w:val="nil"/>
              <w:left w:val="single" w:sz="4" w:space="0" w:color="000000"/>
              <w:bottom w:val="nil"/>
              <w:right w:val="single" w:sz="4" w:space="0" w:color="auto"/>
            </w:tcBorders>
            <w:shd w:val="clear" w:color="auto" w:fill="FFFFFF"/>
          </w:tcPr>
          <w:p w14:paraId="77B5757A" w14:textId="77777777" w:rsidR="001B23B7" w:rsidRPr="002F44D4" w:rsidRDefault="001B23B7" w:rsidP="00711AEB">
            <w:pPr>
              <w:jc w:val="both"/>
              <w:rPr>
                <w:rFonts w:ascii="Times New Roman" w:eastAsia="Times New Roman" w:hAnsi="Times New Roman" w:cs="Times New Roman"/>
                <w:i/>
                <w:sz w:val="20"/>
                <w:szCs w:val="20"/>
                <w:lang w:eastAsia="sk-SK"/>
              </w:rPr>
            </w:pPr>
            <w:r w:rsidRPr="002F44D4">
              <w:rPr>
                <w:rFonts w:ascii="Times New Roman" w:eastAsia="Times New Roman" w:hAnsi="Times New Roman" w:cs="Times New Roman"/>
                <w:i/>
                <w:sz w:val="20"/>
                <w:szCs w:val="20"/>
                <w:lang w:eastAsia="sk-SK"/>
              </w:rPr>
              <w:t xml:space="preserve">Uveďte, v ktorých konkrétnych ustanoveniach (paragrafy, články, body, atď.) ide národná právna úprava nad rámec minimálnych požiadaviek EÚ (tzv. </w:t>
            </w:r>
            <w:proofErr w:type="spellStart"/>
            <w:r w:rsidRPr="002F44D4">
              <w:rPr>
                <w:rFonts w:ascii="Times New Roman" w:eastAsia="Times New Roman" w:hAnsi="Times New Roman" w:cs="Times New Roman"/>
                <w:i/>
                <w:sz w:val="20"/>
                <w:szCs w:val="20"/>
                <w:lang w:eastAsia="sk-SK"/>
              </w:rPr>
              <w:t>goldplating</w:t>
            </w:r>
            <w:proofErr w:type="spellEnd"/>
            <w:r w:rsidRPr="002F44D4">
              <w:rPr>
                <w:rFonts w:ascii="Times New Roman" w:eastAsia="Times New Roman" w:hAnsi="Times New Roman" w:cs="Times New Roman"/>
                <w:i/>
                <w:sz w:val="20"/>
                <w:szCs w:val="20"/>
                <w:lang w:eastAsia="sk-SK"/>
              </w:rPr>
              <w:t>) spolu s odôvodnením opodstatnenosti presahu.</w:t>
            </w:r>
          </w:p>
        </w:tc>
      </w:tr>
      <w:tr w:rsidR="001B23B7" w:rsidRPr="002F44D4" w14:paraId="3FB9EB0D" w14:textId="77777777" w:rsidTr="00711AEB">
        <w:trPr>
          <w:trHeight w:val="248"/>
        </w:trPr>
        <w:tc>
          <w:tcPr>
            <w:tcW w:w="9180" w:type="dxa"/>
            <w:gridSpan w:val="11"/>
            <w:tcBorders>
              <w:top w:val="nil"/>
              <w:left w:val="single" w:sz="4" w:space="0" w:color="000000"/>
              <w:bottom w:val="single" w:sz="4" w:space="0" w:color="000000"/>
              <w:right w:val="single" w:sz="4" w:space="0" w:color="000000"/>
            </w:tcBorders>
            <w:shd w:val="clear" w:color="auto" w:fill="FFFFFF"/>
          </w:tcPr>
          <w:p w14:paraId="132234DB" w14:textId="77777777" w:rsidR="008C612A" w:rsidRPr="002F44D4" w:rsidRDefault="008C612A" w:rsidP="008C612A">
            <w:pPr>
              <w:rPr>
                <w:rFonts w:ascii="Times New Roman" w:eastAsia="Times New Roman" w:hAnsi="Times New Roman" w:cs="Times New Roman"/>
                <w:sz w:val="20"/>
                <w:szCs w:val="20"/>
                <w:lang w:eastAsia="sk-SK"/>
              </w:rPr>
            </w:pPr>
          </w:p>
          <w:p w14:paraId="5AA32471" w14:textId="5D710881" w:rsidR="00906CDB" w:rsidRPr="002F44D4" w:rsidRDefault="009128B0" w:rsidP="000613C7">
            <w:pPr>
              <w:jc w:val="both"/>
              <w:rPr>
                <w:rFonts w:ascii="Times New Roman" w:hAnsi="Times New Roman" w:cs="Times New Roman"/>
                <w:sz w:val="24"/>
                <w:szCs w:val="24"/>
              </w:rPr>
            </w:pPr>
            <w:r w:rsidRPr="002F44D4">
              <w:rPr>
                <w:rFonts w:ascii="Times New Roman" w:hAnsi="Times New Roman" w:cs="Times New Roman"/>
                <w:sz w:val="24"/>
                <w:szCs w:val="24"/>
              </w:rPr>
              <w:t xml:space="preserve">Čl. 20 ods. 1 smernice EÚ 2019/1152 a čl. 16 ods. 2 smernice EÚ 2019/1158 vymedzujú zásadu zákazu zníženie ochrany pracovníkov na všeobecnej úrovni z dôvodu transpozície smernice. (napr. čl. 20 ods. 1 smernice EÚ 2019/1152: </w:t>
            </w:r>
            <w:r w:rsidRPr="002F44D4">
              <w:rPr>
                <w:rFonts w:ascii="Times New Roman" w:hAnsi="Times New Roman" w:cs="Times New Roman"/>
                <w:i/>
                <w:sz w:val="24"/>
                <w:szCs w:val="24"/>
              </w:rPr>
              <w:t>„Táto smernica nepredstavuje opodstatnený dôvod na zníženie všeobecnej úrovne ochrany poskytovanej pracovníkom v členských štátoch.“</w:t>
            </w:r>
            <w:r w:rsidRPr="002F44D4">
              <w:rPr>
                <w:rFonts w:ascii="Times New Roman" w:hAnsi="Times New Roman" w:cs="Times New Roman"/>
                <w:sz w:val="24"/>
                <w:szCs w:val="24"/>
              </w:rPr>
              <w:t>). Navrhovanou novelou sa teda preberajú ustanovenia, ktoré právo ešte neupravuje a vo zvyšku sa zachováva existujúci právny stav (Napr. podľa súčasného stavu rodičovská dovolenka trvá až do troch alebo šiestich rokov veku dieťaťa. Avšak podľa smernice ide o  rodičovskú dovolenku v trvaní najmenej štyri mesiace).</w:t>
            </w:r>
            <w:r w:rsidR="000613C7" w:rsidRPr="00EF7F6C">
              <w:rPr>
                <w:rFonts w:ascii="Arial" w:hAnsi="Arial" w:cs="Arial"/>
                <w:b/>
                <w:bCs/>
                <w:sz w:val="24"/>
                <w:szCs w:val="24"/>
              </w:rPr>
              <w:t xml:space="preserve"> </w:t>
            </w:r>
            <w:r w:rsidR="000613C7" w:rsidRPr="006360BB">
              <w:rPr>
                <w:rFonts w:ascii="Times New Roman" w:hAnsi="Times New Roman" w:cs="Times New Roman"/>
                <w:sz w:val="24"/>
                <w:szCs w:val="24"/>
              </w:rPr>
              <w:t xml:space="preserve">Predložený návrh nespôsobuje efekt </w:t>
            </w:r>
            <w:proofErr w:type="spellStart"/>
            <w:r w:rsidR="000613C7" w:rsidRPr="006360BB">
              <w:rPr>
                <w:rFonts w:ascii="Times New Roman" w:hAnsi="Times New Roman" w:cs="Times New Roman"/>
                <w:sz w:val="24"/>
                <w:szCs w:val="24"/>
              </w:rPr>
              <w:t>gold-platingu</w:t>
            </w:r>
            <w:proofErr w:type="spellEnd"/>
            <w:r w:rsidR="000613C7" w:rsidRPr="006360BB">
              <w:rPr>
                <w:rFonts w:ascii="Times New Roman" w:hAnsi="Times New Roman" w:cs="Times New Roman"/>
                <w:sz w:val="24"/>
                <w:szCs w:val="24"/>
              </w:rPr>
              <w:t>.</w:t>
            </w:r>
          </w:p>
        </w:tc>
      </w:tr>
      <w:tr w:rsidR="001B23B7" w:rsidRPr="002F44D4" w14:paraId="42EF7D3A" w14:textId="77777777" w:rsidTr="00711AEB">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5A7B300E" w14:textId="77777777" w:rsidR="001B23B7" w:rsidRPr="002F44D4" w:rsidRDefault="001B23B7" w:rsidP="00711AEB">
            <w:pPr>
              <w:numPr>
                <w:ilvl w:val="0"/>
                <w:numId w:val="1"/>
              </w:numPr>
              <w:ind w:left="426"/>
              <w:contextualSpacing/>
              <w:rPr>
                <w:rFonts w:ascii="Times New Roman" w:eastAsia="Calibri" w:hAnsi="Times New Roman" w:cs="Times New Roman"/>
                <w:b/>
              </w:rPr>
            </w:pPr>
            <w:r w:rsidRPr="002F44D4">
              <w:rPr>
                <w:rFonts w:ascii="Times New Roman" w:eastAsia="Calibri" w:hAnsi="Times New Roman" w:cs="Times New Roman"/>
                <w:b/>
              </w:rPr>
              <w:t>Preskúmanie účelnosti</w:t>
            </w:r>
          </w:p>
        </w:tc>
      </w:tr>
      <w:tr w:rsidR="001B23B7" w:rsidRPr="002F44D4" w14:paraId="3938B7B4" w14:textId="77777777" w:rsidTr="00711AEB">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78A3E25F" w14:textId="77777777" w:rsidR="001B23B7" w:rsidRPr="002F44D4" w:rsidRDefault="001B23B7" w:rsidP="00711AEB">
            <w:pPr>
              <w:rPr>
                <w:rFonts w:ascii="Times New Roman" w:eastAsia="Times New Roman" w:hAnsi="Times New Roman" w:cs="Times New Roman"/>
                <w:i/>
                <w:sz w:val="20"/>
                <w:szCs w:val="20"/>
                <w:lang w:eastAsia="sk-SK"/>
              </w:rPr>
            </w:pPr>
            <w:r w:rsidRPr="002F44D4">
              <w:rPr>
                <w:rFonts w:ascii="Times New Roman" w:eastAsia="Times New Roman" w:hAnsi="Times New Roman" w:cs="Times New Roman"/>
                <w:i/>
                <w:sz w:val="20"/>
                <w:szCs w:val="20"/>
                <w:lang w:eastAsia="sk-SK"/>
              </w:rPr>
              <w:t>Uveďte termín, kedy by malo dôjsť k preskúmaniu účinnosti a účelnosti predkladaného materiálu.</w:t>
            </w:r>
          </w:p>
          <w:p w14:paraId="42306194" w14:textId="77777777" w:rsidR="001B23B7" w:rsidRPr="002F44D4" w:rsidRDefault="001B23B7" w:rsidP="00711AEB">
            <w:pPr>
              <w:rPr>
                <w:rFonts w:ascii="Times New Roman" w:eastAsia="Times New Roman" w:hAnsi="Times New Roman" w:cs="Times New Roman"/>
                <w:i/>
                <w:sz w:val="20"/>
                <w:szCs w:val="20"/>
                <w:lang w:eastAsia="sk-SK"/>
              </w:rPr>
            </w:pPr>
            <w:r w:rsidRPr="002F44D4">
              <w:rPr>
                <w:rFonts w:ascii="Times New Roman" w:eastAsia="Times New Roman" w:hAnsi="Times New Roman" w:cs="Times New Roman"/>
                <w:i/>
                <w:sz w:val="20"/>
                <w:szCs w:val="20"/>
                <w:lang w:eastAsia="sk-SK"/>
              </w:rPr>
              <w:t>Uveďte kritériá, na základe ktorých bude preskúmanie vykonané.</w:t>
            </w:r>
          </w:p>
          <w:p w14:paraId="03E143C8" w14:textId="77777777" w:rsidR="001B23B7" w:rsidRPr="002F44D4" w:rsidRDefault="001B23B7" w:rsidP="00711AEB">
            <w:pPr>
              <w:rPr>
                <w:rFonts w:ascii="Times New Roman" w:eastAsia="Times New Roman" w:hAnsi="Times New Roman" w:cs="Times New Roman"/>
                <w:i/>
                <w:sz w:val="20"/>
                <w:szCs w:val="20"/>
                <w:lang w:eastAsia="sk-SK"/>
              </w:rPr>
            </w:pPr>
          </w:p>
          <w:p w14:paraId="551C4966" w14:textId="373BBE5B" w:rsidR="009128B0" w:rsidRPr="002F44D4" w:rsidRDefault="008E1E2F" w:rsidP="00906CDB">
            <w:pPr>
              <w:jc w:val="both"/>
              <w:rPr>
                <w:rFonts w:ascii="Times New Roman" w:eastAsia="Times New Roman" w:hAnsi="Times New Roman" w:cs="Times New Roman"/>
                <w:iCs/>
                <w:sz w:val="24"/>
                <w:szCs w:val="24"/>
                <w:lang w:eastAsia="sk-SK"/>
              </w:rPr>
            </w:pPr>
            <w:r w:rsidRPr="002F44D4">
              <w:rPr>
                <w:rFonts w:ascii="Times New Roman" w:eastAsia="Times New Roman" w:hAnsi="Times New Roman" w:cs="Times New Roman"/>
                <w:sz w:val="24"/>
                <w:szCs w:val="24"/>
                <w:lang w:eastAsia="sk-SK"/>
              </w:rPr>
              <w:t>Preskúmanie účelnosti navrhovaného predpisu bude vykonávané priebežne po nadobudnutí jeho účinnosti, najneskôr pri príprave prípadného návrhu novelizácie predloženej právnej úpravy</w:t>
            </w:r>
            <w:r w:rsidR="00EE04D9" w:rsidRPr="002F44D4">
              <w:rPr>
                <w:rFonts w:ascii="Times New Roman" w:eastAsia="Times New Roman" w:hAnsi="Times New Roman" w:cs="Times New Roman"/>
                <w:iCs/>
                <w:sz w:val="24"/>
                <w:szCs w:val="24"/>
                <w:lang w:eastAsia="sk-SK"/>
              </w:rPr>
              <w:t xml:space="preserve">. </w:t>
            </w:r>
            <w:r w:rsidR="009128B0" w:rsidRPr="002F44D4">
              <w:rPr>
                <w:rFonts w:ascii="Times New Roman" w:eastAsia="Times New Roman" w:hAnsi="Times New Roman" w:cs="Times New Roman"/>
                <w:iCs/>
                <w:sz w:val="24"/>
                <w:szCs w:val="24"/>
                <w:lang w:eastAsia="sk-SK"/>
              </w:rPr>
              <w:t>Zároveň predkladateľ vychádza aj už z často existujúcej praxe (napr. častá elektronická forma poskytovania informácií zamestnancovi), pri ktorej v niektorých prípadoch mohli byť pochybnosti ohľadom súladu konania napr. zamestnávateľa so zákonom.</w:t>
            </w:r>
          </w:p>
        </w:tc>
      </w:tr>
      <w:tr w:rsidR="001B23B7" w:rsidRPr="002F44D4" w14:paraId="72D8DE33" w14:textId="77777777" w:rsidTr="00711AEB">
        <w:tc>
          <w:tcPr>
            <w:tcW w:w="9180" w:type="dxa"/>
            <w:gridSpan w:val="11"/>
            <w:tcBorders>
              <w:top w:val="nil"/>
              <w:left w:val="nil"/>
              <w:bottom w:val="single" w:sz="4" w:space="0" w:color="auto"/>
              <w:right w:val="nil"/>
            </w:tcBorders>
            <w:shd w:val="clear" w:color="auto" w:fill="FFFFFF"/>
          </w:tcPr>
          <w:p w14:paraId="4FEC5293" w14:textId="77777777" w:rsidR="001B23B7" w:rsidRPr="002F44D4" w:rsidRDefault="001B23B7" w:rsidP="00711AEB">
            <w:pPr>
              <w:rPr>
                <w:rFonts w:ascii="Times New Roman" w:eastAsia="Times New Roman" w:hAnsi="Times New Roman" w:cs="Times New Roman"/>
                <w:b/>
                <w:sz w:val="20"/>
                <w:szCs w:val="20"/>
                <w:lang w:eastAsia="sk-SK"/>
              </w:rPr>
            </w:pPr>
          </w:p>
          <w:p w14:paraId="0D1885DC" w14:textId="77777777" w:rsidR="001B23B7" w:rsidRPr="002F44D4" w:rsidRDefault="001B23B7" w:rsidP="00711AEB">
            <w:pPr>
              <w:ind w:left="142" w:hanging="142"/>
              <w:rPr>
                <w:rFonts w:ascii="Times New Roman" w:eastAsia="Times New Roman" w:hAnsi="Times New Roman" w:cs="Times New Roman"/>
                <w:sz w:val="20"/>
                <w:szCs w:val="20"/>
                <w:lang w:eastAsia="sk-SK"/>
              </w:rPr>
            </w:pPr>
            <w:r w:rsidRPr="002F44D4">
              <w:rPr>
                <w:rFonts w:ascii="Times New Roman" w:eastAsia="Times New Roman" w:hAnsi="Times New Roman" w:cs="Times New Roman"/>
                <w:sz w:val="20"/>
                <w:szCs w:val="20"/>
                <w:lang w:eastAsia="sk-SK"/>
              </w:rPr>
              <w:t xml:space="preserve">* vyplniť iba v prípade, ak materiál nie je zahrnutý do Plánu práce vlády Slovenskej republiky alebo Plánu        legislatívnych úloh vlády Slovenskej republiky. </w:t>
            </w:r>
          </w:p>
          <w:p w14:paraId="00D40684" w14:textId="77777777" w:rsidR="00A340BB" w:rsidRPr="002F44D4" w:rsidRDefault="001B23B7">
            <w:pPr>
              <w:rPr>
                <w:rFonts w:ascii="Times New Roman" w:eastAsia="Times New Roman" w:hAnsi="Times New Roman" w:cs="Times New Roman"/>
                <w:sz w:val="20"/>
                <w:szCs w:val="20"/>
                <w:lang w:eastAsia="sk-SK"/>
              </w:rPr>
            </w:pPr>
            <w:r w:rsidRPr="002F44D4">
              <w:rPr>
                <w:rFonts w:ascii="Times New Roman" w:eastAsia="Times New Roman" w:hAnsi="Times New Roman" w:cs="Times New Roman"/>
                <w:sz w:val="20"/>
                <w:szCs w:val="20"/>
                <w:lang w:eastAsia="sk-SK"/>
              </w:rPr>
              <w:t>** vyplniť iba v prípade, ak sa záverečné posúdenie</w:t>
            </w:r>
            <w:r w:rsidR="00A340BB" w:rsidRPr="002F44D4">
              <w:rPr>
                <w:rFonts w:ascii="Times New Roman" w:eastAsia="Times New Roman" w:hAnsi="Times New Roman" w:cs="Times New Roman"/>
                <w:sz w:val="20"/>
                <w:szCs w:val="20"/>
                <w:lang w:eastAsia="sk-SK"/>
              </w:rPr>
              <w:t xml:space="preserve"> vybraných vplyvov</w:t>
            </w:r>
            <w:r w:rsidRPr="002F44D4">
              <w:rPr>
                <w:rFonts w:ascii="Times New Roman" w:eastAsia="Times New Roman" w:hAnsi="Times New Roman" w:cs="Times New Roman"/>
                <w:sz w:val="20"/>
                <w:szCs w:val="20"/>
                <w:lang w:eastAsia="sk-SK"/>
              </w:rPr>
              <w:t xml:space="preserve"> uskutočnilo v zmysle bodu 9.1. </w:t>
            </w:r>
            <w:r w:rsidR="00A340BB" w:rsidRPr="002F44D4">
              <w:rPr>
                <w:rFonts w:ascii="Times New Roman" w:eastAsia="Times New Roman" w:hAnsi="Times New Roman" w:cs="Times New Roman"/>
                <w:sz w:val="20"/>
                <w:szCs w:val="20"/>
                <w:lang w:eastAsia="sk-SK"/>
              </w:rPr>
              <w:t>j</w:t>
            </w:r>
            <w:r w:rsidRPr="002F44D4">
              <w:rPr>
                <w:rFonts w:ascii="Times New Roman" w:eastAsia="Times New Roman" w:hAnsi="Times New Roman" w:cs="Times New Roman"/>
                <w:sz w:val="20"/>
                <w:szCs w:val="20"/>
                <w:lang w:eastAsia="sk-SK"/>
              </w:rPr>
              <w:t>ednotnej metodiky</w:t>
            </w:r>
            <w:r w:rsidR="00A340BB" w:rsidRPr="002F44D4">
              <w:rPr>
                <w:rFonts w:ascii="Times New Roman" w:eastAsia="Times New Roman" w:hAnsi="Times New Roman" w:cs="Times New Roman"/>
                <w:sz w:val="20"/>
                <w:szCs w:val="20"/>
                <w:lang w:eastAsia="sk-SK"/>
              </w:rPr>
              <w:t>.</w:t>
            </w:r>
          </w:p>
          <w:p w14:paraId="1920F5F9" w14:textId="77777777" w:rsidR="001B23B7" w:rsidRPr="002F44D4" w:rsidRDefault="001B23B7">
            <w:pPr>
              <w:rPr>
                <w:rFonts w:ascii="Times New Roman" w:eastAsia="Times New Roman" w:hAnsi="Times New Roman" w:cs="Times New Roman"/>
                <w:b/>
                <w:sz w:val="20"/>
                <w:szCs w:val="20"/>
                <w:lang w:eastAsia="sk-SK"/>
              </w:rPr>
            </w:pPr>
          </w:p>
          <w:p w14:paraId="610AB544" w14:textId="77777777" w:rsidR="00594DD4" w:rsidRPr="002F44D4" w:rsidRDefault="00594DD4">
            <w:pPr>
              <w:rPr>
                <w:rFonts w:ascii="Times New Roman" w:eastAsia="Times New Roman" w:hAnsi="Times New Roman" w:cs="Times New Roman"/>
                <w:b/>
                <w:sz w:val="20"/>
                <w:szCs w:val="20"/>
                <w:lang w:eastAsia="sk-SK"/>
              </w:rPr>
            </w:pPr>
          </w:p>
        </w:tc>
      </w:tr>
      <w:tr w:rsidR="001B23B7" w:rsidRPr="002F44D4" w14:paraId="683BC6FF" w14:textId="77777777" w:rsidTr="00BA2BF4">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14:paraId="04D1306F" w14:textId="77777777" w:rsidR="001B23B7" w:rsidRPr="002F44D4" w:rsidRDefault="001B23B7" w:rsidP="00711AEB">
            <w:pPr>
              <w:numPr>
                <w:ilvl w:val="0"/>
                <w:numId w:val="1"/>
              </w:numPr>
              <w:ind w:left="426"/>
              <w:contextualSpacing/>
              <w:rPr>
                <w:rFonts w:ascii="Times New Roman" w:eastAsia="Calibri" w:hAnsi="Times New Roman" w:cs="Times New Roman"/>
                <w:b/>
              </w:rPr>
            </w:pPr>
            <w:r w:rsidRPr="002F44D4">
              <w:rPr>
                <w:rFonts w:ascii="Times New Roman" w:eastAsia="Calibri" w:hAnsi="Times New Roman" w:cs="Times New Roman"/>
                <w:b/>
              </w:rPr>
              <w:t>Vybrané vplyvy  materiálu</w:t>
            </w:r>
          </w:p>
        </w:tc>
      </w:tr>
      <w:tr w:rsidR="001B23B7" w:rsidRPr="002F44D4" w14:paraId="079A7F1E" w14:textId="77777777" w:rsidTr="009431E3">
        <w:tc>
          <w:tcPr>
            <w:tcW w:w="3812" w:type="dxa"/>
            <w:tcBorders>
              <w:top w:val="single" w:sz="4" w:space="0" w:color="auto"/>
              <w:left w:val="single" w:sz="4" w:space="0" w:color="auto"/>
              <w:bottom w:val="nil"/>
              <w:right w:val="single" w:sz="4" w:space="0" w:color="auto"/>
            </w:tcBorders>
            <w:shd w:val="clear" w:color="auto" w:fill="E2E2E2"/>
          </w:tcPr>
          <w:p w14:paraId="584E1913" w14:textId="77777777" w:rsidR="001B23B7" w:rsidRPr="002F44D4" w:rsidRDefault="001B23B7" w:rsidP="00711AEB">
            <w:pPr>
              <w:rPr>
                <w:rFonts w:ascii="Times New Roman" w:eastAsia="Times New Roman" w:hAnsi="Times New Roman" w:cs="Times New Roman"/>
                <w:b/>
                <w:sz w:val="20"/>
                <w:szCs w:val="20"/>
                <w:lang w:eastAsia="sk-SK"/>
              </w:rPr>
            </w:pPr>
            <w:r w:rsidRPr="002F44D4">
              <w:rPr>
                <w:rFonts w:ascii="Times New Roman" w:eastAsia="Times New Roman" w:hAnsi="Times New Roman" w:cs="Times New Roman"/>
                <w:b/>
                <w:sz w:val="20"/>
                <w:szCs w:val="20"/>
                <w:lang w:eastAsia="sk-SK"/>
              </w:rPr>
              <w:t>Vplyvy na rozpočet verejnej správy</w:t>
            </w:r>
          </w:p>
        </w:tc>
        <w:sdt>
          <w:sdtPr>
            <w:rPr>
              <w:rFonts w:ascii="Times New Roman" w:eastAsia="Times New Roman" w:hAnsi="Times New Roman" w:cs="Times New Roman"/>
              <w:b/>
              <w:sz w:val="20"/>
              <w:szCs w:val="20"/>
              <w:lang w:eastAsia="sk-SK"/>
            </w:rPr>
            <w:id w:val="-1066412587"/>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tcPr>
              <w:p w14:paraId="4724D215" w14:textId="77777777" w:rsidR="001B23B7" w:rsidRPr="002F44D4" w:rsidRDefault="00203EE3" w:rsidP="00711AEB">
                <w:pPr>
                  <w:jc w:val="center"/>
                  <w:rPr>
                    <w:rFonts w:ascii="Times New Roman" w:eastAsia="Times New Roman" w:hAnsi="Times New Roman" w:cs="Times New Roman"/>
                    <w:b/>
                    <w:sz w:val="20"/>
                    <w:szCs w:val="20"/>
                    <w:lang w:eastAsia="sk-SK"/>
                  </w:rPr>
                </w:pPr>
                <w:r w:rsidRPr="002F44D4">
                  <w:rPr>
                    <w:rFonts w:ascii="Segoe UI Symbol" w:eastAsia="MS Gothic" w:hAnsi="Segoe UI Symbol" w:cs="Segoe UI Symbol"/>
                    <w:b/>
                    <w:sz w:val="20"/>
                    <w:szCs w:val="20"/>
                    <w:lang w:eastAsia="sk-SK"/>
                  </w:rPr>
                  <w:t>☐</w:t>
                </w:r>
              </w:p>
            </w:tc>
          </w:sdtContent>
        </w:sdt>
        <w:tc>
          <w:tcPr>
            <w:tcW w:w="1312" w:type="dxa"/>
            <w:gridSpan w:val="2"/>
            <w:tcBorders>
              <w:top w:val="single" w:sz="4" w:space="0" w:color="auto"/>
              <w:left w:val="nil"/>
              <w:bottom w:val="dotted" w:sz="4" w:space="0" w:color="auto"/>
              <w:right w:val="nil"/>
            </w:tcBorders>
          </w:tcPr>
          <w:p w14:paraId="6A9C43D9" w14:textId="77777777" w:rsidR="001B23B7" w:rsidRPr="002F44D4" w:rsidRDefault="001B23B7" w:rsidP="00711AEB">
            <w:pPr>
              <w:rPr>
                <w:rFonts w:ascii="Times New Roman" w:eastAsia="Times New Roman" w:hAnsi="Times New Roman" w:cs="Times New Roman"/>
                <w:b/>
                <w:sz w:val="20"/>
                <w:szCs w:val="20"/>
                <w:lang w:eastAsia="sk-SK"/>
              </w:rPr>
            </w:pPr>
            <w:r w:rsidRPr="002F44D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481296198"/>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14:paraId="07E3BBF8" w14:textId="77777777" w:rsidR="001B23B7" w:rsidRPr="002F44D4" w:rsidRDefault="00203EE3" w:rsidP="00711AEB">
                <w:pPr>
                  <w:jc w:val="center"/>
                  <w:rPr>
                    <w:rFonts w:ascii="Times New Roman" w:eastAsia="Times New Roman" w:hAnsi="Times New Roman" w:cs="Times New Roman"/>
                    <w:b/>
                    <w:sz w:val="20"/>
                    <w:szCs w:val="20"/>
                    <w:lang w:eastAsia="sk-SK"/>
                  </w:rPr>
                </w:pPr>
                <w:r w:rsidRPr="002F44D4">
                  <w:rPr>
                    <w:rFonts w:ascii="Segoe UI Symbol" w:eastAsia="MS Gothic" w:hAnsi="Segoe UI Symbol" w:cs="Segoe UI Symbol"/>
                    <w:b/>
                    <w:sz w:val="20"/>
                    <w:szCs w:val="20"/>
                    <w:lang w:eastAsia="sk-SK"/>
                  </w:rPr>
                  <w:t>☐</w:t>
                </w:r>
              </w:p>
            </w:tc>
          </w:sdtContent>
        </w:sdt>
        <w:tc>
          <w:tcPr>
            <w:tcW w:w="1133" w:type="dxa"/>
            <w:tcBorders>
              <w:top w:val="single" w:sz="4" w:space="0" w:color="auto"/>
              <w:left w:val="nil"/>
              <w:bottom w:val="dotted" w:sz="4" w:space="0" w:color="auto"/>
              <w:right w:val="nil"/>
            </w:tcBorders>
          </w:tcPr>
          <w:p w14:paraId="46AECE4B" w14:textId="77777777" w:rsidR="001B23B7" w:rsidRPr="002F44D4" w:rsidRDefault="001B23B7" w:rsidP="00711AEB">
            <w:pPr>
              <w:rPr>
                <w:rFonts w:ascii="Times New Roman" w:eastAsia="Times New Roman" w:hAnsi="Times New Roman" w:cs="Times New Roman"/>
                <w:b/>
                <w:sz w:val="20"/>
                <w:szCs w:val="20"/>
                <w:lang w:eastAsia="sk-SK"/>
              </w:rPr>
            </w:pPr>
            <w:r w:rsidRPr="002F44D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55052973"/>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14:paraId="3B2CEBBD" w14:textId="77A2CA7D" w:rsidR="001B23B7" w:rsidRPr="002F44D4" w:rsidRDefault="00EE04D9" w:rsidP="00711AEB">
                <w:pPr>
                  <w:ind w:left="-107" w:right="-108"/>
                  <w:jc w:val="center"/>
                  <w:rPr>
                    <w:rFonts w:ascii="Times New Roman" w:eastAsia="Times New Roman" w:hAnsi="Times New Roman" w:cs="Times New Roman"/>
                    <w:b/>
                    <w:sz w:val="20"/>
                    <w:szCs w:val="20"/>
                    <w:lang w:eastAsia="sk-SK"/>
                  </w:rPr>
                </w:pPr>
                <w:r w:rsidRPr="002F44D4">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dotted" w:sz="4" w:space="0" w:color="auto"/>
              <w:right w:val="single" w:sz="4" w:space="0" w:color="auto"/>
            </w:tcBorders>
          </w:tcPr>
          <w:p w14:paraId="455C78FE" w14:textId="77777777" w:rsidR="001B23B7" w:rsidRPr="002F44D4" w:rsidRDefault="001B23B7" w:rsidP="00711AEB">
            <w:pPr>
              <w:ind w:left="34"/>
              <w:rPr>
                <w:rFonts w:ascii="Times New Roman" w:eastAsia="Times New Roman" w:hAnsi="Times New Roman" w:cs="Times New Roman"/>
                <w:b/>
                <w:sz w:val="20"/>
                <w:szCs w:val="20"/>
                <w:lang w:eastAsia="sk-SK"/>
              </w:rPr>
            </w:pPr>
            <w:r w:rsidRPr="002F44D4">
              <w:rPr>
                <w:rFonts w:ascii="Times New Roman" w:eastAsia="Times New Roman" w:hAnsi="Times New Roman" w:cs="Times New Roman"/>
                <w:b/>
                <w:sz w:val="20"/>
                <w:szCs w:val="20"/>
                <w:lang w:eastAsia="sk-SK"/>
              </w:rPr>
              <w:t>Negatívne</w:t>
            </w:r>
          </w:p>
        </w:tc>
      </w:tr>
      <w:tr w:rsidR="001B23B7" w:rsidRPr="002F44D4" w14:paraId="6798A066" w14:textId="77777777" w:rsidTr="00203EE3">
        <w:tc>
          <w:tcPr>
            <w:tcW w:w="3812" w:type="dxa"/>
            <w:tcBorders>
              <w:top w:val="nil"/>
              <w:left w:val="single" w:sz="4" w:space="0" w:color="auto"/>
              <w:bottom w:val="single" w:sz="4" w:space="0" w:color="000000"/>
              <w:right w:val="single" w:sz="4" w:space="0" w:color="auto"/>
            </w:tcBorders>
            <w:shd w:val="clear" w:color="auto" w:fill="E2E2E2"/>
          </w:tcPr>
          <w:p w14:paraId="4D0B6961" w14:textId="77777777" w:rsidR="00B84F87" w:rsidRPr="002F44D4" w:rsidRDefault="00B84F87">
            <w:pPr>
              <w:rPr>
                <w:rFonts w:ascii="Times New Roman" w:eastAsia="Times New Roman" w:hAnsi="Times New Roman" w:cs="Times New Roman"/>
                <w:sz w:val="20"/>
                <w:szCs w:val="20"/>
                <w:lang w:eastAsia="sk-SK"/>
              </w:rPr>
            </w:pPr>
            <w:r w:rsidRPr="002F44D4">
              <w:rPr>
                <w:rFonts w:ascii="Times New Roman" w:eastAsia="Times New Roman" w:hAnsi="Times New Roman" w:cs="Times New Roman"/>
                <w:sz w:val="20"/>
                <w:szCs w:val="20"/>
                <w:lang w:eastAsia="sk-SK"/>
              </w:rPr>
              <w:t xml:space="preserve">    </w:t>
            </w:r>
            <w:r w:rsidR="001B23B7" w:rsidRPr="002F44D4">
              <w:rPr>
                <w:rFonts w:ascii="Times New Roman" w:eastAsia="Times New Roman" w:hAnsi="Times New Roman" w:cs="Times New Roman"/>
                <w:sz w:val="20"/>
                <w:szCs w:val="20"/>
                <w:lang w:eastAsia="sk-SK"/>
              </w:rPr>
              <w:t xml:space="preserve">z toho rozpočtovo zabezpečené vplyvy, </w:t>
            </w:r>
            <w:r w:rsidR="00A340BB" w:rsidRPr="002F44D4">
              <w:rPr>
                <w:rFonts w:ascii="Times New Roman" w:eastAsia="Times New Roman" w:hAnsi="Times New Roman" w:cs="Times New Roman"/>
                <w:sz w:val="20"/>
                <w:szCs w:val="20"/>
                <w:lang w:eastAsia="sk-SK"/>
              </w:rPr>
              <w:t xml:space="preserve">    </w:t>
            </w:r>
            <w:r w:rsidRPr="002F44D4">
              <w:rPr>
                <w:rFonts w:ascii="Times New Roman" w:eastAsia="Times New Roman" w:hAnsi="Times New Roman" w:cs="Times New Roman"/>
                <w:sz w:val="20"/>
                <w:szCs w:val="20"/>
                <w:lang w:eastAsia="sk-SK"/>
              </w:rPr>
              <w:t xml:space="preserve">    </w:t>
            </w:r>
          </w:p>
          <w:p w14:paraId="49D69304" w14:textId="77777777" w:rsidR="00B84F87" w:rsidRPr="002F44D4" w:rsidRDefault="00B84F87">
            <w:pPr>
              <w:rPr>
                <w:rFonts w:ascii="Times New Roman" w:eastAsia="Times New Roman" w:hAnsi="Times New Roman" w:cs="Times New Roman"/>
                <w:sz w:val="20"/>
                <w:szCs w:val="20"/>
                <w:lang w:eastAsia="sk-SK"/>
              </w:rPr>
            </w:pPr>
            <w:r w:rsidRPr="002F44D4">
              <w:rPr>
                <w:rFonts w:ascii="Times New Roman" w:eastAsia="Times New Roman" w:hAnsi="Times New Roman" w:cs="Times New Roman"/>
                <w:sz w:val="20"/>
                <w:szCs w:val="20"/>
                <w:lang w:eastAsia="sk-SK"/>
              </w:rPr>
              <w:t xml:space="preserve">    </w:t>
            </w:r>
            <w:r w:rsidR="001B23B7" w:rsidRPr="002F44D4">
              <w:rPr>
                <w:rFonts w:ascii="Times New Roman" w:eastAsia="Times New Roman" w:hAnsi="Times New Roman" w:cs="Times New Roman"/>
                <w:sz w:val="20"/>
                <w:szCs w:val="20"/>
                <w:lang w:eastAsia="sk-SK"/>
              </w:rPr>
              <w:t xml:space="preserve">v prípade identifikovaného negatívneho </w:t>
            </w:r>
          </w:p>
          <w:p w14:paraId="47D2E60E" w14:textId="77777777" w:rsidR="001B23B7" w:rsidRPr="002F44D4" w:rsidRDefault="00B84F87">
            <w:pPr>
              <w:rPr>
                <w:rFonts w:ascii="Times New Roman" w:eastAsia="Times New Roman" w:hAnsi="Times New Roman" w:cs="Times New Roman"/>
                <w:sz w:val="20"/>
                <w:szCs w:val="20"/>
                <w:lang w:eastAsia="sk-SK"/>
              </w:rPr>
            </w:pPr>
            <w:r w:rsidRPr="002F44D4">
              <w:rPr>
                <w:rFonts w:ascii="Times New Roman" w:eastAsia="Times New Roman" w:hAnsi="Times New Roman" w:cs="Times New Roman"/>
                <w:sz w:val="20"/>
                <w:szCs w:val="20"/>
                <w:lang w:eastAsia="sk-SK"/>
              </w:rPr>
              <w:t xml:space="preserve">    </w:t>
            </w:r>
            <w:r w:rsidR="001B23B7" w:rsidRPr="002F44D4">
              <w:rPr>
                <w:rFonts w:ascii="Times New Roman" w:eastAsia="Times New Roman" w:hAnsi="Times New Roman" w:cs="Times New Roman"/>
                <w:sz w:val="20"/>
                <w:szCs w:val="20"/>
                <w:lang w:eastAsia="sk-SK"/>
              </w:rPr>
              <w:t>vplyvu</w:t>
            </w:r>
          </w:p>
        </w:tc>
        <w:sdt>
          <w:sdtPr>
            <w:rPr>
              <w:rFonts w:ascii="Times New Roman" w:eastAsia="Times New Roman" w:hAnsi="Times New Roman" w:cs="Times New Roman"/>
              <w:sz w:val="20"/>
              <w:szCs w:val="20"/>
              <w:lang w:eastAsia="sk-SK"/>
            </w:rPr>
            <w:id w:val="-1143340457"/>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14:paraId="00D08C9E" w14:textId="773E2EA9" w:rsidR="001B23B7" w:rsidRPr="002F44D4" w:rsidRDefault="00801860" w:rsidP="00203EE3">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single" w:sz="4" w:space="0" w:color="auto"/>
              <w:right w:val="nil"/>
            </w:tcBorders>
            <w:vAlign w:val="center"/>
          </w:tcPr>
          <w:p w14:paraId="5BAF4198" w14:textId="77777777" w:rsidR="001B23B7" w:rsidRPr="002F44D4" w:rsidRDefault="001B23B7" w:rsidP="00203EE3">
            <w:pPr>
              <w:rPr>
                <w:rFonts w:ascii="Times New Roman" w:eastAsia="Times New Roman" w:hAnsi="Times New Roman" w:cs="Times New Roman"/>
                <w:sz w:val="20"/>
                <w:szCs w:val="20"/>
                <w:lang w:eastAsia="sk-SK"/>
              </w:rPr>
            </w:pPr>
            <w:r w:rsidRPr="002F44D4">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40579842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single" w:sz="4" w:space="0" w:color="auto"/>
                  <w:right w:val="nil"/>
                </w:tcBorders>
                <w:vAlign w:val="center"/>
              </w:tcPr>
              <w:p w14:paraId="6D7446E6" w14:textId="2790F717" w:rsidR="001B23B7" w:rsidRPr="002F44D4" w:rsidRDefault="00801860" w:rsidP="00203EE3">
                <w:pPr>
                  <w:jc w:val="center"/>
                  <w:rPr>
                    <w:rFonts w:ascii="Times New Roman" w:eastAsia="Times New Roman" w:hAnsi="Times New Roman" w:cs="Times New Roman"/>
                    <w:sz w:val="20"/>
                    <w:szCs w:val="20"/>
                    <w:lang w:eastAsia="sk-SK"/>
                  </w:rPr>
                </w:pPr>
                <w:r>
                  <w:rPr>
                    <w:rFonts w:ascii="MS Gothic" w:eastAsia="MS Gothic" w:hAnsi="MS Gothic" w:cs="Segoe UI Symbol" w:hint="eastAsia"/>
                    <w:sz w:val="20"/>
                    <w:szCs w:val="20"/>
                    <w:lang w:eastAsia="sk-SK"/>
                  </w:rPr>
                  <w:t>☒</w:t>
                </w:r>
              </w:p>
            </w:tc>
          </w:sdtContent>
        </w:sdt>
        <w:tc>
          <w:tcPr>
            <w:tcW w:w="1133" w:type="dxa"/>
            <w:tcBorders>
              <w:top w:val="dotted" w:sz="4" w:space="0" w:color="auto"/>
              <w:left w:val="nil"/>
              <w:bottom w:val="single" w:sz="4" w:space="0" w:color="auto"/>
              <w:right w:val="nil"/>
            </w:tcBorders>
            <w:vAlign w:val="center"/>
          </w:tcPr>
          <w:p w14:paraId="20D0D354" w14:textId="77777777" w:rsidR="001B23B7" w:rsidRPr="002F44D4" w:rsidRDefault="001B23B7" w:rsidP="00203EE3">
            <w:pPr>
              <w:rPr>
                <w:rFonts w:ascii="Times New Roman" w:eastAsia="Times New Roman" w:hAnsi="Times New Roman" w:cs="Times New Roman"/>
                <w:sz w:val="20"/>
                <w:szCs w:val="20"/>
                <w:lang w:eastAsia="sk-SK"/>
              </w:rPr>
            </w:pPr>
            <w:r w:rsidRPr="002F44D4">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134647770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14:paraId="0647F50B" w14:textId="4AA96E27" w:rsidR="001B23B7" w:rsidRPr="002F44D4" w:rsidRDefault="00801860" w:rsidP="00203EE3">
                <w:pPr>
                  <w:ind w:left="-107" w:right="-108"/>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14:paraId="11904AF7" w14:textId="77777777" w:rsidR="001B23B7" w:rsidRPr="002F44D4" w:rsidRDefault="001B23B7" w:rsidP="00203EE3">
            <w:pPr>
              <w:ind w:left="34"/>
              <w:rPr>
                <w:rFonts w:ascii="Times New Roman" w:eastAsia="Times New Roman" w:hAnsi="Times New Roman" w:cs="Times New Roman"/>
                <w:sz w:val="20"/>
                <w:szCs w:val="20"/>
                <w:lang w:eastAsia="sk-SK"/>
              </w:rPr>
            </w:pPr>
            <w:r w:rsidRPr="002F44D4">
              <w:rPr>
                <w:rFonts w:ascii="Times New Roman" w:eastAsia="Times New Roman" w:hAnsi="Times New Roman" w:cs="Times New Roman"/>
                <w:sz w:val="20"/>
                <w:szCs w:val="20"/>
                <w:lang w:eastAsia="sk-SK"/>
              </w:rPr>
              <w:t>Čiastočne</w:t>
            </w:r>
          </w:p>
        </w:tc>
      </w:tr>
      <w:tr w:rsidR="00F87681" w:rsidRPr="002F44D4" w14:paraId="278B035A" w14:textId="77777777" w:rsidTr="00203EE3">
        <w:tc>
          <w:tcPr>
            <w:tcW w:w="3812" w:type="dxa"/>
            <w:tcBorders>
              <w:top w:val="single" w:sz="4" w:space="0" w:color="000000"/>
              <w:left w:val="single" w:sz="4" w:space="0" w:color="auto"/>
              <w:bottom w:val="nil"/>
              <w:right w:val="single" w:sz="4" w:space="0" w:color="auto"/>
            </w:tcBorders>
            <w:shd w:val="clear" w:color="auto" w:fill="E2E2E2"/>
          </w:tcPr>
          <w:p w14:paraId="654E4B82" w14:textId="77777777" w:rsidR="00F87681" w:rsidRPr="002F44D4" w:rsidRDefault="00F87681" w:rsidP="00F87681">
            <w:pPr>
              <w:rPr>
                <w:rFonts w:ascii="Times New Roman" w:eastAsia="Times New Roman" w:hAnsi="Times New Roman" w:cs="Times New Roman"/>
                <w:b/>
                <w:sz w:val="20"/>
                <w:szCs w:val="20"/>
                <w:lang w:eastAsia="sk-SK"/>
              </w:rPr>
            </w:pPr>
            <w:r w:rsidRPr="002F44D4">
              <w:rPr>
                <w:rFonts w:ascii="Times New Roman" w:eastAsia="Times New Roman" w:hAnsi="Times New Roman" w:cs="Times New Roman"/>
                <w:b/>
                <w:sz w:val="20"/>
                <w:szCs w:val="20"/>
                <w:lang w:eastAsia="sk-SK"/>
              </w:rPr>
              <w:t>Vplyvy na podnikateľské prostredie</w:t>
            </w:r>
          </w:p>
        </w:tc>
        <w:sdt>
          <w:sdtPr>
            <w:rPr>
              <w:rFonts w:ascii="Times New Roman" w:eastAsia="Times New Roman" w:hAnsi="Times New Roman" w:cs="Times New Roman"/>
              <w:b/>
              <w:sz w:val="20"/>
              <w:szCs w:val="20"/>
              <w:lang w:eastAsia="sk-SK"/>
            </w:rPr>
            <w:id w:val="4709412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vAlign w:val="center"/>
              </w:tcPr>
              <w:p w14:paraId="07B3ADFF" w14:textId="509B7AF8" w:rsidR="00F87681" w:rsidRPr="002F44D4" w:rsidRDefault="0053392D" w:rsidP="00203EE3">
                <w:pPr>
                  <w:jc w:val="center"/>
                  <w:rPr>
                    <w:rFonts w:ascii="Times New Roman" w:eastAsia="Times New Roman" w:hAnsi="Times New Roman" w:cs="Times New Roman"/>
                    <w:b/>
                    <w:sz w:val="20"/>
                    <w:szCs w:val="20"/>
                    <w:lang w:eastAsia="sk-SK"/>
                  </w:rPr>
                </w:pPr>
                <w:r w:rsidRPr="002F44D4">
                  <w:rPr>
                    <w:rFonts w:ascii="Segoe UI Symbol" w:eastAsia="MS Gothic" w:hAnsi="Segoe UI Symbol" w:cs="Segoe UI Symbol"/>
                    <w:b/>
                    <w:sz w:val="20"/>
                    <w:szCs w:val="20"/>
                    <w:lang w:eastAsia="sk-SK"/>
                  </w:rPr>
                  <w:t>☐</w:t>
                </w:r>
              </w:p>
            </w:tc>
          </w:sdtContent>
        </w:sdt>
        <w:tc>
          <w:tcPr>
            <w:tcW w:w="1312" w:type="dxa"/>
            <w:gridSpan w:val="2"/>
            <w:tcBorders>
              <w:top w:val="single" w:sz="4" w:space="0" w:color="auto"/>
              <w:left w:val="nil"/>
              <w:bottom w:val="dotted" w:sz="4" w:space="0" w:color="auto"/>
              <w:right w:val="nil"/>
            </w:tcBorders>
            <w:vAlign w:val="center"/>
          </w:tcPr>
          <w:p w14:paraId="1326B51B" w14:textId="77777777" w:rsidR="00F87681" w:rsidRPr="002F44D4" w:rsidRDefault="00F87681" w:rsidP="00203EE3">
            <w:pPr>
              <w:ind w:right="-108"/>
              <w:rPr>
                <w:rFonts w:ascii="Times New Roman" w:eastAsia="Times New Roman" w:hAnsi="Times New Roman" w:cs="Times New Roman"/>
                <w:b/>
                <w:sz w:val="20"/>
                <w:szCs w:val="20"/>
                <w:lang w:eastAsia="sk-SK"/>
              </w:rPr>
            </w:pPr>
            <w:r w:rsidRPr="002F44D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38465019"/>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14:paraId="4EFE7964" w14:textId="4AAB4924" w:rsidR="00F87681" w:rsidRPr="002F44D4" w:rsidRDefault="0053392D" w:rsidP="00203EE3">
                <w:pPr>
                  <w:jc w:val="center"/>
                  <w:rPr>
                    <w:rFonts w:ascii="Times New Roman" w:eastAsia="Times New Roman" w:hAnsi="Times New Roman" w:cs="Times New Roman"/>
                    <w:b/>
                    <w:sz w:val="20"/>
                    <w:szCs w:val="20"/>
                    <w:lang w:eastAsia="sk-SK"/>
                  </w:rPr>
                </w:pPr>
                <w:r w:rsidRPr="002F44D4">
                  <w:rPr>
                    <w:rFonts w:ascii="Segoe UI Symbol" w:eastAsia="MS Gothic" w:hAnsi="Segoe UI Symbol" w:cs="Segoe UI Symbol"/>
                    <w:b/>
                    <w:sz w:val="20"/>
                    <w:szCs w:val="20"/>
                    <w:lang w:eastAsia="sk-SK"/>
                  </w:rPr>
                  <w:t>☒</w:t>
                </w:r>
              </w:p>
            </w:tc>
          </w:sdtContent>
        </w:sdt>
        <w:tc>
          <w:tcPr>
            <w:tcW w:w="1133" w:type="dxa"/>
            <w:tcBorders>
              <w:top w:val="single" w:sz="4" w:space="0" w:color="auto"/>
              <w:left w:val="nil"/>
              <w:bottom w:val="dotted" w:sz="4" w:space="0" w:color="auto"/>
              <w:right w:val="nil"/>
            </w:tcBorders>
            <w:vAlign w:val="center"/>
          </w:tcPr>
          <w:p w14:paraId="1383CE18" w14:textId="77777777" w:rsidR="00F87681" w:rsidRPr="002F44D4" w:rsidRDefault="00F87681" w:rsidP="00203EE3">
            <w:pPr>
              <w:rPr>
                <w:rFonts w:ascii="Times New Roman" w:eastAsia="Times New Roman" w:hAnsi="Times New Roman" w:cs="Times New Roman"/>
                <w:b/>
                <w:sz w:val="20"/>
                <w:szCs w:val="20"/>
                <w:lang w:eastAsia="sk-SK"/>
              </w:rPr>
            </w:pPr>
            <w:r w:rsidRPr="002F44D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58398718"/>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14:paraId="42861D40" w14:textId="0384F165" w:rsidR="00F87681" w:rsidRPr="002F44D4" w:rsidRDefault="0053392D" w:rsidP="00203EE3">
                <w:pPr>
                  <w:jc w:val="center"/>
                  <w:rPr>
                    <w:rFonts w:ascii="Times New Roman" w:eastAsia="Times New Roman" w:hAnsi="Times New Roman" w:cs="Times New Roman"/>
                    <w:b/>
                    <w:sz w:val="20"/>
                    <w:szCs w:val="20"/>
                    <w:lang w:eastAsia="sk-SK"/>
                  </w:rPr>
                </w:pPr>
                <w:r w:rsidRPr="002F44D4">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tcPr>
          <w:p w14:paraId="2E1CF25F" w14:textId="77777777" w:rsidR="00F87681" w:rsidRPr="002F44D4" w:rsidRDefault="00F87681" w:rsidP="00203EE3">
            <w:pPr>
              <w:ind w:left="54"/>
              <w:rPr>
                <w:rFonts w:ascii="Times New Roman" w:eastAsia="Times New Roman" w:hAnsi="Times New Roman" w:cs="Times New Roman"/>
                <w:b/>
                <w:sz w:val="20"/>
                <w:szCs w:val="20"/>
                <w:lang w:eastAsia="sk-SK"/>
              </w:rPr>
            </w:pPr>
            <w:r w:rsidRPr="002F44D4">
              <w:rPr>
                <w:rFonts w:ascii="Times New Roman" w:eastAsia="Times New Roman" w:hAnsi="Times New Roman" w:cs="Times New Roman"/>
                <w:b/>
                <w:sz w:val="20"/>
                <w:szCs w:val="20"/>
                <w:lang w:eastAsia="sk-SK"/>
              </w:rPr>
              <w:t>Negatívne</w:t>
            </w:r>
          </w:p>
        </w:tc>
      </w:tr>
      <w:tr w:rsidR="00F87681" w:rsidRPr="002F44D4" w14:paraId="5F2F4D87" w14:textId="77777777" w:rsidTr="00203EE3">
        <w:tc>
          <w:tcPr>
            <w:tcW w:w="3812" w:type="dxa"/>
            <w:tcBorders>
              <w:top w:val="nil"/>
              <w:left w:val="single" w:sz="4" w:space="0" w:color="000000"/>
              <w:bottom w:val="nil"/>
              <w:right w:val="single" w:sz="4" w:space="0" w:color="000000"/>
            </w:tcBorders>
            <w:shd w:val="clear" w:color="auto" w:fill="E2E2E2"/>
          </w:tcPr>
          <w:p w14:paraId="1B0C4932" w14:textId="77777777" w:rsidR="00F87681" w:rsidRPr="002F44D4" w:rsidRDefault="00F87681" w:rsidP="00F87681">
            <w:pPr>
              <w:rPr>
                <w:rFonts w:ascii="Times New Roman" w:eastAsia="Times New Roman" w:hAnsi="Times New Roman" w:cs="Times New Roman"/>
                <w:sz w:val="20"/>
                <w:szCs w:val="20"/>
                <w:lang w:eastAsia="sk-SK"/>
              </w:rPr>
            </w:pPr>
            <w:r w:rsidRPr="002F44D4">
              <w:rPr>
                <w:rFonts w:ascii="Times New Roman" w:eastAsia="Times New Roman" w:hAnsi="Times New Roman" w:cs="Times New Roman"/>
                <w:sz w:val="20"/>
                <w:szCs w:val="20"/>
                <w:lang w:eastAsia="sk-SK"/>
              </w:rPr>
              <w:t xml:space="preserve"> </w:t>
            </w:r>
            <w:r w:rsidR="00B84F87" w:rsidRPr="002F44D4">
              <w:rPr>
                <w:rFonts w:ascii="Times New Roman" w:eastAsia="Times New Roman" w:hAnsi="Times New Roman" w:cs="Times New Roman"/>
                <w:sz w:val="20"/>
                <w:szCs w:val="20"/>
                <w:lang w:eastAsia="sk-SK"/>
              </w:rPr>
              <w:t xml:space="preserve">   </w:t>
            </w:r>
            <w:r w:rsidRPr="002F44D4">
              <w:rPr>
                <w:rFonts w:ascii="Times New Roman" w:eastAsia="Times New Roman" w:hAnsi="Times New Roman" w:cs="Times New Roman"/>
                <w:sz w:val="20"/>
                <w:szCs w:val="20"/>
                <w:lang w:eastAsia="sk-SK"/>
              </w:rPr>
              <w:t>z toho vplyvy na MSP</w:t>
            </w:r>
          </w:p>
          <w:p w14:paraId="4160D12A" w14:textId="77777777" w:rsidR="00F87681" w:rsidRPr="002F44D4" w:rsidRDefault="00F87681" w:rsidP="00F87681">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862408102"/>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000000"/>
                  <w:bottom w:val="dotted" w:sz="4" w:space="0" w:color="auto"/>
                  <w:right w:val="nil"/>
                </w:tcBorders>
                <w:vAlign w:val="center"/>
              </w:tcPr>
              <w:p w14:paraId="3A451578" w14:textId="2E2C04EF" w:rsidR="00F87681" w:rsidRPr="002F44D4" w:rsidRDefault="0053392D" w:rsidP="00203EE3">
                <w:pPr>
                  <w:jc w:val="center"/>
                  <w:rPr>
                    <w:rFonts w:ascii="Times New Roman" w:eastAsia="Times New Roman" w:hAnsi="Times New Roman" w:cs="Times New Roman"/>
                    <w:sz w:val="20"/>
                    <w:szCs w:val="20"/>
                    <w:lang w:eastAsia="sk-SK"/>
                  </w:rPr>
                </w:pPr>
                <w:r w:rsidRPr="002F44D4">
                  <w:rPr>
                    <w:rFonts w:ascii="Segoe UI Symbol" w:eastAsia="MS Gothic" w:hAnsi="Segoe UI Symbol" w:cs="Segoe UI Symbol"/>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14:paraId="075574F0" w14:textId="77777777" w:rsidR="00F87681" w:rsidRPr="002F44D4" w:rsidRDefault="00F87681" w:rsidP="00203EE3">
            <w:pPr>
              <w:ind w:right="-108"/>
              <w:rPr>
                <w:rFonts w:ascii="Times New Roman" w:eastAsia="Times New Roman" w:hAnsi="Times New Roman" w:cs="Times New Roman"/>
                <w:sz w:val="20"/>
                <w:szCs w:val="20"/>
                <w:lang w:eastAsia="sk-SK"/>
              </w:rPr>
            </w:pPr>
            <w:r w:rsidRPr="002F44D4">
              <w:rPr>
                <w:rFonts w:ascii="Times New Roman" w:eastAsia="Times New Roman" w:hAnsi="Times New Roman" w:cs="Times New Roman"/>
                <w:sz w:val="20"/>
                <w:szCs w:val="20"/>
                <w:lang w:eastAsia="sk-SK"/>
              </w:rPr>
              <w:t>Pozitívne</w:t>
            </w:r>
          </w:p>
        </w:tc>
        <w:sdt>
          <w:sdtPr>
            <w:rPr>
              <w:rFonts w:ascii="Times New Roman" w:eastAsia="Times New Roman" w:hAnsi="Times New Roman" w:cs="Times New Roman"/>
              <w:sz w:val="20"/>
              <w:szCs w:val="20"/>
              <w:lang w:eastAsia="sk-SK"/>
            </w:rPr>
            <w:id w:val="994611021"/>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7473D494" w14:textId="1CBB43D4" w:rsidR="00F87681" w:rsidRPr="002F44D4" w:rsidRDefault="0053392D" w:rsidP="00203EE3">
                <w:pPr>
                  <w:jc w:val="center"/>
                  <w:rPr>
                    <w:rFonts w:ascii="Times New Roman" w:eastAsia="Times New Roman" w:hAnsi="Times New Roman" w:cs="Times New Roman"/>
                    <w:sz w:val="20"/>
                    <w:szCs w:val="20"/>
                    <w:lang w:eastAsia="sk-SK"/>
                  </w:rPr>
                </w:pPr>
                <w:r w:rsidRPr="002F44D4">
                  <w:rPr>
                    <w:rFonts w:ascii="Segoe UI Symbol" w:eastAsia="MS Gothic" w:hAnsi="Segoe UI Symbol" w:cs="Segoe UI Symbol"/>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1AAF3737" w14:textId="77777777" w:rsidR="00F87681" w:rsidRPr="002F44D4" w:rsidRDefault="00F87681" w:rsidP="00203EE3">
            <w:pPr>
              <w:rPr>
                <w:rFonts w:ascii="Times New Roman" w:eastAsia="Times New Roman" w:hAnsi="Times New Roman" w:cs="Times New Roman"/>
                <w:sz w:val="20"/>
                <w:szCs w:val="20"/>
                <w:lang w:eastAsia="sk-SK"/>
              </w:rPr>
            </w:pPr>
            <w:r w:rsidRPr="002F44D4">
              <w:rPr>
                <w:rFonts w:ascii="Times New Roman" w:eastAsia="Times New Roman" w:hAnsi="Times New Roman" w:cs="Times New Roman"/>
                <w:sz w:val="20"/>
                <w:szCs w:val="20"/>
                <w:lang w:eastAsia="sk-SK"/>
              </w:rPr>
              <w:t>Žiadne</w:t>
            </w:r>
          </w:p>
        </w:tc>
        <w:sdt>
          <w:sdtPr>
            <w:rPr>
              <w:rFonts w:ascii="Times New Roman" w:eastAsia="Times New Roman" w:hAnsi="Times New Roman" w:cs="Times New Roman"/>
              <w:sz w:val="20"/>
              <w:szCs w:val="20"/>
              <w:lang w:eastAsia="sk-SK"/>
            </w:rPr>
            <w:id w:val="-386717170"/>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4EE5FFCA" w14:textId="1A0B8C40" w:rsidR="00F87681" w:rsidRPr="002F44D4" w:rsidRDefault="0053392D" w:rsidP="00203EE3">
                <w:pPr>
                  <w:jc w:val="center"/>
                  <w:rPr>
                    <w:rFonts w:ascii="Times New Roman" w:eastAsia="Times New Roman" w:hAnsi="Times New Roman" w:cs="Times New Roman"/>
                    <w:sz w:val="20"/>
                    <w:szCs w:val="20"/>
                    <w:lang w:eastAsia="sk-SK"/>
                  </w:rPr>
                </w:pPr>
                <w:r w:rsidRPr="002F44D4">
                  <w:rPr>
                    <w:rFonts w:ascii="Segoe UI Symbol" w:eastAsia="MS Gothic" w:hAnsi="Segoe UI Symbol" w:cs="Segoe UI Symbol"/>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6892B4CF" w14:textId="77777777" w:rsidR="00F87681" w:rsidRPr="002F44D4" w:rsidRDefault="00F87681" w:rsidP="00203EE3">
            <w:pPr>
              <w:ind w:left="54"/>
              <w:rPr>
                <w:rFonts w:ascii="Times New Roman" w:eastAsia="Times New Roman" w:hAnsi="Times New Roman" w:cs="Times New Roman"/>
                <w:sz w:val="20"/>
                <w:szCs w:val="20"/>
                <w:lang w:eastAsia="sk-SK"/>
              </w:rPr>
            </w:pPr>
            <w:r w:rsidRPr="002F44D4">
              <w:rPr>
                <w:rFonts w:ascii="Times New Roman" w:eastAsia="Times New Roman" w:hAnsi="Times New Roman" w:cs="Times New Roman"/>
                <w:sz w:val="20"/>
                <w:szCs w:val="20"/>
                <w:lang w:eastAsia="sk-SK"/>
              </w:rPr>
              <w:t>Negatívne</w:t>
            </w:r>
          </w:p>
        </w:tc>
      </w:tr>
      <w:tr w:rsidR="00F87681" w:rsidRPr="002F44D4" w14:paraId="3721D31E" w14:textId="77777777" w:rsidTr="00203EE3">
        <w:tc>
          <w:tcPr>
            <w:tcW w:w="3812" w:type="dxa"/>
            <w:tcBorders>
              <w:top w:val="nil"/>
              <w:left w:val="single" w:sz="4" w:space="0" w:color="auto"/>
              <w:bottom w:val="single" w:sz="4" w:space="0" w:color="auto"/>
              <w:right w:val="single" w:sz="4" w:space="0" w:color="auto"/>
            </w:tcBorders>
            <w:shd w:val="clear" w:color="auto" w:fill="E2E2E2"/>
          </w:tcPr>
          <w:p w14:paraId="34BE1633" w14:textId="77777777" w:rsidR="00B84F87" w:rsidRPr="002F44D4" w:rsidRDefault="00B84F87" w:rsidP="00F87681">
            <w:pPr>
              <w:rPr>
                <w:rFonts w:ascii="Times New Roman" w:eastAsia="Times New Roman" w:hAnsi="Times New Roman" w:cs="Times New Roman"/>
                <w:sz w:val="20"/>
                <w:szCs w:val="20"/>
                <w:lang w:eastAsia="sk-SK"/>
              </w:rPr>
            </w:pPr>
            <w:r w:rsidRPr="002F44D4">
              <w:rPr>
                <w:rFonts w:ascii="Times New Roman" w:eastAsia="Times New Roman" w:hAnsi="Times New Roman" w:cs="Times New Roman"/>
                <w:sz w:val="20"/>
                <w:szCs w:val="20"/>
                <w:lang w:eastAsia="sk-SK"/>
              </w:rPr>
              <w:t xml:space="preserve">    </w:t>
            </w:r>
            <w:r w:rsidR="00F87681" w:rsidRPr="002F44D4">
              <w:rPr>
                <w:rFonts w:ascii="Times New Roman" w:eastAsia="Times New Roman" w:hAnsi="Times New Roman" w:cs="Times New Roman"/>
                <w:sz w:val="20"/>
                <w:szCs w:val="20"/>
                <w:lang w:eastAsia="sk-SK"/>
              </w:rPr>
              <w:t xml:space="preserve">Mechanizmus znižovania byrokracie </w:t>
            </w:r>
            <w:r w:rsidRPr="002F44D4">
              <w:rPr>
                <w:rFonts w:ascii="Times New Roman" w:eastAsia="Times New Roman" w:hAnsi="Times New Roman" w:cs="Times New Roman"/>
                <w:sz w:val="20"/>
                <w:szCs w:val="20"/>
                <w:lang w:eastAsia="sk-SK"/>
              </w:rPr>
              <w:t xml:space="preserve">   </w:t>
            </w:r>
          </w:p>
          <w:p w14:paraId="7B667A6A" w14:textId="77777777" w:rsidR="00F87681" w:rsidRPr="002F44D4" w:rsidRDefault="00B84F87" w:rsidP="00F87681">
            <w:pPr>
              <w:rPr>
                <w:rFonts w:ascii="Times New Roman" w:eastAsia="Times New Roman" w:hAnsi="Times New Roman" w:cs="Times New Roman"/>
                <w:b/>
                <w:sz w:val="20"/>
                <w:szCs w:val="20"/>
                <w:lang w:eastAsia="sk-SK"/>
              </w:rPr>
            </w:pPr>
            <w:r w:rsidRPr="002F44D4">
              <w:rPr>
                <w:rFonts w:ascii="Times New Roman" w:eastAsia="Times New Roman" w:hAnsi="Times New Roman" w:cs="Times New Roman"/>
                <w:sz w:val="20"/>
                <w:szCs w:val="20"/>
                <w:lang w:eastAsia="sk-SK"/>
              </w:rPr>
              <w:t xml:space="preserve">    </w:t>
            </w:r>
            <w:r w:rsidR="00F87681" w:rsidRPr="002F44D4">
              <w:rPr>
                <w:rFonts w:ascii="Times New Roman" w:eastAsia="Times New Roman" w:hAnsi="Times New Roman" w:cs="Times New Roman"/>
                <w:sz w:val="20"/>
                <w:szCs w:val="20"/>
                <w:lang w:eastAsia="sk-SK"/>
              </w:rPr>
              <w:t>a nákladov sa uplatňuje:</w:t>
            </w:r>
          </w:p>
        </w:tc>
        <w:sdt>
          <w:sdtPr>
            <w:rPr>
              <w:rFonts w:ascii="Times New Roman" w:eastAsia="Times New Roman" w:hAnsi="Times New Roman" w:cs="Times New Roman"/>
              <w:b/>
              <w:sz w:val="20"/>
              <w:szCs w:val="20"/>
              <w:lang w:eastAsia="sk-SK"/>
            </w:rPr>
            <w:id w:val="-817577505"/>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14:paraId="2573372F" w14:textId="77777777" w:rsidR="00F87681" w:rsidRPr="002F44D4" w:rsidRDefault="00B547F5" w:rsidP="00203EE3">
                <w:pPr>
                  <w:jc w:val="center"/>
                  <w:rPr>
                    <w:rFonts w:ascii="Times New Roman" w:eastAsia="Times New Roman" w:hAnsi="Times New Roman" w:cs="Times New Roman"/>
                    <w:b/>
                    <w:sz w:val="20"/>
                    <w:szCs w:val="20"/>
                    <w:lang w:eastAsia="sk-SK"/>
                  </w:rPr>
                </w:pPr>
                <w:r w:rsidRPr="002F44D4">
                  <w:rPr>
                    <w:rFonts w:ascii="Segoe UI Symbol" w:eastAsia="MS Gothic" w:hAnsi="Segoe UI Symbol" w:cs="Segoe UI Symbol"/>
                    <w:b/>
                    <w:sz w:val="20"/>
                    <w:szCs w:val="20"/>
                    <w:lang w:eastAsia="sk-SK"/>
                  </w:rPr>
                  <w:t>☐</w:t>
                </w:r>
              </w:p>
            </w:tc>
          </w:sdtContent>
        </w:sdt>
        <w:tc>
          <w:tcPr>
            <w:tcW w:w="1596" w:type="dxa"/>
            <w:gridSpan w:val="3"/>
            <w:tcBorders>
              <w:top w:val="dotted" w:sz="4" w:space="0" w:color="auto"/>
              <w:left w:val="nil"/>
              <w:bottom w:val="single" w:sz="4" w:space="0" w:color="auto"/>
              <w:right w:val="nil"/>
            </w:tcBorders>
            <w:vAlign w:val="center"/>
          </w:tcPr>
          <w:p w14:paraId="5018D785" w14:textId="77777777" w:rsidR="00F87681" w:rsidRPr="002F44D4" w:rsidRDefault="00F87681" w:rsidP="00203EE3">
            <w:pPr>
              <w:ind w:right="-108"/>
              <w:rPr>
                <w:rFonts w:ascii="Times New Roman" w:eastAsia="Times New Roman" w:hAnsi="Times New Roman" w:cs="Times New Roman"/>
                <w:b/>
                <w:sz w:val="20"/>
                <w:szCs w:val="20"/>
                <w:lang w:eastAsia="sk-SK"/>
              </w:rPr>
            </w:pPr>
            <w:r w:rsidRPr="002F44D4">
              <w:rPr>
                <w:rFonts w:ascii="Times New Roman" w:eastAsia="Times New Roman" w:hAnsi="Times New Roman" w:cs="Times New Roman"/>
                <w:sz w:val="20"/>
                <w:szCs w:val="20"/>
                <w:lang w:eastAsia="sk-SK"/>
              </w:rPr>
              <w:t>Áno</w:t>
            </w:r>
          </w:p>
        </w:tc>
        <w:tc>
          <w:tcPr>
            <w:tcW w:w="254" w:type="dxa"/>
            <w:tcBorders>
              <w:top w:val="dotted" w:sz="4" w:space="0" w:color="auto"/>
              <w:left w:val="nil"/>
              <w:bottom w:val="single" w:sz="4" w:space="0" w:color="auto"/>
              <w:right w:val="nil"/>
            </w:tcBorders>
            <w:vAlign w:val="center"/>
          </w:tcPr>
          <w:p w14:paraId="6410F42A" w14:textId="77777777" w:rsidR="00F87681" w:rsidRPr="002F44D4" w:rsidRDefault="00F87681" w:rsidP="00203EE3">
            <w:pPr>
              <w:jc w:val="center"/>
              <w:rPr>
                <w:rFonts w:ascii="Times New Roman" w:eastAsia="Times New Roman" w:hAnsi="Times New Roman" w:cs="Times New Roman"/>
                <w:b/>
                <w:sz w:val="20"/>
                <w:szCs w:val="20"/>
                <w:lang w:eastAsia="sk-SK"/>
              </w:rPr>
            </w:pPr>
          </w:p>
        </w:tc>
        <w:tc>
          <w:tcPr>
            <w:tcW w:w="1133" w:type="dxa"/>
            <w:tcBorders>
              <w:top w:val="dotted" w:sz="4" w:space="0" w:color="auto"/>
              <w:left w:val="nil"/>
              <w:bottom w:val="single" w:sz="4" w:space="0" w:color="auto"/>
              <w:right w:val="nil"/>
            </w:tcBorders>
            <w:vAlign w:val="center"/>
          </w:tcPr>
          <w:p w14:paraId="7973C9D8" w14:textId="77777777" w:rsidR="00F87681" w:rsidRPr="002F44D4" w:rsidRDefault="00F87681" w:rsidP="00203EE3">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365677636"/>
            <w14:checkbox>
              <w14:checked w14:val="1"/>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14:paraId="6A135475" w14:textId="3CD30C38" w:rsidR="00F87681" w:rsidRPr="002F44D4" w:rsidRDefault="0053392D" w:rsidP="00203EE3">
                <w:pPr>
                  <w:jc w:val="center"/>
                  <w:rPr>
                    <w:rFonts w:ascii="Times New Roman" w:eastAsia="Times New Roman" w:hAnsi="Times New Roman" w:cs="Times New Roman"/>
                    <w:b/>
                    <w:sz w:val="20"/>
                    <w:szCs w:val="20"/>
                    <w:lang w:eastAsia="sk-SK"/>
                  </w:rPr>
                </w:pPr>
                <w:r w:rsidRPr="002F44D4">
                  <w:rPr>
                    <w:rFonts w:ascii="Segoe UI Symbol" w:eastAsia="MS Gothic" w:hAnsi="Segoe UI Symbol" w:cs="Segoe UI Symbol"/>
                    <w:b/>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14:paraId="029C096A" w14:textId="77777777" w:rsidR="00F87681" w:rsidRPr="002F44D4" w:rsidRDefault="00F87681" w:rsidP="00203EE3">
            <w:pPr>
              <w:ind w:left="54"/>
              <w:rPr>
                <w:rFonts w:ascii="Times New Roman" w:eastAsia="Times New Roman" w:hAnsi="Times New Roman" w:cs="Times New Roman"/>
                <w:b/>
                <w:sz w:val="20"/>
                <w:szCs w:val="20"/>
                <w:lang w:eastAsia="sk-SK"/>
              </w:rPr>
            </w:pPr>
            <w:r w:rsidRPr="002F44D4">
              <w:rPr>
                <w:rFonts w:ascii="Times New Roman" w:eastAsia="Times New Roman" w:hAnsi="Times New Roman" w:cs="Times New Roman"/>
                <w:sz w:val="20"/>
                <w:szCs w:val="20"/>
                <w:lang w:eastAsia="sk-SK"/>
              </w:rPr>
              <w:t>Nie</w:t>
            </w:r>
          </w:p>
        </w:tc>
      </w:tr>
      <w:tr w:rsidR="00F87681" w:rsidRPr="002F44D4" w14:paraId="6C7E4B8D" w14:textId="77777777" w:rsidTr="009431E3">
        <w:tc>
          <w:tcPr>
            <w:tcW w:w="3812" w:type="dxa"/>
            <w:tcBorders>
              <w:top w:val="single" w:sz="4" w:space="0" w:color="000000"/>
              <w:left w:val="single" w:sz="4" w:space="0" w:color="auto"/>
              <w:bottom w:val="single" w:sz="4" w:space="0" w:color="auto"/>
              <w:right w:val="single" w:sz="4" w:space="0" w:color="auto"/>
            </w:tcBorders>
            <w:shd w:val="clear" w:color="auto" w:fill="E2E2E2"/>
          </w:tcPr>
          <w:p w14:paraId="27ACF4CD" w14:textId="77777777" w:rsidR="00F87681" w:rsidRPr="002F44D4" w:rsidRDefault="00F87681" w:rsidP="00F87681">
            <w:pPr>
              <w:rPr>
                <w:rFonts w:ascii="Times New Roman" w:eastAsia="Times New Roman" w:hAnsi="Times New Roman" w:cs="Times New Roman"/>
                <w:b/>
                <w:sz w:val="20"/>
                <w:szCs w:val="20"/>
                <w:lang w:eastAsia="sk-SK"/>
              </w:rPr>
            </w:pPr>
            <w:r w:rsidRPr="002F44D4">
              <w:rPr>
                <w:rFonts w:ascii="Times New Roman" w:eastAsia="Times New Roman" w:hAnsi="Times New Roman" w:cs="Times New Roman"/>
                <w:b/>
                <w:sz w:val="20"/>
                <w:szCs w:val="20"/>
                <w:lang w:eastAsia="sk-SK"/>
              </w:rPr>
              <w:t>Sociálne vplyvy</w:t>
            </w:r>
          </w:p>
        </w:tc>
        <w:sdt>
          <w:sdtPr>
            <w:rPr>
              <w:rFonts w:ascii="Times New Roman" w:eastAsia="Times New Roman" w:hAnsi="Times New Roman" w:cs="Times New Roman"/>
              <w:b/>
              <w:sz w:val="20"/>
              <w:szCs w:val="20"/>
              <w:lang w:eastAsia="sk-SK"/>
            </w:rPr>
            <w:id w:val="-1958945844"/>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31383138" w14:textId="2D8C0C48" w:rsidR="00F87681" w:rsidRPr="002F44D4" w:rsidRDefault="00EE04D9" w:rsidP="00F87681">
                <w:pPr>
                  <w:jc w:val="center"/>
                  <w:rPr>
                    <w:rFonts w:ascii="Times New Roman" w:eastAsia="Times New Roman" w:hAnsi="Times New Roman" w:cs="Times New Roman"/>
                    <w:b/>
                    <w:sz w:val="20"/>
                    <w:szCs w:val="20"/>
                    <w:lang w:eastAsia="sk-SK"/>
                  </w:rPr>
                </w:pPr>
                <w:r w:rsidRPr="002F44D4">
                  <w:rPr>
                    <w:rFonts w:ascii="Segoe UI Symbol" w:eastAsia="MS Gothic" w:hAnsi="Segoe UI Symbol" w:cs="Segoe UI Symbol"/>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53C4F587" w14:textId="77777777" w:rsidR="00F87681" w:rsidRPr="002F44D4" w:rsidRDefault="00F87681" w:rsidP="00F87681">
            <w:pPr>
              <w:ind w:right="-108"/>
              <w:rPr>
                <w:rFonts w:ascii="Times New Roman" w:eastAsia="Times New Roman" w:hAnsi="Times New Roman" w:cs="Times New Roman"/>
                <w:b/>
                <w:sz w:val="20"/>
                <w:szCs w:val="20"/>
                <w:lang w:eastAsia="sk-SK"/>
              </w:rPr>
            </w:pPr>
            <w:r w:rsidRPr="002F44D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872293991"/>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460C211F" w14:textId="77777777" w:rsidR="00F87681" w:rsidRPr="002F44D4" w:rsidRDefault="00B547F5" w:rsidP="00B547F5">
                <w:pPr>
                  <w:jc w:val="center"/>
                  <w:rPr>
                    <w:rFonts w:ascii="Times New Roman" w:eastAsia="Times New Roman" w:hAnsi="Times New Roman" w:cs="Times New Roman"/>
                    <w:b/>
                    <w:sz w:val="20"/>
                    <w:szCs w:val="20"/>
                    <w:lang w:eastAsia="sk-SK"/>
                  </w:rPr>
                </w:pPr>
                <w:r w:rsidRPr="002F44D4">
                  <w:rPr>
                    <w:rFonts w:ascii="Segoe UI Symbol" w:eastAsia="MS Gothic" w:hAnsi="Segoe UI Symbol" w:cs="Segoe UI Symbol"/>
                    <w:b/>
                    <w:sz w:val="20"/>
                    <w:szCs w:val="20"/>
                    <w:lang w:eastAsia="sk-SK"/>
                  </w:rPr>
                  <w:t>☐</w:t>
                </w:r>
              </w:p>
            </w:tc>
          </w:sdtContent>
        </w:sdt>
        <w:tc>
          <w:tcPr>
            <w:tcW w:w="1133" w:type="dxa"/>
            <w:tcBorders>
              <w:top w:val="single" w:sz="4" w:space="0" w:color="auto"/>
              <w:left w:val="nil"/>
              <w:bottom w:val="single" w:sz="4" w:space="0" w:color="auto"/>
              <w:right w:val="nil"/>
            </w:tcBorders>
          </w:tcPr>
          <w:p w14:paraId="5A5F7D60" w14:textId="77777777" w:rsidR="00F87681" w:rsidRPr="002F44D4" w:rsidRDefault="00F87681" w:rsidP="00F87681">
            <w:pPr>
              <w:rPr>
                <w:rFonts w:ascii="Times New Roman" w:eastAsia="Times New Roman" w:hAnsi="Times New Roman" w:cs="Times New Roman"/>
                <w:b/>
                <w:sz w:val="20"/>
                <w:szCs w:val="20"/>
                <w:lang w:eastAsia="sk-SK"/>
              </w:rPr>
            </w:pPr>
            <w:r w:rsidRPr="002F44D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2835279"/>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1C59A0EC" w14:textId="77777777" w:rsidR="00F87681" w:rsidRPr="002F44D4" w:rsidRDefault="00B547F5" w:rsidP="00F87681">
                <w:pPr>
                  <w:jc w:val="center"/>
                  <w:rPr>
                    <w:rFonts w:ascii="Times New Roman" w:eastAsia="Times New Roman" w:hAnsi="Times New Roman" w:cs="Times New Roman"/>
                    <w:b/>
                    <w:sz w:val="20"/>
                    <w:szCs w:val="20"/>
                    <w:lang w:eastAsia="sk-SK"/>
                  </w:rPr>
                </w:pPr>
                <w:r w:rsidRPr="002F44D4">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357F376E" w14:textId="77777777" w:rsidR="00F87681" w:rsidRPr="002F44D4" w:rsidRDefault="00F87681" w:rsidP="00F87681">
            <w:pPr>
              <w:ind w:left="54"/>
              <w:rPr>
                <w:rFonts w:ascii="Times New Roman" w:eastAsia="Times New Roman" w:hAnsi="Times New Roman" w:cs="Times New Roman"/>
                <w:b/>
                <w:sz w:val="20"/>
                <w:szCs w:val="20"/>
                <w:lang w:eastAsia="sk-SK"/>
              </w:rPr>
            </w:pPr>
            <w:r w:rsidRPr="002F44D4">
              <w:rPr>
                <w:rFonts w:ascii="Times New Roman" w:eastAsia="Times New Roman" w:hAnsi="Times New Roman" w:cs="Times New Roman"/>
                <w:b/>
                <w:sz w:val="20"/>
                <w:szCs w:val="20"/>
                <w:lang w:eastAsia="sk-SK"/>
              </w:rPr>
              <w:t>Negatívne</w:t>
            </w:r>
          </w:p>
        </w:tc>
      </w:tr>
      <w:tr w:rsidR="00F87681" w:rsidRPr="002F44D4" w14:paraId="70197198" w14:textId="77777777" w:rsidTr="009431E3">
        <w:tc>
          <w:tcPr>
            <w:tcW w:w="3812" w:type="dxa"/>
            <w:tcBorders>
              <w:top w:val="single" w:sz="4" w:space="0" w:color="auto"/>
              <w:left w:val="single" w:sz="4" w:space="0" w:color="auto"/>
              <w:bottom w:val="single" w:sz="4" w:space="0" w:color="auto"/>
              <w:right w:val="single" w:sz="4" w:space="0" w:color="auto"/>
            </w:tcBorders>
            <w:shd w:val="clear" w:color="auto" w:fill="E2E2E2"/>
          </w:tcPr>
          <w:p w14:paraId="44256333" w14:textId="77777777" w:rsidR="00F87681" w:rsidRPr="002F44D4" w:rsidRDefault="00F87681" w:rsidP="00F87681">
            <w:pPr>
              <w:rPr>
                <w:rFonts w:ascii="Times New Roman" w:eastAsia="Times New Roman" w:hAnsi="Times New Roman" w:cs="Times New Roman"/>
                <w:b/>
                <w:sz w:val="20"/>
                <w:szCs w:val="20"/>
                <w:lang w:eastAsia="sk-SK"/>
              </w:rPr>
            </w:pPr>
            <w:r w:rsidRPr="002F44D4">
              <w:rPr>
                <w:rFonts w:ascii="Times New Roman" w:eastAsia="Times New Roman" w:hAnsi="Times New Roman" w:cs="Times New Roman"/>
                <w:b/>
                <w:sz w:val="20"/>
                <w:szCs w:val="20"/>
                <w:lang w:eastAsia="sk-SK"/>
              </w:rPr>
              <w:t>Vplyvy na životné prostredie</w:t>
            </w:r>
          </w:p>
        </w:tc>
        <w:sdt>
          <w:sdtPr>
            <w:rPr>
              <w:rFonts w:ascii="Times New Roman" w:eastAsia="Times New Roman" w:hAnsi="Times New Roman" w:cs="Times New Roman"/>
              <w:b/>
              <w:sz w:val="20"/>
              <w:szCs w:val="20"/>
              <w:lang w:eastAsia="sk-SK"/>
            </w:rPr>
            <w:id w:val="147448331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695B627B" w14:textId="77777777" w:rsidR="00F87681" w:rsidRPr="002F44D4" w:rsidRDefault="00B547F5" w:rsidP="00F87681">
                <w:pPr>
                  <w:jc w:val="center"/>
                  <w:rPr>
                    <w:rFonts w:ascii="Times New Roman" w:eastAsia="Times New Roman" w:hAnsi="Times New Roman" w:cs="Times New Roman"/>
                    <w:b/>
                    <w:sz w:val="20"/>
                    <w:szCs w:val="20"/>
                    <w:lang w:eastAsia="sk-SK"/>
                  </w:rPr>
                </w:pPr>
                <w:r w:rsidRPr="002F44D4">
                  <w:rPr>
                    <w:rFonts w:ascii="Segoe UI Symbol" w:eastAsia="MS Gothic" w:hAnsi="Segoe UI Symbol" w:cs="Segoe UI Symbol"/>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71DE0968" w14:textId="77777777" w:rsidR="00F87681" w:rsidRPr="002F44D4" w:rsidRDefault="00F87681" w:rsidP="00F87681">
            <w:pPr>
              <w:ind w:right="-108"/>
              <w:rPr>
                <w:rFonts w:ascii="Times New Roman" w:eastAsia="Times New Roman" w:hAnsi="Times New Roman" w:cs="Times New Roman"/>
                <w:b/>
                <w:sz w:val="20"/>
                <w:szCs w:val="20"/>
                <w:lang w:eastAsia="sk-SK"/>
              </w:rPr>
            </w:pPr>
            <w:r w:rsidRPr="002F44D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6016211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6E1BDD3B" w14:textId="0DE14CF0" w:rsidR="00F87681" w:rsidRPr="002F44D4" w:rsidRDefault="00EE04D9" w:rsidP="00F87681">
                <w:pPr>
                  <w:jc w:val="center"/>
                  <w:rPr>
                    <w:rFonts w:ascii="Times New Roman" w:eastAsia="Times New Roman" w:hAnsi="Times New Roman" w:cs="Times New Roman"/>
                    <w:b/>
                    <w:sz w:val="20"/>
                    <w:szCs w:val="20"/>
                    <w:lang w:eastAsia="sk-SK"/>
                  </w:rPr>
                </w:pPr>
                <w:r w:rsidRPr="002F44D4">
                  <w:rPr>
                    <w:rFonts w:ascii="Segoe UI Symbol" w:eastAsia="MS Gothic" w:hAnsi="Segoe UI Symbol" w:cs="Segoe UI Symbol"/>
                    <w:b/>
                    <w:sz w:val="20"/>
                    <w:szCs w:val="20"/>
                    <w:lang w:eastAsia="sk-SK"/>
                  </w:rPr>
                  <w:t>☒</w:t>
                </w:r>
              </w:p>
            </w:tc>
          </w:sdtContent>
        </w:sdt>
        <w:tc>
          <w:tcPr>
            <w:tcW w:w="1133" w:type="dxa"/>
            <w:tcBorders>
              <w:top w:val="single" w:sz="4" w:space="0" w:color="auto"/>
              <w:left w:val="nil"/>
              <w:bottom w:val="single" w:sz="4" w:space="0" w:color="auto"/>
              <w:right w:val="nil"/>
            </w:tcBorders>
          </w:tcPr>
          <w:p w14:paraId="3E03036A" w14:textId="77777777" w:rsidR="00F87681" w:rsidRPr="002F44D4" w:rsidRDefault="00F87681" w:rsidP="00F87681">
            <w:pPr>
              <w:rPr>
                <w:rFonts w:ascii="Times New Roman" w:eastAsia="Times New Roman" w:hAnsi="Times New Roman" w:cs="Times New Roman"/>
                <w:b/>
                <w:sz w:val="20"/>
                <w:szCs w:val="20"/>
                <w:lang w:eastAsia="sk-SK"/>
              </w:rPr>
            </w:pPr>
            <w:r w:rsidRPr="002F44D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14A6D167" w14:textId="77777777" w:rsidR="00F87681" w:rsidRPr="002F44D4" w:rsidRDefault="00B547F5" w:rsidP="00F87681">
                <w:pPr>
                  <w:jc w:val="center"/>
                  <w:rPr>
                    <w:rFonts w:ascii="Times New Roman" w:eastAsia="Times New Roman" w:hAnsi="Times New Roman" w:cs="Times New Roman"/>
                    <w:b/>
                    <w:sz w:val="20"/>
                    <w:szCs w:val="20"/>
                    <w:lang w:eastAsia="sk-SK"/>
                  </w:rPr>
                </w:pPr>
                <w:r w:rsidRPr="002F44D4">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5EBC125D" w14:textId="77777777" w:rsidR="00F87681" w:rsidRPr="002F44D4" w:rsidRDefault="00F87681" w:rsidP="00F87681">
            <w:pPr>
              <w:ind w:left="54"/>
              <w:rPr>
                <w:rFonts w:ascii="Times New Roman" w:eastAsia="Times New Roman" w:hAnsi="Times New Roman" w:cs="Times New Roman"/>
                <w:b/>
                <w:sz w:val="20"/>
                <w:szCs w:val="20"/>
                <w:lang w:eastAsia="sk-SK"/>
              </w:rPr>
            </w:pPr>
            <w:r w:rsidRPr="002F44D4">
              <w:rPr>
                <w:rFonts w:ascii="Times New Roman" w:eastAsia="Times New Roman" w:hAnsi="Times New Roman" w:cs="Times New Roman"/>
                <w:b/>
                <w:sz w:val="20"/>
                <w:szCs w:val="20"/>
                <w:lang w:eastAsia="sk-SK"/>
              </w:rPr>
              <w:t>Negatívne</w:t>
            </w:r>
          </w:p>
        </w:tc>
      </w:tr>
      <w:tr w:rsidR="00F87681" w:rsidRPr="002F44D4" w14:paraId="4677EB7E" w14:textId="77777777" w:rsidTr="009431E3">
        <w:tc>
          <w:tcPr>
            <w:tcW w:w="3812" w:type="dxa"/>
            <w:tcBorders>
              <w:top w:val="single" w:sz="4" w:space="0" w:color="auto"/>
              <w:left w:val="single" w:sz="4" w:space="0" w:color="auto"/>
              <w:bottom w:val="single" w:sz="4" w:space="0" w:color="auto"/>
              <w:right w:val="single" w:sz="4" w:space="0" w:color="auto"/>
            </w:tcBorders>
            <w:shd w:val="clear" w:color="auto" w:fill="E2E2E2"/>
          </w:tcPr>
          <w:p w14:paraId="1B27BF12" w14:textId="77777777" w:rsidR="00F87681" w:rsidRPr="002F44D4" w:rsidRDefault="00F87681" w:rsidP="00F87681">
            <w:pPr>
              <w:rPr>
                <w:rFonts w:ascii="Times New Roman" w:eastAsia="Times New Roman" w:hAnsi="Times New Roman" w:cs="Times New Roman"/>
                <w:b/>
                <w:sz w:val="20"/>
                <w:szCs w:val="20"/>
                <w:lang w:eastAsia="sk-SK"/>
              </w:rPr>
            </w:pPr>
            <w:r w:rsidRPr="002F44D4">
              <w:rPr>
                <w:rFonts w:ascii="Times New Roman" w:eastAsia="Times New Roman" w:hAnsi="Times New Roman" w:cs="Times New Roman"/>
                <w:b/>
                <w:sz w:val="20"/>
                <w:szCs w:val="20"/>
                <w:lang w:eastAsia="sk-SK"/>
              </w:rPr>
              <w:t>Vplyvy na informatizáciu</w:t>
            </w:r>
            <w:r w:rsidR="00B84F87" w:rsidRPr="002F44D4">
              <w:rPr>
                <w:rFonts w:ascii="Times New Roman" w:eastAsia="Times New Roman" w:hAnsi="Times New Roman" w:cs="Times New Roman"/>
                <w:b/>
                <w:sz w:val="20"/>
                <w:szCs w:val="20"/>
                <w:lang w:eastAsia="sk-SK"/>
              </w:rPr>
              <w:t xml:space="preserve"> spoločnosti</w:t>
            </w:r>
          </w:p>
        </w:tc>
        <w:sdt>
          <w:sdtPr>
            <w:rPr>
              <w:rFonts w:ascii="Times New Roman" w:eastAsia="Times New Roman" w:hAnsi="Times New Roman" w:cs="Times New Roman"/>
              <w:b/>
              <w:sz w:val="20"/>
              <w:szCs w:val="20"/>
              <w:lang w:eastAsia="sk-SK"/>
            </w:rPr>
            <w:id w:val="-157342139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5ED9C9EA" w14:textId="77777777" w:rsidR="00F87681" w:rsidRPr="002F44D4" w:rsidRDefault="00B547F5" w:rsidP="00F87681">
                <w:pPr>
                  <w:jc w:val="center"/>
                  <w:rPr>
                    <w:rFonts w:ascii="Times New Roman" w:eastAsia="Times New Roman" w:hAnsi="Times New Roman" w:cs="Times New Roman"/>
                    <w:b/>
                    <w:sz w:val="20"/>
                    <w:szCs w:val="20"/>
                    <w:lang w:eastAsia="sk-SK"/>
                  </w:rPr>
                </w:pPr>
                <w:r w:rsidRPr="002F44D4">
                  <w:rPr>
                    <w:rFonts w:ascii="Segoe UI Symbol" w:eastAsia="MS Gothic" w:hAnsi="Segoe UI Symbol" w:cs="Segoe UI Symbol"/>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6423EE92" w14:textId="77777777" w:rsidR="00F87681" w:rsidRPr="002F44D4" w:rsidRDefault="00F87681" w:rsidP="00F87681">
            <w:pPr>
              <w:ind w:right="-108"/>
              <w:rPr>
                <w:rFonts w:ascii="Times New Roman" w:eastAsia="Times New Roman" w:hAnsi="Times New Roman" w:cs="Times New Roman"/>
                <w:b/>
                <w:sz w:val="20"/>
                <w:szCs w:val="20"/>
                <w:lang w:eastAsia="sk-SK"/>
              </w:rPr>
            </w:pPr>
            <w:r w:rsidRPr="002F44D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69603435"/>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51844BB4" w14:textId="239DBE9B" w:rsidR="00F87681" w:rsidRPr="002F44D4" w:rsidRDefault="00EE04D9" w:rsidP="00F87681">
                <w:pPr>
                  <w:jc w:val="center"/>
                  <w:rPr>
                    <w:rFonts w:ascii="Times New Roman" w:eastAsia="Times New Roman" w:hAnsi="Times New Roman" w:cs="Times New Roman"/>
                    <w:b/>
                    <w:sz w:val="20"/>
                    <w:szCs w:val="20"/>
                    <w:lang w:eastAsia="sk-SK"/>
                  </w:rPr>
                </w:pPr>
                <w:r w:rsidRPr="002F44D4">
                  <w:rPr>
                    <w:rFonts w:ascii="Segoe UI Symbol" w:eastAsia="MS Gothic" w:hAnsi="Segoe UI Symbol" w:cs="Segoe UI Symbol"/>
                    <w:b/>
                    <w:sz w:val="20"/>
                    <w:szCs w:val="20"/>
                    <w:lang w:eastAsia="sk-SK"/>
                  </w:rPr>
                  <w:t>☒</w:t>
                </w:r>
              </w:p>
            </w:tc>
          </w:sdtContent>
        </w:sdt>
        <w:tc>
          <w:tcPr>
            <w:tcW w:w="1133" w:type="dxa"/>
            <w:tcBorders>
              <w:top w:val="single" w:sz="4" w:space="0" w:color="auto"/>
              <w:left w:val="nil"/>
              <w:bottom w:val="single" w:sz="4" w:space="0" w:color="auto"/>
              <w:right w:val="nil"/>
            </w:tcBorders>
          </w:tcPr>
          <w:p w14:paraId="5B590B1C" w14:textId="77777777" w:rsidR="00F87681" w:rsidRPr="002F44D4" w:rsidRDefault="00F87681" w:rsidP="00F87681">
            <w:pPr>
              <w:rPr>
                <w:rFonts w:ascii="Times New Roman" w:eastAsia="Times New Roman" w:hAnsi="Times New Roman" w:cs="Times New Roman"/>
                <w:b/>
                <w:sz w:val="20"/>
                <w:szCs w:val="20"/>
                <w:lang w:eastAsia="sk-SK"/>
              </w:rPr>
            </w:pPr>
            <w:r w:rsidRPr="002F44D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020C1F65" w14:textId="77777777" w:rsidR="00F87681" w:rsidRPr="002F44D4" w:rsidRDefault="00B547F5" w:rsidP="00F87681">
                <w:pPr>
                  <w:jc w:val="center"/>
                  <w:rPr>
                    <w:rFonts w:ascii="Times New Roman" w:eastAsia="Times New Roman" w:hAnsi="Times New Roman" w:cs="Times New Roman"/>
                    <w:b/>
                    <w:sz w:val="20"/>
                    <w:szCs w:val="20"/>
                    <w:lang w:eastAsia="sk-SK"/>
                  </w:rPr>
                </w:pPr>
                <w:r w:rsidRPr="002F44D4">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261D2096" w14:textId="77777777" w:rsidR="00F87681" w:rsidRPr="002F44D4" w:rsidRDefault="00F87681" w:rsidP="00F87681">
            <w:pPr>
              <w:ind w:left="54"/>
              <w:rPr>
                <w:rFonts w:ascii="Times New Roman" w:eastAsia="Times New Roman" w:hAnsi="Times New Roman" w:cs="Times New Roman"/>
                <w:b/>
                <w:sz w:val="20"/>
                <w:szCs w:val="20"/>
                <w:lang w:eastAsia="sk-SK"/>
              </w:rPr>
            </w:pPr>
            <w:r w:rsidRPr="002F44D4">
              <w:rPr>
                <w:rFonts w:ascii="Times New Roman" w:eastAsia="Times New Roman" w:hAnsi="Times New Roman" w:cs="Times New Roman"/>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0F2BE9" w:rsidRPr="002F44D4" w14:paraId="714E3074" w14:textId="77777777" w:rsidTr="000F2BE9">
        <w:tc>
          <w:tcPr>
            <w:tcW w:w="3812" w:type="dxa"/>
            <w:tcBorders>
              <w:top w:val="single" w:sz="4" w:space="0" w:color="auto"/>
              <w:left w:val="single" w:sz="4" w:space="0" w:color="auto"/>
              <w:bottom w:val="nil"/>
              <w:right w:val="single" w:sz="4" w:space="0" w:color="auto"/>
            </w:tcBorders>
            <w:shd w:val="clear" w:color="auto" w:fill="E2E2E2"/>
          </w:tcPr>
          <w:p w14:paraId="019218D1" w14:textId="468F3B97" w:rsidR="000F2BE9" w:rsidRPr="002F44D4" w:rsidRDefault="000F2BE9" w:rsidP="00711AEB">
            <w:pPr>
              <w:spacing w:after="0" w:line="240" w:lineRule="auto"/>
              <w:rPr>
                <w:rFonts w:ascii="Times New Roman" w:eastAsia="Times New Roman" w:hAnsi="Times New Roman" w:cs="Times New Roman"/>
                <w:b/>
                <w:sz w:val="20"/>
                <w:szCs w:val="20"/>
                <w:lang w:eastAsia="sk-SK"/>
              </w:rPr>
            </w:pPr>
            <w:r w:rsidRPr="002F44D4">
              <w:rPr>
                <w:rFonts w:ascii="Times New Roman" w:eastAsia="Calibri" w:hAnsi="Times New Roman" w:cs="Times New Roman"/>
                <w:b/>
                <w:sz w:val="20"/>
                <w:szCs w:val="20"/>
              </w:rPr>
              <w:t>Vplyvy na služby verejnej správy pre občana, z</w:t>
            </w:r>
            <w:r w:rsidR="00C95827">
              <w:rPr>
                <w:rFonts w:ascii="Times New Roman" w:eastAsia="Calibri" w:hAnsi="Times New Roman" w:cs="Times New Roman"/>
                <w:b/>
                <w:sz w:val="20"/>
                <w:szCs w:val="20"/>
              </w:rPr>
              <w:t> </w:t>
            </w:r>
            <w:r w:rsidRPr="002F44D4">
              <w:rPr>
                <w:rFonts w:ascii="Times New Roman" w:eastAsia="Calibri" w:hAnsi="Times New Roman" w:cs="Times New Roman"/>
                <w:b/>
                <w:sz w:val="20"/>
                <w:szCs w:val="20"/>
              </w:rPr>
              <w:t>toho</w:t>
            </w:r>
          </w:p>
        </w:tc>
        <w:tc>
          <w:tcPr>
            <w:tcW w:w="541" w:type="dxa"/>
            <w:tcBorders>
              <w:top w:val="single" w:sz="4" w:space="0" w:color="auto"/>
              <w:left w:val="single" w:sz="4" w:space="0" w:color="auto"/>
              <w:bottom w:val="nil"/>
              <w:right w:val="nil"/>
            </w:tcBorders>
            <w:shd w:val="clear" w:color="auto" w:fill="auto"/>
          </w:tcPr>
          <w:p w14:paraId="5CCECDCF" w14:textId="77777777" w:rsidR="000F2BE9" w:rsidRPr="002F44D4" w:rsidRDefault="000F2BE9" w:rsidP="00711AEB">
            <w:pPr>
              <w:spacing w:after="0" w:line="240" w:lineRule="auto"/>
              <w:jc w:val="center"/>
              <w:rPr>
                <w:rFonts w:ascii="Times New Roman" w:eastAsia="MS Mincho" w:hAnsi="Times New Roman" w:cs="Times New Roman"/>
                <w:b/>
                <w:sz w:val="20"/>
                <w:szCs w:val="20"/>
                <w:lang w:eastAsia="sk-SK"/>
              </w:rPr>
            </w:pPr>
          </w:p>
        </w:tc>
        <w:tc>
          <w:tcPr>
            <w:tcW w:w="1281" w:type="dxa"/>
            <w:tcBorders>
              <w:top w:val="single" w:sz="4" w:space="0" w:color="auto"/>
              <w:left w:val="nil"/>
              <w:bottom w:val="nil"/>
              <w:right w:val="nil"/>
            </w:tcBorders>
            <w:shd w:val="clear" w:color="auto" w:fill="auto"/>
          </w:tcPr>
          <w:p w14:paraId="04BA6DC6" w14:textId="77777777" w:rsidR="000F2BE9" w:rsidRPr="002F44D4" w:rsidRDefault="000F2BE9" w:rsidP="00711AEB">
            <w:pPr>
              <w:spacing w:after="0" w:line="240" w:lineRule="auto"/>
              <w:ind w:right="-108"/>
              <w:rPr>
                <w:rFonts w:ascii="Times New Roman" w:eastAsia="Times New Roman" w:hAnsi="Times New Roman" w:cs="Times New Roman"/>
                <w:b/>
                <w:sz w:val="20"/>
                <w:szCs w:val="20"/>
                <w:lang w:eastAsia="sk-SK"/>
              </w:rPr>
            </w:pPr>
          </w:p>
        </w:tc>
        <w:tc>
          <w:tcPr>
            <w:tcW w:w="569" w:type="dxa"/>
            <w:gridSpan w:val="2"/>
            <w:tcBorders>
              <w:top w:val="single" w:sz="4" w:space="0" w:color="auto"/>
              <w:left w:val="nil"/>
              <w:bottom w:val="nil"/>
              <w:right w:val="nil"/>
            </w:tcBorders>
            <w:shd w:val="clear" w:color="auto" w:fill="auto"/>
          </w:tcPr>
          <w:p w14:paraId="7F11EF43" w14:textId="77777777" w:rsidR="000F2BE9" w:rsidRPr="002F44D4" w:rsidRDefault="000F2BE9" w:rsidP="00711AEB">
            <w:pPr>
              <w:spacing w:after="0" w:line="240" w:lineRule="auto"/>
              <w:jc w:val="center"/>
              <w:rPr>
                <w:rFonts w:ascii="Times New Roman" w:eastAsia="MS Mincho" w:hAnsi="Times New Roman" w:cs="Times New Roman"/>
                <w:b/>
                <w:sz w:val="20"/>
                <w:szCs w:val="20"/>
                <w:lang w:eastAsia="sk-SK"/>
              </w:rPr>
            </w:pPr>
          </w:p>
        </w:tc>
        <w:tc>
          <w:tcPr>
            <w:tcW w:w="1133" w:type="dxa"/>
            <w:tcBorders>
              <w:top w:val="single" w:sz="4" w:space="0" w:color="auto"/>
              <w:left w:val="nil"/>
              <w:bottom w:val="nil"/>
              <w:right w:val="nil"/>
            </w:tcBorders>
            <w:shd w:val="clear" w:color="auto" w:fill="auto"/>
          </w:tcPr>
          <w:p w14:paraId="6E14CF3A" w14:textId="77777777" w:rsidR="000F2BE9" w:rsidRPr="002F44D4" w:rsidRDefault="000F2BE9" w:rsidP="00711AEB">
            <w:pPr>
              <w:spacing w:after="0" w:line="240" w:lineRule="auto"/>
              <w:rPr>
                <w:rFonts w:ascii="Times New Roman" w:eastAsia="Times New Roman" w:hAnsi="Times New Roman" w:cs="Times New Roman"/>
                <w:b/>
                <w:sz w:val="20"/>
                <w:szCs w:val="20"/>
                <w:lang w:eastAsia="sk-SK"/>
              </w:rPr>
            </w:pPr>
          </w:p>
        </w:tc>
        <w:tc>
          <w:tcPr>
            <w:tcW w:w="547" w:type="dxa"/>
            <w:tcBorders>
              <w:top w:val="single" w:sz="4" w:space="0" w:color="auto"/>
              <w:left w:val="nil"/>
              <w:bottom w:val="nil"/>
              <w:right w:val="nil"/>
            </w:tcBorders>
            <w:shd w:val="clear" w:color="auto" w:fill="auto"/>
          </w:tcPr>
          <w:p w14:paraId="2F5EE7DF" w14:textId="77777777" w:rsidR="000F2BE9" w:rsidRPr="002F44D4" w:rsidRDefault="000F2BE9" w:rsidP="00711AEB">
            <w:pPr>
              <w:spacing w:after="0" w:line="240" w:lineRule="auto"/>
              <w:jc w:val="center"/>
              <w:rPr>
                <w:rFonts w:ascii="Times New Roman" w:eastAsia="MS Mincho" w:hAnsi="Times New Roman" w:cs="Times New Roman"/>
                <w:b/>
                <w:sz w:val="20"/>
                <w:szCs w:val="20"/>
                <w:lang w:eastAsia="sk-SK"/>
              </w:rPr>
            </w:pPr>
          </w:p>
        </w:tc>
        <w:tc>
          <w:tcPr>
            <w:tcW w:w="1297" w:type="dxa"/>
            <w:tcBorders>
              <w:top w:val="single" w:sz="4" w:space="0" w:color="auto"/>
              <w:left w:val="nil"/>
              <w:bottom w:val="nil"/>
              <w:right w:val="single" w:sz="4" w:space="0" w:color="auto"/>
            </w:tcBorders>
            <w:shd w:val="clear" w:color="auto" w:fill="auto"/>
          </w:tcPr>
          <w:p w14:paraId="66F21CF7" w14:textId="77777777" w:rsidR="000F2BE9" w:rsidRPr="002F44D4" w:rsidRDefault="000F2BE9" w:rsidP="00711AEB">
            <w:pPr>
              <w:spacing w:after="0" w:line="240" w:lineRule="auto"/>
              <w:ind w:left="54"/>
              <w:rPr>
                <w:rFonts w:ascii="Times New Roman" w:eastAsia="Times New Roman" w:hAnsi="Times New Roman" w:cs="Times New Roman"/>
                <w:b/>
                <w:sz w:val="20"/>
                <w:szCs w:val="20"/>
                <w:lang w:eastAsia="sk-SK"/>
              </w:rPr>
            </w:pPr>
          </w:p>
        </w:tc>
      </w:tr>
      <w:tr w:rsidR="000F2BE9" w:rsidRPr="002F44D4" w14:paraId="6CB0AA6B" w14:textId="77777777" w:rsidTr="00B547F5">
        <w:tc>
          <w:tcPr>
            <w:tcW w:w="3812" w:type="dxa"/>
            <w:tcBorders>
              <w:top w:val="nil"/>
              <w:left w:val="single" w:sz="4" w:space="0" w:color="auto"/>
              <w:bottom w:val="nil"/>
              <w:right w:val="single" w:sz="4" w:space="0" w:color="auto"/>
            </w:tcBorders>
            <w:shd w:val="clear" w:color="auto" w:fill="E2E2E2"/>
          </w:tcPr>
          <w:p w14:paraId="5FA5D497" w14:textId="77777777" w:rsidR="000F2BE9" w:rsidRPr="002F44D4" w:rsidRDefault="000F2BE9" w:rsidP="00711AEB">
            <w:pPr>
              <w:spacing w:after="0" w:line="240" w:lineRule="auto"/>
              <w:ind w:left="196" w:hanging="196"/>
              <w:rPr>
                <w:rFonts w:ascii="Times New Roman" w:eastAsia="Calibri" w:hAnsi="Times New Roman" w:cs="Times New Roman"/>
                <w:b/>
                <w:sz w:val="20"/>
                <w:szCs w:val="20"/>
              </w:rPr>
            </w:pPr>
            <w:r w:rsidRPr="002F44D4">
              <w:rPr>
                <w:rFonts w:ascii="Times New Roman" w:eastAsia="Calibri" w:hAnsi="Times New Roman" w:cs="Times New Roman"/>
                <w:b/>
                <w:sz w:val="20"/>
                <w:szCs w:val="20"/>
              </w:rPr>
              <w:t xml:space="preserve">    vplyvy služieb verejnej správy na občana</w:t>
            </w:r>
          </w:p>
        </w:tc>
        <w:sdt>
          <w:sdtPr>
            <w:rPr>
              <w:rFonts w:ascii="Times New Roman" w:eastAsia="Times New Roman" w:hAnsi="Times New Roman" w:cs="Times New Roman"/>
              <w:b/>
              <w:sz w:val="20"/>
              <w:szCs w:val="20"/>
              <w:lang w:eastAsia="sk-SK"/>
            </w:rPr>
            <w:id w:val="2031215792"/>
            <w14:checkbox>
              <w14:checked w14:val="0"/>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14:paraId="77D987D5" w14:textId="77777777" w:rsidR="000F2BE9" w:rsidRPr="002F44D4" w:rsidRDefault="0023360B" w:rsidP="00B547F5">
                <w:pPr>
                  <w:spacing w:after="0" w:line="240" w:lineRule="auto"/>
                  <w:jc w:val="center"/>
                  <w:rPr>
                    <w:rFonts w:ascii="Times New Roman" w:eastAsia="Times New Roman" w:hAnsi="Times New Roman" w:cs="Times New Roman"/>
                    <w:b/>
                    <w:sz w:val="20"/>
                    <w:szCs w:val="20"/>
                    <w:lang w:eastAsia="sk-SK"/>
                  </w:rPr>
                </w:pPr>
                <w:r w:rsidRPr="002F44D4">
                  <w:rPr>
                    <w:rFonts w:ascii="Segoe UI Symbol" w:eastAsia="MS Gothic" w:hAnsi="Segoe UI Symbol" w:cs="Segoe UI Symbol"/>
                    <w:b/>
                    <w:sz w:val="20"/>
                    <w:szCs w:val="20"/>
                    <w:lang w:eastAsia="sk-SK"/>
                  </w:rPr>
                  <w:t>☐</w:t>
                </w:r>
              </w:p>
            </w:tc>
          </w:sdtContent>
        </w:sdt>
        <w:tc>
          <w:tcPr>
            <w:tcW w:w="1312" w:type="dxa"/>
            <w:gridSpan w:val="2"/>
            <w:tcBorders>
              <w:top w:val="nil"/>
              <w:left w:val="nil"/>
              <w:bottom w:val="dotted" w:sz="4" w:space="0" w:color="auto"/>
              <w:right w:val="nil"/>
            </w:tcBorders>
            <w:shd w:val="clear" w:color="auto" w:fill="auto"/>
          </w:tcPr>
          <w:p w14:paraId="6F3CF48E" w14:textId="77777777" w:rsidR="000F2BE9" w:rsidRPr="002F44D4" w:rsidRDefault="000F2BE9" w:rsidP="00B547F5">
            <w:pPr>
              <w:spacing w:after="0" w:line="240" w:lineRule="auto"/>
              <w:ind w:right="-108"/>
              <w:rPr>
                <w:rFonts w:ascii="Times New Roman" w:eastAsia="Times New Roman" w:hAnsi="Times New Roman" w:cs="Times New Roman"/>
                <w:b/>
                <w:sz w:val="20"/>
                <w:szCs w:val="20"/>
                <w:lang w:eastAsia="sk-SK"/>
              </w:rPr>
            </w:pPr>
            <w:r w:rsidRPr="002F44D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52193863"/>
            <w14:checkbox>
              <w14:checked w14:val="1"/>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14:paraId="107EE74C" w14:textId="7C29E4CE" w:rsidR="000F2BE9" w:rsidRPr="002F44D4" w:rsidRDefault="00EE04D9" w:rsidP="00B547F5">
                <w:pPr>
                  <w:spacing w:after="0" w:line="240" w:lineRule="auto"/>
                  <w:jc w:val="center"/>
                  <w:rPr>
                    <w:rFonts w:ascii="Times New Roman" w:eastAsia="Times New Roman" w:hAnsi="Times New Roman" w:cs="Times New Roman"/>
                    <w:b/>
                    <w:sz w:val="20"/>
                    <w:szCs w:val="20"/>
                    <w:lang w:eastAsia="sk-SK"/>
                  </w:rPr>
                </w:pPr>
                <w:r w:rsidRPr="002F44D4">
                  <w:rPr>
                    <w:rFonts w:ascii="Segoe UI Symbol" w:eastAsia="MS Gothic" w:hAnsi="Segoe UI Symbol" w:cs="Segoe UI Symbol"/>
                    <w:b/>
                    <w:sz w:val="20"/>
                    <w:szCs w:val="20"/>
                    <w:lang w:eastAsia="sk-SK"/>
                  </w:rPr>
                  <w:t>☒</w:t>
                </w:r>
              </w:p>
            </w:tc>
          </w:sdtContent>
        </w:sdt>
        <w:tc>
          <w:tcPr>
            <w:tcW w:w="1133" w:type="dxa"/>
            <w:tcBorders>
              <w:top w:val="nil"/>
              <w:left w:val="nil"/>
              <w:bottom w:val="dotted" w:sz="4" w:space="0" w:color="auto"/>
              <w:right w:val="nil"/>
            </w:tcBorders>
            <w:shd w:val="clear" w:color="auto" w:fill="auto"/>
          </w:tcPr>
          <w:p w14:paraId="6F7BFDE3" w14:textId="77777777" w:rsidR="000F2BE9" w:rsidRPr="002F44D4" w:rsidRDefault="000F2BE9" w:rsidP="00B547F5">
            <w:pPr>
              <w:spacing w:after="0" w:line="240" w:lineRule="auto"/>
              <w:rPr>
                <w:rFonts w:ascii="Times New Roman" w:eastAsia="Times New Roman" w:hAnsi="Times New Roman" w:cs="Times New Roman"/>
                <w:b/>
                <w:sz w:val="20"/>
                <w:szCs w:val="20"/>
                <w:lang w:eastAsia="sk-SK"/>
              </w:rPr>
            </w:pPr>
            <w:r w:rsidRPr="002F44D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14:paraId="02C7DEE9" w14:textId="77777777" w:rsidR="000F2BE9" w:rsidRPr="002F44D4" w:rsidRDefault="0023360B" w:rsidP="00B547F5">
                <w:pPr>
                  <w:spacing w:after="0" w:line="240" w:lineRule="auto"/>
                  <w:jc w:val="center"/>
                  <w:rPr>
                    <w:rFonts w:ascii="Times New Roman" w:eastAsia="Times New Roman" w:hAnsi="Times New Roman" w:cs="Times New Roman"/>
                    <w:b/>
                    <w:sz w:val="20"/>
                    <w:szCs w:val="20"/>
                    <w:lang w:eastAsia="sk-SK"/>
                  </w:rPr>
                </w:pPr>
                <w:r w:rsidRPr="002F44D4">
                  <w:rPr>
                    <w:rFonts w:ascii="Segoe UI Symbol" w:eastAsia="MS Gothic" w:hAnsi="Segoe UI Symbol" w:cs="Segoe UI Symbol"/>
                    <w:b/>
                    <w:sz w:val="20"/>
                    <w:szCs w:val="20"/>
                    <w:lang w:eastAsia="sk-SK"/>
                  </w:rPr>
                  <w:t>☐</w:t>
                </w:r>
              </w:p>
            </w:tc>
          </w:sdtContent>
        </w:sdt>
        <w:tc>
          <w:tcPr>
            <w:tcW w:w="1297" w:type="dxa"/>
            <w:tcBorders>
              <w:top w:val="nil"/>
              <w:left w:val="nil"/>
              <w:bottom w:val="dotted" w:sz="4" w:space="0" w:color="auto"/>
              <w:right w:val="single" w:sz="4" w:space="0" w:color="auto"/>
            </w:tcBorders>
            <w:shd w:val="clear" w:color="auto" w:fill="auto"/>
          </w:tcPr>
          <w:p w14:paraId="48BF446B" w14:textId="77777777" w:rsidR="000F2BE9" w:rsidRPr="002F44D4" w:rsidRDefault="000F2BE9" w:rsidP="00B547F5">
            <w:pPr>
              <w:spacing w:after="0" w:line="240" w:lineRule="auto"/>
              <w:ind w:left="54"/>
              <w:rPr>
                <w:rFonts w:ascii="Times New Roman" w:eastAsia="Times New Roman" w:hAnsi="Times New Roman" w:cs="Times New Roman"/>
                <w:b/>
                <w:sz w:val="20"/>
                <w:szCs w:val="20"/>
                <w:lang w:eastAsia="sk-SK"/>
              </w:rPr>
            </w:pPr>
            <w:r w:rsidRPr="002F44D4">
              <w:rPr>
                <w:rFonts w:ascii="Times New Roman" w:eastAsia="Times New Roman" w:hAnsi="Times New Roman" w:cs="Times New Roman"/>
                <w:b/>
                <w:sz w:val="20"/>
                <w:szCs w:val="20"/>
                <w:lang w:eastAsia="sk-SK"/>
              </w:rPr>
              <w:t>Negatívne</w:t>
            </w:r>
          </w:p>
        </w:tc>
      </w:tr>
      <w:tr w:rsidR="000F2BE9" w:rsidRPr="002F44D4" w14:paraId="42C5911B" w14:textId="77777777" w:rsidTr="00B547F5">
        <w:tc>
          <w:tcPr>
            <w:tcW w:w="3812" w:type="dxa"/>
            <w:tcBorders>
              <w:top w:val="nil"/>
              <w:left w:val="single" w:sz="4" w:space="0" w:color="auto"/>
              <w:bottom w:val="nil"/>
              <w:right w:val="single" w:sz="4" w:space="0" w:color="auto"/>
            </w:tcBorders>
            <w:shd w:val="clear" w:color="auto" w:fill="E2E2E2"/>
          </w:tcPr>
          <w:p w14:paraId="5086AAC7" w14:textId="77777777" w:rsidR="000F2BE9" w:rsidRPr="002F44D4" w:rsidRDefault="000F2BE9" w:rsidP="00711AEB">
            <w:pPr>
              <w:spacing w:after="0" w:line="240" w:lineRule="auto"/>
              <w:ind w:left="168" w:hanging="168"/>
              <w:rPr>
                <w:rFonts w:ascii="Times New Roman" w:eastAsia="Calibri" w:hAnsi="Times New Roman" w:cs="Times New Roman"/>
                <w:b/>
                <w:sz w:val="20"/>
                <w:szCs w:val="20"/>
              </w:rPr>
            </w:pPr>
            <w:r w:rsidRPr="002F44D4">
              <w:rPr>
                <w:rFonts w:ascii="Times New Roman" w:eastAsia="Calibri" w:hAnsi="Times New Roman" w:cs="Times New Roman"/>
                <w:b/>
                <w:sz w:val="20"/>
                <w:szCs w:val="20"/>
              </w:rPr>
              <w:t xml:space="preserve">    vplyvy na procesy služieb vo verejnej správe</w:t>
            </w:r>
          </w:p>
        </w:tc>
        <w:sdt>
          <w:sdtPr>
            <w:rPr>
              <w:rFonts w:ascii="Times New Roman" w:eastAsia="Times New Roman" w:hAnsi="Times New Roman" w:cs="Times New Roman"/>
              <w:b/>
              <w:sz w:val="20"/>
              <w:szCs w:val="20"/>
              <w:lang w:eastAsia="sk-SK"/>
            </w:rPr>
            <w:id w:val="1017204256"/>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shd w:val="clear" w:color="auto" w:fill="auto"/>
                <w:vAlign w:val="center"/>
              </w:tcPr>
              <w:p w14:paraId="59528150" w14:textId="77777777" w:rsidR="000F2BE9" w:rsidRPr="002F44D4" w:rsidRDefault="0023360B" w:rsidP="00B547F5">
                <w:pPr>
                  <w:spacing w:after="0" w:line="240" w:lineRule="auto"/>
                  <w:jc w:val="center"/>
                  <w:rPr>
                    <w:rFonts w:ascii="Times New Roman" w:eastAsia="Times New Roman" w:hAnsi="Times New Roman" w:cs="Times New Roman"/>
                    <w:b/>
                    <w:sz w:val="20"/>
                    <w:szCs w:val="20"/>
                    <w:lang w:eastAsia="sk-SK"/>
                  </w:rPr>
                </w:pPr>
                <w:r w:rsidRPr="002F44D4">
                  <w:rPr>
                    <w:rFonts w:ascii="Segoe UI Symbol" w:eastAsia="MS Gothic" w:hAnsi="Segoe UI Symbol" w:cs="Segoe UI Symbol"/>
                    <w:b/>
                    <w:sz w:val="20"/>
                    <w:szCs w:val="20"/>
                    <w:lang w:eastAsia="sk-SK"/>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14:paraId="4D37BEEA" w14:textId="77777777" w:rsidR="000F2BE9" w:rsidRPr="002F44D4" w:rsidRDefault="000F2BE9" w:rsidP="00B547F5">
            <w:pPr>
              <w:spacing w:after="0" w:line="240" w:lineRule="auto"/>
              <w:ind w:right="-108"/>
              <w:rPr>
                <w:rFonts w:ascii="Times New Roman" w:eastAsia="Times New Roman" w:hAnsi="Times New Roman" w:cs="Times New Roman"/>
                <w:b/>
                <w:sz w:val="20"/>
                <w:szCs w:val="20"/>
                <w:lang w:eastAsia="sk-SK"/>
              </w:rPr>
            </w:pPr>
            <w:r w:rsidRPr="002F44D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993677602"/>
            <w14:checkbox>
              <w14:checked w14:val="1"/>
              <w14:checkedState w14:val="2612" w14:font="MS Gothic"/>
              <w14:uncheckedState w14:val="2610" w14:font="MS Gothic"/>
            </w14:checkbox>
          </w:sdtPr>
          <w:sdtEndPr/>
          <w:sdtContent>
            <w:tc>
              <w:tcPr>
                <w:tcW w:w="538" w:type="dxa"/>
                <w:tcBorders>
                  <w:top w:val="dotted" w:sz="4" w:space="0" w:color="auto"/>
                  <w:left w:val="nil"/>
                  <w:bottom w:val="dotted" w:sz="4" w:space="0" w:color="auto"/>
                  <w:right w:val="nil"/>
                </w:tcBorders>
                <w:shd w:val="clear" w:color="auto" w:fill="auto"/>
                <w:vAlign w:val="center"/>
              </w:tcPr>
              <w:p w14:paraId="6EA40394" w14:textId="0510C435" w:rsidR="000F2BE9" w:rsidRPr="002F44D4" w:rsidRDefault="00EE04D9" w:rsidP="00B547F5">
                <w:pPr>
                  <w:spacing w:after="0" w:line="240" w:lineRule="auto"/>
                  <w:jc w:val="center"/>
                  <w:rPr>
                    <w:rFonts w:ascii="Times New Roman" w:eastAsia="Times New Roman" w:hAnsi="Times New Roman" w:cs="Times New Roman"/>
                    <w:b/>
                    <w:sz w:val="20"/>
                    <w:szCs w:val="20"/>
                    <w:lang w:eastAsia="sk-SK"/>
                  </w:rPr>
                </w:pPr>
                <w:r w:rsidRPr="002F44D4">
                  <w:rPr>
                    <w:rFonts w:ascii="Segoe UI Symbol" w:eastAsia="MS Gothic" w:hAnsi="Segoe UI Symbol" w:cs="Segoe UI Symbol"/>
                    <w:b/>
                    <w:sz w:val="20"/>
                    <w:szCs w:val="20"/>
                    <w:lang w:eastAsia="sk-SK"/>
                  </w:rPr>
                  <w:t>☒</w:t>
                </w:r>
              </w:p>
            </w:tc>
          </w:sdtContent>
        </w:sdt>
        <w:tc>
          <w:tcPr>
            <w:tcW w:w="1133" w:type="dxa"/>
            <w:tcBorders>
              <w:top w:val="dotted" w:sz="4" w:space="0" w:color="auto"/>
              <w:left w:val="nil"/>
              <w:bottom w:val="dotted" w:sz="4" w:space="0" w:color="auto"/>
              <w:right w:val="nil"/>
            </w:tcBorders>
            <w:shd w:val="clear" w:color="auto" w:fill="auto"/>
            <w:vAlign w:val="center"/>
          </w:tcPr>
          <w:p w14:paraId="252A262D" w14:textId="77777777" w:rsidR="000F2BE9" w:rsidRPr="002F44D4" w:rsidRDefault="000F2BE9" w:rsidP="00B547F5">
            <w:pPr>
              <w:spacing w:after="0" w:line="240" w:lineRule="auto"/>
              <w:rPr>
                <w:rFonts w:ascii="Times New Roman" w:eastAsia="Times New Roman" w:hAnsi="Times New Roman" w:cs="Times New Roman"/>
                <w:b/>
                <w:sz w:val="20"/>
                <w:szCs w:val="20"/>
                <w:lang w:eastAsia="sk-SK"/>
              </w:rPr>
            </w:pPr>
            <w:r w:rsidRPr="002F44D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78477896"/>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shd w:val="clear" w:color="auto" w:fill="auto"/>
                <w:vAlign w:val="center"/>
              </w:tcPr>
              <w:p w14:paraId="5D0744EB" w14:textId="77777777" w:rsidR="000F2BE9" w:rsidRPr="002F44D4" w:rsidRDefault="0023360B" w:rsidP="00B547F5">
                <w:pPr>
                  <w:spacing w:after="0" w:line="240" w:lineRule="auto"/>
                  <w:jc w:val="center"/>
                  <w:rPr>
                    <w:rFonts w:ascii="Times New Roman" w:eastAsia="Times New Roman" w:hAnsi="Times New Roman" w:cs="Times New Roman"/>
                    <w:b/>
                    <w:sz w:val="20"/>
                    <w:szCs w:val="20"/>
                    <w:lang w:eastAsia="sk-SK"/>
                  </w:rPr>
                </w:pPr>
                <w:r w:rsidRPr="002F44D4">
                  <w:rPr>
                    <w:rFonts w:ascii="Segoe UI Symbol" w:eastAsia="MS Gothic" w:hAnsi="Segoe UI Symbol" w:cs="Segoe UI Symbol"/>
                    <w:b/>
                    <w:sz w:val="20"/>
                    <w:szCs w:val="20"/>
                    <w:lang w:eastAsia="sk-SK"/>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14:paraId="7AEBCA87" w14:textId="77777777" w:rsidR="000F2BE9" w:rsidRPr="002F44D4" w:rsidRDefault="000F2BE9" w:rsidP="00B547F5">
            <w:pPr>
              <w:spacing w:after="0" w:line="240" w:lineRule="auto"/>
              <w:ind w:left="54"/>
              <w:rPr>
                <w:rFonts w:ascii="Times New Roman" w:eastAsia="Times New Roman" w:hAnsi="Times New Roman" w:cs="Times New Roman"/>
                <w:b/>
                <w:sz w:val="20"/>
                <w:szCs w:val="20"/>
                <w:lang w:eastAsia="sk-SK"/>
              </w:rPr>
            </w:pPr>
            <w:r w:rsidRPr="002F44D4">
              <w:rPr>
                <w:rFonts w:ascii="Times New Roman" w:eastAsia="Times New Roman" w:hAnsi="Times New Roman" w:cs="Times New Roman"/>
                <w:b/>
                <w:sz w:val="20"/>
                <w:szCs w:val="20"/>
                <w:lang w:eastAsia="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A340BB" w:rsidRPr="002F44D4" w14:paraId="5F1A3A5E" w14:textId="77777777" w:rsidTr="0023360B">
        <w:tc>
          <w:tcPr>
            <w:tcW w:w="3812" w:type="dxa"/>
            <w:tcBorders>
              <w:top w:val="single" w:sz="4" w:space="0" w:color="000000"/>
              <w:left w:val="single" w:sz="4" w:space="0" w:color="auto"/>
              <w:bottom w:val="single" w:sz="4" w:space="0" w:color="auto"/>
              <w:right w:val="single" w:sz="4" w:space="0" w:color="auto"/>
            </w:tcBorders>
            <w:shd w:val="clear" w:color="auto" w:fill="E2E2E2"/>
          </w:tcPr>
          <w:p w14:paraId="305CA096" w14:textId="7D854B9E" w:rsidR="00A340BB" w:rsidRPr="002F44D4" w:rsidRDefault="00A340BB" w:rsidP="00711AEB">
            <w:pPr>
              <w:rPr>
                <w:rFonts w:ascii="Times New Roman" w:eastAsia="Times New Roman" w:hAnsi="Times New Roman" w:cs="Times New Roman"/>
                <w:b/>
                <w:sz w:val="20"/>
                <w:szCs w:val="20"/>
                <w:lang w:eastAsia="sk-SK"/>
              </w:rPr>
            </w:pPr>
            <w:r w:rsidRPr="002F44D4">
              <w:rPr>
                <w:rFonts w:ascii="Times New Roman" w:eastAsia="Times New Roman" w:hAnsi="Times New Roman" w:cs="Times New Roman"/>
                <w:b/>
                <w:sz w:val="20"/>
                <w:szCs w:val="20"/>
              </w:rPr>
              <w:t>Vplyvy na manželstvo</w:t>
            </w:r>
            <w:r w:rsidR="00DF357C" w:rsidRPr="002F44D4">
              <w:rPr>
                <w:rFonts w:ascii="Times New Roman" w:eastAsia="Times New Roman" w:hAnsi="Times New Roman" w:cs="Times New Roman"/>
                <w:b/>
                <w:sz w:val="20"/>
                <w:szCs w:val="20"/>
              </w:rPr>
              <w:t>,</w:t>
            </w:r>
            <w:r w:rsidRPr="002F44D4">
              <w:rPr>
                <w:rFonts w:ascii="Times New Roman" w:eastAsia="Times New Roman" w:hAnsi="Times New Roman" w:cs="Times New Roman"/>
                <w:b/>
                <w:sz w:val="20"/>
                <w:szCs w:val="20"/>
              </w:rPr>
              <w:t xml:space="preserve"> rodičovstvo a</w:t>
            </w:r>
            <w:r w:rsidR="00C95827">
              <w:rPr>
                <w:rFonts w:ascii="Times New Roman" w:eastAsia="Times New Roman" w:hAnsi="Times New Roman" w:cs="Times New Roman"/>
                <w:b/>
                <w:sz w:val="20"/>
                <w:szCs w:val="20"/>
              </w:rPr>
              <w:t> </w:t>
            </w:r>
            <w:r w:rsidRPr="002F44D4">
              <w:rPr>
                <w:rFonts w:ascii="Times New Roman" w:eastAsia="Times New Roman" w:hAnsi="Times New Roman" w:cs="Times New Roman"/>
                <w:b/>
                <w:sz w:val="20"/>
                <w:szCs w:val="20"/>
              </w:rPr>
              <w:t>rodinu</w:t>
            </w:r>
          </w:p>
        </w:tc>
        <w:sdt>
          <w:sdtPr>
            <w:rPr>
              <w:rFonts w:ascii="Times New Roman" w:eastAsia="Times New Roman" w:hAnsi="Times New Roman" w:cs="Times New Roman"/>
              <w:b/>
              <w:sz w:val="20"/>
              <w:szCs w:val="20"/>
              <w:lang w:eastAsia="sk-SK"/>
            </w:rPr>
            <w:id w:val="1977256156"/>
            <w14:checkbox>
              <w14:checked w14:val="1"/>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14:paraId="6C8963EB" w14:textId="252BB9FB" w:rsidR="00A340BB" w:rsidRPr="002F44D4" w:rsidRDefault="00EE04D9" w:rsidP="0023360B">
                <w:pPr>
                  <w:jc w:val="center"/>
                  <w:rPr>
                    <w:rFonts w:ascii="Times New Roman" w:eastAsia="Times New Roman" w:hAnsi="Times New Roman" w:cs="Times New Roman"/>
                    <w:b/>
                    <w:sz w:val="20"/>
                    <w:szCs w:val="20"/>
                    <w:lang w:eastAsia="sk-SK"/>
                  </w:rPr>
                </w:pPr>
                <w:r w:rsidRPr="002F44D4">
                  <w:rPr>
                    <w:rFonts w:ascii="Segoe UI Symbol" w:eastAsia="MS Gothic" w:hAnsi="Segoe UI Symbol" w:cs="Segoe UI Symbol"/>
                    <w:b/>
                    <w:sz w:val="20"/>
                    <w:szCs w:val="20"/>
                    <w:lang w:eastAsia="sk-SK"/>
                  </w:rPr>
                  <w:t>☒</w:t>
                </w:r>
              </w:p>
            </w:tc>
          </w:sdtContent>
        </w:sdt>
        <w:tc>
          <w:tcPr>
            <w:tcW w:w="1312" w:type="dxa"/>
            <w:tcBorders>
              <w:top w:val="single" w:sz="4" w:space="0" w:color="auto"/>
              <w:left w:val="nil"/>
              <w:bottom w:val="single" w:sz="4" w:space="0" w:color="auto"/>
              <w:right w:val="nil"/>
            </w:tcBorders>
            <w:vAlign w:val="center"/>
          </w:tcPr>
          <w:p w14:paraId="6DCB2EDF" w14:textId="77777777" w:rsidR="00A340BB" w:rsidRPr="002F44D4" w:rsidRDefault="00A340BB" w:rsidP="0023360B">
            <w:pPr>
              <w:ind w:right="-108"/>
              <w:rPr>
                <w:rFonts w:ascii="Times New Roman" w:eastAsia="Times New Roman" w:hAnsi="Times New Roman" w:cs="Times New Roman"/>
                <w:b/>
                <w:sz w:val="20"/>
                <w:szCs w:val="20"/>
                <w:lang w:eastAsia="sk-SK"/>
              </w:rPr>
            </w:pPr>
            <w:r w:rsidRPr="002F44D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25549405"/>
            <w14:checkbox>
              <w14:checked w14:val="0"/>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14:paraId="26D20EA2" w14:textId="7B4303BC" w:rsidR="00A340BB" w:rsidRPr="002F44D4" w:rsidRDefault="00EE04D9" w:rsidP="0023360B">
                <w:pPr>
                  <w:jc w:val="center"/>
                  <w:rPr>
                    <w:rFonts w:ascii="Times New Roman" w:eastAsia="Times New Roman" w:hAnsi="Times New Roman" w:cs="Times New Roman"/>
                    <w:b/>
                    <w:sz w:val="20"/>
                    <w:szCs w:val="20"/>
                    <w:lang w:eastAsia="sk-SK"/>
                  </w:rPr>
                </w:pPr>
                <w:r w:rsidRPr="002F44D4">
                  <w:rPr>
                    <w:rFonts w:ascii="Segoe UI Symbol" w:eastAsia="MS Gothic" w:hAnsi="Segoe UI Symbol" w:cs="Segoe UI Symbol"/>
                    <w:b/>
                    <w:sz w:val="20"/>
                    <w:szCs w:val="20"/>
                    <w:lang w:eastAsia="sk-SK"/>
                  </w:rPr>
                  <w:t>☐</w:t>
                </w:r>
              </w:p>
            </w:tc>
          </w:sdtContent>
        </w:sdt>
        <w:tc>
          <w:tcPr>
            <w:tcW w:w="1133" w:type="dxa"/>
            <w:tcBorders>
              <w:top w:val="single" w:sz="4" w:space="0" w:color="auto"/>
              <w:left w:val="nil"/>
              <w:bottom w:val="single" w:sz="4" w:space="0" w:color="auto"/>
              <w:right w:val="nil"/>
            </w:tcBorders>
            <w:vAlign w:val="center"/>
          </w:tcPr>
          <w:p w14:paraId="63882CCC" w14:textId="77777777" w:rsidR="00A340BB" w:rsidRPr="002F44D4" w:rsidRDefault="00A340BB" w:rsidP="0023360B">
            <w:pPr>
              <w:rPr>
                <w:rFonts w:ascii="Times New Roman" w:eastAsia="Times New Roman" w:hAnsi="Times New Roman" w:cs="Times New Roman"/>
                <w:b/>
                <w:sz w:val="20"/>
                <w:szCs w:val="20"/>
                <w:lang w:eastAsia="sk-SK"/>
              </w:rPr>
            </w:pPr>
            <w:r w:rsidRPr="002F44D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14:paraId="7A2B870A" w14:textId="77777777" w:rsidR="00A340BB" w:rsidRPr="002F44D4" w:rsidRDefault="0023360B" w:rsidP="0023360B">
                <w:pPr>
                  <w:jc w:val="center"/>
                  <w:rPr>
                    <w:rFonts w:ascii="Times New Roman" w:eastAsia="Times New Roman" w:hAnsi="Times New Roman" w:cs="Times New Roman"/>
                    <w:b/>
                    <w:sz w:val="20"/>
                    <w:szCs w:val="20"/>
                    <w:lang w:eastAsia="sk-SK"/>
                  </w:rPr>
                </w:pPr>
                <w:r w:rsidRPr="002F44D4">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72E89147" w14:textId="77777777" w:rsidR="00A340BB" w:rsidRPr="002F44D4" w:rsidRDefault="00A340BB" w:rsidP="0023360B">
            <w:pPr>
              <w:ind w:left="54"/>
              <w:rPr>
                <w:rFonts w:ascii="Times New Roman" w:eastAsia="Times New Roman" w:hAnsi="Times New Roman" w:cs="Times New Roman"/>
                <w:b/>
                <w:sz w:val="20"/>
                <w:szCs w:val="20"/>
                <w:lang w:eastAsia="sk-SK"/>
              </w:rPr>
            </w:pPr>
            <w:r w:rsidRPr="002F44D4">
              <w:rPr>
                <w:rFonts w:ascii="Times New Roman" w:eastAsia="Times New Roman" w:hAnsi="Times New Roman" w:cs="Times New Roman"/>
                <w:b/>
                <w:sz w:val="20"/>
                <w:szCs w:val="20"/>
                <w:lang w:eastAsia="sk-SK"/>
              </w:rPr>
              <w:t>Negatívne</w:t>
            </w:r>
          </w:p>
        </w:tc>
      </w:tr>
    </w:tbl>
    <w:p w14:paraId="0C3DFF72" w14:textId="77777777" w:rsidR="001B23B7" w:rsidRPr="002F44D4" w:rsidRDefault="001B23B7" w:rsidP="001B23B7">
      <w:pPr>
        <w:spacing w:after="0" w:line="240" w:lineRule="auto"/>
        <w:ind w:right="141"/>
        <w:rPr>
          <w:rFonts w:ascii="Times New Roman" w:eastAsia="Times New Roman" w:hAnsi="Times New Roman" w:cs="Times New Roman"/>
          <w:b/>
          <w:sz w:val="20"/>
          <w:szCs w:val="20"/>
          <w:lang w:eastAsia="sk-SK"/>
        </w:rPr>
      </w:pPr>
    </w:p>
    <w:p w14:paraId="20890B9B" w14:textId="77777777" w:rsidR="00594DD4" w:rsidRPr="002F44D4" w:rsidRDefault="00594DD4" w:rsidP="001B23B7">
      <w:pPr>
        <w:spacing w:after="0" w:line="240" w:lineRule="auto"/>
        <w:ind w:right="141"/>
        <w:rPr>
          <w:rFonts w:ascii="Times New Roman" w:eastAsia="Times New Roman" w:hAnsi="Times New Roman" w:cs="Times New Roman"/>
          <w:b/>
          <w:sz w:val="20"/>
          <w:szCs w:val="20"/>
          <w:lang w:eastAsia="sk-SK"/>
        </w:rPr>
      </w:pPr>
    </w:p>
    <w:tbl>
      <w:tblPr>
        <w:tblStyle w:val="Mriekatabuky1"/>
        <w:tblW w:w="9176" w:type="dxa"/>
        <w:tblLayout w:type="fixed"/>
        <w:tblLook w:val="04A0" w:firstRow="1" w:lastRow="0" w:firstColumn="1" w:lastColumn="0" w:noHBand="0" w:noVBand="1"/>
      </w:tblPr>
      <w:tblGrid>
        <w:gridCol w:w="9176"/>
      </w:tblGrid>
      <w:tr w:rsidR="001B23B7" w:rsidRPr="002F44D4" w14:paraId="0164D53D" w14:textId="77777777" w:rsidTr="00711AEB">
        <w:tc>
          <w:tcPr>
            <w:tcW w:w="9176" w:type="dxa"/>
            <w:tcBorders>
              <w:top w:val="single" w:sz="4" w:space="0" w:color="auto"/>
              <w:left w:val="single" w:sz="4" w:space="0" w:color="auto"/>
              <w:bottom w:val="nil"/>
              <w:right w:val="single" w:sz="4" w:space="0" w:color="auto"/>
            </w:tcBorders>
            <w:shd w:val="clear" w:color="auto" w:fill="E2E2E2"/>
          </w:tcPr>
          <w:p w14:paraId="417D5CFB" w14:textId="77777777" w:rsidR="001B23B7" w:rsidRPr="002F44D4" w:rsidRDefault="001B23B7" w:rsidP="00711AEB">
            <w:pPr>
              <w:numPr>
                <w:ilvl w:val="0"/>
                <w:numId w:val="1"/>
              </w:numPr>
              <w:ind w:left="426"/>
              <w:contextualSpacing/>
              <w:rPr>
                <w:rFonts w:ascii="Times New Roman" w:eastAsia="Calibri" w:hAnsi="Times New Roman" w:cs="Times New Roman"/>
                <w:b/>
              </w:rPr>
            </w:pPr>
            <w:r w:rsidRPr="002F44D4">
              <w:rPr>
                <w:rFonts w:ascii="Times New Roman" w:eastAsia="Calibri" w:hAnsi="Times New Roman" w:cs="Times New Roman"/>
                <w:b/>
              </w:rPr>
              <w:t>Poznámky</w:t>
            </w:r>
          </w:p>
        </w:tc>
      </w:tr>
      <w:tr w:rsidR="001B23B7" w:rsidRPr="002F44D4" w14:paraId="359AC0E9" w14:textId="77777777" w:rsidTr="00711AEB">
        <w:trPr>
          <w:trHeight w:val="713"/>
        </w:trPr>
        <w:tc>
          <w:tcPr>
            <w:tcW w:w="9176" w:type="dxa"/>
            <w:tcBorders>
              <w:top w:val="nil"/>
              <w:left w:val="single" w:sz="4" w:space="0" w:color="auto"/>
              <w:bottom w:val="single" w:sz="4" w:space="0" w:color="FFFFFF"/>
              <w:right w:val="single" w:sz="4" w:space="0" w:color="auto"/>
            </w:tcBorders>
            <w:shd w:val="clear" w:color="auto" w:fill="auto"/>
          </w:tcPr>
          <w:p w14:paraId="145546A7" w14:textId="77777777" w:rsidR="001B23B7" w:rsidRPr="00B53F34" w:rsidRDefault="001B23B7" w:rsidP="00711AEB">
            <w:pPr>
              <w:jc w:val="both"/>
              <w:rPr>
                <w:rFonts w:ascii="Times New Roman" w:eastAsia="Times New Roman" w:hAnsi="Times New Roman" w:cs="Times New Roman"/>
                <w:i/>
                <w:sz w:val="20"/>
                <w:szCs w:val="20"/>
                <w:lang w:eastAsia="sk-SK"/>
              </w:rPr>
            </w:pPr>
            <w:r w:rsidRPr="00B53F34">
              <w:rPr>
                <w:rFonts w:ascii="Times New Roman" w:eastAsia="Times New Roman" w:hAnsi="Times New Roman" w:cs="Times New Roman"/>
                <w:i/>
                <w:sz w:val="20"/>
                <w:szCs w:val="20"/>
                <w:lang w:eastAsia="sk-SK"/>
              </w:rPr>
              <w:t>V prípade potreby uveďte doplňujúce informácie k identifikovaným vplyvom a ich analýzam. Informácie v tejto časti slúžia na zhrnutie vplyvov a nie ako náhrada za vypracovanie príslušných analýz vybraných vplyvov.</w:t>
            </w:r>
          </w:p>
          <w:p w14:paraId="698F98BF" w14:textId="77777777" w:rsidR="00870CCA" w:rsidRPr="00B53F34" w:rsidRDefault="00870CCA" w:rsidP="00870CCA">
            <w:pPr>
              <w:rPr>
                <w:rFonts w:ascii="Times New Roman" w:hAnsi="Times New Roman" w:cs="Times New Roman"/>
                <w:b/>
                <w:i/>
                <w:sz w:val="24"/>
                <w:szCs w:val="24"/>
                <w:u w:val="single"/>
              </w:rPr>
            </w:pPr>
          </w:p>
          <w:p w14:paraId="26841EB5" w14:textId="5C1BA7D4" w:rsidR="001B23B7" w:rsidRPr="00F77805" w:rsidRDefault="001B23B7" w:rsidP="009E3DB7">
            <w:pPr>
              <w:jc w:val="both"/>
              <w:rPr>
                <w:rFonts w:ascii="Times New Roman" w:hAnsi="Times New Roman" w:cs="Times New Roman"/>
                <w:bCs/>
                <w:iCs/>
                <w:strike/>
                <w:sz w:val="24"/>
                <w:szCs w:val="24"/>
                <w:highlight w:val="yellow"/>
              </w:rPr>
            </w:pPr>
          </w:p>
        </w:tc>
      </w:tr>
      <w:tr w:rsidR="001B23B7" w:rsidRPr="002F44D4" w14:paraId="2846F108" w14:textId="77777777" w:rsidTr="00711AEB">
        <w:tc>
          <w:tcPr>
            <w:tcW w:w="9176" w:type="dxa"/>
            <w:tcBorders>
              <w:top w:val="single" w:sz="4" w:space="0" w:color="auto"/>
              <w:left w:val="single" w:sz="4" w:space="0" w:color="auto"/>
              <w:bottom w:val="single" w:sz="4" w:space="0" w:color="FFFFFF"/>
              <w:right w:val="single" w:sz="4" w:space="0" w:color="auto"/>
            </w:tcBorders>
            <w:shd w:val="clear" w:color="auto" w:fill="E2E2E2"/>
          </w:tcPr>
          <w:p w14:paraId="0CE780DA" w14:textId="77777777" w:rsidR="001B23B7" w:rsidRPr="002F44D4" w:rsidRDefault="001B23B7" w:rsidP="00711AEB">
            <w:pPr>
              <w:numPr>
                <w:ilvl w:val="0"/>
                <w:numId w:val="1"/>
              </w:numPr>
              <w:ind w:left="426"/>
              <w:contextualSpacing/>
              <w:rPr>
                <w:rFonts w:ascii="Times New Roman" w:eastAsia="Calibri" w:hAnsi="Times New Roman" w:cs="Times New Roman"/>
                <w:b/>
              </w:rPr>
            </w:pPr>
            <w:r w:rsidRPr="002F44D4">
              <w:rPr>
                <w:rFonts w:ascii="Times New Roman" w:eastAsia="Calibri" w:hAnsi="Times New Roman" w:cs="Times New Roman"/>
                <w:b/>
              </w:rPr>
              <w:t>Kontakt na spracovateľa</w:t>
            </w:r>
          </w:p>
        </w:tc>
      </w:tr>
      <w:tr w:rsidR="001B23B7" w:rsidRPr="002F44D4" w14:paraId="4F95B522" w14:textId="77777777" w:rsidTr="00711AEB">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1437FA37" w14:textId="16016C0D" w:rsidR="001B23B7" w:rsidRPr="002F44D4" w:rsidRDefault="001B23B7" w:rsidP="00711AEB">
            <w:pPr>
              <w:rPr>
                <w:rFonts w:ascii="Times New Roman" w:eastAsia="Times New Roman" w:hAnsi="Times New Roman" w:cs="Times New Roman"/>
                <w:i/>
                <w:sz w:val="20"/>
                <w:szCs w:val="20"/>
                <w:lang w:eastAsia="sk-SK"/>
              </w:rPr>
            </w:pPr>
            <w:r w:rsidRPr="002F44D4">
              <w:rPr>
                <w:rFonts w:ascii="Times New Roman" w:eastAsia="Times New Roman" w:hAnsi="Times New Roman" w:cs="Times New Roman"/>
                <w:i/>
                <w:sz w:val="20"/>
                <w:szCs w:val="20"/>
                <w:lang w:eastAsia="sk-SK"/>
              </w:rPr>
              <w:lastRenderedPageBreak/>
              <w:t>Uveďte údaje na kontaktnú osobu, ktorú je možné kontaktovať v súvislosti s posúdením vybraných vplyvov.</w:t>
            </w:r>
          </w:p>
          <w:p w14:paraId="3CC61431" w14:textId="095910D8" w:rsidR="00870CCA" w:rsidRPr="002F44D4" w:rsidRDefault="00926247" w:rsidP="00870CCA">
            <w:pPr>
              <w:rPr>
                <w:rFonts w:ascii="Times New Roman" w:hAnsi="Times New Roman" w:cs="Times New Roman"/>
                <w:bCs/>
                <w:sz w:val="24"/>
                <w:szCs w:val="24"/>
              </w:rPr>
            </w:pPr>
            <w:hyperlink r:id="rId8" w:history="1">
              <w:r w:rsidR="005E18A1" w:rsidRPr="002F44D4">
                <w:rPr>
                  <w:rFonts w:ascii="Times New Roman" w:hAnsi="Times New Roman" w:cs="Times New Roman"/>
                  <w:sz w:val="24"/>
                  <w:szCs w:val="24"/>
                </w:rPr>
                <w:t>jozef.toman@employment.gov.sk</w:t>
              </w:r>
            </w:hyperlink>
            <w:r w:rsidR="005E18A1" w:rsidRPr="002F44D4">
              <w:rPr>
                <w:rFonts w:ascii="Times New Roman" w:hAnsi="Times New Roman" w:cs="Times New Roman"/>
                <w:bCs/>
                <w:sz w:val="24"/>
                <w:szCs w:val="24"/>
              </w:rPr>
              <w:t>,</w:t>
            </w:r>
          </w:p>
          <w:p w14:paraId="44997E79" w14:textId="339400C3" w:rsidR="005E18A1" w:rsidRPr="002F44D4" w:rsidRDefault="00926247" w:rsidP="00870CCA">
            <w:pPr>
              <w:rPr>
                <w:rFonts w:ascii="Times New Roman" w:eastAsia="Times New Roman" w:hAnsi="Times New Roman" w:cs="Times New Roman"/>
                <w:i/>
                <w:sz w:val="20"/>
                <w:szCs w:val="20"/>
                <w:lang w:eastAsia="sk-SK"/>
              </w:rPr>
            </w:pPr>
            <w:hyperlink r:id="rId9" w:history="1">
              <w:r w:rsidR="001808F3" w:rsidRPr="006C1EE4">
                <w:rPr>
                  <w:rStyle w:val="Hypertextovprepojenie"/>
                  <w:rFonts w:ascii="Times New Roman" w:hAnsi="Times New Roman" w:cs="Times New Roman"/>
                  <w:bCs/>
                  <w:sz w:val="24"/>
                  <w:szCs w:val="24"/>
                </w:rPr>
                <w:t>luboslava.minkova@employment.gov.sk</w:t>
              </w:r>
            </w:hyperlink>
          </w:p>
        </w:tc>
      </w:tr>
      <w:tr w:rsidR="001B23B7" w:rsidRPr="002F44D4" w14:paraId="29356A86" w14:textId="77777777" w:rsidTr="00711AEB">
        <w:tc>
          <w:tcPr>
            <w:tcW w:w="9176" w:type="dxa"/>
            <w:tcBorders>
              <w:top w:val="single" w:sz="4" w:space="0" w:color="auto"/>
              <w:left w:val="single" w:sz="4" w:space="0" w:color="auto"/>
              <w:bottom w:val="single" w:sz="4" w:space="0" w:color="FFFFFF"/>
              <w:right w:val="single" w:sz="4" w:space="0" w:color="auto"/>
            </w:tcBorders>
            <w:shd w:val="clear" w:color="auto" w:fill="E2E2E2"/>
          </w:tcPr>
          <w:p w14:paraId="3D52B6A3" w14:textId="77777777" w:rsidR="001B23B7" w:rsidRPr="002F44D4" w:rsidRDefault="001B23B7" w:rsidP="00711AEB">
            <w:pPr>
              <w:numPr>
                <w:ilvl w:val="0"/>
                <w:numId w:val="1"/>
              </w:numPr>
              <w:ind w:left="426"/>
              <w:contextualSpacing/>
              <w:rPr>
                <w:rFonts w:ascii="Times New Roman" w:eastAsia="Calibri" w:hAnsi="Times New Roman" w:cs="Times New Roman"/>
                <w:b/>
              </w:rPr>
            </w:pPr>
            <w:r w:rsidRPr="002F44D4">
              <w:rPr>
                <w:rFonts w:ascii="Times New Roman" w:eastAsia="Calibri" w:hAnsi="Times New Roman" w:cs="Times New Roman"/>
                <w:b/>
              </w:rPr>
              <w:t>Zdroje</w:t>
            </w:r>
          </w:p>
        </w:tc>
      </w:tr>
      <w:tr w:rsidR="001B23B7" w:rsidRPr="002F44D4" w14:paraId="1D31E688" w14:textId="77777777" w:rsidTr="00711AEB">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01447252" w14:textId="77777777" w:rsidR="001B23B7" w:rsidRPr="002F44D4" w:rsidRDefault="001B23B7" w:rsidP="00711AEB">
            <w:pPr>
              <w:jc w:val="both"/>
              <w:rPr>
                <w:rFonts w:ascii="Times New Roman" w:eastAsia="Times New Roman" w:hAnsi="Times New Roman" w:cs="Times New Roman"/>
                <w:i/>
                <w:sz w:val="20"/>
                <w:szCs w:val="20"/>
                <w:lang w:eastAsia="sk-SK"/>
              </w:rPr>
            </w:pPr>
            <w:r w:rsidRPr="002F44D4">
              <w:rPr>
                <w:rFonts w:ascii="Times New Roman" w:eastAsia="Times New Roman" w:hAnsi="Times New Roman" w:cs="Times New Roman"/>
                <w:i/>
                <w:sz w:val="20"/>
                <w:szCs w:val="20"/>
                <w:lang w:eastAsia="sk-SK"/>
              </w:rPr>
              <w:t>Uveďte zdroje (štatistiky, prieskumy, spoluprácu s odborníkmi a iné), z ktorých ste pri príprave materiálu a vypracovávaní doložky, analýz vplyvov vychádzali. V prípade nedostupnosti potrebných dát pre spracovanie relevantných analýz vybraných vplyvov, uveďte danú skutočnosť.</w:t>
            </w:r>
            <w:r w:rsidRPr="002F44D4">
              <w:rPr>
                <w:rFonts w:ascii="Times New Roman" w:eastAsia="Calibri" w:hAnsi="Times New Roman" w:cs="Times New Roman"/>
                <w:sz w:val="24"/>
                <w:szCs w:val="24"/>
              </w:rPr>
              <w:t xml:space="preserve"> </w:t>
            </w:r>
          </w:p>
          <w:p w14:paraId="4DFACF7F" w14:textId="77777777" w:rsidR="000C1D55" w:rsidRPr="002F44D4" w:rsidRDefault="000C1D55" w:rsidP="00711AEB">
            <w:pPr>
              <w:rPr>
                <w:rFonts w:ascii="Times New Roman" w:hAnsi="Times New Roman" w:cs="Times New Roman"/>
                <w:bCs/>
                <w:sz w:val="16"/>
                <w:szCs w:val="16"/>
              </w:rPr>
            </w:pPr>
          </w:p>
          <w:p w14:paraId="3C660117" w14:textId="44FEA71D" w:rsidR="001B23B7" w:rsidRPr="002F44D4" w:rsidRDefault="00870CCA" w:rsidP="00711AEB">
            <w:pPr>
              <w:rPr>
                <w:rFonts w:ascii="Times New Roman" w:hAnsi="Times New Roman" w:cs="Times New Roman"/>
                <w:bCs/>
                <w:sz w:val="24"/>
                <w:szCs w:val="24"/>
              </w:rPr>
            </w:pPr>
            <w:r w:rsidRPr="002F44D4">
              <w:rPr>
                <w:rFonts w:ascii="Times New Roman" w:hAnsi="Times New Roman" w:cs="Times New Roman"/>
                <w:bCs/>
                <w:sz w:val="24"/>
                <w:szCs w:val="24"/>
              </w:rPr>
              <w:t xml:space="preserve">Uznesenie vlády </w:t>
            </w:r>
            <w:r w:rsidR="00F77805">
              <w:rPr>
                <w:rFonts w:ascii="Times New Roman" w:hAnsi="Times New Roman" w:cs="Times New Roman"/>
                <w:bCs/>
                <w:sz w:val="24"/>
                <w:szCs w:val="24"/>
              </w:rPr>
              <w:t xml:space="preserve">SR </w:t>
            </w:r>
            <w:r w:rsidRPr="002F44D4">
              <w:rPr>
                <w:rFonts w:ascii="Times New Roman" w:hAnsi="Times New Roman" w:cs="Times New Roman"/>
                <w:bCs/>
                <w:sz w:val="24"/>
                <w:szCs w:val="24"/>
              </w:rPr>
              <w:t>č. 491/2019, bod B.30 a B.31</w:t>
            </w:r>
          </w:p>
          <w:p w14:paraId="593975DA" w14:textId="4FE1BBDF" w:rsidR="00870CCA" w:rsidRPr="00870CF3" w:rsidRDefault="00870CF3" w:rsidP="00C95827">
            <w:pPr>
              <w:jc w:val="both"/>
              <w:rPr>
                <w:rFonts w:ascii="Times New Roman" w:eastAsia="Times New Roman" w:hAnsi="Times New Roman" w:cs="Times New Roman"/>
                <w:sz w:val="24"/>
                <w:szCs w:val="24"/>
                <w:lang w:eastAsia="sk-SK"/>
              </w:rPr>
            </w:pPr>
            <w:r w:rsidRPr="00870CF3">
              <w:rPr>
                <w:rFonts w:ascii="Times New Roman" w:eastAsia="Times New Roman" w:hAnsi="Times New Roman" w:cs="Times New Roman"/>
                <w:sz w:val="24"/>
                <w:szCs w:val="24"/>
                <w:lang w:eastAsia="sk-SK"/>
              </w:rPr>
              <w:t>Štatistické údaje zo Sociálnej poisťovne o vyplácanom materskom a makroekonomická prognóza Inštitútu finančnej politiky z februára 2022.</w:t>
            </w:r>
          </w:p>
          <w:p w14:paraId="3E7803AD" w14:textId="737075D9" w:rsidR="00594DD4" w:rsidRPr="002F44D4" w:rsidRDefault="00594DD4" w:rsidP="00711AEB">
            <w:pPr>
              <w:rPr>
                <w:rFonts w:ascii="Times New Roman" w:eastAsia="Times New Roman" w:hAnsi="Times New Roman" w:cs="Times New Roman"/>
                <w:b/>
                <w:sz w:val="16"/>
                <w:szCs w:val="16"/>
                <w:lang w:eastAsia="sk-SK"/>
              </w:rPr>
            </w:pPr>
          </w:p>
        </w:tc>
      </w:tr>
      <w:tr w:rsidR="001B23B7" w:rsidRPr="002F44D4" w14:paraId="5A9507F6" w14:textId="77777777" w:rsidTr="00711AEB">
        <w:tc>
          <w:tcPr>
            <w:tcW w:w="9176" w:type="dxa"/>
            <w:tcBorders>
              <w:top w:val="single" w:sz="4" w:space="0" w:color="auto"/>
              <w:left w:val="single" w:sz="4" w:space="0" w:color="auto"/>
              <w:bottom w:val="single" w:sz="4" w:space="0" w:color="FFFFFF"/>
              <w:right w:val="single" w:sz="4" w:space="0" w:color="auto"/>
            </w:tcBorders>
            <w:shd w:val="clear" w:color="auto" w:fill="E2E2E2"/>
          </w:tcPr>
          <w:p w14:paraId="1E65AB5A" w14:textId="5E940514" w:rsidR="001B23B7" w:rsidRPr="00F77805" w:rsidRDefault="001B23B7" w:rsidP="00711AEB">
            <w:pPr>
              <w:numPr>
                <w:ilvl w:val="0"/>
                <w:numId w:val="1"/>
              </w:numPr>
              <w:ind w:left="447" w:hanging="425"/>
              <w:contextualSpacing/>
              <w:rPr>
                <w:rFonts w:ascii="Times New Roman" w:eastAsia="Calibri" w:hAnsi="Times New Roman" w:cs="Times New Roman"/>
                <w:b/>
              </w:rPr>
            </w:pPr>
            <w:r w:rsidRPr="00F77805">
              <w:rPr>
                <w:rFonts w:ascii="Times New Roman" w:eastAsia="Calibri" w:hAnsi="Times New Roman" w:cs="Times New Roman"/>
                <w:b/>
              </w:rPr>
              <w:t>Stanovisko Komisie na posudzovanie vybraných vplyvov z PPK č.</w:t>
            </w:r>
            <w:r w:rsidR="005622B3" w:rsidRPr="00F77805">
              <w:rPr>
                <w:rFonts w:ascii="Times New Roman" w:eastAsia="Calibri" w:hAnsi="Times New Roman" w:cs="Times New Roman"/>
                <w:b/>
              </w:rPr>
              <w:t xml:space="preserve"> 129/2021</w:t>
            </w:r>
            <w:r w:rsidRPr="00F77805">
              <w:rPr>
                <w:rFonts w:ascii="Times New Roman" w:eastAsia="Calibri" w:hAnsi="Times New Roman" w:cs="Times New Roman"/>
              </w:rPr>
              <w:t xml:space="preserve"> </w:t>
            </w:r>
          </w:p>
          <w:p w14:paraId="3D6B5B29" w14:textId="77777777" w:rsidR="001B23B7" w:rsidRPr="00F77805" w:rsidRDefault="001B23B7" w:rsidP="00711AEB">
            <w:pPr>
              <w:ind w:left="502"/>
              <w:rPr>
                <w:rFonts w:ascii="Times New Roman" w:eastAsia="Times New Roman" w:hAnsi="Times New Roman" w:cs="Times New Roman"/>
                <w:b/>
                <w:sz w:val="20"/>
                <w:szCs w:val="20"/>
                <w:lang w:eastAsia="sk-SK"/>
              </w:rPr>
            </w:pPr>
            <w:r w:rsidRPr="00F77805">
              <w:rPr>
                <w:rFonts w:ascii="Times New Roman" w:eastAsia="Calibri" w:hAnsi="Times New Roman" w:cs="Times New Roman"/>
              </w:rPr>
              <w:t>(v prípade, ak sa uskutočnilo v zmysle bodu 8.1 Jednotnej metodiky)</w:t>
            </w:r>
          </w:p>
        </w:tc>
      </w:tr>
      <w:tr w:rsidR="001B23B7" w:rsidRPr="002F44D4" w14:paraId="40FD9B79" w14:textId="77777777" w:rsidTr="00711AEB">
        <w:trPr>
          <w:trHeight w:val="1236"/>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225F60EE" w14:textId="77777777" w:rsidR="001B23B7" w:rsidRPr="00F77805" w:rsidRDefault="001B23B7" w:rsidP="00711AEB">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1B23B7" w:rsidRPr="00F77805" w14:paraId="7A759C41" w14:textId="77777777" w:rsidTr="00711AEB">
              <w:trPr>
                <w:trHeight w:val="396"/>
              </w:trPr>
              <w:tc>
                <w:tcPr>
                  <w:tcW w:w="2552" w:type="dxa"/>
                </w:tcPr>
                <w:p w14:paraId="401647E7" w14:textId="77777777" w:rsidR="001B23B7" w:rsidRPr="00F77805" w:rsidRDefault="00926247" w:rsidP="00711AEB">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874910888"/>
                      <w14:checkbox>
                        <w14:checked w14:val="0"/>
                        <w14:checkedState w14:val="2612" w14:font="MS Gothic"/>
                        <w14:uncheckedState w14:val="2610" w14:font="MS Gothic"/>
                      </w14:checkbox>
                    </w:sdtPr>
                    <w:sdtEndPr/>
                    <w:sdtContent>
                      <w:r w:rsidR="0023360B" w:rsidRPr="00F77805">
                        <w:rPr>
                          <w:rFonts w:ascii="Segoe UI Symbol" w:eastAsia="MS Gothic" w:hAnsi="Segoe UI Symbol" w:cs="Segoe UI Symbol"/>
                          <w:b/>
                          <w:sz w:val="20"/>
                          <w:szCs w:val="20"/>
                          <w:lang w:eastAsia="sk-SK"/>
                        </w:rPr>
                        <w:t>☐</w:t>
                      </w:r>
                    </w:sdtContent>
                  </w:sdt>
                  <w:r w:rsidR="0023360B" w:rsidRPr="00F77805">
                    <w:rPr>
                      <w:rFonts w:ascii="Times New Roman" w:eastAsia="Times New Roman" w:hAnsi="Times New Roman" w:cs="Times New Roman"/>
                      <w:b/>
                      <w:sz w:val="20"/>
                      <w:szCs w:val="20"/>
                      <w:lang w:eastAsia="sk-SK"/>
                    </w:rPr>
                    <w:t xml:space="preserve">  </w:t>
                  </w:r>
                  <w:r w:rsidR="001B23B7" w:rsidRPr="00F77805">
                    <w:rPr>
                      <w:rFonts w:ascii="Times New Roman" w:eastAsia="Times New Roman" w:hAnsi="Times New Roman" w:cs="Times New Roman"/>
                      <w:b/>
                      <w:sz w:val="20"/>
                      <w:szCs w:val="20"/>
                      <w:lang w:eastAsia="sk-SK"/>
                    </w:rPr>
                    <w:t xml:space="preserve">Súhlasné </w:t>
                  </w:r>
                </w:p>
              </w:tc>
              <w:tc>
                <w:tcPr>
                  <w:tcW w:w="3827" w:type="dxa"/>
                </w:tcPr>
                <w:p w14:paraId="31D140A9" w14:textId="77777777" w:rsidR="001B23B7" w:rsidRPr="00F77805" w:rsidRDefault="00926247" w:rsidP="00711AEB">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697888127"/>
                      <w14:checkbox>
                        <w14:checked w14:val="0"/>
                        <w14:checkedState w14:val="2612" w14:font="MS Gothic"/>
                        <w14:uncheckedState w14:val="2610" w14:font="MS Gothic"/>
                      </w14:checkbox>
                    </w:sdtPr>
                    <w:sdtEndPr/>
                    <w:sdtContent>
                      <w:r w:rsidR="0023360B" w:rsidRPr="00F77805">
                        <w:rPr>
                          <w:rFonts w:ascii="Segoe UI Symbol" w:eastAsia="MS Gothic" w:hAnsi="Segoe UI Symbol" w:cs="Segoe UI Symbol"/>
                          <w:b/>
                          <w:sz w:val="20"/>
                          <w:szCs w:val="20"/>
                          <w:lang w:eastAsia="sk-SK"/>
                        </w:rPr>
                        <w:t>☐</w:t>
                      </w:r>
                    </w:sdtContent>
                  </w:sdt>
                  <w:r w:rsidR="0023360B" w:rsidRPr="00F77805">
                    <w:rPr>
                      <w:rFonts w:ascii="Times New Roman" w:eastAsia="Times New Roman" w:hAnsi="Times New Roman" w:cs="Times New Roman"/>
                      <w:b/>
                      <w:sz w:val="20"/>
                      <w:szCs w:val="20"/>
                      <w:lang w:eastAsia="sk-SK"/>
                    </w:rPr>
                    <w:t xml:space="preserve">  </w:t>
                  </w:r>
                  <w:r w:rsidR="001B23B7" w:rsidRPr="00F77805">
                    <w:rPr>
                      <w:rFonts w:ascii="Times New Roman" w:eastAsia="Times New Roman" w:hAnsi="Times New Roman" w:cs="Times New Roman"/>
                      <w:b/>
                      <w:sz w:val="20"/>
                      <w:szCs w:val="20"/>
                      <w:lang w:eastAsia="sk-SK"/>
                    </w:rPr>
                    <w:t>Súhlasné s návrhom na dopracovanie</w:t>
                  </w:r>
                </w:p>
              </w:tc>
              <w:tc>
                <w:tcPr>
                  <w:tcW w:w="2534" w:type="dxa"/>
                </w:tcPr>
                <w:p w14:paraId="43AA61C5" w14:textId="119DC0B4" w:rsidR="001B23B7" w:rsidRPr="00F77805" w:rsidRDefault="00926247" w:rsidP="00711AEB">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647822913"/>
                      <w14:checkbox>
                        <w14:checked w14:val="1"/>
                        <w14:checkedState w14:val="2612" w14:font="MS Gothic"/>
                        <w14:uncheckedState w14:val="2610" w14:font="MS Gothic"/>
                      </w14:checkbox>
                    </w:sdtPr>
                    <w:sdtEndPr/>
                    <w:sdtContent>
                      <w:r w:rsidR="005622B3" w:rsidRPr="00F77805">
                        <w:rPr>
                          <w:rFonts w:ascii="MS Gothic" w:eastAsia="MS Gothic" w:hAnsi="MS Gothic" w:cs="Times New Roman" w:hint="eastAsia"/>
                          <w:b/>
                          <w:sz w:val="20"/>
                          <w:szCs w:val="20"/>
                          <w:lang w:eastAsia="sk-SK"/>
                        </w:rPr>
                        <w:t>☒</w:t>
                      </w:r>
                    </w:sdtContent>
                  </w:sdt>
                  <w:r w:rsidR="0023360B" w:rsidRPr="00F77805">
                    <w:rPr>
                      <w:rFonts w:ascii="Times New Roman" w:eastAsia="Times New Roman" w:hAnsi="Times New Roman" w:cs="Times New Roman"/>
                      <w:b/>
                      <w:sz w:val="20"/>
                      <w:szCs w:val="20"/>
                      <w:lang w:eastAsia="sk-SK"/>
                    </w:rPr>
                    <w:t xml:space="preserve">  </w:t>
                  </w:r>
                  <w:r w:rsidR="001B23B7" w:rsidRPr="00F77805">
                    <w:rPr>
                      <w:rFonts w:ascii="Times New Roman" w:eastAsia="Times New Roman" w:hAnsi="Times New Roman" w:cs="Times New Roman"/>
                      <w:b/>
                      <w:sz w:val="20"/>
                      <w:szCs w:val="20"/>
                      <w:lang w:eastAsia="sk-SK"/>
                    </w:rPr>
                    <w:t>Nesúhlasné</w:t>
                  </w:r>
                </w:p>
              </w:tc>
            </w:tr>
          </w:tbl>
          <w:p w14:paraId="42D92C55" w14:textId="77777777" w:rsidR="001B23B7" w:rsidRPr="00F77805" w:rsidRDefault="001B23B7" w:rsidP="00594DD4">
            <w:pPr>
              <w:jc w:val="both"/>
              <w:rPr>
                <w:rFonts w:ascii="Times New Roman" w:eastAsia="Times New Roman" w:hAnsi="Times New Roman" w:cs="Times New Roman"/>
                <w:b/>
                <w:sz w:val="20"/>
                <w:szCs w:val="20"/>
                <w:lang w:eastAsia="sk-SK"/>
              </w:rPr>
            </w:pPr>
            <w:r w:rsidRPr="00F77805">
              <w:rPr>
                <w:rFonts w:ascii="Times New Roman" w:eastAsia="Times New Roman" w:hAnsi="Times New Roman" w:cs="Times New Roman"/>
                <w:b/>
                <w:sz w:val="20"/>
                <w:szCs w:val="20"/>
                <w:lang w:eastAsia="sk-SK"/>
              </w:rPr>
              <w:t>Uveďte pripomienky zo stanoviska Komisie z časti II. spolu s Vaším vyhodnotením:</w:t>
            </w:r>
          </w:p>
          <w:p w14:paraId="20869F29" w14:textId="77777777" w:rsidR="00594DD4" w:rsidRPr="00F77805" w:rsidRDefault="00594DD4" w:rsidP="00594DD4">
            <w:pPr>
              <w:jc w:val="both"/>
              <w:rPr>
                <w:rFonts w:ascii="Times New Roman" w:eastAsia="Times New Roman" w:hAnsi="Times New Roman" w:cs="Times New Roman"/>
                <w:b/>
                <w:sz w:val="20"/>
                <w:szCs w:val="20"/>
                <w:lang w:eastAsia="sk-SK"/>
              </w:rPr>
            </w:pPr>
          </w:p>
          <w:p w14:paraId="2667F8B4" w14:textId="77777777" w:rsidR="005622B3" w:rsidRPr="00F77805" w:rsidRDefault="005622B3" w:rsidP="005622B3">
            <w:pPr>
              <w:tabs>
                <w:tab w:val="center" w:pos="6379"/>
              </w:tabs>
              <w:suppressAutoHyphens/>
              <w:spacing w:line="100" w:lineRule="atLeast"/>
              <w:ind w:right="-2"/>
              <w:jc w:val="both"/>
              <w:rPr>
                <w:rFonts w:ascii="Arial" w:eastAsia="Times New Roman" w:hAnsi="Arial" w:cs="Arial"/>
                <w:b/>
                <w:bCs/>
                <w:sz w:val="24"/>
                <w:lang w:eastAsia="ar-SA"/>
              </w:rPr>
            </w:pPr>
            <w:r w:rsidRPr="00F77805">
              <w:rPr>
                <w:rFonts w:ascii="Arial" w:eastAsia="Times New Roman" w:hAnsi="Arial" w:cs="Arial"/>
                <w:b/>
                <w:bCs/>
                <w:sz w:val="24"/>
                <w:lang w:eastAsia="ar-SA"/>
              </w:rPr>
              <w:t>K vplyvom na rozpočet verejnej správy</w:t>
            </w:r>
          </w:p>
          <w:p w14:paraId="7DBCDA98" w14:textId="77777777" w:rsidR="005622B3" w:rsidRPr="00F77805" w:rsidRDefault="005622B3" w:rsidP="005622B3">
            <w:pPr>
              <w:suppressAutoHyphens/>
              <w:spacing w:line="100" w:lineRule="atLeast"/>
              <w:jc w:val="both"/>
              <w:rPr>
                <w:rFonts w:ascii="Arial" w:eastAsia="Times New Roman" w:hAnsi="Arial" w:cs="Arial"/>
                <w:sz w:val="24"/>
                <w:szCs w:val="24"/>
                <w:lang w:eastAsia="ar-SA"/>
              </w:rPr>
            </w:pPr>
            <w:r w:rsidRPr="00F77805">
              <w:rPr>
                <w:rFonts w:ascii="Arial" w:eastAsia="Times New Roman" w:hAnsi="Arial" w:cs="Arial"/>
                <w:sz w:val="24"/>
                <w:szCs w:val="24"/>
                <w:lang w:eastAsia="ar-SA"/>
              </w:rPr>
              <w:t xml:space="preserve">V doložke vybraných vplyvov je označený negatívny, rozpočtovo nekrytý vplyv na rozpočet verejnej správy. V analýze vplyvov je kvantifikovaný negatívny vplyv v sume 8 787 723 eur na rok 2022, v sume 26 371 976 eur v roku 2023 a v sume 21 386 216 eur v roku 2024, ktorý nie je zabezpečený v rozpočte Sociálnej poisťovne. Komisia podotýka, že aktuálna prognóza výdavkov sociálneho poistenia nepočíta s uvedeným vplyvom a tento vplyv nie je zabezpečený v rámci návrhu rozpočtu Sociálnej poisťovne, preto s predloženým materiálom Komisia nesúhlasí.  </w:t>
            </w:r>
          </w:p>
          <w:p w14:paraId="511AE4D1" w14:textId="77777777" w:rsidR="005622B3" w:rsidRPr="00F77805" w:rsidRDefault="005622B3" w:rsidP="005622B3">
            <w:pPr>
              <w:suppressAutoHyphens/>
              <w:spacing w:line="100" w:lineRule="atLeast"/>
              <w:jc w:val="both"/>
              <w:rPr>
                <w:rFonts w:ascii="Arial" w:eastAsia="Times New Roman" w:hAnsi="Arial" w:cs="Arial"/>
                <w:sz w:val="24"/>
                <w:szCs w:val="24"/>
                <w:lang w:eastAsia="ar-SA"/>
              </w:rPr>
            </w:pPr>
          </w:p>
          <w:p w14:paraId="0FC8F979" w14:textId="77777777" w:rsidR="005622B3" w:rsidRPr="00F77805" w:rsidRDefault="005622B3" w:rsidP="005622B3">
            <w:pPr>
              <w:suppressAutoHyphens/>
              <w:spacing w:line="100" w:lineRule="atLeast"/>
              <w:jc w:val="both"/>
              <w:rPr>
                <w:rFonts w:ascii="Arial" w:eastAsia="Times New Roman" w:hAnsi="Arial" w:cs="Arial"/>
                <w:sz w:val="24"/>
                <w:szCs w:val="24"/>
                <w:lang w:eastAsia="sk-SK"/>
              </w:rPr>
            </w:pPr>
            <w:r w:rsidRPr="00F77805">
              <w:rPr>
                <w:rFonts w:ascii="Arial" w:eastAsia="Times New Roman" w:hAnsi="Arial" w:cs="Arial"/>
                <w:sz w:val="24"/>
                <w:szCs w:val="24"/>
                <w:lang w:eastAsia="ar-SA"/>
              </w:rPr>
              <w:t>Komisia žiada kompenzovať rozpočtovo nekrytý vplyv spôsobený otcovskou dovolenkou prehodnotením iných finančných nástrojov podpory rodiny.</w:t>
            </w:r>
          </w:p>
          <w:p w14:paraId="2C175EBD" w14:textId="77777777" w:rsidR="005622B3" w:rsidRPr="00F77805" w:rsidRDefault="005622B3" w:rsidP="005622B3">
            <w:pPr>
              <w:jc w:val="both"/>
              <w:rPr>
                <w:rFonts w:ascii="Arial" w:hAnsi="Arial" w:cs="Arial"/>
                <w:sz w:val="24"/>
                <w:szCs w:val="24"/>
                <w:lang w:eastAsia="sk-SK"/>
              </w:rPr>
            </w:pPr>
            <w:r w:rsidRPr="00F77805">
              <w:rPr>
                <w:rFonts w:ascii="Arial" w:hAnsi="Arial" w:cs="Arial"/>
                <w:b/>
                <w:sz w:val="24"/>
                <w:szCs w:val="24"/>
                <w:u w:val="single"/>
                <w:lang w:eastAsia="sk-SK"/>
              </w:rPr>
              <w:t>Odôvodnenie:</w:t>
            </w:r>
            <w:r w:rsidRPr="00F77805">
              <w:rPr>
                <w:rFonts w:ascii="Arial" w:hAnsi="Arial" w:cs="Arial"/>
                <w:sz w:val="24"/>
                <w:szCs w:val="24"/>
                <w:lang w:eastAsia="sk-SK"/>
              </w:rPr>
              <w:t xml:space="preserve"> Zavedenie nového inštitútu otcovskej dovolenky v trvaní troch týždňov počas šiestich týždňov od narodenia dieťaťa má rozpočtovo nekrytý vplyv na rozpočet verejnej správy. Prehodnotením iných finančných nástrojov podpory rodiny (ako napr. príspevok pri narodení s možnou úsporou vo výške cca. 43 mil. eur) je možné čiastočne pokryť zvýšené nároky na rozpočet verejnej správy. Jednorazové alebo krátkodobé dávky v období okolo pôrodu sa ukazujú ako neefektívny nástroj podpory plodnosti (</w:t>
            </w:r>
            <w:proofErr w:type="spellStart"/>
            <w:r w:rsidRPr="00F77805">
              <w:rPr>
                <w:rFonts w:ascii="Arial" w:hAnsi="Arial" w:cs="Arial"/>
                <w:sz w:val="24"/>
                <w:szCs w:val="24"/>
                <w:lang w:eastAsia="sk-SK"/>
              </w:rPr>
              <w:t>Greulich</w:t>
            </w:r>
            <w:proofErr w:type="spellEnd"/>
            <w:r w:rsidRPr="00F77805">
              <w:rPr>
                <w:rFonts w:ascii="Arial" w:hAnsi="Arial" w:cs="Arial"/>
                <w:sz w:val="24"/>
                <w:szCs w:val="24"/>
                <w:lang w:eastAsia="sk-SK"/>
              </w:rPr>
              <w:t xml:space="preserve"> a </w:t>
            </w:r>
            <w:proofErr w:type="spellStart"/>
            <w:r w:rsidRPr="00F77805">
              <w:rPr>
                <w:rFonts w:ascii="Arial" w:hAnsi="Arial" w:cs="Arial"/>
                <w:sz w:val="24"/>
                <w:szCs w:val="24"/>
                <w:lang w:eastAsia="sk-SK"/>
              </w:rPr>
              <w:t>Thevenon</w:t>
            </w:r>
            <w:proofErr w:type="spellEnd"/>
            <w:r w:rsidRPr="00F77805">
              <w:rPr>
                <w:rFonts w:ascii="Arial" w:hAnsi="Arial" w:cs="Arial"/>
                <w:sz w:val="24"/>
                <w:szCs w:val="24"/>
                <w:lang w:eastAsia="sk-SK"/>
              </w:rPr>
              <w:t>, 2013). Príspevok pri narodení dieťaťa existuje v nejakej forme iba v 10 krajinách EÚ z toho iba v dvoch krajinách západnej Európy (Francúzsko a Belgicko). Výška príspevku na Slovensku (830 eur) je vzhľadom na životnú úroveň veľmi vysoká (pre porovnanie v Českej republike je to 509 eur a v Poľsku 218 eur). Alternatívou k úplnému zrušeniu príspevku by mohlo byť jeho cielenie na nízkopríjmové domácnosti.</w:t>
            </w:r>
          </w:p>
          <w:p w14:paraId="179A52F4" w14:textId="77777777" w:rsidR="005622B3" w:rsidRPr="00F77805" w:rsidRDefault="005622B3" w:rsidP="005622B3">
            <w:pPr>
              <w:jc w:val="both"/>
              <w:rPr>
                <w:rFonts w:ascii="Arial" w:hAnsi="Arial" w:cs="Arial"/>
                <w:sz w:val="24"/>
                <w:szCs w:val="24"/>
                <w:lang w:eastAsia="sk-SK"/>
              </w:rPr>
            </w:pPr>
          </w:p>
          <w:p w14:paraId="166D0966" w14:textId="77777777" w:rsidR="005622B3" w:rsidRPr="00F77805" w:rsidRDefault="005622B3" w:rsidP="005622B3">
            <w:pPr>
              <w:autoSpaceDE w:val="0"/>
              <w:autoSpaceDN w:val="0"/>
              <w:adjustRightInd w:val="0"/>
              <w:jc w:val="both"/>
              <w:rPr>
                <w:rFonts w:ascii="Arial" w:hAnsi="Arial" w:cs="Arial"/>
                <w:sz w:val="24"/>
                <w:szCs w:val="24"/>
                <w:lang w:eastAsia="sk-SK"/>
              </w:rPr>
            </w:pPr>
            <w:r w:rsidRPr="00F77805">
              <w:rPr>
                <w:rFonts w:ascii="Arial" w:hAnsi="Arial" w:cs="Arial"/>
                <w:sz w:val="24"/>
                <w:szCs w:val="24"/>
                <w:lang w:eastAsia="sk-SK"/>
              </w:rPr>
              <w:t>MPSVR SR neuvádza v predloženom materiáli informáciu, či používa aktuálnu makroekonomickú prognózu MF SR z júna 2021 pre výpočet nárastu miezd, od ktorých sa odvíja výška materského pre otcov. Podľa názoru Komisie bola pre výpočet použitá prognóza MF SR z marca 2021. Z tohto dôvodu žiada Komisia kvantifikáciu v analýze vplyvov upraviť.</w:t>
            </w:r>
          </w:p>
          <w:p w14:paraId="700E4EB7" w14:textId="77777777" w:rsidR="005622B3" w:rsidRPr="00F77805" w:rsidRDefault="005622B3" w:rsidP="005622B3">
            <w:pPr>
              <w:autoSpaceDE w:val="0"/>
              <w:autoSpaceDN w:val="0"/>
              <w:adjustRightInd w:val="0"/>
              <w:jc w:val="both"/>
              <w:rPr>
                <w:rFonts w:ascii="Arial" w:hAnsi="Arial" w:cs="Arial"/>
                <w:sz w:val="24"/>
                <w:szCs w:val="24"/>
                <w:lang w:eastAsia="sk-SK"/>
              </w:rPr>
            </w:pPr>
          </w:p>
          <w:p w14:paraId="6FEEB950" w14:textId="77777777" w:rsidR="005622B3" w:rsidRPr="00F77805" w:rsidRDefault="005622B3" w:rsidP="005622B3">
            <w:pPr>
              <w:suppressAutoHyphens/>
              <w:autoSpaceDE w:val="0"/>
              <w:autoSpaceDN w:val="0"/>
              <w:adjustRightInd w:val="0"/>
              <w:spacing w:line="100" w:lineRule="atLeast"/>
              <w:jc w:val="both"/>
              <w:rPr>
                <w:rFonts w:ascii="Arial" w:eastAsia="Times New Roman" w:hAnsi="Arial" w:cs="Arial"/>
                <w:sz w:val="24"/>
                <w:szCs w:val="24"/>
                <w:lang w:eastAsia="ar-SA"/>
              </w:rPr>
            </w:pPr>
            <w:r w:rsidRPr="00F77805">
              <w:rPr>
                <w:rFonts w:ascii="Arial" w:eastAsia="Times New Roman" w:hAnsi="Arial" w:cs="Arial"/>
                <w:sz w:val="24"/>
                <w:szCs w:val="24"/>
                <w:lang w:eastAsia="ar-SA"/>
              </w:rPr>
              <w:t>Z dôvodu nárastu počtu osôb pob</w:t>
            </w:r>
            <w:r w:rsidRPr="00F77805">
              <w:rPr>
                <w:rFonts w:ascii="Arial" w:eastAsia="Times New Roman" w:hAnsi="Arial" w:cs="Arial"/>
                <w:sz w:val="20"/>
                <w:szCs w:val="20"/>
                <w:lang w:eastAsia="ar-SA"/>
              </w:rPr>
              <w:t>erajúcich dávku materské žiada Komisia</w:t>
            </w:r>
            <w:r w:rsidRPr="00F77805">
              <w:rPr>
                <w:rFonts w:ascii="Arial" w:eastAsia="Times New Roman" w:hAnsi="Arial" w:cs="Arial"/>
                <w:sz w:val="24"/>
                <w:szCs w:val="24"/>
                <w:lang w:eastAsia="ar-SA"/>
              </w:rPr>
              <w:t xml:space="preserve"> v analýze vplyvov kvantifikovať takisto nárast výdavkov na poistné platené štátom na príslušné rozpočto</w:t>
            </w:r>
            <w:r w:rsidRPr="00F77805">
              <w:rPr>
                <w:rFonts w:ascii="Arial" w:eastAsia="Times New Roman" w:hAnsi="Arial" w:cs="Arial"/>
                <w:sz w:val="20"/>
                <w:szCs w:val="20"/>
                <w:lang w:eastAsia="ar-SA"/>
              </w:rPr>
              <w:t>vé roky. Predmetný vplyv žiada Komisia</w:t>
            </w:r>
            <w:r w:rsidRPr="00F77805">
              <w:rPr>
                <w:rFonts w:ascii="Arial" w:eastAsia="Times New Roman" w:hAnsi="Arial" w:cs="Arial"/>
                <w:sz w:val="24"/>
                <w:szCs w:val="24"/>
                <w:lang w:eastAsia="ar-SA"/>
              </w:rPr>
              <w:t xml:space="preserve"> zabezpečiť v rámci schválených limitov kapitoly MPSVR SR na príslušné rozpočtové obdobie, bez dodatočných nárokov na štátny rozpočet.</w:t>
            </w:r>
            <w:r w:rsidRPr="00F77805">
              <w:rPr>
                <w:rFonts w:ascii="Arial" w:eastAsia="Times New Roman" w:hAnsi="Arial" w:cs="Arial"/>
                <w:sz w:val="20"/>
                <w:szCs w:val="20"/>
                <w:lang w:eastAsia="ar-SA"/>
              </w:rPr>
              <w:t xml:space="preserve"> </w:t>
            </w:r>
            <w:r w:rsidRPr="00F77805">
              <w:rPr>
                <w:rFonts w:ascii="Arial" w:eastAsia="Times New Roman" w:hAnsi="Arial" w:cs="Arial"/>
                <w:sz w:val="24"/>
                <w:szCs w:val="24"/>
                <w:lang w:eastAsia="ar-SA"/>
              </w:rPr>
              <w:t>V tejto súvislosti Komisia upozorňuje, že vplyv opatrenia na výdavky na štátom platené poistné nie je zohľadnený v aktuálnom návrhu rozpočtu kapitoly MPSVR SR, pôjde o dodatočný rozpočtovo nekrytý vplyv. Pri náraste počtu otcov na materskej o 3 tis. osôb mesačne odhadujeme, že vplyv bude v roku 2022 predstavovať sumu 2 mil. eur a v nasledujúcich rokoch približne 9 mil. eur.</w:t>
            </w:r>
          </w:p>
          <w:p w14:paraId="34483590" w14:textId="77777777" w:rsidR="005622B3" w:rsidRPr="00F77805" w:rsidRDefault="005622B3" w:rsidP="005622B3">
            <w:pPr>
              <w:suppressAutoHyphens/>
              <w:autoSpaceDE w:val="0"/>
              <w:autoSpaceDN w:val="0"/>
              <w:adjustRightInd w:val="0"/>
              <w:spacing w:line="100" w:lineRule="atLeast"/>
              <w:jc w:val="both"/>
              <w:rPr>
                <w:rFonts w:ascii="Arial" w:eastAsia="Times New Roman" w:hAnsi="Arial" w:cs="Arial"/>
                <w:sz w:val="24"/>
                <w:szCs w:val="24"/>
                <w:lang w:eastAsia="ar-SA"/>
              </w:rPr>
            </w:pPr>
          </w:p>
          <w:p w14:paraId="513BA6C2" w14:textId="77777777" w:rsidR="005622B3" w:rsidRPr="00F77805" w:rsidRDefault="005622B3" w:rsidP="005622B3">
            <w:pPr>
              <w:suppressAutoHyphens/>
              <w:autoSpaceDE w:val="0"/>
              <w:autoSpaceDN w:val="0"/>
              <w:adjustRightInd w:val="0"/>
              <w:spacing w:line="100" w:lineRule="atLeast"/>
              <w:jc w:val="both"/>
              <w:rPr>
                <w:rFonts w:ascii="Arial" w:eastAsia="Times New Roman" w:hAnsi="Arial" w:cs="Arial"/>
                <w:bCs/>
                <w:sz w:val="24"/>
                <w:szCs w:val="24"/>
              </w:rPr>
            </w:pPr>
            <w:r w:rsidRPr="00F77805">
              <w:rPr>
                <w:rFonts w:ascii="Arial" w:eastAsia="Times New Roman" w:hAnsi="Arial" w:cs="Arial"/>
                <w:bCs/>
                <w:sz w:val="24"/>
                <w:szCs w:val="24"/>
              </w:rPr>
              <w:t>Z dôvodu, že predmetným návrhom zákona sa navrhuje aj úprava ustanovení Čl. II, III. VI a VIII týkajúcich sa príslušníkov policajného zboru, Slovenskej informačnej služby, Zboru väzenskej a justičnej stráže, Železničnej polície, Hasičského a záchranného zboru, finančnej správy a profesionálnych vojakov, žiada Komisia analýzu vplyvov doplniť o vyjadrenie, resp. o kvantifikáciu vplyvu na dotknuté kapitoly štátneho rozpočtu s príslušným rozpočtovým zabezpečením.</w:t>
            </w:r>
          </w:p>
          <w:p w14:paraId="78794B52" w14:textId="68C9A745" w:rsidR="005622B3" w:rsidRDefault="005622B3" w:rsidP="005622B3">
            <w:pPr>
              <w:suppressAutoHyphens/>
              <w:autoSpaceDE w:val="0"/>
              <w:autoSpaceDN w:val="0"/>
              <w:adjustRightInd w:val="0"/>
              <w:spacing w:line="100" w:lineRule="atLeast"/>
              <w:jc w:val="both"/>
              <w:rPr>
                <w:rFonts w:ascii="Arial" w:eastAsia="Times New Roman" w:hAnsi="Arial" w:cs="Arial"/>
                <w:bCs/>
                <w:sz w:val="24"/>
                <w:szCs w:val="24"/>
              </w:rPr>
            </w:pPr>
          </w:p>
          <w:p w14:paraId="4600D6B1" w14:textId="4DE5B10E" w:rsidR="00FB0E76" w:rsidRDefault="00FB0E76" w:rsidP="00FB0E76">
            <w:pPr>
              <w:suppressAutoHyphens/>
              <w:spacing w:line="100" w:lineRule="atLeast"/>
              <w:jc w:val="both"/>
              <w:rPr>
                <w:rFonts w:ascii="Arial" w:eastAsia="Times New Roman" w:hAnsi="Arial" w:cs="Arial"/>
                <w:sz w:val="24"/>
                <w:szCs w:val="24"/>
                <w:lang w:eastAsia="ar-SA"/>
              </w:rPr>
            </w:pPr>
            <w:r>
              <w:rPr>
                <w:rFonts w:ascii="Arial" w:eastAsia="Times New Roman" w:hAnsi="Arial" w:cs="Arial"/>
                <w:b/>
                <w:bCs/>
                <w:sz w:val="24"/>
                <w:szCs w:val="24"/>
                <w:lang w:eastAsia="ar-SA"/>
              </w:rPr>
              <w:t>Vyhodnotenie: Čiastočne akceptované.</w:t>
            </w:r>
            <w:r w:rsidRPr="00FB0E76">
              <w:rPr>
                <w:rFonts w:ascii="Arial" w:eastAsia="Times New Roman" w:hAnsi="Arial" w:cs="Arial"/>
                <w:sz w:val="24"/>
                <w:szCs w:val="24"/>
                <w:lang w:eastAsia="ar-SA"/>
              </w:rPr>
              <w:t xml:space="preserve"> Na základe Jednotnej metodiky na posudzovanie vybraných vplyvov je hlavným cieľom predbežného pripomienkového konania posúdiť, či </w:t>
            </w:r>
            <w:proofErr w:type="spellStart"/>
            <w:r w:rsidRPr="00FB0E76">
              <w:rPr>
                <w:rFonts w:ascii="Arial" w:eastAsia="Times New Roman" w:hAnsi="Arial" w:cs="Arial"/>
                <w:sz w:val="24"/>
                <w:szCs w:val="24"/>
                <w:lang w:eastAsia="ar-SA"/>
              </w:rPr>
              <w:t>predkľadateľom</w:t>
            </w:r>
            <w:proofErr w:type="spellEnd"/>
            <w:r w:rsidRPr="00FB0E76">
              <w:rPr>
                <w:rFonts w:ascii="Arial" w:eastAsia="Times New Roman" w:hAnsi="Arial" w:cs="Arial"/>
                <w:sz w:val="24"/>
                <w:szCs w:val="24"/>
                <w:lang w:eastAsia="ar-SA"/>
              </w:rPr>
              <w:t xml:space="preserve"> identifikované a analyzované vplyvy materiálu sú uvedené reálne a predkladateľ vykonal posúdenie vplyvov v rámci procesu ustanoveného touto metodikou v dostatočnom rozsahu a či identifikoval všetky dotknuté subjekty. Z uvedeného vyplýva, že </w:t>
            </w:r>
            <w:r w:rsidR="009317A2">
              <w:rPr>
                <w:rFonts w:ascii="Arial" w:eastAsia="Times New Roman" w:hAnsi="Arial" w:cs="Arial"/>
                <w:sz w:val="24"/>
                <w:szCs w:val="24"/>
                <w:lang w:eastAsia="ar-SA"/>
              </w:rPr>
              <w:t>prvá časť pripomienky</w:t>
            </w:r>
            <w:r w:rsidRPr="00FB0E76">
              <w:rPr>
                <w:rFonts w:ascii="Arial" w:eastAsia="Times New Roman" w:hAnsi="Arial" w:cs="Arial"/>
                <w:sz w:val="24"/>
                <w:szCs w:val="24"/>
                <w:lang w:eastAsia="ar-SA"/>
              </w:rPr>
              <w:t xml:space="preserve"> je nad rámec účelu predbežného pripomienkového konania.</w:t>
            </w:r>
          </w:p>
          <w:p w14:paraId="50D2D5BA" w14:textId="1AA73C00" w:rsidR="00FB0E76" w:rsidRPr="00F77805" w:rsidRDefault="006F6726" w:rsidP="00FB0E76">
            <w:pPr>
              <w:suppressAutoHyphens/>
              <w:spacing w:line="100" w:lineRule="atLeast"/>
              <w:jc w:val="both"/>
              <w:rPr>
                <w:rFonts w:ascii="Arial" w:eastAsia="Times New Roman" w:hAnsi="Arial" w:cs="Arial"/>
                <w:b/>
                <w:bCs/>
                <w:sz w:val="24"/>
                <w:szCs w:val="24"/>
                <w:lang w:eastAsia="ar-SA"/>
              </w:rPr>
            </w:pPr>
            <w:r>
              <w:rPr>
                <w:rFonts w:ascii="Arial" w:eastAsia="Times New Roman" w:hAnsi="Arial" w:cs="Arial"/>
                <w:sz w:val="24"/>
                <w:szCs w:val="24"/>
                <w:lang w:eastAsia="ar-SA"/>
              </w:rPr>
              <w:t>Nárast výdavkov z dôvodu platenia poistného na dôchodkové poistenie štátom bol doplnený (kapitola MPSVR SR), avšak</w:t>
            </w:r>
            <w:r w:rsidR="00FB0E76">
              <w:rPr>
                <w:rFonts w:ascii="Arial" w:eastAsia="Times New Roman" w:hAnsi="Arial" w:cs="Arial"/>
                <w:sz w:val="24"/>
                <w:szCs w:val="24"/>
                <w:lang w:eastAsia="ar-SA"/>
              </w:rPr>
              <w:t xml:space="preserve"> nestotožňujeme</w:t>
            </w:r>
            <w:r>
              <w:rPr>
                <w:rFonts w:ascii="Arial" w:eastAsia="Times New Roman" w:hAnsi="Arial" w:cs="Arial"/>
                <w:sz w:val="24"/>
                <w:szCs w:val="24"/>
                <w:lang w:eastAsia="ar-SA"/>
              </w:rPr>
              <w:t xml:space="preserve"> sa</w:t>
            </w:r>
            <w:r w:rsidR="00FB0E76">
              <w:rPr>
                <w:rFonts w:ascii="Arial" w:eastAsia="Times New Roman" w:hAnsi="Arial" w:cs="Arial"/>
                <w:sz w:val="24"/>
                <w:szCs w:val="24"/>
                <w:lang w:eastAsia="ar-SA"/>
              </w:rPr>
              <w:t xml:space="preserve"> s vplyvmi, ktoré posúdila Komisia a pokladáme ich za výrazne nadhodnotené.</w:t>
            </w:r>
            <w:r w:rsidR="009317A2">
              <w:rPr>
                <w:rFonts w:ascii="Arial" w:eastAsia="Times New Roman" w:hAnsi="Arial" w:cs="Arial"/>
                <w:sz w:val="24"/>
                <w:szCs w:val="24"/>
                <w:lang w:eastAsia="ar-SA"/>
              </w:rPr>
              <w:t xml:space="preserve"> Rovnako nesúhlasíme s požiadavkou Komisie zabezpečiť zvýšené výdavky v rámci schválených limitov kapitoly MPSVR SR na príslušné obdobie, bez dodatočných nárokov na štátny rozpočet, nakoľko tieto zvýšené výdavky neboli zohľadnené pri príprave rozpočtu kapitoly MPSVR SR na rok 2021 a rozpočtový výhľad na roky 2022 a 2023 a nie je možné ich uhradiť v rámci schválených limitov.</w:t>
            </w:r>
          </w:p>
          <w:p w14:paraId="1B22FCBA" w14:textId="77777777" w:rsidR="00FB0E76" w:rsidRDefault="00FB0E76" w:rsidP="005622B3">
            <w:pPr>
              <w:suppressAutoHyphens/>
              <w:autoSpaceDE w:val="0"/>
              <w:autoSpaceDN w:val="0"/>
              <w:adjustRightInd w:val="0"/>
              <w:spacing w:line="100" w:lineRule="atLeast"/>
              <w:jc w:val="both"/>
              <w:rPr>
                <w:rFonts w:ascii="Arial" w:eastAsia="Times New Roman" w:hAnsi="Arial" w:cs="Arial"/>
                <w:bCs/>
                <w:sz w:val="24"/>
                <w:szCs w:val="24"/>
              </w:rPr>
            </w:pPr>
          </w:p>
          <w:p w14:paraId="32C8A27E" w14:textId="77777777" w:rsidR="00FB0E76" w:rsidRPr="00F77805" w:rsidRDefault="00FB0E76" w:rsidP="005622B3">
            <w:pPr>
              <w:suppressAutoHyphens/>
              <w:autoSpaceDE w:val="0"/>
              <w:autoSpaceDN w:val="0"/>
              <w:adjustRightInd w:val="0"/>
              <w:spacing w:line="100" w:lineRule="atLeast"/>
              <w:jc w:val="both"/>
              <w:rPr>
                <w:rFonts w:ascii="Arial" w:eastAsia="Times New Roman" w:hAnsi="Arial" w:cs="Arial"/>
                <w:bCs/>
                <w:sz w:val="24"/>
                <w:szCs w:val="24"/>
              </w:rPr>
            </w:pPr>
          </w:p>
          <w:p w14:paraId="604B89BD" w14:textId="77777777" w:rsidR="005622B3" w:rsidRPr="00F77805" w:rsidRDefault="005622B3" w:rsidP="005622B3">
            <w:pPr>
              <w:suppressAutoHyphens/>
              <w:autoSpaceDE w:val="0"/>
              <w:autoSpaceDN w:val="0"/>
              <w:adjustRightInd w:val="0"/>
              <w:spacing w:line="100" w:lineRule="atLeast"/>
              <w:jc w:val="both"/>
              <w:rPr>
                <w:rFonts w:ascii="Arial" w:eastAsia="Times New Roman" w:hAnsi="Arial" w:cs="Arial"/>
                <w:sz w:val="24"/>
                <w:szCs w:val="24"/>
                <w:lang w:eastAsia="sk-SK"/>
              </w:rPr>
            </w:pPr>
            <w:r w:rsidRPr="00F77805">
              <w:rPr>
                <w:rFonts w:ascii="Arial" w:eastAsia="Times New Roman" w:hAnsi="Arial" w:cs="Arial"/>
                <w:sz w:val="24"/>
                <w:szCs w:val="24"/>
                <w:lang w:eastAsia="ar-SA"/>
              </w:rPr>
              <w:lastRenderedPageBreak/>
              <w:t xml:space="preserve">Komisia odporúča doplniť detaily a predpoklady kvantifikácie vplyvov zavedenia otcovskej dávky pri narodení (t. j. materského pre otcov v dĺžke troch týždňov pri narodení). </w:t>
            </w:r>
          </w:p>
          <w:p w14:paraId="4CF008BA" w14:textId="77F7F462" w:rsidR="005622B3" w:rsidRDefault="005622B3" w:rsidP="005622B3">
            <w:pPr>
              <w:suppressAutoHyphens/>
              <w:autoSpaceDE w:val="0"/>
              <w:autoSpaceDN w:val="0"/>
              <w:adjustRightInd w:val="0"/>
              <w:spacing w:line="100" w:lineRule="atLeast"/>
              <w:jc w:val="both"/>
              <w:rPr>
                <w:rFonts w:ascii="Arial" w:eastAsia="Times New Roman" w:hAnsi="Arial" w:cs="Arial"/>
                <w:sz w:val="24"/>
                <w:szCs w:val="24"/>
                <w:lang w:eastAsia="ar-SA"/>
              </w:rPr>
            </w:pPr>
            <w:r w:rsidRPr="00F77805">
              <w:rPr>
                <w:rFonts w:ascii="Arial" w:eastAsia="Times New Roman" w:hAnsi="Arial" w:cs="Arial"/>
                <w:b/>
                <w:sz w:val="24"/>
                <w:szCs w:val="24"/>
                <w:u w:val="single"/>
                <w:lang w:eastAsia="ar-SA"/>
              </w:rPr>
              <w:t>Odôvodnenie:</w:t>
            </w:r>
            <w:r w:rsidRPr="00F77805">
              <w:rPr>
                <w:rFonts w:ascii="Arial" w:eastAsia="Times New Roman" w:hAnsi="Arial" w:cs="Arial"/>
                <w:sz w:val="24"/>
                <w:szCs w:val="24"/>
                <w:lang w:eastAsia="ar-SA"/>
              </w:rPr>
              <w:t xml:space="preserve"> V časti Analýza vplyvov na rozpočet verejnej správy, na zamestnanosť vo verejnej správe a financovanie návrhu chýba jasnejšie zdôvodnenie predpokladu počtu otcov poberajúcich materské pri narodení. Z materiálu nie je jasné, či predpoklad počtu poberateľov vychádza nejakým spôsobom z aktuálneho počtu poberateľov - otcov materského, z počtu narodených detí alebo z počtu otcov s teoretickým nárokom na materské. Transparentnejšie vysvetlenie predpokladov by objasnilo otázku, či nedochádza k podhodnoteniu alebo nadhodnoteniu fiškálnych vplyvov navrhovaného opatrenia</w:t>
            </w:r>
          </w:p>
          <w:p w14:paraId="7E675885" w14:textId="4AF49078" w:rsidR="00FB0E76" w:rsidRDefault="00FB0E76" w:rsidP="005622B3">
            <w:pPr>
              <w:suppressAutoHyphens/>
              <w:autoSpaceDE w:val="0"/>
              <w:autoSpaceDN w:val="0"/>
              <w:adjustRightInd w:val="0"/>
              <w:spacing w:line="100" w:lineRule="atLeast"/>
              <w:jc w:val="both"/>
              <w:rPr>
                <w:rFonts w:ascii="Arial" w:eastAsia="Times New Roman" w:hAnsi="Arial" w:cs="Arial"/>
                <w:sz w:val="24"/>
                <w:szCs w:val="24"/>
                <w:lang w:eastAsia="ar-SA"/>
              </w:rPr>
            </w:pPr>
          </w:p>
          <w:p w14:paraId="04F6A83A" w14:textId="0E7A3BCC" w:rsidR="00FB0E76" w:rsidRPr="00F77805" w:rsidRDefault="00FB0E76" w:rsidP="00FB0E76">
            <w:pPr>
              <w:suppressAutoHyphens/>
              <w:spacing w:line="100" w:lineRule="atLeast"/>
              <w:jc w:val="both"/>
              <w:rPr>
                <w:rFonts w:ascii="Arial" w:eastAsia="Times New Roman" w:hAnsi="Arial" w:cs="Arial"/>
                <w:b/>
                <w:bCs/>
                <w:sz w:val="24"/>
                <w:szCs w:val="24"/>
                <w:lang w:eastAsia="ar-SA"/>
              </w:rPr>
            </w:pPr>
            <w:r>
              <w:rPr>
                <w:rFonts w:ascii="Arial" w:eastAsia="Times New Roman" w:hAnsi="Arial" w:cs="Arial"/>
                <w:b/>
                <w:bCs/>
                <w:sz w:val="24"/>
                <w:szCs w:val="24"/>
                <w:lang w:eastAsia="ar-SA"/>
              </w:rPr>
              <w:t>Vyhodnotenie: Akceptované.</w:t>
            </w:r>
            <w:r w:rsidRPr="00FB0E76">
              <w:rPr>
                <w:rFonts w:ascii="Arial" w:eastAsia="Times New Roman" w:hAnsi="Arial" w:cs="Arial"/>
                <w:sz w:val="24"/>
                <w:szCs w:val="24"/>
                <w:lang w:eastAsia="ar-SA"/>
              </w:rPr>
              <w:t xml:space="preserve"> </w:t>
            </w:r>
          </w:p>
          <w:p w14:paraId="23573685" w14:textId="77777777" w:rsidR="00FB0E76" w:rsidRPr="00F77805" w:rsidRDefault="00FB0E76" w:rsidP="005622B3">
            <w:pPr>
              <w:suppressAutoHyphens/>
              <w:autoSpaceDE w:val="0"/>
              <w:autoSpaceDN w:val="0"/>
              <w:adjustRightInd w:val="0"/>
              <w:spacing w:line="100" w:lineRule="atLeast"/>
              <w:jc w:val="both"/>
              <w:rPr>
                <w:rFonts w:ascii="Arial" w:eastAsia="Times New Roman" w:hAnsi="Arial" w:cs="Arial"/>
                <w:sz w:val="24"/>
                <w:szCs w:val="24"/>
                <w:lang w:eastAsia="ar-SA"/>
              </w:rPr>
            </w:pPr>
          </w:p>
          <w:p w14:paraId="2F8BA515" w14:textId="77777777" w:rsidR="005622B3" w:rsidRPr="00F77805" w:rsidRDefault="005622B3" w:rsidP="005622B3">
            <w:pPr>
              <w:suppressAutoHyphens/>
              <w:autoSpaceDE w:val="0"/>
              <w:autoSpaceDN w:val="0"/>
              <w:adjustRightInd w:val="0"/>
              <w:spacing w:line="100" w:lineRule="atLeast"/>
              <w:jc w:val="both"/>
              <w:rPr>
                <w:rFonts w:ascii="Arial" w:eastAsia="Times New Roman" w:hAnsi="Arial" w:cs="Arial"/>
                <w:sz w:val="24"/>
                <w:szCs w:val="24"/>
                <w:lang w:eastAsia="sk-SK"/>
              </w:rPr>
            </w:pPr>
            <w:r w:rsidRPr="00F77805">
              <w:rPr>
                <w:rFonts w:ascii="Arial" w:eastAsia="Times New Roman" w:hAnsi="Arial" w:cs="Arial"/>
                <w:sz w:val="24"/>
                <w:szCs w:val="24"/>
                <w:lang w:eastAsia="ar-SA"/>
              </w:rPr>
              <w:t>Komisia odporúča zvážiť doplniť do legislatívy možnosť flexibilnejšieho poberania materského alebo rodičovského príspevku na zosúladenie pracovného a rodinného života.</w:t>
            </w:r>
          </w:p>
          <w:p w14:paraId="1B48E47B" w14:textId="40572669" w:rsidR="005622B3" w:rsidRDefault="005622B3" w:rsidP="005622B3">
            <w:pPr>
              <w:suppressAutoHyphens/>
              <w:autoSpaceDE w:val="0"/>
              <w:autoSpaceDN w:val="0"/>
              <w:adjustRightInd w:val="0"/>
              <w:spacing w:line="100" w:lineRule="atLeast"/>
              <w:jc w:val="both"/>
              <w:rPr>
                <w:rFonts w:ascii="Arial" w:eastAsia="Times New Roman" w:hAnsi="Arial" w:cs="Arial"/>
                <w:sz w:val="24"/>
                <w:szCs w:val="24"/>
                <w:lang w:eastAsia="ar-SA"/>
              </w:rPr>
            </w:pPr>
            <w:r w:rsidRPr="00F77805">
              <w:rPr>
                <w:rFonts w:ascii="Arial" w:eastAsia="Times New Roman" w:hAnsi="Arial" w:cs="Arial"/>
                <w:b/>
                <w:sz w:val="24"/>
                <w:szCs w:val="24"/>
                <w:u w:val="single"/>
                <w:lang w:eastAsia="ar-SA"/>
              </w:rPr>
              <w:t>Odôvodnenie:</w:t>
            </w:r>
            <w:r w:rsidRPr="00F77805">
              <w:rPr>
                <w:rFonts w:ascii="Arial" w:eastAsia="Times New Roman" w:hAnsi="Arial" w:cs="Arial"/>
                <w:sz w:val="24"/>
                <w:szCs w:val="24"/>
                <w:lang w:eastAsia="ar-SA"/>
              </w:rPr>
              <w:t xml:space="preserve"> Pod flexibilnejšími formami je myslená kombinácia čiastočného úväzku a čiastočného materského počas dlhšej doby, aby neprišlo k zániku nároku na dávku, prípadne poberanie materského/rodičovského príspevku po častiach až do vyššieho veku dieťaťa ako tri roky. V súčasnej legislatíve a aj v predkladanom návrhu je poberanie štandardného materského možné pre matku od narodenia dieťaťa a pre otca do troch rokov veku dieťaťa (vrátane rodičovského príspevku). </w:t>
            </w:r>
          </w:p>
          <w:p w14:paraId="6A696422" w14:textId="7EFCC3BD" w:rsidR="00FB0E76" w:rsidRDefault="00FB0E76" w:rsidP="005622B3">
            <w:pPr>
              <w:suppressAutoHyphens/>
              <w:autoSpaceDE w:val="0"/>
              <w:autoSpaceDN w:val="0"/>
              <w:adjustRightInd w:val="0"/>
              <w:spacing w:line="100" w:lineRule="atLeast"/>
              <w:jc w:val="both"/>
              <w:rPr>
                <w:rFonts w:ascii="Arial" w:eastAsia="Times New Roman" w:hAnsi="Arial" w:cs="Arial"/>
                <w:sz w:val="24"/>
                <w:szCs w:val="24"/>
                <w:lang w:eastAsia="ar-SA"/>
              </w:rPr>
            </w:pPr>
          </w:p>
          <w:p w14:paraId="37E57037" w14:textId="5DB4502C" w:rsidR="00FB0E76" w:rsidRPr="00F77805" w:rsidRDefault="00FB0E76" w:rsidP="00FB0E76">
            <w:pPr>
              <w:suppressAutoHyphens/>
              <w:spacing w:line="100" w:lineRule="atLeast"/>
              <w:jc w:val="both"/>
              <w:rPr>
                <w:rFonts w:ascii="Arial" w:eastAsia="Times New Roman" w:hAnsi="Arial" w:cs="Arial"/>
                <w:b/>
                <w:bCs/>
                <w:sz w:val="24"/>
                <w:szCs w:val="24"/>
                <w:lang w:eastAsia="ar-SA"/>
              </w:rPr>
            </w:pPr>
            <w:r>
              <w:rPr>
                <w:rFonts w:ascii="Arial" w:eastAsia="Times New Roman" w:hAnsi="Arial" w:cs="Arial"/>
                <w:b/>
                <w:bCs/>
                <w:sz w:val="24"/>
                <w:szCs w:val="24"/>
                <w:lang w:eastAsia="ar-SA"/>
              </w:rPr>
              <w:t>Vyhodnotenie: Neakceptované.</w:t>
            </w:r>
            <w:r w:rsidRPr="00FB0E76">
              <w:rPr>
                <w:rFonts w:ascii="Arial" w:eastAsia="Times New Roman" w:hAnsi="Arial" w:cs="Arial"/>
                <w:sz w:val="24"/>
                <w:szCs w:val="24"/>
                <w:lang w:eastAsia="ar-SA"/>
              </w:rPr>
              <w:t xml:space="preserve"> Na základe Jednotnej metodiky na posudzovanie vybraných vplyvov je hlavným cieľom predbežného pripomienkového konania posúdiť, či </w:t>
            </w:r>
            <w:proofErr w:type="spellStart"/>
            <w:r w:rsidRPr="00FB0E76">
              <w:rPr>
                <w:rFonts w:ascii="Arial" w:eastAsia="Times New Roman" w:hAnsi="Arial" w:cs="Arial"/>
                <w:sz w:val="24"/>
                <w:szCs w:val="24"/>
                <w:lang w:eastAsia="ar-SA"/>
              </w:rPr>
              <w:t>predkľadateľom</w:t>
            </w:r>
            <w:proofErr w:type="spellEnd"/>
            <w:r w:rsidRPr="00FB0E76">
              <w:rPr>
                <w:rFonts w:ascii="Arial" w:eastAsia="Times New Roman" w:hAnsi="Arial" w:cs="Arial"/>
                <w:sz w:val="24"/>
                <w:szCs w:val="24"/>
                <w:lang w:eastAsia="ar-SA"/>
              </w:rPr>
              <w:t xml:space="preserve"> identifikované a analyzované vplyvy materiálu sú uvedené reálne a predkladateľ vykonal posúdenie vplyvov v rámci procesu ustanoveného touto metodikou v dostatočnom rozsahu a či identifikoval všetky dotknuté subjekty. Z uvedeného vyplýva, že pripomienka je nad rámec účelu predbežného pripomienkového konania.</w:t>
            </w:r>
          </w:p>
          <w:p w14:paraId="41EE36FA" w14:textId="77777777" w:rsidR="00FB0E76" w:rsidRPr="00F77805" w:rsidRDefault="00FB0E76" w:rsidP="005622B3">
            <w:pPr>
              <w:suppressAutoHyphens/>
              <w:autoSpaceDE w:val="0"/>
              <w:autoSpaceDN w:val="0"/>
              <w:adjustRightInd w:val="0"/>
              <w:spacing w:line="100" w:lineRule="atLeast"/>
              <w:jc w:val="both"/>
              <w:rPr>
                <w:rFonts w:ascii="Arial" w:eastAsia="Times New Roman" w:hAnsi="Arial" w:cs="Arial"/>
                <w:sz w:val="24"/>
                <w:szCs w:val="24"/>
                <w:lang w:eastAsia="ar-SA"/>
              </w:rPr>
            </w:pPr>
          </w:p>
          <w:p w14:paraId="567211F5" w14:textId="77777777" w:rsidR="005622B3" w:rsidRPr="00F77805" w:rsidRDefault="005622B3" w:rsidP="005622B3">
            <w:pPr>
              <w:suppressAutoHyphens/>
              <w:autoSpaceDE w:val="0"/>
              <w:autoSpaceDN w:val="0"/>
              <w:adjustRightInd w:val="0"/>
              <w:spacing w:line="100" w:lineRule="atLeast"/>
              <w:jc w:val="both"/>
              <w:rPr>
                <w:rFonts w:ascii="Arial" w:eastAsia="Times New Roman" w:hAnsi="Arial" w:cs="Arial"/>
                <w:sz w:val="24"/>
                <w:szCs w:val="24"/>
                <w:lang w:eastAsia="sk-SK"/>
              </w:rPr>
            </w:pPr>
            <w:r w:rsidRPr="00F77805">
              <w:rPr>
                <w:rFonts w:ascii="Arial" w:eastAsia="Times New Roman" w:hAnsi="Arial" w:cs="Arial"/>
                <w:sz w:val="24"/>
                <w:szCs w:val="24"/>
                <w:lang w:eastAsia="ar-SA"/>
              </w:rPr>
              <w:t>Komisia odporúča zladiť niektoré navrhované zmeny v Zákonníku práce s inou legislatívou upravujúcou pracovné podmienky zamestnancov (napr. so zákonom č. 55/2017 Z. z. o štátnej službe).</w:t>
            </w:r>
          </w:p>
          <w:p w14:paraId="7127C495" w14:textId="77777777" w:rsidR="005622B3" w:rsidRPr="00F77805" w:rsidRDefault="005622B3" w:rsidP="005622B3">
            <w:pPr>
              <w:suppressAutoHyphens/>
              <w:autoSpaceDE w:val="0"/>
              <w:autoSpaceDN w:val="0"/>
              <w:adjustRightInd w:val="0"/>
              <w:spacing w:line="100" w:lineRule="atLeast"/>
              <w:jc w:val="both"/>
              <w:rPr>
                <w:rFonts w:ascii="Arial" w:eastAsia="Times New Roman" w:hAnsi="Arial" w:cs="Arial"/>
                <w:sz w:val="24"/>
                <w:szCs w:val="24"/>
                <w:lang w:eastAsia="ar-SA"/>
              </w:rPr>
            </w:pPr>
            <w:r w:rsidRPr="00F77805">
              <w:rPr>
                <w:rFonts w:ascii="Arial" w:eastAsia="Times New Roman" w:hAnsi="Arial" w:cs="Arial"/>
                <w:b/>
                <w:sz w:val="24"/>
                <w:szCs w:val="24"/>
                <w:u w:val="single"/>
                <w:lang w:eastAsia="ar-SA"/>
              </w:rPr>
              <w:t>Odôvodnenie:</w:t>
            </w:r>
            <w:r w:rsidRPr="00F77805">
              <w:rPr>
                <w:rFonts w:ascii="Arial" w:eastAsia="Times New Roman" w:hAnsi="Arial" w:cs="Arial"/>
                <w:sz w:val="24"/>
                <w:szCs w:val="24"/>
                <w:lang w:eastAsia="ar-SA"/>
              </w:rPr>
              <w:t xml:space="preserve"> Nie je úplne jasný zámer predkladateľa, prečo niektoré navrhované zmeny v Zákonníku práce nie sú ekvivalentne upravené aj v inej legislatíve upravujúcej pracovné podmienky zamestnancov. Príkladom je bod 20 (§ 49a Prechod na inú formu zamestnania), ktorý sa zavádza len v Zákonníku práce. </w:t>
            </w:r>
          </w:p>
          <w:p w14:paraId="1DAD8D81" w14:textId="77777777" w:rsidR="005622B3" w:rsidRPr="00F77805" w:rsidRDefault="005622B3" w:rsidP="005622B3">
            <w:pPr>
              <w:suppressAutoHyphens/>
              <w:autoSpaceDE w:val="0"/>
              <w:autoSpaceDN w:val="0"/>
              <w:adjustRightInd w:val="0"/>
              <w:spacing w:line="100" w:lineRule="atLeast"/>
              <w:jc w:val="both"/>
              <w:rPr>
                <w:rFonts w:ascii="Arial" w:eastAsia="Times New Roman" w:hAnsi="Arial" w:cs="Arial"/>
                <w:sz w:val="24"/>
                <w:szCs w:val="24"/>
                <w:lang w:eastAsia="ar-SA"/>
              </w:rPr>
            </w:pPr>
          </w:p>
          <w:p w14:paraId="261A4DA1" w14:textId="77777777" w:rsidR="005622B3" w:rsidRPr="00F77805" w:rsidRDefault="005622B3" w:rsidP="005622B3">
            <w:pPr>
              <w:suppressAutoHyphens/>
              <w:spacing w:line="100" w:lineRule="atLeast"/>
              <w:jc w:val="both"/>
              <w:rPr>
                <w:rFonts w:ascii="Arial" w:eastAsia="Times New Roman" w:hAnsi="Arial" w:cs="Arial"/>
                <w:b/>
                <w:bCs/>
                <w:sz w:val="24"/>
                <w:szCs w:val="24"/>
                <w:lang w:eastAsia="ar-SA"/>
              </w:rPr>
            </w:pPr>
            <w:r w:rsidRPr="00F77805">
              <w:rPr>
                <w:rFonts w:ascii="Arial" w:eastAsia="Times New Roman" w:hAnsi="Arial" w:cs="Arial"/>
                <w:b/>
                <w:bCs/>
                <w:sz w:val="24"/>
                <w:szCs w:val="24"/>
                <w:lang w:eastAsia="ar-SA"/>
              </w:rPr>
              <w:t>K vplyvom na podnikateľské prostredie</w:t>
            </w:r>
          </w:p>
          <w:p w14:paraId="5A20E311" w14:textId="77777777" w:rsidR="005622B3" w:rsidRPr="00F77805" w:rsidRDefault="005622B3" w:rsidP="005622B3">
            <w:pPr>
              <w:suppressAutoHyphens/>
              <w:spacing w:line="100" w:lineRule="atLeast"/>
              <w:jc w:val="both"/>
              <w:rPr>
                <w:rFonts w:ascii="Arial" w:eastAsia="Times New Roman" w:hAnsi="Arial" w:cs="Arial"/>
                <w:sz w:val="24"/>
                <w:szCs w:val="24"/>
              </w:rPr>
            </w:pPr>
            <w:r w:rsidRPr="00F77805">
              <w:rPr>
                <w:rFonts w:ascii="Arial" w:eastAsia="Times New Roman" w:hAnsi="Arial" w:cs="Arial"/>
                <w:sz w:val="24"/>
                <w:szCs w:val="24"/>
              </w:rPr>
              <w:t xml:space="preserve">Komisia žiada predkladateľa materiálu vyplniť Analýzu vplyvov na PP, ktorá v materiáli chýba, a to nasledovne. Časť doložky č.  10. Poznámky, kde predkladateľ uviedol vplyvy na PP ako marginalizované – potencionálne, je potrebné preklopiť do analýzy vplyvov na PP s tým, že odsek o konzultáciách prebiehajúcich v čase od 19.5-18.6.2021 uvedie  v časti analýzy č. </w:t>
            </w:r>
            <w:r w:rsidRPr="00F77805">
              <w:rPr>
                <w:rFonts w:ascii="Arial" w:eastAsia="Times New Roman" w:hAnsi="Arial" w:cs="Arial"/>
                <w:sz w:val="24"/>
                <w:szCs w:val="24"/>
                <w:u w:val="single"/>
              </w:rPr>
              <w:t>3.2 Vyhodnotenie konzultácií ...</w:t>
            </w:r>
            <w:r w:rsidRPr="00F77805">
              <w:rPr>
                <w:rFonts w:ascii="Arial" w:eastAsia="Times New Roman" w:hAnsi="Arial" w:cs="Arial"/>
                <w:sz w:val="24"/>
                <w:szCs w:val="24"/>
              </w:rPr>
              <w:t xml:space="preserve"> a ostatné uvedené informácie uvedie v časti analýzy </w:t>
            </w:r>
            <w:r w:rsidRPr="00F77805">
              <w:rPr>
                <w:rFonts w:ascii="Arial" w:eastAsia="Times New Roman" w:hAnsi="Arial" w:cs="Arial"/>
                <w:sz w:val="24"/>
                <w:szCs w:val="24"/>
                <w:u w:val="single"/>
              </w:rPr>
              <w:t xml:space="preserve">3.4 Iné vplyvy ... </w:t>
            </w:r>
            <w:r w:rsidRPr="00F77805">
              <w:rPr>
                <w:rFonts w:ascii="Arial" w:eastAsia="Times New Roman" w:hAnsi="Arial" w:cs="Arial"/>
                <w:sz w:val="24"/>
                <w:szCs w:val="24"/>
              </w:rPr>
              <w:t>s tým, že doplní ku každému odseku o aký vplyv sa jedná, či pozitívny, či negatívny (prípadne rozdelí časť na pozitívne, či negatívne vplyvy).</w:t>
            </w:r>
          </w:p>
          <w:p w14:paraId="3AB3EB40" w14:textId="3E13C71F" w:rsidR="005622B3" w:rsidRPr="00F77805" w:rsidRDefault="007859AF" w:rsidP="005622B3">
            <w:pPr>
              <w:suppressAutoHyphens/>
              <w:spacing w:line="100" w:lineRule="atLeast"/>
              <w:jc w:val="both"/>
              <w:rPr>
                <w:rFonts w:ascii="Arial" w:eastAsia="Times New Roman" w:hAnsi="Arial" w:cs="Arial"/>
                <w:b/>
                <w:bCs/>
                <w:sz w:val="24"/>
                <w:szCs w:val="24"/>
                <w:lang w:eastAsia="ar-SA"/>
              </w:rPr>
            </w:pPr>
            <w:r w:rsidRPr="00F77805">
              <w:rPr>
                <w:rFonts w:ascii="Arial" w:eastAsia="Times New Roman" w:hAnsi="Arial" w:cs="Arial"/>
                <w:b/>
                <w:bCs/>
                <w:sz w:val="24"/>
                <w:szCs w:val="24"/>
                <w:lang w:eastAsia="ar-SA"/>
              </w:rPr>
              <w:t xml:space="preserve">Vyhodnotenie: </w:t>
            </w:r>
            <w:r w:rsidRPr="00F77805">
              <w:rPr>
                <w:rFonts w:ascii="Arial" w:eastAsia="Times New Roman" w:hAnsi="Arial" w:cs="Arial"/>
                <w:sz w:val="24"/>
                <w:szCs w:val="24"/>
                <w:lang w:eastAsia="ar-SA"/>
              </w:rPr>
              <w:t xml:space="preserve">Pripomienka bola akceptovaná. Informácie z Doložky vybraných vplyvov – bod 10 Poznámky – boli presunuté do separátnej Analýzy vplyvov na podnikateľské prostredie  </w:t>
            </w:r>
            <w:r w:rsidRPr="00F77805">
              <w:rPr>
                <w:rFonts w:ascii="Arial" w:eastAsia="Times New Roman" w:hAnsi="Arial" w:cs="Arial"/>
                <w:b/>
                <w:bCs/>
                <w:sz w:val="24"/>
                <w:szCs w:val="24"/>
                <w:lang w:eastAsia="ar-SA"/>
              </w:rPr>
              <w:t xml:space="preserve">  </w:t>
            </w:r>
          </w:p>
          <w:p w14:paraId="1633F548" w14:textId="77777777" w:rsidR="007859AF" w:rsidRPr="00F77805" w:rsidRDefault="007859AF" w:rsidP="005622B3">
            <w:pPr>
              <w:suppressAutoHyphens/>
              <w:spacing w:line="100" w:lineRule="atLeast"/>
              <w:jc w:val="both"/>
              <w:rPr>
                <w:rFonts w:ascii="Arial" w:eastAsia="Times New Roman" w:hAnsi="Arial" w:cs="Arial"/>
                <w:b/>
                <w:bCs/>
                <w:sz w:val="24"/>
                <w:szCs w:val="24"/>
                <w:lang w:eastAsia="ar-SA"/>
              </w:rPr>
            </w:pPr>
          </w:p>
          <w:p w14:paraId="10AEFCFA" w14:textId="77777777" w:rsidR="007859AF" w:rsidRPr="00F77805" w:rsidRDefault="007859AF" w:rsidP="005622B3">
            <w:pPr>
              <w:suppressAutoHyphens/>
              <w:spacing w:line="100" w:lineRule="atLeast"/>
              <w:jc w:val="both"/>
              <w:rPr>
                <w:rFonts w:ascii="Arial" w:eastAsia="Times New Roman" w:hAnsi="Arial" w:cs="Arial"/>
                <w:b/>
                <w:bCs/>
                <w:sz w:val="24"/>
                <w:szCs w:val="24"/>
                <w:lang w:eastAsia="ar-SA"/>
              </w:rPr>
            </w:pPr>
          </w:p>
          <w:p w14:paraId="2354DB8E" w14:textId="77777777" w:rsidR="005622B3" w:rsidRPr="00F77805" w:rsidRDefault="005622B3" w:rsidP="005622B3">
            <w:pPr>
              <w:suppressAutoHyphens/>
              <w:spacing w:line="100" w:lineRule="atLeast"/>
              <w:jc w:val="both"/>
              <w:rPr>
                <w:rFonts w:ascii="Arial" w:eastAsia="Times New Roman" w:hAnsi="Arial" w:cs="Arial"/>
                <w:b/>
                <w:bCs/>
                <w:sz w:val="24"/>
                <w:szCs w:val="24"/>
                <w:lang w:eastAsia="ar-SA"/>
              </w:rPr>
            </w:pPr>
            <w:r w:rsidRPr="00F77805">
              <w:rPr>
                <w:rFonts w:ascii="Arial" w:eastAsia="Times New Roman" w:hAnsi="Arial" w:cs="Arial"/>
                <w:b/>
                <w:bCs/>
                <w:sz w:val="24"/>
                <w:szCs w:val="24"/>
                <w:lang w:eastAsia="ar-SA"/>
              </w:rPr>
              <w:t>K sociálnym vplyvom</w:t>
            </w:r>
          </w:p>
          <w:p w14:paraId="0977A03E" w14:textId="77777777" w:rsidR="005622B3" w:rsidRPr="00F77805" w:rsidRDefault="005622B3" w:rsidP="005622B3">
            <w:pPr>
              <w:jc w:val="both"/>
              <w:rPr>
                <w:rFonts w:ascii="Arial" w:hAnsi="Arial" w:cs="Arial"/>
                <w:color w:val="000000"/>
                <w:sz w:val="24"/>
                <w:szCs w:val="24"/>
                <w:lang w:eastAsia="sk-SK"/>
              </w:rPr>
            </w:pPr>
            <w:r w:rsidRPr="00F77805">
              <w:rPr>
                <w:rFonts w:ascii="Arial" w:hAnsi="Arial" w:cs="Arial"/>
                <w:color w:val="000000"/>
                <w:sz w:val="24"/>
                <w:szCs w:val="24"/>
                <w:lang w:eastAsia="sk-SK"/>
              </w:rPr>
              <w:t>V analýze sociálnych vplyvov odporúča Komisia zvážiť aj zhodnotenie novelizačného bodu č. 53, čl. I týkajúceho sa úpravy podmienok pri uzatváraní a vykonávaní dohôd o prácach vykonávaných  mimo pracovného pomeru (§ 223a Minimálna predvídateľnosť práce).</w:t>
            </w:r>
          </w:p>
          <w:p w14:paraId="4D4B3334" w14:textId="77777777" w:rsidR="005622B3" w:rsidRPr="00F77805" w:rsidRDefault="005622B3" w:rsidP="005622B3">
            <w:pPr>
              <w:jc w:val="both"/>
              <w:rPr>
                <w:rFonts w:ascii="Arial" w:hAnsi="Arial" w:cs="Arial"/>
                <w:color w:val="000000"/>
                <w:sz w:val="24"/>
                <w:szCs w:val="24"/>
                <w:lang w:eastAsia="sk-SK"/>
              </w:rPr>
            </w:pPr>
            <w:r w:rsidRPr="00F77805">
              <w:rPr>
                <w:rFonts w:ascii="Arial" w:hAnsi="Arial" w:cs="Arial"/>
                <w:color w:val="000000"/>
                <w:sz w:val="24"/>
                <w:szCs w:val="24"/>
                <w:lang w:eastAsia="sk-SK"/>
              </w:rPr>
              <w:t xml:space="preserve">V analýze sociálnych vplyvov je potrebné zhodnotiť aj sociálne vplyvy vyplývajúce z čl. II. - Zákon č. 73/1998 Z. z. o štátnej službe príslušníkov Policajného zboru, Slovenskej informačnej služby, Zboru väzenskej a justičnej stráže Slovenskej republiky a Železničnej polície v znení neskorších predpisov, čl. III. - Zákon č. 315/2001 Z. z. o Hasičskom a záchrannom zbore v znení neskorších predpisov, </w:t>
            </w:r>
            <w:proofErr w:type="spellStart"/>
            <w:r w:rsidRPr="00F77805">
              <w:rPr>
                <w:rFonts w:ascii="Arial" w:hAnsi="Arial" w:cs="Arial"/>
                <w:color w:val="000000"/>
                <w:sz w:val="24"/>
                <w:szCs w:val="24"/>
                <w:lang w:eastAsia="sk-SK"/>
              </w:rPr>
              <w:t>čl</w:t>
            </w:r>
            <w:proofErr w:type="spellEnd"/>
            <w:r w:rsidRPr="00F77805">
              <w:rPr>
                <w:rFonts w:ascii="Arial" w:hAnsi="Arial" w:cs="Arial"/>
                <w:color w:val="000000"/>
                <w:sz w:val="24"/>
                <w:szCs w:val="24"/>
                <w:lang w:eastAsia="sk-SK"/>
              </w:rPr>
              <w:t xml:space="preserve"> VI - Zákon č. 281/2015 Z. z. o štátnej službe profesionálnych vojakov a o zmene a doplnení niektorých zákonov v znení neskorších predpisov a čl. VIII - Zákon č. 35/2019 Z. z. o finančnej správe a o zmene a doplnení niektorých zákonov v znení neskorších predpisov. </w:t>
            </w:r>
          </w:p>
          <w:p w14:paraId="58F83312" w14:textId="77777777" w:rsidR="005622B3" w:rsidRPr="00F77805" w:rsidRDefault="005622B3" w:rsidP="005622B3">
            <w:pPr>
              <w:suppressAutoHyphens/>
              <w:spacing w:line="100" w:lineRule="atLeast"/>
              <w:jc w:val="both"/>
              <w:rPr>
                <w:rFonts w:ascii="Arial" w:eastAsia="Times New Roman" w:hAnsi="Arial" w:cs="Arial"/>
                <w:color w:val="000000"/>
                <w:sz w:val="24"/>
                <w:szCs w:val="24"/>
                <w:lang w:eastAsia="ar-SA"/>
              </w:rPr>
            </w:pPr>
            <w:r w:rsidRPr="00F77805">
              <w:rPr>
                <w:rFonts w:ascii="Arial" w:eastAsia="Times New Roman" w:hAnsi="Arial" w:cs="Arial"/>
                <w:color w:val="000000"/>
                <w:sz w:val="24"/>
                <w:szCs w:val="24"/>
                <w:lang w:eastAsia="ar-SA"/>
              </w:rPr>
              <w:t>Sociálne vplyvy predloženého návrhu zákona je potrebné zhodnotiť aj v bode 4.3 (vplyvy na rovnosť príležitostí a na rovnosť žien a mužov).</w:t>
            </w:r>
          </w:p>
          <w:p w14:paraId="5F066D9C" w14:textId="5D3128DC" w:rsidR="00B53F34" w:rsidRPr="00F77805" w:rsidRDefault="00B53F34" w:rsidP="00B53F34">
            <w:pPr>
              <w:suppressAutoHyphens/>
              <w:spacing w:line="100" w:lineRule="atLeast"/>
              <w:jc w:val="both"/>
              <w:rPr>
                <w:rFonts w:ascii="Arial" w:eastAsia="Times New Roman" w:hAnsi="Arial" w:cs="Arial"/>
                <w:b/>
                <w:bCs/>
                <w:sz w:val="24"/>
                <w:szCs w:val="24"/>
                <w:lang w:eastAsia="ar-SA"/>
              </w:rPr>
            </w:pPr>
            <w:r w:rsidRPr="00F77805">
              <w:rPr>
                <w:rFonts w:ascii="Arial" w:eastAsia="Times New Roman" w:hAnsi="Arial" w:cs="Arial"/>
                <w:b/>
                <w:bCs/>
                <w:sz w:val="24"/>
                <w:szCs w:val="24"/>
                <w:lang w:eastAsia="ar-SA"/>
              </w:rPr>
              <w:t xml:space="preserve">Vyhodnotenie: </w:t>
            </w:r>
            <w:r w:rsidRPr="00F77805">
              <w:rPr>
                <w:rFonts w:ascii="Arial" w:eastAsia="Times New Roman" w:hAnsi="Arial" w:cs="Arial"/>
                <w:sz w:val="24"/>
                <w:szCs w:val="24"/>
                <w:lang w:eastAsia="ar-SA"/>
              </w:rPr>
              <w:t xml:space="preserve">Pripomienka bola akceptovaná. Vychádzajúc z dostupných údajov boli jednotlivé oblasti zahrnuté do Analýzy sociálnych vplyvov.   </w:t>
            </w:r>
            <w:r w:rsidRPr="00F77805">
              <w:rPr>
                <w:rFonts w:ascii="Arial" w:eastAsia="Times New Roman" w:hAnsi="Arial" w:cs="Arial"/>
                <w:b/>
                <w:bCs/>
                <w:sz w:val="24"/>
                <w:szCs w:val="24"/>
                <w:lang w:eastAsia="ar-SA"/>
              </w:rPr>
              <w:t xml:space="preserve">  </w:t>
            </w:r>
          </w:p>
          <w:p w14:paraId="600528DD" w14:textId="57788CCB" w:rsidR="00594DD4" w:rsidRPr="00F77805" w:rsidRDefault="00594DD4" w:rsidP="00594DD4">
            <w:pPr>
              <w:jc w:val="both"/>
              <w:rPr>
                <w:rFonts w:ascii="Times New Roman" w:eastAsia="Times New Roman" w:hAnsi="Times New Roman" w:cs="Times New Roman"/>
                <w:b/>
                <w:sz w:val="20"/>
                <w:szCs w:val="20"/>
                <w:lang w:eastAsia="sk-SK"/>
              </w:rPr>
            </w:pPr>
          </w:p>
        </w:tc>
      </w:tr>
      <w:tr w:rsidR="001B23B7" w:rsidRPr="002F44D4" w14:paraId="76BAC016" w14:textId="77777777" w:rsidTr="00711AEB">
        <w:tblPrEx>
          <w:tblBorders>
            <w:insideH w:val="single" w:sz="4" w:space="0" w:color="FFFFFF"/>
            <w:insideV w:val="single" w:sz="4" w:space="0" w:color="FFFFFF"/>
          </w:tblBorders>
        </w:tblPrEx>
        <w:tc>
          <w:tcPr>
            <w:tcW w:w="9176" w:type="dxa"/>
            <w:tcBorders>
              <w:top w:val="single" w:sz="4" w:space="0" w:color="auto"/>
            </w:tcBorders>
            <w:shd w:val="clear" w:color="auto" w:fill="E2E2E2"/>
          </w:tcPr>
          <w:p w14:paraId="5C424E17" w14:textId="07C34E82" w:rsidR="001B23B7" w:rsidRPr="002F44D4" w:rsidRDefault="001B23B7" w:rsidP="00181989">
            <w:pPr>
              <w:numPr>
                <w:ilvl w:val="0"/>
                <w:numId w:val="1"/>
              </w:numPr>
              <w:ind w:left="450" w:hanging="425"/>
              <w:contextualSpacing/>
              <w:jc w:val="both"/>
              <w:rPr>
                <w:rFonts w:ascii="Times New Roman" w:eastAsia="Calibri" w:hAnsi="Times New Roman" w:cs="Times New Roman"/>
                <w:b/>
              </w:rPr>
            </w:pPr>
            <w:r w:rsidRPr="002F44D4">
              <w:rPr>
                <w:rFonts w:ascii="Times New Roman" w:eastAsia="Calibri" w:hAnsi="Times New Roman" w:cs="Times New Roman"/>
                <w:b/>
              </w:rPr>
              <w:lastRenderedPageBreak/>
              <w:t xml:space="preserve">Stanovisko Komisie na posudzovanie vybraných vplyvov zo záverečného posúdenia č. </w:t>
            </w:r>
            <w:r w:rsidR="00181989">
              <w:rPr>
                <w:rFonts w:ascii="Times New Roman" w:eastAsia="Calibri" w:hAnsi="Times New Roman" w:cs="Times New Roman"/>
                <w:b/>
              </w:rPr>
              <w:t>129_2/2021</w:t>
            </w:r>
            <w:r w:rsidRPr="002F44D4">
              <w:rPr>
                <w:rFonts w:ascii="Times New Roman" w:eastAsia="Calibri" w:hAnsi="Times New Roman" w:cs="Times New Roman"/>
              </w:rPr>
              <w:t xml:space="preserve"> (v prípade, ak sa uskutočnilo v zmysle bodu 9.1. Jednotnej metodiky) </w:t>
            </w:r>
          </w:p>
        </w:tc>
      </w:tr>
      <w:tr w:rsidR="001B23B7" w:rsidRPr="002F44D4" w14:paraId="6437A60F" w14:textId="77777777" w:rsidTr="00711AEB">
        <w:tblPrEx>
          <w:tblBorders>
            <w:insideH w:val="single" w:sz="4" w:space="0" w:color="FFFFFF"/>
            <w:insideV w:val="single" w:sz="4" w:space="0" w:color="FFFFFF"/>
          </w:tblBorders>
        </w:tblPrEx>
        <w:tc>
          <w:tcPr>
            <w:tcW w:w="9176" w:type="dxa"/>
            <w:shd w:val="clear" w:color="auto" w:fill="FFFFFF"/>
          </w:tcPr>
          <w:p w14:paraId="7568163B" w14:textId="77777777" w:rsidR="001B23B7" w:rsidRPr="002F44D4" w:rsidRDefault="001B23B7" w:rsidP="00711AEB">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1B23B7" w:rsidRPr="002F44D4" w14:paraId="1031D70F" w14:textId="77777777" w:rsidTr="00711AEB">
              <w:trPr>
                <w:trHeight w:val="396"/>
              </w:trPr>
              <w:tc>
                <w:tcPr>
                  <w:tcW w:w="2552" w:type="dxa"/>
                </w:tcPr>
                <w:p w14:paraId="3529DA95" w14:textId="77777777" w:rsidR="001B23B7" w:rsidRPr="002F44D4" w:rsidRDefault="00926247" w:rsidP="00711AEB">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888232876"/>
                      <w14:checkbox>
                        <w14:checked w14:val="0"/>
                        <w14:checkedState w14:val="2612" w14:font="MS Gothic"/>
                        <w14:uncheckedState w14:val="2610" w14:font="MS Gothic"/>
                      </w14:checkbox>
                    </w:sdtPr>
                    <w:sdtEndPr/>
                    <w:sdtContent>
                      <w:r w:rsidR="0075197E" w:rsidRPr="002F44D4">
                        <w:rPr>
                          <w:rFonts w:ascii="Segoe UI Symbol" w:eastAsia="MS Gothic" w:hAnsi="Segoe UI Symbol" w:cs="Segoe UI Symbol"/>
                          <w:b/>
                          <w:sz w:val="20"/>
                          <w:szCs w:val="20"/>
                          <w:lang w:eastAsia="sk-SK"/>
                        </w:rPr>
                        <w:t>☐</w:t>
                      </w:r>
                    </w:sdtContent>
                  </w:sdt>
                  <w:r w:rsidR="0023360B" w:rsidRPr="002F44D4">
                    <w:rPr>
                      <w:rFonts w:ascii="Times New Roman" w:eastAsia="Times New Roman" w:hAnsi="Times New Roman" w:cs="Times New Roman"/>
                      <w:b/>
                      <w:sz w:val="20"/>
                      <w:szCs w:val="20"/>
                      <w:lang w:eastAsia="sk-SK"/>
                    </w:rPr>
                    <w:t xml:space="preserve">   </w:t>
                  </w:r>
                  <w:r w:rsidR="001B23B7" w:rsidRPr="002F44D4">
                    <w:rPr>
                      <w:rFonts w:ascii="Times New Roman" w:eastAsia="Times New Roman" w:hAnsi="Times New Roman" w:cs="Times New Roman"/>
                      <w:b/>
                      <w:sz w:val="20"/>
                      <w:szCs w:val="20"/>
                      <w:lang w:eastAsia="sk-SK"/>
                    </w:rPr>
                    <w:t xml:space="preserve">Súhlasné </w:t>
                  </w:r>
                </w:p>
              </w:tc>
              <w:tc>
                <w:tcPr>
                  <w:tcW w:w="3827" w:type="dxa"/>
                </w:tcPr>
                <w:p w14:paraId="21B3576E" w14:textId="77777777" w:rsidR="001B23B7" w:rsidRPr="002F44D4" w:rsidRDefault="00926247" w:rsidP="00711AEB">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953831761"/>
                      <w14:checkbox>
                        <w14:checked w14:val="0"/>
                        <w14:checkedState w14:val="2612" w14:font="MS Gothic"/>
                        <w14:uncheckedState w14:val="2610" w14:font="MS Gothic"/>
                      </w14:checkbox>
                    </w:sdtPr>
                    <w:sdtEndPr/>
                    <w:sdtContent>
                      <w:r w:rsidR="0075197E" w:rsidRPr="002F44D4">
                        <w:rPr>
                          <w:rFonts w:ascii="Segoe UI Symbol" w:eastAsia="MS Gothic" w:hAnsi="Segoe UI Symbol" w:cs="Segoe UI Symbol"/>
                          <w:b/>
                          <w:sz w:val="20"/>
                          <w:szCs w:val="20"/>
                          <w:lang w:eastAsia="sk-SK"/>
                        </w:rPr>
                        <w:t>☐</w:t>
                      </w:r>
                    </w:sdtContent>
                  </w:sdt>
                  <w:r w:rsidR="0023360B" w:rsidRPr="002F44D4">
                    <w:rPr>
                      <w:rFonts w:ascii="Times New Roman" w:eastAsia="Times New Roman" w:hAnsi="Times New Roman" w:cs="Times New Roman"/>
                      <w:b/>
                      <w:sz w:val="20"/>
                      <w:szCs w:val="20"/>
                      <w:lang w:eastAsia="sk-SK"/>
                    </w:rPr>
                    <w:t xml:space="preserve">  </w:t>
                  </w:r>
                  <w:r w:rsidR="001B23B7" w:rsidRPr="002F44D4">
                    <w:rPr>
                      <w:rFonts w:ascii="Times New Roman" w:eastAsia="Times New Roman" w:hAnsi="Times New Roman" w:cs="Times New Roman"/>
                      <w:b/>
                      <w:sz w:val="20"/>
                      <w:szCs w:val="20"/>
                      <w:lang w:eastAsia="sk-SK"/>
                    </w:rPr>
                    <w:t>Súhlasné s  návrhom na dopracovanie</w:t>
                  </w:r>
                </w:p>
              </w:tc>
              <w:tc>
                <w:tcPr>
                  <w:tcW w:w="2534" w:type="dxa"/>
                </w:tcPr>
                <w:p w14:paraId="782DCD81" w14:textId="7C79541C" w:rsidR="001B23B7" w:rsidRPr="002F44D4" w:rsidRDefault="00926247" w:rsidP="00711AEB">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361740452"/>
                      <w14:checkbox>
                        <w14:checked w14:val="1"/>
                        <w14:checkedState w14:val="2612" w14:font="MS Gothic"/>
                        <w14:uncheckedState w14:val="2610" w14:font="MS Gothic"/>
                      </w14:checkbox>
                    </w:sdtPr>
                    <w:sdtEndPr/>
                    <w:sdtContent>
                      <w:r w:rsidR="00181989">
                        <w:rPr>
                          <w:rFonts w:ascii="MS Gothic" w:eastAsia="MS Gothic" w:hAnsi="MS Gothic" w:cs="Times New Roman" w:hint="eastAsia"/>
                          <w:b/>
                          <w:sz w:val="20"/>
                          <w:szCs w:val="20"/>
                          <w:lang w:eastAsia="sk-SK"/>
                        </w:rPr>
                        <w:t>☒</w:t>
                      </w:r>
                    </w:sdtContent>
                  </w:sdt>
                  <w:r w:rsidR="0023360B" w:rsidRPr="002F44D4">
                    <w:rPr>
                      <w:rFonts w:ascii="Times New Roman" w:eastAsia="Times New Roman" w:hAnsi="Times New Roman" w:cs="Times New Roman"/>
                      <w:b/>
                      <w:sz w:val="20"/>
                      <w:szCs w:val="20"/>
                      <w:lang w:eastAsia="sk-SK"/>
                    </w:rPr>
                    <w:t xml:space="preserve">  </w:t>
                  </w:r>
                  <w:r w:rsidR="001B23B7" w:rsidRPr="002F44D4">
                    <w:rPr>
                      <w:rFonts w:ascii="Times New Roman" w:eastAsia="Times New Roman" w:hAnsi="Times New Roman" w:cs="Times New Roman"/>
                      <w:b/>
                      <w:sz w:val="20"/>
                      <w:szCs w:val="20"/>
                      <w:lang w:eastAsia="sk-SK"/>
                    </w:rPr>
                    <w:t>Nesúhlasné</w:t>
                  </w:r>
                </w:p>
              </w:tc>
            </w:tr>
          </w:tbl>
          <w:p w14:paraId="63142467" w14:textId="77777777" w:rsidR="001B23B7" w:rsidRPr="002F44D4" w:rsidRDefault="001B23B7" w:rsidP="00711AEB">
            <w:pPr>
              <w:jc w:val="both"/>
              <w:rPr>
                <w:rFonts w:ascii="Times New Roman" w:eastAsia="Times New Roman" w:hAnsi="Times New Roman" w:cs="Times New Roman"/>
                <w:b/>
                <w:sz w:val="20"/>
                <w:szCs w:val="20"/>
                <w:lang w:eastAsia="sk-SK"/>
              </w:rPr>
            </w:pPr>
            <w:r w:rsidRPr="002F44D4">
              <w:rPr>
                <w:rFonts w:ascii="Times New Roman" w:eastAsia="Times New Roman" w:hAnsi="Times New Roman" w:cs="Times New Roman"/>
                <w:b/>
                <w:sz w:val="20"/>
                <w:szCs w:val="20"/>
                <w:lang w:eastAsia="sk-SK"/>
              </w:rPr>
              <w:t>Uveďte pripomienky zo stanoviska Komisie z časti II. spolu s Vaším vyhodnotením:</w:t>
            </w:r>
          </w:p>
          <w:p w14:paraId="31104BD2" w14:textId="77777777" w:rsidR="001B23B7" w:rsidRPr="002F44D4" w:rsidRDefault="001B23B7" w:rsidP="00711AEB">
            <w:pPr>
              <w:rPr>
                <w:rFonts w:ascii="Times New Roman" w:eastAsia="Times New Roman" w:hAnsi="Times New Roman" w:cs="Times New Roman"/>
                <w:b/>
                <w:sz w:val="20"/>
                <w:szCs w:val="20"/>
                <w:lang w:eastAsia="sk-SK"/>
              </w:rPr>
            </w:pPr>
          </w:p>
          <w:p w14:paraId="50B62095" w14:textId="77777777" w:rsidR="00181989" w:rsidRDefault="00181989" w:rsidP="00181989">
            <w:pPr>
              <w:suppressAutoHyphens/>
              <w:spacing w:line="100" w:lineRule="atLeast"/>
              <w:jc w:val="both"/>
              <w:rPr>
                <w:rFonts w:ascii="Arial" w:eastAsia="Times New Roman" w:hAnsi="Arial" w:cs="Arial"/>
                <w:b/>
                <w:bCs/>
                <w:sz w:val="24"/>
                <w:lang w:eastAsia="ar-SA"/>
              </w:rPr>
            </w:pPr>
            <w:r>
              <w:rPr>
                <w:rFonts w:ascii="Arial" w:eastAsia="Times New Roman" w:hAnsi="Arial" w:cs="Arial"/>
                <w:b/>
                <w:bCs/>
                <w:sz w:val="24"/>
                <w:lang w:eastAsia="ar-SA"/>
              </w:rPr>
              <w:t>K doložke vybraných vplyvov</w:t>
            </w:r>
          </w:p>
          <w:p w14:paraId="760CDC0D" w14:textId="77777777" w:rsidR="00181989" w:rsidRPr="00EF7F6C" w:rsidRDefault="00181989" w:rsidP="00181989">
            <w:pPr>
              <w:shd w:val="clear" w:color="auto" w:fill="FFFFFF" w:themeFill="background1"/>
              <w:contextualSpacing/>
              <w:jc w:val="both"/>
              <w:rPr>
                <w:rFonts w:ascii="Arial" w:hAnsi="Arial" w:cs="Arial"/>
                <w:bCs/>
                <w:sz w:val="24"/>
                <w:szCs w:val="24"/>
              </w:rPr>
            </w:pPr>
            <w:r w:rsidRPr="00EF7F6C">
              <w:rPr>
                <w:rFonts w:ascii="Arial" w:hAnsi="Arial" w:cs="Arial"/>
                <w:bCs/>
                <w:sz w:val="24"/>
                <w:szCs w:val="24"/>
              </w:rPr>
              <w:t xml:space="preserve">Komisia žiada predkladateľa, aby okrem rozpisu transponovaných smerníc uviedol v časti 7. Transpozícia práva EÚ Doložky vybraných vplyvov aj skutočnosť, či návrh nejde nad rámec minimálnej transpozičnej povinnosti - </w:t>
            </w:r>
            <w:r w:rsidRPr="00EF7F6C">
              <w:rPr>
                <w:rFonts w:ascii="Arial" w:hAnsi="Arial" w:cs="Arial"/>
                <w:b/>
                <w:bCs/>
                <w:sz w:val="24"/>
                <w:szCs w:val="24"/>
              </w:rPr>
              <w:t xml:space="preserve">tzv. identifikácia efektu </w:t>
            </w:r>
            <w:proofErr w:type="spellStart"/>
            <w:r w:rsidRPr="00EF7F6C">
              <w:rPr>
                <w:rFonts w:ascii="Arial" w:hAnsi="Arial" w:cs="Arial"/>
                <w:b/>
                <w:bCs/>
                <w:sz w:val="24"/>
                <w:szCs w:val="24"/>
              </w:rPr>
              <w:t>gold-platingu</w:t>
            </w:r>
            <w:proofErr w:type="spellEnd"/>
            <w:r w:rsidRPr="00EF7F6C">
              <w:rPr>
                <w:rFonts w:ascii="Arial" w:hAnsi="Arial" w:cs="Arial"/>
                <w:b/>
                <w:bCs/>
                <w:sz w:val="24"/>
                <w:szCs w:val="24"/>
              </w:rPr>
              <w:t>,</w:t>
            </w:r>
            <w:r w:rsidRPr="00EF7F6C">
              <w:rPr>
                <w:rFonts w:ascii="Arial" w:hAnsi="Arial" w:cs="Arial"/>
                <w:bCs/>
                <w:sz w:val="24"/>
                <w:szCs w:val="24"/>
              </w:rPr>
              <w:t xml:space="preserve"> a to najmä z hľadiska odôvodnenosti, resp. neodôvodnenosti jeho </w:t>
            </w:r>
            <w:r w:rsidRPr="00EF7F6C">
              <w:rPr>
                <w:rFonts w:ascii="Arial" w:hAnsi="Arial" w:cs="Arial"/>
                <w:bCs/>
                <w:sz w:val="24"/>
                <w:szCs w:val="24"/>
              </w:rPr>
              <w:lastRenderedPageBreak/>
              <w:t>existencie v prípade jeho identifikácie; za týmto účelom Komisia žiada predkladateľa o priloženie Tabuľky zhody návrhu právneho predpisu s právom Európskej únie.</w:t>
            </w:r>
          </w:p>
          <w:p w14:paraId="6662DC73" w14:textId="5746D08D" w:rsidR="00181989" w:rsidRPr="00181989" w:rsidRDefault="00181989" w:rsidP="00181989">
            <w:pPr>
              <w:suppressAutoHyphens/>
              <w:spacing w:line="100" w:lineRule="atLeast"/>
              <w:jc w:val="both"/>
              <w:rPr>
                <w:rFonts w:ascii="Arial" w:eastAsia="Times New Roman" w:hAnsi="Arial" w:cs="Arial"/>
                <w:bCs/>
                <w:sz w:val="24"/>
                <w:lang w:eastAsia="ar-SA"/>
              </w:rPr>
            </w:pPr>
            <w:r w:rsidRPr="006360BB">
              <w:rPr>
                <w:rFonts w:ascii="Arial" w:eastAsia="Times New Roman" w:hAnsi="Arial" w:cs="Arial"/>
                <w:b/>
                <w:bCs/>
                <w:sz w:val="24"/>
                <w:lang w:eastAsia="ar-SA"/>
              </w:rPr>
              <w:t xml:space="preserve">Vyhodnotenie: </w:t>
            </w:r>
            <w:r w:rsidRPr="006360BB">
              <w:rPr>
                <w:rFonts w:ascii="Arial" w:eastAsia="Times New Roman" w:hAnsi="Arial" w:cs="Arial"/>
                <w:bCs/>
                <w:sz w:val="24"/>
                <w:lang w:eastAsia="ar-SA"/>
              </w:rPr>
              <w:t xml:space="preserve">Pripomienka bola akceptovaná. </w:t>
            </w:r>
            <w:r w:rsidR="000613C7" w:rsidRPr="006360BB">
              <w:rPr>
                <w:rFonts w:ascii="Arial" w:eastAsia="Times New Roman" w:hAnsi="Arial" w:cs="Arial"/>
                <w:bCs/>
                <w:sz w:val="24"/>
                <w:lang w:eastAsia="ar-SA"/>
              </w:rPr>
              <w:t xml:space="preserve">Do bodu č. 7 bolo doplnené, že návrh nespôsobuje efekt </w:t>
            </w:r>
            <w:proofErr w:type="spellStart"/>
            <w:r w:rsidR="000613C7" w:rsidRPr="006360BB">
              <w:rPr>
                <w:rFonts w:ascii="Arial" w:eastAsia="Times New Roman" w:hAnsi="Arial" w:cs="Arial"/>
                <w:bCs/>
                <w:sz w:val="24"/>
                <w:lang w:eastAsia="ar-SA"/>
              </w:rPr>
              <w:t>gold-platingu</w:t>
            </w:r>
            <w:proofErr w:type="spellEnd"/>
            <w:r w:rsidR="000613C7" w:rsidRPr="006360BB">
              <w:rPr>
                <w:rFonts w:ascii="Arial" w:eastAsia="Times New Roman" w:hAnsi="Arial" w:cs="Arial"/>
                <w:bCs/>
                <w:sz w:val="24"/>
                <w:lang w:eastAsia="ar-SA"/>
              </w:rPr>
              <w:t>. Tabuľky zhody tvoria súčasť sprievodných materiálov návrhu.</w:t>
            </w:r>
            <w:r w:rsidRPr="00181989">
              <w:rPr>
                <w:rFonts w:ascii="Arial" w:eastAsia="Times New Roman" w:hAnsi="Arial" w:cs="Arial"/>
                <w:bCs/>
                <w:sz w:val="24"/>
                <w:lang w:eastAsia="ar-SA"/>
              </w:rPr>
              <w:t xml:space="preserve">     </w:t>
            </w:r>
          </w:p>
          <w:p w14:paraId="79B0202F" w14:textId="77777777" w:rsidR="00181989" w:rsidRDefault="00181989" w:rsidP="00181989">
            <w:pPr>
              <w:suppressAutoHyphens/>
              <w:spacing w:line="100" w:lineRule="atLeast"/>
              <w:jc w:val="both"/>
              <w:rPr>
                <w:rFonts w:ascii="Arial" w:eastAsia="Times New Roman" w:hAnsi="Arial" w:cs="Arial"/>
                <w:b/>
                <w:bCs/>
                <w:sz w:val="24"/>
                <w:lang w:eastAsia="ar-SA"/>
              </w:rPr>
            </w:pPr>
          </w:p>
          <w:p w14:paraId="74CFA74D" w14:textId="77777777" w:rsidR="00181989" w:rsidRDefault="00181989" w:rsidP="00181989">
            <w:pPr>
              <w:suppressAutoHyphens/>
              <w:spacing w:line="100" w:lineRule="atLeast"/>
              <w:jc w:val="both"/>
              <w:rPr>
                <w:rFonts w:ascii="Arial" w:eastAsia="Times New Roman" w:hAnsi="Arial" w:cs="Arial"/>
                <w:b/>
                <w:bCs/>
                <w:sz w:val="24"/>
                <w:lang w:eastAsia="ar-SA"/>
              </w:rPr>
            </w:pPr>
            <w:r>
              <w:rPr>
                <w:rFonts w:ascii="Arial" w:eastAsia="Times New Roman" w:hAnsi="Arial" w:cs="Arial"/>
                <w:b/>
                <w:bCs/>
                <w:sz w:val="24"/>
                <w:lang w:eastAsia="ar-SA"/>
              </w:rPr>
              <w:t>K vplyvom na  podnikateľské prostredie</w:t>
            </w:r>
          </w:p>
          <w:p w14:paraId="5D523B78" w14:textId="77777777" w:rsidR="00181989" w:rsidRPr="00256A5B" w:rsidRDefault="00181989" w:rsidP="00181989">
            <w:pPr>
              <w:pStyle w:val="Obyajntext"/>
              <w:jc w:val="both"/>
              <w:rPr>
                <w:rFonts w:ascii="Arial" w:hAnsi="Arial" w:cs="Arial"/>
                <w:sz w:val="24"/>
                <w:szCs w:val="24"/>
              </w:rPr>
            </w:pPr>
            <w:r w:rsidRPr="00256A5B">
              <w:rPr>
                <w:rFonts w:ascii="Arial" w:hAnsi="Arial" w:cs="Arial"/>
                <w:sz w:val="24"/>
                <w:szCs w:val="24"/>
              </w:rPr>
              <w:t>V  Doložke vybraných vplyvov žiada Komisia v bode 9. Vybrané vplyvy materiálu,  o vyznačenie pozitívnych a negatívnych vplyvov na podnikateľské prostredie a o vyznačenie, že na materiál sa vzťahuje Mechanizmus znižovania byrokracie a nákladov.</w:t>
            </w:r>
          </w:p>
          <w:p w14:paraId="36C0463B" w14:textId="77777777" w:rsidR="00181989" w:rsidRPr="00256A5B" w:rsidRDefault="00181989" w:rsidP="00181989">
            <w:pPr>
              <w:pStyle w:val="Obyajntext"/>
              <w:jc w:val="both"/>
              <w:rPr>
                <w:rFonts w:ascii="Arial" w:hAnsi="Arial" w:cs="Arial"/>
                <w:sz w:val="24"/>
                <w:szCs w:val="24"/>
              </w:rPr>
            </w:pPr>
            <w:r w:rsidRPr="00256A5B">
              <w:rPr>
                <w:rFonts w:ascii="Arial" w:hAnsi="Arial" w:cs="Arial"/>
                <w:sz w:val="24"/>
                <w:szCs w:val="24"/>
              </w:rPr>
              <w:t xml:space="preserve">V Analýze vplyvov na podnikateľské prostredie, žiada Komisia o vyčíslenie nákladov regulácie, pričom na </w:t>
            </w:r>
            <w:r>
              <w:rPr>
                <w:rFonts w:ascii="Arial" w:hAnsi="Arial" w:cs="Arial"/>
                <w:sz w:val="24"/>
                <w:szCs w:val="24"/>
              </w:rPr>
              <w:t xml:space="preserve">úplnú harmonizáciu smerníc EU </w:t>
            </w:r>
            <w:r w:rsidRPr="00256A5B">
              <w:rPr>
                <w:rFonts w:ascii="Arial" w:hAnsi="Arial" w:cs="Arial"/>
                <w:sz w:val="24"/>
                <w:szCs w:val="24"/>
              </w:rPr>
              <w:t>sa vzťahuje výnimka z Mechanizmu znižovania byrokracie a nákladov.</w:t>
            </w:r>
          </w:p>
          <w:p w14:paraId="095324E5" w14:textId="77777777" w:rsidR="00181989" w:rsidRPr="00256A5B" w:rsidRDefault="00181989" w:rsidP="00181989">
            <w:pPr>
              <w:pStyle w:val="Obyajntext"/>
              <w:jc w:val="both"/>
              <w:rPr>
                <w:rFonts w:ascii="Arial" w:hAnsi="Arial" w:cs="Arial"/>
                <w:sz w:val="24"/>
                <w:szCs w:val="24"/>
              </w:rPr>
            </w:pPr>
            <w:r w:rsidRPr="00740C77">
              <w:rPr>
                <w:rFonts w:ascii="Arial" w:hAnsi="Arial" w:cs="Arial"/>
                <w:b/>
                <w:sz w:val="24"/>
                <w:szCs w:val="24"/>
                <w:u w:val="single"/>
              </w:rPr>
              <w:t>Odôvodnenie:</w:t>
            </w:r>
            <w:r>
              <w:rPr>
                <w:rFonts w:ascii="Arial" w:hAnsi="Arial" w:cs="Arial"/>
                <w:b/>
                <w:sz w:val="24"/>
                <w:szCs w:val="24"/>
              </w:rPr>
              <w:t xml:space="preserve"> </w:t>
            </w:r>
            <w:r w:rsidRPr="00256A5B">
              <w:rPr>
                <w:rFonts w:ascii="Arial" w:hAnsi="Arial" w:cs="Arial"/>
                <w:sz w:val="24"/>
                <w:szCs w:val="24"/>
              </w:rPr>
              <w:t>Materiál zakladá pozitívne a negatívne vplyvy na podnikateľské prostredie, čo predkladateľ popísal v Analýze vplyvov na podnikateľské prostredie v časti 3.4. , ale ich nevyznačil v aktualizovanej Doložke vybraných vplyvov, a  preto je potrebné ich vyznačiť.</w:t>
            </w:r>
          </w:p>
          <w:p w14:paraId="55BB2867" w14:textId="77777777" w:rsidR="00181989" w:rsidRPr="00256A5B" w:rsidRDefault="00181989" w:rsidP="00181989">
            <w:pPr>
              <w:pStyle w:val="Obyajntext"/>
              <w:jc w:val="both"/>
              <w:rPr>
                <w:rFonts w:ascii="Arial" w:hAnsi="Arial" w:cs="Arial"/>
                <w:sz w:val="24"/>
                <w:szCs w:val="24"/>
              </w:rPr>
            </w:pPr>
          </w:p>
          <w:p w14:paraId="0809CEA3" w14:textId="77777777" w:rsidR="00181989" w:rsidRDefault="00181989" w:rsidP="00181989">
            <w:pPr>
              <w:pStyle w:val="Obyajntext"/>
              <w:jc w:val="both"/>
              <w:rPr>
                <w:rFonts w:ascii="Arial" w:hAnsi="Arial" w:cs="Arial"/>
                <w:sz w:val="24"/>
                <w:szCs w:val="24"/>
              </w:rPr>
            </w:pPr>
            <w:r w:rsidRPr="00256A5B">
              <w:rPr>
                <w:rFonts w:ascii="Arial" w:hAnsi="Arial" w:cs="Arial"/>
                <w:sz w:val="24"/>
                <w:szCs w:val="24"/>
              </w:rPr>
              <w:t>Materiál obsahuje ustanovenia, ktoré predstavujú úplnú harmonizáciu smerníc označených v tabuľke zhody "N"  a na tie sa mechanizmus znižovania byrokracie nevzťahuje, pričom náklady regulácie sa uvedú do riadku F. Materiál obsahuje aj dobrovoľné ustanovenia smerníc označené v tabuľke zhody "D" a na tieto sa mechanizmus znižovania byrokracie vzťahuje. Z tohto dôvodu žiada Komisia predkladateľa o vyčíslenie nákladov regulácie  za pomoci kalkulačky nákladov dostupnej na webovom sídle MH SR napr. pomocou kvalifikovaného odhadu počtu dotknutých subjektov  napr. 10 % zo 190 tis.   podnikateľských subjektov.</w:t>
            </w:r>
          </w:p>
          <w:p w14:paraId="7B49072C" w14:textId="77777777" w:rsidR="00181989" w:rsidRDefault="00181989" w:rsidP="00181989">
            <w:pPr>
              <w:pStyle w:val="Obyajntext"/>
              <w:jc w:val="both"/>
              <w:rPr>
                <w:rFonts w:ascii="Arial" w:hAnsi="Arial" w:cs="Arial"/>
                <w:sz w:val="24"/>
                <w:szCs w:val="24"/>
              </w:rPr>
            </w:pPr>
          </w:p>
          <w:p w14:paraId="3BA51986" w14:textId="77777777" w:rsidR="00181989" w:rsidRPr="00EF7F6C" w:rsidRDefault="00181989" w:rsidP="00181989">
            <w:pPr>
              <w:pStyle w:val="Bezriadkovania"/>
              <w:jc w:val="both"/>
              <w:rPr>
                <w:rFonts w:ascii="Arial" w:hAnsi="Arial" w:cs="Arial"/>
                <w:sz w:val="24"/>
                <w:szCs w:val="24"/>
              </w:rPr>
            </w:pPr>
            <w:r w:rsidRPr="00EF7F6C">
              <w:rPr>
                <w:rFonts w:ascii="Arial" w:hAnsi="Arial" w:cs="Arial"/>
                <w:sz w:val="24"/>
                <w:szCs w:val="24"/>
              </w:rPr>
              <w:t>Komisia žiada o </w:t>
            </w:r>
            <w:r w:rsidRPr="00EF7F6C">
              <w:rPr>
                <w:rFonts w:ascii="Arial" w:hAnsi="Arial" w:cs="Arial"/>
                <w:b/>
                <w:sz w:val="24"/>
                <w:szCs w:val="24"/>
              </w:rPr>
              <w:t>popis a vyčíslenie úspor</w:t>
            </w:r>
            <w:r w:rsidRPr="00EF7F6C">
              <w:rPr>
                <w:rFonts w:ascii="Arial" w:hAnsi="Arial" w:cs="Arial"/>
                <w:sz w:val="24"/>
                <w:szCs w:val="24"/>
              </w:rPr>
              <w:t xml:space="preserve"> v nadväznosti na avizovaný pozitívny vplyv predloženého materiálu na podnikateľské prostredie vrátane MSP vyznačený v bode 3.4 Analýzy vplyvov na podnikateľské prostredie a Komisia rovnako žiada o </w:t>
            </w:r>
            <w:r w:rsidRPr="00EF7F6C">
              <w:rPr>
                <w:rFonts w:ascii="Arial" w:hAnsi="Arial" w:cs="Arial"/>
                <w:b/>
                <w:sz w:val="24"/>
                <w:szCs w:val="24"/>
              </w:rPr>
              <w:t xml:space="preserve">popis a vyčíslenie nákladov v tabuľke 3.1.1 Analýzy vplyvov </w:t>
            </w:r>
            <w:r w:rsidRPr="00EF7F6C">
              <w:rPr>
                <w:rFonts w:ascii="Arial" w:hAnsi="Arial" w:cs="Arial"/>
                <w:b/>
                <w:sz w:val="24"/>
                <w:szCs w:val="24"/>
              </w:rPr>
              <w:br/>
              <w:t>na podnikateľského prostredia</w:t>
            </w:r>
            <w:r w:rsidRPr="00EF7F6C">
              <w:rPr>
                <w:rFonts w:ascii="Arial" w:hAnsi="Arial" w:cs="Arial"/>
                <w:sz w:val="24"/>
                <w:szCs w:val="24"/>
              </w:rPr>
              <w:t xml:space="preserve"> v nadväznosti na negatívne vplyvy predloženého materiálu na podnikateľské prostredie vrátane MSP, ktoré boli len okrajovo uvedené v bode 3.4 Analýzy vplyvov na podnikateľské prostredie ako možný dopad na podnikateľské prostredie : miera informácií, ktoré sa zamestnancovi musia poskytnúť, právo zamestnanca žiadať o prechod na inú formu práce, či žiadosť zamestnanca o flexibilnejšie formy práce.</w:t>
            </w:r>
          </w:p>
          <w:p w14:paraId="2B962FDD" w14:textId="5081E1C6" w:rsidR="00D774EF" w:rsidRPr="00181989" w:rsidRDefault="00D774EF" w:rsidP="00D774EF">
            <w:pPr>
              <w:suppressAutoHyphens/>
              <w:spacing w:line="100" w:lineRule="atLeast"/>
              <w:jc w:val="both"/>
              <w:rPr>
                <w:rFonts w:ascii="Arial" w:eastAsia="Times New Roman" w:hAnsi="Arial" w:cs="Arial"/>
                <w:bCs/>
                <w:sz w:val="24"/>
                <w:lang w:eastAsia="ar-SA"/>
              </w:rPr>
            </w:pPr>
            <w:r w:rsidRPr="006360BB">
              <w:rPr>
                <w:rFonts w:ascii="Arial" w:eastAsia="Times New Roman" w:hAnsi="Arial" w:cs="Arial"/>
                <w:b/>
                <w:bCs/>
                <w:sz w:val="24"/>
                <w:lang w:eastAsia="ar-SA"/>
              </w:rPr>
              <w:t xml:space="preserve">Vyhodnotenie: </w:t>
            </w:r>
            <w:r w:rsidRPr="006360BB">
              <w:rPr>
                <w:rFonts w:ascii="Arial" w:eastAsia="Times New Roman" w:hAnsi="Arial" w:cs="Arial"/>
                <w:bCs/>
                <w:sz w:val="24"/>
                <w:lang w:eastAsia="ar-SA"/>
              </w:rPr>
              <w:t>Pripomienka neakceptovaná. Predkladateľ akceptoval pripomienky Komisie predložené v procese PPK a v zmysle týchto pripomienok boli upravené sprievodné materiály prekladaného návrhu zákona. Naďalej máme za to, že materiál nezakladá vplyvy na podnikateľské prostredie</w:t>
            </w:r>
            <w:r w:rsidR="00CA6299" w:rsidRPr="006360BB">
              <w:rPr>
                <w:rFonts w:ascii="Arial" w:eastAsia="Times New Roman" w:hAnsi="Arial" w:cs="Arial"/>
                <w:bCs/>
                <w:sz w:val="24"/>
                <w:lang w:eastAsia="ar-SA"/>
              </w:rPr>
              <w:t xml:space="preserve"> v zmysle Jednotnej metodiky na posudzovanie vybraných vplyvov</w:t>
            </w:r>
            <w:r w:rsidRPr="006360BB">
              <w:rPr>
                <w:rFonts w:ascii="Arial" w:eastAsia="Times New Roman" w:hAnsi="Arial" w:cs="Arial"/>
                <w:bCs/>
                <w:sz w:val="24"/>
                <w:lang w:eastAsia="ar-SA"/>
              </w:rPr>
              <w:t xml:space="preserve">, ako aj máme za to, že na materiál sa nevzťahuje Mechanizmus znižovania byrokracie a nákladov. </w:t>
            </w:r>
          </w:p>
          <w:p w14:paraId="47D0EAF1" w14:textId="77777777" w:rsidR="00181989" w:rsidRDefault="00181989" w:rsidP="00181989">
            <w:pPr>
              <w:pStyle w:val="Odsekzoznamu"/>
              <w:jc w:val="both"/>
              <w:rPr>
                <w:rFonts w:ascii="Arial" w:hAnsi="Arial" w:cs="Arial"/>
                <w:bCs/>
                <w:sz w:val="20"/>
                <w:szCs w:val="20"/>
              </w:rPr>
            </w:pPr>
          </w:p>
          <w:p w14:paraId="34D20168" w14:textId="77777777" w:rsidR="00181989" w:rsidRPr="00256A5B" w:rsidRDefault="00181989" w:rsidP="00181989">
            <w:pPr>
              <w:pStyle w:val="Obyajntext"/>
              <w:jc w:val="both"/>
              <w:rPr>
                <w:rFonts w:ascii="Arial" w:hAnsi="Arial" w:cs="Arial"/>
                <w:sz w:val="24"/>
                <w:szCs w:val="24"/>
              </w:rPr>
            </w:pPr>
          </w:p>
          <w:p w14:paraId="778CD529" w14:textId="77777777" w:rsidR="00181989" w:rsidRDefault="00181989" w:rsidP="00181989">
            <w:pPr>
              <w:suppressAutoHyphens/>
              <w:spacing w:line="100" w:lineRule="atLeast"/>
              <w:jc w:val="both"/>
              <w:rPr>
                <w:rFonts w:ascii="Arial" w:eastAsia="Times New Roman" w:hAnsi="Arial" w:cs="Arial"/>
                <w:b/>
                <w:bCs/>
                <w:sz w:val="24"/>
                <w:lang w:eastAsia="ar-SA"/>
              </w:rPr>
            </w:pPr>
            <w:r>
              <w:rPr>
                <w:rFonts w:ascii="Arial" w:eastAsia="Times New Roman" w:hAnsi="Arial" w:cs="Arial"/>
                <w:b/>
                <w:bCs/>
                <w:sz w:val="24"/>
                <w:lang w:eastAsia="ar-SA"/>
              </w:rPr>
              <w:t>K vplyvom na rozpočet verejnej správy</w:t>
            </w:r>
          </w:p>
          <w:p w14:paraId="70DA72B0" w14:textId="77777777" w:rsidR="00181989" w:rsidRPr="00256A5B" w:rsidRDefault="00181989" w:rsidP="00181989">
            <w:pPr>
              <w:pStyle w:val="Bezriadkovania"/>
              <w:jc w:val="both"/>
              <w:rPr>
                <w:rFonts w:ascii="Arial" w:hAnsi="Arial" w:cs="Arial"/>
                <w:sz w:val="24"/>
                <w:szCs w:val="24"/>
              </w:rPr>
            </w:pPr>
            <w:r w:rsidRPr="00256A5B">
              <w:rPr>
                <w:rFonts w:ascii="Arial" w:hAnsi="Arial" w:cs="Arial"/>
                <w:sz w:val="24"/>
                <w:szCs w:val="24"/>
              </w:rPr>
              <w:t xml:space="preserve">V doložke vybraných vplyvov je označený negatívny, rozpočtovo nezabezpečený vplyv na rozpočet verejnej správy. Analýza vplyvov na rozpočet verejnej správy v rokoch 2022 až 2024 uvádza negatívny vplyv na rozpočet verejnej správy, ktorý nie je zohľadnený v rozpočte Sociálnej poisťovne (8 898 679 eur na rok 2022, 26 496 648 eur na rok 2023 a 21 497 729 eur na rok 2024) a rovnako nie je zohľadnený ani v rozpočte kapitoly MPSVR SR (1 466 219 eur na rok 2022, 4 670 420 eur na rok 2023 a 4 860 653 eur na rok 2024). Zároveň sa uvádza pozitívny dopad na príjmy Sociálnej poisťovne vo výške 1 289 427 eur na rok 2022, 4 081 678 eur na rok 2023 a 4 221 290 eur na rok 2024. </w:t>
            </w:r>
          </w:p>
          <w:p w14:paraId="076EC041" w14:textId="77777777" w:rsidR="00181989" w:rsidRPr="00256A5B" w:rsidRDefault="00181989" w:rsidP="00181989">
            <w:pPr>
              <w:pStyle w:val="Bezriadkovania"/>
              <w:jc w:val="both"/>
              <w:rPr>
                <w:rFonts w:ascii="Arial" w:hAnsi="Arial" w:cs="Arial"/>
                <w:sz w:val="24"/>
                <w:szCs w:val="24"/>
              </w:rPr>
            </w:pPr>
            <w:r w:rsidRPr="00256A5B">
              <w:rPr>
                <w:rFonts w:ascii="Arial" w:hAnsi="Arial" w:cs="Arial"/>
                <w:sz w:val="24"/>
                <w:szCs w:val="24"/>
              </w:rPr>
              <w:t>Predkladateľ uvádza, že „Navrhovaná právna úprava zakladá v rokoch 2022 až 2024 negatívny vplyv na rozpočet verejnej správy, ktorý nie je zohľadnený v rozpočte Sociálnej poisťovne na rok 2021 a rozpočtovom výhľade na roky 2022 a 2023 a rovnako nie je zohľadnený ani v rozpočte kapitoly MPSV</w:t>
            </w:r>
            <w:r>
              <w:rPr>
                <w:rFonts w:ascii="Arial" w:hAnsi="Arial" w:cs="Arial"/>
                <w:sz w:val="24"/>
                <w:szCs w:val="24"/>
              </w:rPr>
              <w:t>R SR. Z tohto dôvodu  odporúča Komisia</w:t>
            </w:r>
            <w:r w:rsidRPr="00256A5B">
              <w:rPr>
                <w:rFonts w:ascii="Arial" w:hAnsi="Arial" w:cs="Arial"/>
                <w:sz w:val="24"/>
                <w:szCs w:val="24"/>
              </w:rPr>
              <w:t xml:space="preserve"> zvýšené výdavky v rokoch 2022 až 2024 zapracovať pri príprave rozpočtu Sociálnej poisťovne na rok 2022 a rozpočtovom výhľade na roky 2023 a 2024 a rovnako pri príprave rozpočtu kapitoly MPSVR SR v rokoch 2022 až 2024.“</w:t>
            </w:r>
          </w:p>
          <w:p w14:paraId="3ED229E5" w14:textId="77777777" w:rsidR="00181989" w:rsidRPr="00256A5B" w:rsidRDefault="00181989" w:rsidP="00181989">
            <w:pPr>
              <w:pStyle w:val="Bezriadkovania"/>
              <w:jc w:val="both"/>
              <w:rPr>
                <w:rFonts w:ascii="Arial" w:hAnsi="Arial" w:cs="Arial"/>
                <w:sz w:val="24"/>
                <w:szCs w:val="24"/>
              </w:rPr>
            </w:pPr>
          </w:p>
          <w:p w14:paraId="1F9E1D72" w14:textId="77777777" w:rsidR="00181989" w:rsidRPr="00256A5B" w:rsidRDefault="00181989" w:rsidP="00181989">
            <w:pPr>
              <w:pStyle w:val="Bezriadkovania"/>
              <w:jc w:val="both"/>
              <w:rPr>
                <w:rFonts w:ascii="Arial" w:hAnsi="Arial" w:cs="Arial"/>
                <w:sz w:val="24"/>
                <w:szCs w:val="24"/>
                <w:lang w:eastAsia="sk-SK"/>
              </w:rPr>
            </w:pPr>
            <w:r>
              <w:rPr>
                <w:rFonts w:ascii="Arial" w:hAnsi="Arial" w:cs="Arial"/>
                <w:sz w:val="24"/>
                <w:szCs w:val="24"/>
                <w:lang w:eastAsia="sk-SK"/>
              </w:rPr>
              <w:t>Komisia žiada</w:t>
            </w:r>
            <w:r w:rsidRPr="00256A5B">
              <w:rPr>
                <w:rFonts w:ascii="Arial" w:hAnsi="Arial" w:cs="Arial"/>
                <w:sz w:val="24"/>
                <w:szCs w:val="24"/>
                <w:lang w:eastAsia="sk-SK"/>
              </w:rPr>
              <w:t xml:space="preserve"> kompenzovať rozpočtovo nekrytý vplyv spôsobený otcovskou dovolenkou prehodnotením iných finančných nástrojov podpory rodiny. </w:t>
            </w:r>
          </w:p>
          <w:p w14:paraId="0FDC5D6F" w14:textId="77777777" w:rsidR="00181989" w:rsidRPr="00256A5B" w:rsidRDefault="00181989" w:rsidP="00181989">
            <w:pPr>
              <w:pStyle w:val="Bezriadkovania"/>
              <w:jc w:val="both"/>
              <w:rPr>
                <w:rFonts w:ascii="Arial" w:hAnsi="Arial" w:cs="Arial"/>
                <w:sz w:val="24"/>
                <w:szCs w:val="24"/>
              </w:rPr>
            </w:pPr>
            <w:r w:rsidRPr="00256A5B">
              <w:rPr>
                <w:rFonts w:ascii="Arial" w:hAnsi="Arial" w:cs="Arial"/>
                <w:b/>
                <w:sz w:val="24"/>
                <w:szCs w:val="24"/>
                <w:u w:val="single"/>
              </w:rPr>
              <w:t>Odôvodnenie</w:t>
            </w:r>
            <w:r w:rsidRPr="00256A5B">
              <w:rPr>
                <w:rFonts w:ascii="Arial" w:hAnsi="Arial" w:cs="Arial"/>
                <w:b/>
                <w:sz w:val="24"/>
                <w:szCs w:val="24"/>
              </w:rPr>
              <w:t>:</w:t>
            </w:r>
            <w:r w:rsidRPr="00256A5B">
              <w:rPr>
                <w:rFonts w:ascii="Arial" w:hAnsi="Arial" w:cs="Arial"/>
                <w:sz w:val="24"/>
                <w:szCs w:val="24"/>
              </w:rPr>
              <w:t xml:space="preserve"> Zavedenie nového inštitútu otcovskej dovolenky v trvaní troch týždňov počas šiestich týždňov od narodenia dieťaťa má rozpočtovo nekrytý vplyv na rozpočet verejnej správy. Prehodnotením iných finančných nástrojov podpory rodiny (ako napr. príspevok pri narodení s možnou úsporou vo výške cca. 43 mil. eur) je možné čiastočne pokryť zvýšené nároky na rozpočet verejnej správy. Jednorazové alebo krátkodobé dávky v období okolo pôrodu sa ukazujú ako neefektívny nástroj podpory plodnosti (</w:t>
            </w:r>
            <w:proofErr w:type="spellStart"/>
            <w:r w:rsidRPr="00256A5B">
              <w:rPr>
                <w:rFonts w:ascii="Arial" w:hAnsi="Arial" w:cs="Arial"/>
                <w:sz w:val="24"/>
                <w:szCs w:val="24"/>
              </w:rPr>
              <w:t>Greulich</w:t>
            </w:r>
            <w:proofErr w:type="spellEnd"/>
            <w:r w:rsidRPr="00256A5B">
              <w:rPr>
                <w:rFonts w:ascii="Arial" w:hAnsi="Arial" w:cs="Arial"/>
                <w:sz w:val="24"/>
                <w:szCs w:val="24"/>
              </w:rPr>
              <w:t xml:space="preserve"> a </w:t>
            </w:r>
            <w:proofErr w:type="spellStart"/>
            <w:r w:rsidRPr="00256A5B">
              <w:rPr>
                <w:rFonts w:ascii="Arial" w:hAnsi="Arial" w:cs="Arial"/>
                <w:sz w:val="24"/>
                <w:szCs w:val="24"/>
              </w:rPr>
              <w:t>Thevenon</w:t>
            </w:r>
            <w:proofErr w:type="spellEnd"/>
            <w:r w:rsidRPr="00256A5B">
              <w:rPr>
                <w:rFonts w:ascii="Arial" w:hAnsi="Arial" w:cs="Arial"/>
                <w:sz w:val="24"/>
                <w:szCs w:val="24"/>
              </w:rPr>
              <w:t xml:space="preserve">, 2013). Príspevok pri narodení dieťaťa existuje v nejakej forme iba v 10 krajinách EÚ, z toho iba v dvoch krajinách západnej Európy (Francúzsko a Belgicko). Výška príspevku na Slovensku (830 eur) je vzhľadom na životnú úroveň veľmi vysoká (pre porovnanie v Českej republike je to 509 eur a v Poľsku 218 eur). Alternatívou k úplnému zrušeniu príspevku by mohlo byť jeho cielenie na nízkopríjmové domácnosti. </w:t>
            </w:r>
          </w:p>
          <w:p w14:paraId="13F91596" w14:textId="77777777" w:rsidR="00181989" w:rsidRPr="00256A5B" w:rsidRDefault="00181989" w:rsidP="00181989">
            <w:pPr>
              <w:pStyle w:val="Bezriadkovania"/>
              <w:jc w:val="both"/>
              <w:rPr>
                <w:rFonts w:ascii="Arial" w:hAnsi="Arial" w:cs="Arial"/>
                <w:sz w:val="24"/>
                <w:szCs w:val="24"/>
              </w:rPr>
            </w:pPr>
          </w:p>
          <w:p w14:paraId="55BDE00D" w14:textId="77777777" w:rsidR="00181989" w:rsidRPr="00256A5B" w:rsidRDefault="00181989" w:rsidP="00181989">
            <w:pPr>
              <w:pStyle w:val="Bezriadkovania"/>
              <w:jc w:val="both"/>
              <w:rPr>
                <w:rFonts w:ascii="Arial" w:hAnsi="Arial" w:cs="Arial"/>
                <w:sz w:val="24"/>
                <w:szCs w:val="24"/>
              </w:rPr>
            </w:pPr>
            <w:r w:rsidRPr="00256A5B">
              <w:rPr>
                <w:rFonts w:ascii="Arial" w:hAnsi="Arial" w:cs="Arial"/>
                <w:sz w:val="24"/>
                <w:szCs w:val="24"/>
              </w:rPr>
              <w:t>Z materiálu vyplývajú negatívne, rozpočtovo nekryté vplyvy, neobsahuje však relevantný návrh na úhra</w:t>
            </w:r>
            <w:r>
              <w:rPr>
                <w:rFonts w:ascii="Arial" w:hAnsi="Arial" w:cs="Arial"/>
                <w:sz w:val="24"/>
                <w:szCs w:val="24"/>
              </w:rPr>
              <w:t>du zvýšených výdavkov. V MPK MF SR uviedlo</w:t>
            </w:r>
            <w:r w:rsidRPr="00256A5B">
              <w:rPr>
                <w:rFonts w:ascii="Arial" w:hAnsi="Arial" w:cs="Arial"/>
                <w:sz w:val="24"/>
                <w:szCs w:val="24"/>
              </w:rPr>
              <w:t xml:space="preserve">, že s návrhom bude možné súhlasiť len v prípade, ak z neho nebude vyplývať rozpočtovo nekrytý vplyv. Na </w:t>
            </w:r>
            <w:r>
              <w:rPr>
                <w:rFonts w:ascii="Arial" w:hAnsi="Arial" w:cs="Arial"/>
                <w:sz w:val="24"/>
                <w:szCs w:val="24"/>
              </w:rPr>
              <w:t>tejto pripomienke naďalej trvá a žiada</w:t>
            </w:r>
            <w:r w:rsidRPr="00256A5B">
              <w:rPr>
                <w:rFonts w:ascii="Arial" w:hAnsi="Arial" w:cs="Arial"/>
                <w:sz w:val="24"/>
                <w:szCs w:val="24"/>
              </w:rPr>
              <w:t xml:space="preserve"> nepokračovať </w:t>
            </w:r>
            <w:r w:rsidRPr="00256A5B">
              <w:rPr>
                <w:rFonts w:ascii="Arial" w:hAnsi="Arial" w:cs="Arial"/>
                <w:sz w:val="24"/>
                <w:szCs w:val="24"/>
              </w:rPr>
              <w:lastRenderedPageBreak/>
              <w:t xml:space="preserve">v legislatívnom procese, kým budú zrejmé závery z rokovaní k príprave návrhu rozpočtu kapitoly MPSVR SR na roky 2022 - 2024, resp. Sociálnej poisťovne a bude doriešené financovanie predmetného návrhu zákona. </w:t>
            </w:r>
          </w:p>
          <w:p w14:paraId="70493447" w14:textId="33F5036A" w:rsidR="00181989" w:rsidRPr="00CF6478" w:rsidRDefault="00A85815" w:rsidP="00A85815">
            <w:pPr>
              <w:pStyle w:val="Bezriadkovania"/>
              <w:jc w:val="both"/>
              <w:rPr>
                <w:rFonts w:ascii="Arial" w:eastAsia="Times New Roman" w:hAnsi="Arial" w:cs="Arial"/>
                <w:bCs/>
                <w:sz w:val="24"/>
                <w:highlight w:val="cyan"/>
                <w:lang w:eastAsia="ar-SA"/>
              </w:rPr>
            </w:pPr>
            <w:r w:rsidRPr="006360BB">
              <w:rPr>
                <w:rFonts w:ascii="Arial" w:eastAsia="Times New Roman" w:hAnsi="Arial" w:cs="Arial"/>
                <w:b/>
                <w:bCs/>
                <w:sz w:val="24"/>
                <w:lang w:eastAsia="ar-SA"/>
              </w:rPr>
              <w:t>Vyhodnotenie:</w:t>
            </w:r>
            <w:r w:rsidRPr="006360BB">
              <w:rPr>
                <w:rFonts w:ascii="Arial" w:eastAsia="Times New Roman" w:hAnsi="Arial" w:cs="Arial"/>
                <w:bCs/>
                <w:sz w:val="24"/>
                <w:lang w:eastAsia="ar-SA"/>
              </w:rPr>
              <w:t xml:space="preserve"> Pripomienka neakceptovaná. </w:t>
            </w:r>
          </w:p>
          <w:p w14:paraId="436774AA" w14:textId="77777777" w:rsidR="00181989" w:rsidRDefault="00181989" w:rsidP="00181989">
            <w:pPr>
              <w:pStyle w:val="Bezriadkovania"/>
              <w:rPr>
                <w:rFonts w:ascii="Calibri" w:hAnsi="Calibri"/>
              </w:rPr>
            </w:pPr>
          </w:p>
          <w:p w14:paraId="72F374BF" w14:textId="77777777" w:rsidR="00181989" w:rsidRDefault="00181989" w:rsidP="00181989">
            <w:pPr>
              <w:pStyle w:val="Bezriadkovania"/>
              <w:rPr>
                <w:rFonts w:ascii="Arial" w:hAnsi="Arial" w:cs="Arial"/>
                <w:b/>
                <w:sz w:val="24"/>
                <w:szCs w:val="24"/>
              </w:rPr>
            </w:pPr>
            <w:r w:rsidRPr="005A2A58">
              <w:rPr>
                <w:rFonts w:ascii="Arial" w:hAnsi="Arial" w:cs="Arial"/>
                <w:b/>
                <w:sz w:val="24"/>
                <w:szCs w:val="24"/>
              </w:rPr>
              <w:t>K sociálnym vplyvom</w:t>
            </w:r>
          </w:p>
          <w:p w14:paraId="00D2BF2C" w14:textId="77777777" w:rsidR="00181989" w:rsidRPr="005A2A58" w:rsidRDefault="00181989" w:rsidP="00181989">
            <w:pPr>
              <w:pStyle w:val="Obyajntext"/>
              <w:jc w:val="both"/>
              <w:rPr>
                <w:rFonts w:ascii="Arial" w:hAnsi="Arial" w:cs="Arial"/>
                <w:sz w:val="24"/>
                <w:szCs w:val="24"/>
              </w:rPr>
            </w:pPr>
            <w:r w:rsidRPr="005A2A58">
              <w:rPr>
                <w:rFonts w:ascii="Arial" w:hAnsi="Arial" w:cs="Arial"/>
                <w:sz w:val="24"/>
                <w:szCs w:val="24"/>
              </w:rPr>
              <w:t>V predbežnom pripomienkovom konaní Ministerstvo práce, sociálnych vecí a rodiny Slovenskej republiky ako gestor sociálnych vplyvov požadovalo doplnenie analýzy sociálnych vplyvov  aj o hodnotenie sociálnych vplyvov vyplývajúcich z navrhovaných článkov upravujúcich zákon č. 73/1998 Z. z. o štátnej službe príslušníkov Policajného zboru, Slovenskej informačnej služby, Zboru väzenskej a justičnej stráže Slovenskej republiky a Železničnej polície v znení neskorších predpisov; zákon č. 315/2001 Z. z. o Hasičskom a záchrannom zbore v znení neskorších predpisov; zákon č. 281/2015 Z. z. o štátnej službe profesionálnych vojakov a o zmene a doplnení niektorých zákonov v znení neskorších predpisov a zákon č. 35/2019 Z. z. o finančnej správe a o zmene a doplnení niektorých zákonov v znení neskorších predpisov. Predkladateľ pripomienku zapracoval doplnením analýzy sociálnych vplyvov o vetu,  že “inštitút otcovskej dovolenky sa zavádza aj do osobitných predpisov upravujúcich pracovnoprávne vzťahy vybratých skupín zamestnancov“. Z uvedeného možno vyvodiť záver, že predkladateľ považuje ostatné navrhované zmeny, (okrem návrhu úpravy súvisiacej s inštitútom otcovskej dovolenky), podmienok výkonu služby v osobitných predpisoch za marginálne vo vzťahu k sociálnym vplyvom (ide napr. o úpravu  ustanovenia, podľa ktorého je nadriadený povinný vyhovieť žiadosti na skrátenie alebo inú úpravu času služby, pokiaľ tomu nebráni dôležitý záujem štátnej služby, ktoré sa v súčasnosti okrem tehotných policajtiek vzťahuje iba na policajtky a osamelých policajtov starajúcich sa o maloleté deti tak, aby sa vzťahovalo na oboch rodičov trvale sa starajúcich o maloleté deti bez rozdielu a tiež na policajtky a policajtov s opatrovateľskými povinnosťami; súčasne sa ustanovuje povinnosť nadriadeného odôvodniť oprávnenému žiadateľovi zamietnutie jeho žiadosti).</w:t>
            </w:r>
          </w:p>
          <w:p w14:paraId="2FFCB129" w14:textId="77777777" w:rsidR="00181989" w:rsidRPr="005A2A58" w:rsidRDefault="00181989" w:rsidP="00181989">
            <w:pPr>
              <w:pStyle w:val="Obyajntext"/>
              <w:jc w:val="both"/>
              <w:rPr>
                <w:rFonts w:ascii="Arial" w:hAnsi="Arial" w:cs="Arial"/>
                <w:sz w:val="24"/>
                <w:szCs w:val="24"/>
              </w:rPr>
            </w:pPr>
          </w:p>
          <w:p w14:paraId="0C2531E3" w14:textId="77777777" w:rsidR="00181989" w:rsidRDefault="00181989" w:rsidP="00181989">
            <w:pPr>
              <w:pStyle w:val="Obyajntext"/>
              <w:jc w:val="both"/>
              <w:rPr>
                <w:rFonts w:ascii="Arial" w:hAnsi="Arial" w:cs="Arial"/>
                <w:sz w:val="24"/>
                <w:szCs w:val="24"/>
              </w:rPr>
            </w:pPr>
            <w:r w:rsidRPr="005A2A58">
              <w:rPr>
                <w:rFonts w:ascii="Arial" w:hAnsi="Arial" w:cs="Arial"/>
                <w:sz w:val="24"/>
                <w:szCs w:val="24"/>
              </w:rPr>
              <w:t>Vzhľadom na rozdiely návrhu úpravy  inštitútu otcovskej dovolenky v uvedených osobitných predpisoch upravujúcich pracovnoprávne vzťahy v porovnaní s úpravou Zákonníka práce, ale aj rozdiely v navrhovanej úprave tohto inštitútu v rámci osobitných predpisov upravujúcich pracovnopr</w:t>
            </w:r>
            <w:r>
              <w:rPr>
                <w:rFonts w:ascii="Arial" w:hAnsi="Arial" w:cs="Arial"/>
                <w:sz w:val="24"/>
                <w:szCs w:val="24"/>
              </w:rPr>
              <w:t>ávne vzťahy navzájom, považuje Komisia</w:t>
            </w:r>
            <w:r w:rsidRPr="005A2A58">
              <w:rPr>
                <w:rFonts w:ascii="Arial" w:hAnsi="Arial" w:cs="Arial"/>
                <w:sz w:val="24"/>
                <w:szCs w:val="24"/>
              </w:rPr>
              <w:t xml:space="preserve"> za potrebné doplniť do analýzy sociálnych vplyvov aspoň kvalitatívne hodnotenie vplyvov (vrátane opisu opatrenia) návrhu úpravy zavádzajúcej otcovskú dovolenku do osobitných predpisov upravujúcich pracovnoprávne vzťahy vybratých skupín zamestnancov, pokiaľ kvantitatívne hodnotenie nie je možné (zároveň je potrebné uviesť dôvod chýbajúceho kvantitatívneho hodnotenia). </w:t>
            </w:r>
          </w:p>
          <w:p w14:paraId="09F79517" w14:textId="77777777" w:rsidR="00181989" w:rsidRPr="005A2A58" w:rsidRDefault="00181989" w:rsidP="00181989">
            <w:pPr>
              <w:pStyle w:val="Obyajntext"/>
              <w:jc w:val="both"/>
              <w:rPr>
                <w:rFonts w:ascii="Arial" w:hAnsi="Arial" w:cs="Arial"/>
                <w:sz w:val="24"/>
                <w:szCs w:val="24"/>
              </w:rPr>
            </w:pPr>
            <w:r w:rsidRPr="005A2A58">
              <w:rPr>
                <w:rFonts w:ascii="Arial" w:hAnsi="Arial" w:cs="Arial"/>
                <w:b/>
                <w:sz w:val="24"/>
                <w:szCs w:val="24"/>
                <w:u w:val="single"/>
              </w:rPr>
              <w:t>Odôvodnenie:</w:t>
            </w:r>
            <w:r w:rsidRPr="005A2A58">
              <w:rPr>
                <w:rFonts w:ascii="Arial" w:hAnsi="Arial" w:cs="Arial"/>
                <w:sz w:val="24"/>
                <w:szCs w:val="24"/>
              </w:rPr>
              <w:t xml:space="preserve"> Materská dovolenka a otcovská dovolenka podľa Zákonníka práce patria bez náhrady mzdy. Kompenzácia výpadku príjmu sa realizuje poskytovaním dávky materského podľa zákona č. 461/2003 Z. z. o sociálnom poistení. V zákone  č. 73/1998 Z. z. o štátnej službe príslušníkov Policajného zboru sa navrhuje, aby tzv. otcovská dovolenka čerpaná pri narodení dieťaťa, najneskôr do uplynutia šiestich týždňov od narodenia dieťaťa, bola poskytnutá na účely starostlivosti o toto dieťa v rozsahu 14 po sebe idúcich kalendárnych dní ako služobné voľno, za ktoré patrí služobný plat. Zároveň sa z dôvodu, že súčasná právna úprava rodičovskej dovolenky nespĺňa požiadavku minimálnej dvojmesačnej neprenosnej časti rodičovskej dovolenky, ktorá by povzbudila otca dieťaťa – policajta na jej čerpanie, navrhuje úprava, ktorá umožní čerpanie rodičovskej dovolenky v rozsahu deviatich týždňov s nárokom na služobný plat, a to výlučne otcom dieťaťa, ktorý spĺňa zákonom stanovené podmienky. V zákone č.  315/2001 Z. z. o Hasičskom a záchrannom zbore sa navrhuje ustanoviť, aby tzv. otcovskú dovolenku bolo možné čerpať formou plateného služobného voľna 14 po sebe idúcich kalendárnych dní na účely starostlivosti pri narodení dieťaťa. Z dôvodu, že súčasná právna úprava rodičovskej dovolenky nespĺňa požiadavku minimálnej dvojmesačnej neprenosnej časti rodičovskej dovolenky, ktorá by povzbudila otca dieťaťa - príslušníka na jej čerpanie,  sa navrhuje umožnenie čerpania rodičovskej dovolenky v rozsahu deviatich týždňov s nárokom na služobný plat. V zákone č.  281/2015 Z. z. o štátnej službe profesionálnych vojakov sa navrhuje,  aby otcovia mali právo na služobné voľno pri príležitosti narodenia dieťaťa, tzv. otcovskú dovolenku, v rozsahu 10 dní najneskôr do šiestich týždňov od narodenia dieťaťa. Súčasne pri konštrukcii ustanovenia sa berie do úvahy možnosť poskytnúť toto služobné voľno vcelku alebo podľa potreby otca dieťaťa. V zákone č.   35/2019 Z. z. o finančnej správe sa navrhuje  ustanoviť, aby tzv. otcovskú dovolenku bolo možné čerpať 10 po sebe idúcich pracovných dní na účely starostlivosti pri narodení dieťaťa, pričom príslušníkovi finančnej správy bude patriť služobný plat. </w:t>
            </w:r>
          </w:p>
          <w:p w14:paraId="2E328C28" w14:textId="2A2C0DB1" w:rsidR="00594DD4" w:rsidRPr="002F44D4" w:rsidRDefault="00CA6299" w:rsidP="00CA6299">
            <w:pPr>
              <w:pStyle w:val="Bezriadkovania"/>
              <w:jc w:val="both"/>
              <w:rPr>
                <w:rFonts w:ascii="Times New Roman" w:eastAsia="Times New Roman" w:hAnsi="Times New Roman" w:cs="Times New Roman"/>
                <w:b/>
                <w:sz w:val="20"/>
                <w:szCs w:val="20"/>
                <w:lang w:eastAsia="sk-SK"/>
              </w:rPr>
            </w:pPr>
            <w:r w:rsidRPr="006360BB">
              <w:rPr>
                <w:rFonts w:ascii="Arial" w:eastAsia="Times New Roman" w:hAnsi="Arial" w:cs="Arial"/>
                <w:b/>
                <w:bCs/>
                <w:sz w:val="24"/>
                <w:lang w:eastAsia="ar-SA"/>
              </w:rPr>
              <w:t xml:space="preserve">Vyhodnotenie: </w:t>
            </w:r>
            <w:r w:rsidRPr="006360BB">
              <w:rPr>
                <w:rFonts w:ascii="Arial" w:eastAsia="Times New Roman" w:hAnsi="Arial" w:cs="Arial"/>
                <w:bCs/>
                <w:sz w:val="24"/>
                <w:lang w:eastAsia="ar-SA"/>
              </w:rPr>
              <w:t>Pripomienka neakceptovaná. Predkladateľ nedisponuje požadovanými informáciami.</w:t>
            </w:r>
            <w:r>
              <w:rPr>
                <w:rFonts w:ascii="Arial" w:eastAsia="Times New Roman" w:hAnsi="Arial" w:cs="Arial"/>
                <w:bCs/>
                <w:sz w:val="24"/>
                <w:lang w:eastAsia="ar-SA"/>
              </w:rPr>
              <w:t xml:space="preserve"> </w:t>
            </w:r>
          </w:p>
        </w:tc>
      </w:tr>
    </w:tbl>
    <w:p w14:paraId="615721AC" w14:textId="2909B86D" w:rsidR="00711AEB" w:rsidRPr="002F44D4" w:rsidRDefault="00711AEB" w:rsidP="00EA69EB">
      <w:pPr>
        <w:tabs>
          <w:tab w:val="left" w:pos="1770"/>
        </w:tabs>
        <w:rPr>
          <w:rFonts w:ascii="Times New Roman" w:hAnsi="Times New Roman" w:cs="Times New Roman"/>
        </w:rPr>
      </w:pPr>
    </w:p>
    <w:sectPr w:rsidR="00711AEB" w:rsidRPr="002F44D4" w:rsidSect="001E3562">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414BA1" w14:textId="77777777" w:rsidR="00926247" w:rsidRDefault="00926247" w:rsidP="001B23B7">
      <w:pPr>
        <w:spacing w:after="0" w:line="240" w:lineRule="auto"/>
      </w:pPr>
      <w:r>
        <w:separator/>
      </w:r>
    </w:p>
  </w:endnote>
  <w:endnote w:type="continuationSeparator" w:id="0">
    <w:p w14:paraId="0008370F" w14:textId="77777777" w:rsidR="00926247" w:rsidRDefault="00926247" w:rsidP="001B2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8604408"/>
      <w:docPartObj>
        <w:docPartGallery w:val="Page Numbers (Bottom of Page)"/>
        <w:docPartUnique/>
      </w:docPartObj>
    </w:sdtPr>
    <w:sdtEndPr>
      <w:rPr>
        <w:rFonts w:ascii="Times New Roman" w:hAnsi="Times New Roman" w:cs="Times New Roman"/>
        <w:sz w:val="20"/>
        <w:szCs w:val="20"/>
      </w:rPr>
    </w:sdtEndPr>
    <w:sdtContent>
      <w:p w14:paraId="19FBF726" w14:textId="785C89D9" w:rsidR="00F77805" w:rsidRPr="00C5018B" w:rsidRDefault="00F77805">
        <w:pPr>
          <w:pStyle w:val="Pta"/>
          <w:jc w:val="center"/>
          <w:rPr>
            <w:rFonts w:ascii="Times New Roman" w:hAnsi="Times New Roman" w:cs="Times New Roman"/>
            <w:sz w:val="20"/>
            <w:szCs w:val="20"/>
          </w:rPr>
        </w:pPr>
        <w:r w:rsidRPr="00C5018B">
          <w:rPr>
            <w:rFonts w:ascii="Times New Roman" w:hAnsi="Times New Roman" w:cs="Times New Roman"/>
            <w:sz w:val="20"/>
            <w:szCs w:val="20"/>
          </w:rPr>
          <w:fldChar w:fldCharType="begin"/>
        </w:r>
        <w:r w:rsidRPr="00C5018B">
          <w:rPr>
            <w:rFonts w:ascii="Times New Roman" w:hAnsi="Times New Roman" w:cs="Times New Roman"/>
            <w:sz w:val="20"/>
            <w:szCs w:val="20"/>
          </w:rPr>
          <w:instrText>PAGE   \* MERGEFORMAT</w:instrText>
        </w:r>
        <w:r w:rsidRPr="00C5018B">
          <w:rPr>
            <w:rFonts w:ascii="Times New Roman" w:hAnsi="Times New Roman" w:cs="Times New Roman"/>
            <w:sz w:val="20"/>
            <w:szCs w:val="20"/>
          </w:rPr>
          <w:fldChar w:fldCharType="separate"/>
        </w:r>
        <w:r w:rsidR="001A222B">
          <w:rPr>
            <w:rFonts w:ascii="Times New Roman" w:hAnsi="Times New Roman" w:cs="Times New Roman"/>
            <w:noProof/>
            <w:sz w:val="20"/>
            <w:szCs w:val="20"/>
          </w:rPr>
          <w:t>9</w:t>
        </w:r>
        <w:r w:rsidRPr="00C5018B">
          <w:rPr>
            <w:rFonts w:ascii="Times New Roman" w:hAnsi="Times New Roman" w:cs="Times New Roman"/>
            <w:sz w:val="20"/>
            <w:szCs w:val="20"/>
          </w:rPr>
          <w:fldChar w:fldCharType="end"/>
        </w:r>
      </w:p>
    </w:sdtContent>
  </w:sdt>
  <w:p w14:paraId="09DD50CC" w14:textId="77777777" w:rsidR="00711AEB" w:rsidRDefault="00711AE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18A047" w14:textId="77777777" w:rsidR="00926247" w:rsidRDefault="00926247" w:rsidP="001B23B7">
      <w:pPr>
        <w:spacing w:after="0" w:line="240" w:lineRule="auto"/>
      </w:pPr>
      <w:r>
        <w:separator/>
      </w:r>
    </w:p>
  </w:footnote>
  <w:footnote w:type="continuationSeparator" w:id="0">
    <w:p w14:paraId="4B5A3770" w14:textId="77777777" w:rsidR="00926247" w:rsidRDefault="00926247" w:rsidP="001B23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06C97"/>
    <w:multiLevelType w:val="hybridMultilevel"/>
    <w:tmpl w:val="6A04B7C8"/>
    <w:lvl w:ilvl="0" w:tplc="37B4729C">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3B7"/>
    <w:rsid w:val="000013C3"/>
    <w:rsid w:val="000042E4"/>
    <w:rsid w:val="0002506F"/>
    <w:rsid w:val="0003442B"/>
    <w:rsid w:val="00043706"/>
    <w:rsid w:val="000613C7"/>
    <w:rsid w:val="00097069"/>
    <w:rsid w:val="000A1C2B"/>
    <w:rsid w:val="000B3F81"/>
    <w:rsid w:val="000C1D55"/>
    <w:rsid w:val="000F2BE9"/>
    <w:rsid w:val="000F50B8"/>
    <w:rsid w:val="000F5C04"/>
    <w:rsid w:val="00127BC4"/>
    <w:rsid w:val="00136764"/>
    <w:rsid w:val="001808F3"/>
    <w:rsid w:val="00181989"/>
    <w:rsid w:val="001A222B"/>
    <w:rsid w:val="001B23B7"/>
    <w:rsid w:val="001D06F9"/>
    <w:rsid w:val="001E3562"/>
    <w:rsid w:val="00203EE3"/>
    <w:rsid w:val="00223303"/>
    <w:rsid w:val="0023360B"/>
    <w:rsid w:val="00243652"/>
    <w:rsid w:val="00246A9C"/>
    <w:rsid w:val="002F4469"/>
    <w:rsid w:val="002F44D4"/>
    <w:rsid w:val="00315FF2"/>
    <w:rsid w:val="00316A31"/>
    <w:rsid w:val="00363C87"/>
    <w:rsid w:val="00392655"/>
    <w:rsid w:val="003A057B"/>
    <w:rsid w:val="003A1C6F"/>
    <w:rsid w:val="003F19C5"/>
    <w:rsid w:val="00403C2B"/>
    <w:rsid w:val="00411B4C"/>
    <w:rsid w:val="00433A83"/>
    <w:rsid w:val="0049476D"/>
    <w:rsid w:val="004A4383"/>
    <w:rsid w:val="0053392D"/>
    <w:rsid w:val="005622B3"/>
    <w:rsid w:val="00591EC6"/>
    <w:rsid w:val="00594DD4"/>
    <w:rsid w:val="005A0BB6"/>
    <w:rsid w:val="005E18A1"/>
    <w:rsid w:val="005E4941"/>
    <w:rsid w:val="00601634"/>
    <w:rsid w:val="006360BB"/>
    <w:rsid w:val="006751DB"/>
    <w:rsid w:val="006920FF"/>
    <w:rsid w:val="006B7A11"/>
    <w:rsid w:val="006F6726"/>
    <w:rsid w:val="006F678E"/>
    <w:rsid w:val="00711AEB"/>
    <w:rsid w:val="00720322"/>
    <w:rsid w:val="00746766"/>
    <w:rsid w:val="0075197E"/>
    <w:rsid w:val="00761208"/>
    <w:rsid w:val="00775B98"/>
    <w:rsid w:val="007859AF"/>
    <w:rsid w:val="007B40C1"/>
    <w:rsid w:val="00801860"/>
    <w:rsid w:val="00814D6D"/>
    <w:rsid w:val="0085771F"/>
    <w:rsid w:val="00865E81"/>
    <w:rsid w:val="00870CCA"/>
    <w:rsid w:val="00870CF3"/>
    <w:rsid w:val="008801B5"/>
    <w:rsid w:val="008925C0"/>
    <w:rsid w:val="008A5DAE"/>
    <w:rsid w:val="008B222D"/>
    <w:rsid w:val="008C612A"/>
    <w:rsid w:val="008C79B7"/>
    <w:rsid w:val="008D10B3"/>
    <w:rsid w:val="008E1DD0"/>
    <w:rsid w:val="008E1E2F"/>
    <w:rsid w:val="00906CDB"/>
    <w:rsid w:val="009128B0"/>
    <w:rsid w:val="00914AB1"/>
    <w:rsid w:val="0091698A"/>
    <w:rsid w:val="00926247"/>
    <w:rsid w:val="00926C36"/>
    <w:rsid w:val="009317A2"/>
    <w:rsid w:val="009431E3"/>
    <w:rsid w:val="009475F5"/>
    <w:rsid w:val="009511CE"/>
    <w:rsid w:val="009717F5"/>
    <w:rsid w:val="009B119A"/>
    <w:rsid w:val="009C424C"/>
    <w:rsid w:val="009E09F7"/>
    <w:rsid w:val="009E3DB7"/>
    <w:rsid w:val="009F4832"/>
    <w:rsid w:val="00A16A0E"/>
    <w:rsid w:val="00A340BB"/>
    <w:rsid w:val="00A47DF4"/>
    <w:rsid w:val="00A85815"/>
    <w:rsid w:val="00A974E3"/>
    <w:rsid w:val="00AC30D6"/>
    <w:rsid w:val="00AF5CA8"/>
    <w:rsid w:val="00B53F34"/>
    <w:rsid w:val="00B547F5"/>
    <w:rsid w:val="00B74C43"/>
    <w:rsid w:val="00B84F87"/>
    <w:rsid w:val="00BA2BF4"/>
    <w:rsid w:val="00BA64EA"/>
    <w:rsid w:val="00C4663C"/>
    <w:rsid w:val="00C5018B"/>
    <w:rsid w:val="00C900E4"/>
    <w:rsid w:val="00C95827"/>
    <w:rsid w:val="00CA6299"/>
    <w:rsid w:val="00CD76FF"/>
    <w:rsid w:val="00CE4B43"/>
    <w:rsid w:val="00CE6AAE"/>
    <w:rsid w:val="00CF1A25"/>
    <w:rsid w:val="00CF6478"/>
    <w:rsid w:val="00D2313B"/>
    <w:rsid w:val="00D260EE"/>
    <w:rsid w:val="00D4260F"/>
    <w:rsid w:val="00D774EF"/>
    <w:rsid w:val="00DF357C"/>
    <w:rsid w:val="00E432C5"/>
    <w:rsid w:val="00EA69EB"/>
    <w:rsid w:val="00EE04D9"/>
    <w:rsid w:val="00EF3040"/>
    <w:rsid w:val="00F51142"/>
    <w:rsid w:val="00F77805"/>
    <w:rsid w:val="00F77F66"/>
    <w:rsid w:val="00F87681"/>
    <w:rsid w:val="00FA46B4"/>
    <w:rsid w:val="00FB0E76"/>
    <w:rsid w:val="00FE664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02217"/>
  <w15:docId w15:val="{836B2374-60A6-4179-953B-EA7172E8F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B23B7"/>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Mriekatabuky1">
    <w:name w:val="Mriežka tabuľky1"/>
    <w:basedOn w:val="Normlnatabuka"/>
    <w:next w:val="Mriekatabuky"/>
    <w:uiPriority w:val="59"/>
    <w:rsid w:val="001B2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1B2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1B23B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B23B7"/>
  </w:style>
  <w:style w:type="paragraph" w:styleId="Pta">
    <w:name w:val="footer"/>
    <w:basedOn w:val="Normlny"/>
    <w:link w:val="PtaChar"/>
    <w:uiPriority w:val="99"/>
    <w:unhideWhenUsed/>
    <w:rsid w:val="001B23B7"/>
    <w:pPr>
      <w:tabs>
        <w:tab w:val="center" w:pos="4536"/>
        <w:tab w:val="right" w:pos="9072"/>
      </w:tabs>
      <w:spacing w:after="0" w:line="240" w:lineRule="auto"/>
    </w:pPr>
  </w:style>
  <w:style w:type="character" w:customStyle="1" w:styleId="PtaChar">
    <w:name w:val="Päta Char"/>
    <w:basedOn w:val="Predvolenpsmoodseku"/>
    <w:link w:val="Pta"/>
    <w:uiPriority w:val="99"/>
    <w:rsid w:val="001B23B7"/>
  </w:style>
  <w:style w:type="paragraph" w:styleId="Textbubliny">
    <w:name w:val="Balloon Text"/>
    <w:basedOn w:val="Normlny"/>
    <w:link w:val="TextbublinyChar"/>
    <w:uiPriority w:val="99"/>
    <w:semiHidden/>
    <w:unhideWhenUsed/>
    <w:rsid w:val="007B40C1"/>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7B40C1"/>
    <w:rPr>
      <w:rFonts w:ascii="Tahoma" w:hAnsi="Tahoma" w:cs="Tahoma"/>
      <w:sz w:val="16"/>
      <w:szCs w:val="16"/>
    </w:rPr>
  </w:style>
  <w:style w:type="paragraph" w:styleId="Odsekzoznamu">
    <w:name w:val="List Paragraph"/>
    <w:basedOn w:val="Normlny"/>
    <w:link w:val="OdsekzoznamuChar"/>
    <w:uiPriority w:val="34"/>
    <w:qFormat/>
    <w:rsid w:val="005A0BB6"/>
    <w:pPr>
      <w:spacing w:after="200" w:line="276" w:lineRule="auto"/>
      <w:ind w:left="720"/>
      <w:contextualSpacing/>
    </w:pPr>
  </w:style>
  <w:style w:type="character" w:customStyle="1" w:styleId="apple-converted-space">
    <w:name w:val="apple-converted-space"/>
    <w:basedOn w:val="Predvolenpsmoodseku"/>
    <w:rsid w:val="006920FF"/>
  </w:style>
  <w:style w:type="paragraph" w:styleId="Normlnywebov">
    <w:name w:val="Normal (Web)"/>
    <w:basedOn w:val="Normlny"/>
    <w:uiPriority w:val="99"/>
    <w:unhideWhenUsed/>
    <w:rsid w:val="006920FF"/>
    <w:pPr>
      <w:spacing w:before="100" w:beforeAutospacing="1" w:after="100" w:afterAutospacing="1" w:line="240" w:lineRule="auto"/>
    </w:pPr>
    <w:rPr>
      <w:rFonts w:ascii="Times New Roman" w:eastAsiaTheme="minorEastAsia" w:hAnsi="Times New Roman" w:cs="Times New Roman"/>
      <w:sz w:val="24"/>
      <w:szCs w:val="24"/>
      <w:lang w:eastAsia="sk-SK"/>
    </w:rPr>
  </w:style>
  <w:style w:type="character" w:styleId="Hypertextovprepojenie">
    <w:name w:val="Hyperlink"/>
    <w:basedOn w:val="Predvolenpsmoodseku"/>
    <w:uiPriority w:val="99"/>
    <w:unhideWhenUsed/>
    <w:rsid w:val="005E18A1"/>
    <w:rPr>
      <w:color w:val="0563C1" w:themeColor="hyperlink"/>
      <w:u w:val="single"/>
    </w:rPr>
  </w:style>
  <w:style w:type="paragraph" w:styleId="Bezriadkovania">
    <w:name w:val="No Spacing"/>
    <w:uiPriority w:val="1"/>
    <w:qFormat/>
    <w:rsid w:val="00181989"/>
    <w:pPr>
      <w:spacing w:after="0" w:line="240" w:lineRule="auto"/>
    </w:pPr>
  </w:style>
  <w:style w:type="character" w:customStyle="1" w:styleId="OdsekzoznamuChar">
    <w:name w:val="Odsek zoznamu Char"/>
    <w:basedOn w:val="Predvolenpsmoodseku"/>
    <w:link w:val="Odsekzoznamu"/>
    <w:uiPriority w:val="34"/>
    <w:locked/>
    <w:rsid w:val="00181989"/>
  </w:style>
  <w:style w:type="paragraph" w:styleId="Obyajntext">
    <w:name w:val="Plain Text"/>
    <w:basedOn w:val="Normlny"/>
    <w:link w:val="ObyajntextChar"/>
    <w:uiPriority w:val="99"/>
    <w:semiHidden/>
    <w:unhideWhenUsed/>
    <w:rsid w:val="00181989"/>
    <w:pPr>
      <w:spacing w:after="0" w:line="240" w:lineRule="auto"/>
    </w:pPr>
    <w:rPr>
      <w:rFonts w:ascii="Calibri" w:hAnsi="Calibri"/>
      <w:szCs w:val="21"/>
    </w:rPr>
  </w:style>
  <w:style w:type="character" w:customStyle="1" w:styleId="ObyajntextChar">
    <w:name w:val="Obyčajný text Char"/>
    <w:basedOn w:val="Predvolenpsmoodseku"/>
    <w:link w:val="Obyajntext"/>
    <w:uiPriority w:val="99"/>
    <w:semiHidden/>
    <w:rsid w:val="00181989"/>
    <w:rPr>
      <w:rFonts w:ascii="Calibri" w:hAnsi="Calibri"/>
      <w:szCs w:val="21"/>
    </w:rPr>
  </w:style>
  <w:style w:type="character" w:styleId="Odkaznakomentr">
    <w:name w:val="annotation reference"/>
    <w:basedOn w:val="Predvolenpsmoodseku"/>
    <w:uiPriority w:val="99"/>
    <w:semiHidden/>
    <w:unhideWhenUsed/>
    <w:rsid w:val="00870CF3"/>
    <w:rPr>
      <w:sz w:val="16"/>
      <w:szCs w:val="16"/>
    </w:rPr>
  </w:style>
  <w:style w:type="paragraph" w:styleId="Textkomentra">
    <w:name w:val="annotation text"/>
    <w:basedOn w:val="Normlny"/>
    <w:link w:val="TextkomentraChar"/>
    <w:uiPriority w:val="99"/>
    <w:semiHidden/>
    <w:unhideWhenUsed/>
    <w:rsid w:val="00870CF3"/>
    <w:pPr>
      <w:spacing w:line="240" w:lineRule="auto"/>
    </w:pPr>
    <w:rPr>
      <w:sz w:val="20"/>
      <w:szCs w:val="20"/>
    </w:rPr>
  </w:style>
  <w:style w:type="character" w:customStyle="1" w:styleId="TextkomentraChar">
    <w:name w:val="Text komentára Char"/>
    <w:basedOn w:val="Predvolenpsmoodseku"/>
    <w:link w:val="Textkomentra"/>
    <w:uiPriority w:val="99"/>
    <w:semiHidden/>
    <w:rsid w:val="00870CF3"/>
    <w:rPr>
      <w:sz w:val="20"/>
      <w:szCs w:val="20"/>
    </w:rPr>
  </w:style>
  <w:style w:type="paragraph" w:styleId="Predmetkomentra">
    <w:name w:val="annotation subject"/>
    <w:basedOn w:val="Textkomentra"/>
    <w:next w:val="Textkomentra"/>
    <w:link w:val="PredmetkomentraChar"/>
    <w:uiPriority w:val="99"/>
    <w:semiHidden/>
    <w:unhideWhenUsed/>
    <w:rsid w:val="00870CF3"/>
    <w:rPr>
      <w:b/>
      <w:bCs/>
    </w:rPr>
  </w:style>
  <w:style w:type="character" w:customStyle="1" w:styleId="PredmetkomentraChar">
    <w:name w:val="Predmet komentára Char"/>
    <w:basedOn w:val="TextkomentraChar"/>
    <w:link w:val="Predmetkomentra"/>
    <w:uiPriority w:val="99"/>
    <w:semiHidden/>
    <w:rsid w:val="00870CF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zef.toman@employment.gov.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uboslava.minkova@employment.gov.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Vlastný-materiál,-príloha-č.-1"/>
    <f:field ref="objsubject" par="" edit="true" text=""/>
    <f:field ref="objcreatedby" par="" text="Drieniková, Kristína"/>
    <f:field ref="objcreatedat" par="" text="4.11.2020 11:13:17"/>
    <f:field ref="objchangedby" par="" text="Matúšek, Miloš, JUDr."/>
    <f:field ref="objmodifiedat" par="" text="4.11.2020 13:53:11"/>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4379</Words>
  <Characters>24962</Characters>
  <Application>Microsoft Office Word</Application>
  <DocSecurity>0</DocSecurity>
  <Lines>208</Lines>
  <Paragraphs>58</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29283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Drienikova Kristina</dc:creator>
  <cp:lastModifiedBy>Cebulakova Monika</cp:lastModifiedBy>
  <cp:revision>2</cp:revision>
  <cp:lastPrinted>2021-09-14T09:41:00Z</cp:lastPrinted>
  <dcterms:created xsi:type="dcterms:W3CDTF">2022-05-27T06:08:00Z</dcterms:created>
  <dcterms:modified xsi:type="dcterms:W3CDTF">2022-05-27T06:08:00Z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Nelegislatívny všeobecný materiál</vt:lpwstr>
  </property>
  <property fmtid="{D5CDD505-2E9C-101B-9397-08002B2CF9AE}" pid="4" name="FSC#SKEDITIONSLOVLEX@103.510:aktualnyrok">
    <vt:lpwstr>2020</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Nelegislatívna oblasť</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Kristína Drieniková</vt:lpwstr>
  </property>
  <property fmtid="{D5CDD505-2E9C-101B-9397-08002B2CF9AE}" pid="12" name="FSC#SKEDITIONSLOVLEX@103.510:zodppredkladatel">
    <vt:lpwstr>Ing. Richard Sulík</vt:lpwstr>
  </property>
  <property fmtid="{D5CDD505-2E9C-101B-9397-08002B2CF9AE}" pid="13" name="FSC#SKEDITIONSLOVLEX@103.510:dalsipredkladatel">
    <vt:lpwstr/>
  </property>
  <property fmtid="{D5CDD505-2E9C-101B-9397-08002B2CF9AE}" pid="14" name="FSC#SKEDITIONSLOVLEX@103.510:nazovpredpis">
    <vt:lpwstr> Návrh aktualizácie Jednotnej metodiky na posudzovanie vybraných vplyvov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hospodárstva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Úloha B.3 uznesenia vlády SR č. 32/2018_x000d_
Programové vyhlásenie vlády Slovenskej republiky</vt:lpwstr>
  </property>
  <property fmtid="{D5CDD505-2E9C-101B-9397-08002B2CF9AE}" pid="23" name="FSC#SKEDITIONSLOVLEX@103.510:plnynazovpredpis">
    <vt:lpwstr> Návrh aktualizácie Jednotnej metodiky na posudzovanie vybraných vplyvov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32473/2020-3040-105289                         </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LP/2020/509</vt:lpwstr>
  </property>
  <property fmtid="{D5CDD505-2E9C-101B-9397-08002B2CF9AE}" pid="37" name="FSC#SKEDITIONSLOVLEX@103.510:typsprievdok">
    <vt:lpwstr>Príloha všeobecná</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 style="text-align: justify;"&gt;Samotný predkladaný materiál nemá vplyv na podnikateľské prostredie. Výrazný pozitívny vplyv na podnikateľské prostredie v&amp;nbsp;podobe znižovania regulačných nákladov sa očakáva až po zavedení a&amp;nbsp;uplatňovaní mechanizmu </vt:lpwstr>
  </property>
  <property fmtid="{D5CDD505-2E9C-101B-9397-08002B2CF9AE}" pid="66" name="FSC#SKEDITIONSLOVLEX@103.510:AttrStrListDocPropAltRiesenia">
    <vt:lpwstr>Alternatívnym riešením je nulový variant, t. j. ponechanie súčasného stavu bez zmien, technických upresnení a bez zavedenia princípu „one in – two out“. Uplatnenie nulového variantu by v praxi znamenalo nezastavenie zvyšovania regulačných nákladov pre pod</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podpredseda vlády a minister hospodárstva  _x000d_
členovia vlády_x000d_
predsedovia ostatných ústredných orgánov štátnej správy</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hospodárstva Slovenskej republiky</vt:lpwstr>
  </property>
  <property fmtid="{D5CDD505-2E9C-101B-9397-08002B2CF9AE}" pid="142" name="FSC#SKEDITIONSLOVLEX@103.510:funkciaZodpPredAkuzativ">
    <vt:lpwstr>ministra hospodárstva Slovenskej republiky</vt:lpwstr>
  </property>
  <property fmtid="{D5CDD505-2E9C-101B-9397-08002B2CF9AE}" pid="143" name="FSC#SKEDITIONSLOVLEX@103.510:funkciaZodpPredDativ">
    <vt:lpwstr>ministrovi hospodárstva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Richard Sulík_x000d_
minister hospodárstva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justify;"&gt;Po vzore dobrých príkladov z iných krajín a v súlade s plánmi Európskej komisie sa vláda SR zaviazala v Programovom vyhlásení zaviesť princíp „one in – one out“ s účinnosťou &amp;nbsp;od 1.&amp;nbsp;1. 2021 a princíp „one in - two </vt:lpwstr>
  </property>
  <property fmtid="{D5CDD505-2E9C-101B-9397-08002B2CF9AE}" pid="150" name="FSC#SKEDITIONSLOVLEX@103.510:vytvorenedna">
    <vt:lpwstr>4. 11. 2020</vt:lpwstr>
  </property>
  <property fmtid="{D5CDD505-2E9C-101B-9397-08002B2CF9AE}" pid="151" name="FSC#COOSYSTEM@1.1:Container">
    <vt:lpwstr>COO.2145.1000.3.4081373</vt:lpwstr>
  </property>
  <property fmtid="{D5CDD505-2E9C-101B-9397-08002B2CF9AE}" pid="152" name="FSC#FSCFOLIO@1.1001:docpropproject">
    <vt:lpwstr/>
  </property>
</Properties>
</file>