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543AD" w14:textId="77777777" w:rsidR="00796AE2" w:rsidRPr="0004277E" w:rsidRDefault="00796AE2" w:rsidP="00796AE2">
      <w:pPr>
        <w:pBdr>
          <w:bottom w:val="single" w:sz="6" w:space="1" w:color="auto"/>
        </w:pBdr>
        <w:jc w:val="center"/>
        <w:rPr>
          <w:b/>
          <w:bCs/>
          <w:sz w:val="28"/>
          <w:szCs w:val="28"/>
        </w:rPr>
      </w:pPr>
      <w:r w:rsidRPr="0004277E">
        <w:rPr>
          <w:b/>
          <w:bCs/>
          <w:sz w:val="28"/>
          <w:szCs w:val="28"/>
        </w:rPr>
        <w:t>NÁRODNÁ RADA SLOVENSKEJ REPUBLIKY</w:t>
      </w:r>
    </w:p>
    <w:p w14:paraId="390235BD" w14:textId="77777777" w:rsidR="00796AE2" w:rsidRPr="0004277E" w:rsidRDefault="00796AE2" w:rsidP="00796AE2">
      <w:pPr>
        <w:pBdr>
          <w:bottom w:val="single" w:sz="6" w:space="1" w:color="auto"/>
        </w:pBdr>
        <w:jc w:val="center"/>
        <w:rPr>
          <w:bCs/>
        </w:rPr>
      </w:pPr>
      <w:r w:rsidRPr="0004277E">
        <w:rPr>
          <w:bCs/>
        </w:rPr>
        <w:t>VIII. volebné obdobie</w:t>
      </w:r>
    </w:p>
    <w:p w14:paraId="24D47119" w14:textId="77777777" w:rsidR="00796AE2" w:rsidRPr="0004277E" w:rsidRDefault="00796AE2" w:rsidP="00796AE2">
      <w:pPr>
        <w:rPr>
          <w:b/>
          <w:bCs/>
          <w:sz w:val="36"/>
          <w:szCs w:val="36"/>
        </w:rPr>
      </w:pPr>
    </w:p>
    <w:p w14:paraId="050392F8" w14:textId="34FC1FDE" w:rsidR="00796AE2" w:rsidRPr="0004277E" w:rsidRDefault="00E07527" w:rsidP="00796AE2">
      <w:pPr>
        <w:jc w:val="center"/>
        <w:rPr>
          <w:b/>
          <w:bCs/>
          <w:sz w:val="36"/>
          <w:szCs w:val="36"/>
        </w:rPr>
      </w:pPr>
      <w:r>
        <w:rPr>
          <w:b/>
          <w:bCs/>
          <w:sz w:val="36"/>
          <w:szCs w:val="36"/>
        </w:rPr>
        <w:t>1033</w:t>
      </w:r>
      <w:bookmarkStart w:id="0" w:name="_GoBack"/>
      <w:bookmarkEnd w:id="0"/>
    </w:p>
    <w:p w14:paraId="7529E11F" w14:textId="77777777" w:rsidR="00796AE2" w:rsidRPr="0004277E" w:rsidRDefault="00796AE2" w:rsidP="00796AE2">
      <w:pPr>
        <w:rPr>
          <w:bCs/>
        </w:rPr>
      </w:pPr>
    </w:p>
    <w:p w14:paraId="62AE68D5" w14:textId="77777777" w:rsidR="00796AE2" w:rsidRPr="0004277E" w:rsidRDefault="00796AE2" w:rsidP="00796AE2">
      <w:pPr>
        <w:jc w:val="center"/>
        <w:rPr>
          <w:b/>
          <w:bCs/>
        </w:rPr>
      </w:pPr>
      <w:r w:rsidRPr="0004277E">
        <w:rPr>
          <w:b/>
          <w:bCs/>
        </w:rPr>
        <w:t>VLÁDNY NÁVRH</w:t>
      </w:r>
    </w:p>
    <w:p w14:paraId="57F895E9" w14:textId="77777777" w:rsidR="00796AE2" w:rsidRPr="004C365B" w:rsidRDefault="00796AE2" w:rsidP="00796AE2">
      <w:pPr>
        <w:jc w:val="center"/>
        <w:rPr>
          <w:b/>
          <w:spacing w:val="30"/>
        </w:rPr>
      </w:pPr>
    </w:p>
    <w:p w14:paraId="769BE003" w14:textId="77777777" w:rsidR="00796AE2" w:rsidRPr="004C365B" w:rsidRDefault="00796AE2" w:rsidP="00796AE2">
      <w:pPr>
        <w:jc w:val="center"/>
        <w:rPr>
          <w:b/>
          <w:caps/>
          <w:spacing w:val="30"/>
        </w:rPr>
      </w:pPr>
      <w:r w:rsidRPr="004C365B">
        <w:rPr>
          <w:b/>
          <w:caps/>
          <w:spacing w:val="30"/>
        </w:rPr>
        <w:t>zákon</w:t>
      </w:r>
    </w:p>
    <w:p w14:paraId="54EDC129" w14:textId="77777777" w:rsidR="00796AE2" w:rsidRPr="004C365B" w:rsidRDefault="00796AE2" w:rsidP="00796AE2">
      <w:pPr>
        <w:jc w:val="center"/>
        <w:rPr>
          <w:b/>
          <w:caps/>
          <w:spacing w:val="30"/>
        </w:rPr>
      </w:pPr>
    </w:p>
    <w:p w14:paraId="4018154A" w14:textId="77777777" w:rsidR="00796AE2" w:rsidRPr="004C365B" w:rsidRDefault="00796AE2" w:rsidP="00796AE2">
      <w:pPr>
        <w:jc w:val="center"/>
      </w:pPr>
      <w:r>
        <w:t>z ... 2022</w:t>
      </w:r>
      <w:r w:rsidRPr="004C365B">
        <w:t>,</w:t>
      </w:r>
    </w:p>
    <w:p w14:paraId="4D1A195F" w14:textId="77777777" w:rsidR="0078740B" w:rsidRPr="00702429" w:rsidRDefault="0078740B" w:rsidP="00D87155">
      <w:pPr>
        <w:jc w:val="both"/>
        <w:rPr>
          <w:color w:val="000000" w:themeColor="text1"/>
        </w:rPr>
      </w:pPr>
    </w:p>
    <w:p w14:paraId="7D4C2EDE" w14:textId="43147150" w:rsidR="0078740B" w:rsidRPr="00702429" w:rsidRDefault="0078740B">
      <w:pPr>
        <w:jc w:val="center"/>
        <w:rPr>
          <w:b/>
          <w:color w:val="000000" w:themeColor="text1"/>
        </w:rPr>
      </w:pPr>
      <w:r w:rsidRPr="00702429">
        <w:rPr>
          <w:b/>
          <w:color w:val="000000" w:themeColor="text1"/>
        </w:rPr>
        <w:t xml:space="preserve">ktorým sa mení a dopĺňa zákon č. 309/2009 Z. z. o podpore obnoviteľných zdrojov energie a vysoko účinnej kombinovanej výroby </w:t>
      </w:r>
      <w:r w:rsidR="00253E7B" w:rsidRPr="00702429">
        <w:rPr>
          <w:b/>
          <w:color w:val="000000" w:themeColor="text1"/>
        </w:rPr>
        <w:t xml:space="preserve">a </w:t>
      </w:r>
      <w:r w:rsidRPr="00702429">
        <w:rPr>
          <w:b/>
          <w:color w:val="000000" w:themeColor="text1"/>
        </w:rPr>
        <w:t xml:space="preserve">o zmene a doplnení niektorých </w:t>
      </w:r>
      <w:r w:rsidR="0069730B" w:rsidRPr="00702429">
        <w:rPr>
          <w:b/>
          <w:color w:val="000000" w:themeColor="text1"/>
        </w:rPr>
        <w:t xml:space="preserve">zákonov </w:t>
      </w:r>
      <w:r w:rsidRPr="00702429">
        <w:rPr>
          <w:b/>
          <w:color w:val="000000" w:themeColor="text1"/>
        </w:rPr>
        <w:t>v znení neskorších predpisov a ktorým sa menia a dopĺňajú niektoré zákony</w:t>
      </w:r>
    </w:p>
    <w:p w14:paraId="6EAF0749" w14:textId="77777777" w:rsidR="0078740B" w:rsidRPr="00702429" w:rsidRDefault="0078740B" w:rsidP="00D87155">
      <w:pPr>
        <w:jc w:val="both"/>
        <w:rPr>
          <w:color w:val="000000" w:themeColor="text1"/>
        </w:rPr>
      </w:pPr>
    </w:p>
    <w:p w14:paraId="4BB77979" w14:textId="77777777" w:rsidR="0078740B" w:rsidRPr="00702429" w:rsidRDefault="0078740B">
      <w:pPr>
        <w:jc w:val="both"/>
        <w:rPr>
          <w:color w:val="000000" w:themeColor="text1"/>
        </w:rPr>
      </w:pPr>
      <w:r w:rsidRPr="00702429">
        <w:rPr>
          <w:color w:val="000000" w:themeColor="text1"/>
        </w:rPr>
        <w:t>Národná rada Slovenskej republiky sa uzniesla na tomto zákone:</w:t>
      </w:r>
    </w:p>
    <w:p w14:paraId="58BBFDD5" w14:textId="77777777" w:rsidR="0078740B" w:rsidRPr="00702429" w:rsidRDefault="0078740B" w:rsidP="00D87155">
      <w:pPr>
        <w:jc w:val="both"/>
        <w:rPr>
          <w:b/>
          <w:color w:val="000000" w:themeColor="text1"/>
        </w:rPr>
      </w:pPr>
    </w:p>
    <w:p w14:paraId="3F05BD47" w14:textId="77777777" w:rsidR="0078740B" w:rsidRPr="00702429" w:rsidRDefault="0078740B">
      <w:pPr>
        <w:jc w:val="center"/>
        <w:rPr>
          <w:b/>
          <w:color w:val="000000" w:themeColor="text1"/>
        </w:rPr>
      </w:pPr>
      <w:r w:rsidRPr="00702429">
        <w:rPr>
          <w:b/>
          <w:color w:val="000000" w:themeColor="text1"/>
        </w:rPr>
        <w:t>Čl. I</w:t>
      </w:r>
    </w:p>
    <w:p w14:paraId="5A3B3205" w14:textId="77777777" w:rsidR="0078740B" w:rsidRPr="00702429" w:rsidRDefault="0078740B" w:rsidP="00D87155">
      <w:pPr>
        <w:jc w:val="both"/>
        <w:rPr>
          <w:b/>
          <w:color w:val="000000" w:themeColor="text1"/>
        </w:rPr>
      </w:pPr>
    </w:p>
    <w:p w14:paraId="2BFAD2DE" w14:textId="77DA31D3" w:rsidR="0078740B" w:rsidRPr="00702429" w:rsidRDefault="0078740B">
      <w:pPr>
        <w:ind w:firstLine="567"/>
        <w:jc w:val="both"/>
        <w:rPr>
          <w:color w:val="000000" w:themeColor="text1"/>
        </w:rPr>
      </w:pPr>
      <w:r w:rsidRPr="00702429">
        <w:rPr>
          <w:color w:val="000000" w:themeColor="text1"/>
        </w:rPr>
        <w:t xml:space="preserve">Zákon č. </w:t>
      </w:r>
      <w:hyperlink r:id="rId8" w:tooltip="Odkaz na predpis alebo ustanovenie" w:history="1">
        <w:r w:rsidRPr="00702429">
          <w:rPr>
            <w:bCs/>
            <w:color w:val="000000" w:themeColor="text1"/>
          </w:rPr>
          <w:t>309/2009 Z. z.</w:t>
        </w:r>
      </w:hyperlink>
      <w:r w:rsidRPr="00702429">
        <w:rPr>
          <w:color w:val="000000" w:themeColor="text1"/>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zákona č. 419/2020 Z. z.</w:t>
      </w:r>
      <w:r w:rsidR="00A34695" w:rsidRPr="00702429">
        <w:rPr>
          <w:color w:val="000000" w:themeColor="text1"/>
        </w:rPr>
        <w:t>,</w:t>
      </w:r>
      <w:r w:rsidRPr="00702429">
        <w:rPr>
          <w:color w:val="000000" w:themeColor="text1"/>
        </w:rPr>
        <w:t> zákona č. 296/2021 Z. z.</w:t>
      </w:r>
      <w:r w:rsidR="00A34695" w:rsidRPr="00702429">
        <w:rPr>
          <w:color w:val="000000" w:themeColor="text1"/>
        </w:rPr>
        <w:t xml:space="preserve"> a zákona č. </w:t>
      </w:r>
      <w:r w:rsidR="00CF1BEC">
        <w:rPr>
          <w:color w:val="000000" w:themeColor="text1"/>
        </w:rPr>
        <w:t>85</w:t>
      </w:r>
      <w:r w:rsidR="00A34695" w:rsidRPr="00702429">
        <w:rPr>
          <w:color w:val="000000" w:themeColor="text1"/>
        </w:rPr>
        <w:t>/2022 Z. z.</w:t>
      </w:r>
      <w:r w:rsidRPr="00702429">
        <w:rPr>
          <w:color w:val="000000" w:themeColor="text1"/>
        </w:rPr>
        <w:t xml:space="preserve"> sa mení a dopĺňa takto:</w:t>
      </w:r>
    </w:p>
    <w:p w14:paraId="50785B73" w14:textId="77777777" w:rsidR="0078740B" w:rsidRPr="00702429" w:rsidRDefault="0078740B">
      <w:pPr>
        <w:ind w:firstLine="708"/>
        <w:jc w:val="both"/>
        <w:rPr>
          <w:color w:val="000000" w:themeColor="text1"/>
        </w:rPr>
      </w:pPr>
    </w:p>
    <w:p w14:paraId="34592B96"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1 sa písmeno b) dopĺňa piatym bodom, ktorý znie:</w:t>
      </w:r>
    </w:p>
    <w:p w14:paraId="5BE9E70B" w14:textId="77777777" w:rsidR="0078740B" w:rsidRPr="00702429" w:rsidRDefault="0078740B">
      <w:pPr>
        <w:ind w:left="567"/>
        <w:jc w:val="both"/>
        <w:rPr>
          <w:color w:val="000000" w:themeColor="text1"/>
        </w:rPr>
      </w:pPr>
      <w:r w:rsidRPr="00702429">
        <w:rPr>
          <w:color w:val="000000" w:themeColor="text1"/>
        </w:rPr>
        <w:t>„5. tepla z paliva vyrobeného z biomasy,“.</w:t>
      </w:r>
    </w:p>
    <w:p w14:paraId="37516AC3" w14:textId="77777777" w:rsidR="0078740B" w:rsidRPr="00702429" w:rsidRDefault="0078740B">
      <w:pPr>
        <w:jc w:val="both"/>
        <w:rPr>
          <w:color w:val="000000" w:themeColor="text1"/>
        </w:rPr>
      </w:pPr>
    </w:p>
    <w:p w14:paraId="4979858B" w14:textId="74FCEE35" w:rsidR="0078740B" w:rsidRPr="00702429" w:rsidRDefault="000B689F">
      <w:pPr>
        <w:pStyle w:val="Odsekzoznamu"/>
        <w:numPr>
          <w:ilvl w:val="0"/>
          <w:numId w:val="14"/>
        </w:numPr>
        <w:ind w:left="567" w:hanging="567"/>
        <w:contextualSpacing w:val="0"/>
        <w:jc w:val="both"/>
        <w:rPr>
          <w:color w:val="000000" w:themeColor="text1"/>
        </w:rPr>
      </w:pPr>
      <w:r w:rsidRPr="00702429">
        <w:rPr>
          <w:color w:val="000000" w:themeColor="text1"/>
        </w:rPr>
        <w:t>V § 2 ods. 1 písmeno</w:t>
      </w:r>
      <w:r w:rsidR="0078740B" w:rsidRPr="00702429">
        <w:rPr>
          <w:color w:val="000000" w:themeColor="text1"/>
        </w:rPr>
        <w:t xml:space="preserve"> a) </w:t>
      </w:r>
      <w:r w:rsidR="007650F6" w:rsidRPr="00702429">
        <w:rPr>
          <w:color w:val="000000" w:themeColor="text1"/>
        </w:rPr>
        <w:t>znie:</w:t>
      </w:r>
    </w:p>
    <w:p w14:paraId="47AD96FD" w14:textId="555DFB54" w:rsidR="0078740B" w:rsidRPr="00702429" w:rsidRDefault="0078740B">
      <w:pPr>
        <w:pStyle w:val="Odsekzoznamu"/>
        <w:ind w:left="567"/>
        <w:contextualSpacing w:val="0"/>
        <w:jc w:val="both"/>
        <w:rPr>
          <w:color w:val="000000" w:themeColor="text1"/>
        </w:rPr>
      </w:pPr>
      <w:r w:rsidRPr="00702429">
        <w:rPr>
          <w:color w:val="000000" w:themeColor="text1"/>
        </w:rPr>
        <w:t>„</w:t>
      </w:r>
      <w:r w:rsidR="000B689F" w:rsidRPr="00702429">
        <w:rPr>
          <w:color w:val="000000" w:themeColor="text1"/>
        </w:rPr>
        <w:t xml:space="preserve">a) </w:t>
      </w:r>
      <w:r w:rsidR="007650F6" w:rsidRPr="00702429">
        <w:rPr>
          <w:color w:val="000000" w:themeColor="text1"/>
        </w:rPr>
        <w:t>obnoviteľným zdrojom energie nefosílny zdroj energie, a to vodná energia, veterná energia, slnečná energia, geotermáln</w:t>
      </w:r>
      <w:r w:rsidR="0032461E" w:rsidRPr="00702429">
        <w:rPr>
          <w:color w:val="000000" w:themeColor="text1"/>
        </w:rPr>
        <w:t>a</w:t>
      </w:r>
      <w:r w:rsidR="007650F6" w:rsidRPr="00702429">
        <w:rPr>
          <w:color w:val="000000" w:themeColor="text1"/>
        </w:rPr>
        <w:t xml:space="preserve"> energia, </w:t>
      </w:r>
      <w:r w:rsidR="0032461E" w:rsidRPr="00702429">
        <w:rPr>
          <w:color w:val="000000" w:themeColor="text1"/>
        </w:rPr>
        <w:t>energia z okolia, biomasa, bioplyn, skládkový plyn, plyn z </w:t>
      </w:r>
      <w:r w:rsidR="007C2197" w:rsidRPr="00702429">
        <w:rPr>
          <w:color w:val="000000" w:themeColor="text1"/>
        </w:rPr>
        <w:t xml:space="preserve">čistiarní </w:t>
      </w:r>
      <w:r w:rsidR="0032461E" w:rsidRPr="00702429">
        <w:rPr>
          <w:color w:val="000000" w:themeColor="text1"/>
        </w:rPr>
        <w:t>odpadových vôd a energia prílivu, vĺn a iná energia oceánu,“.</w:t>
      </w:r>
    </w:p>
    <w:p w14:paraId="606C9F36" w14:textId="77777777" w:rsidR="0078740B" w:rsidRPr="00702429" w:rsidRDefault="0078740B">
      <w:pPr>
        <w:pStyle w:val="Odsekzoznamu"/>
        <w:ind w:left="567"/>
        <w:contextualSpacing w:val="0"/>
        <w:jc w:val="both"/>
        <w:rPr>
          <w:color w:val="000000" w:themeColor="text1"/>
        </w:rPr>
      </w:pPr>
    </w:p>
    <w:p w14:paraId="4224C2B1"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2 ods. 1 písmená d) a e) znejú:</w:t>
      </w:r>
    </w:p>
    <w:p w14:paraId="174DE59B" w14:textId="77777777" w:rsidR="0078740B" w:rsidRPr="00702429" w:rsidRDefault="0078740B">
      <w:pPr>
        <w:pStyle w:val="Odsekzoznamu"/>
        <w:ind w:left="567"/>
        <w:contextualSpacing w:val="0"/>
        <w:jc w:val="both"/>
        <w:rPr>
          <w:color w:val="000000" w:themeColor="text1"/>
        </w:rPr>
      </w:pPr>
      <w:r w:rsidRPr="00702429">
        <w:rPr>
          <w:color w:val="000000" w:themeColor="text1"/>
        </w:rPr>
        <w:t xml:space="preserve">„d) biomasou biologicky rozložiteľné časti výrobkov, odpadu a zvyškov biologického pôvodu z poľnohospodárstva vrátane rastlinných a živočíšnych látok, z lesného hospodárstva a príbuzných odvetví vrátane rybného hospodárstva a </w:t>
      </w:r>
      <w:proofErr w:type="spellStart"/>
      <w:r w:rsidRPr="00702429">
        <w:rPr>
          <w:color w:val="000000" w:themeColor="text1"/>
        </w:rPr>
        <w:t>akvakultúry</w:t>
      </w:r>
      <w:proofErr w:type="spellEnd"/>
      <w:r w:rsidRPr="00702429">
        <w:rPr>
          <w:color w:val="000000" w:themeColor="text1"/>
        </w:rPr>
        <w:t xml:space="preserve"> a biologicky rozložiteľné časti odpadu vrátane priemyselného a komunálneho odpadu biologického pôvodu,</w:t>
      </w:r>
    </w:p>
    <w:p w14:paraId="226E34F7" w14:textId="40A7B71D" w:rsidR="0078740B" w:rsidRPr="00702429" w:rsidRDefault="0078740B">
      <w:pPr>
        <w:ind w:left="567"/>
        <w:jc w:val="both"/>
        <w:rPr>
          <w:color w:val="000000" w:themeColor="text1"/>
        </w:rPr>
      </w:pPr>
      <w:r w:rsidRPr="00702429">
        <w:rPr>
          <w:color w:val="000000" w:themeColor="text1"/>
        </w:rPr>
        <w:t>e) bioplynom plynné paliv</w:t>
      </w:r>
      <w:r w:rsidR="00841428">
        <w:rPr>
          <w:color w:val="000000" w:themeColor="text1"/>
        </w:rPr>
        <w:t>o</w:t>
      </w:r>
      <w:r w:rsidRPr="00702429">
        <w:rPr>
          <w:color w:val="000000" w:themeColor="text1"/>
        </w:rPr>
        <w:t xml:space="preserve"> vyrábané z biomasy,“.</w:t>
      </w:r>
    </w:p>
    <w:p w14:paraId="78F2B068" w14:textId="77777777" w:rsidR="0078740B" w:rsidRPr="00702429" w:rsidRDefault="0078740B">
      <w:pPr>
        <w:jc w:val="both"/>
        <w:rPr>
          <w:color w:val="000000" w:themeColor="text1"/>
        </w:rPr>
      </w:pPr>
    </w:p>
    <w:p w14:paraId="11668D54"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2 ods. 1 písmená h) až j) znejú:</w:t>
      </w:r>
    </w:p>
    <w:p w14:paraId="2648999F" w14:textId="77777777" w:rsidR="0078740B" w:rsidRPr="00702429" w:rsidRDefault="0078740B">
      <w:pPr>
        <w:pStyle w:val="Odsekzoznamu"/>
        <w:ind w:left="567"/>
        <w:contextualSpacing w:val="0"/>
        <w:jc w:val="both"/>
        <w:rPr>
          <w:color w:val="000000" w:themeColor="text1"/>
        </w:rPr>
      </w:pPr>
      <w:r w:rsidRPr="00702429">
        <w:rPr>
          <w:color w:val="000000" w:themeColor="text1"/>
        </w:rPr>
        <w:t>„h) poľnohospodárskou biomasou biomasa, ktorá je produktom poľnohospodárstva,</w:t>
      </w:r>
    </w:p>
    <w:p w14:paraId="4A3A34E3" w14:textId="77777777" w:rsidR="0078740B" w:rsidRPr="00702429" w:rsidRDefault="0078740B">
      <w:pPr>
        <w:pStyle w:val="Odsekzoznamu"/>
        <w:ind w:left="567"/>
        <w:contextualSpacing w:val="0"/>
        <w:jc w:val="both"/>
        <w:rPr>
          <w:color w:val="000000" w:themeColor="text1"/>
        </w:rPr>
      </w:pPr>
      <w:r w:rsidRPr="00702429">
        <w:rPr>
          <w:color w:val="000000" w:themeColor="text1"/>
        </w:rPr>
        <w:t>i) lesnou biomasou biomasa, ktorá je produktom lesníctva,</w:t>
      </w:r>
    </w:p>
    <w:p w14:paraId="360BD749" w14:textId="1ADA0479" w:rsidR="0078740B" w:rsidRPr="00702429" w:rsidRDefault="0078740B">
      <w:pPr>
        <w:pStyle w:val="Odsekzoznamu"/>
        <w:ind w:left="567"/>
        <w:contextualSpacing w:val="0"/>
        <w:jc w:val="both"/>
        <w:rPr>
          <w:color w:val="000000" w:themeColor="text1"/>
        </w:rPr>
      </w:pPr>
      <w:r w:rsidRPr="00702429">
        <w:rPr>
          <w:color w:val="000000" w:themeColor="text1"/>
        </w:rPr>
        <w:t xml:space="preserve">j) palivom z biomasy plynné </w:t>
      </w:r>
      <w:r w:rsidR="00112EE6" w:rsidRPr="00702429">
        <w:rPr>
          <w:color w:val="000000" w:themeColor="text1"/>
        </w:rPr>
        <w:t xml:space="preserve">palivo </w:t>
      </w:r>
      <w:r w:rsidRPr="00702429">
        <w:rPr>
          <w:color w:val="000000" w:themeColor="text1"/>
        </w:rPr>
        <w:t>a tuhé paliv</w:t>
      </w:r>
      <w:r w:rsidR="00112EE6" w:rsidRPr="00702429">
        <w:rPr>
          <w:color w:val="000000" w:themeColor="text1"/>
        </w:rPr>
        <w:t>o</w:t>
      </w:r>
      <w:r w:rsidRPr="00702429">
        <w:rPr>
          <w:color w:val="000000" w:themeColor="text1"/>
        </w:rPr>
        <w:t xml:space="preserve"> vyrobené z biomasy,“.</w:t>
      </w:r>
    </w:p>
    <w:p w14:paraId="7F4ED7CB" w14:textId="77777777" w:rsidR="0078740B" w:rsidRPr="00702429" w:rsidRDefault="0078740B">
      <w:pPr>
        <w:pStyle w:val="Odsekzoznamu"/>
        <w:ind w:left="567"/>
        <w:contextualSpacing w:val="0"/>
        <w:jc w:val="both"/>
        <w:rPr>
          <w:color w:val="000000" w:themeColor="text1"/>
        </w:rPr>
      </w:pPr>
    </w:p>
    <w:p w14:paraId="0EB98381"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lastRenderedPageBreak/>
        <w:t>V § 2 sa odsek 1 dopĺňa písmenom m), ktoré znie:</w:t>
      </w:r>
    </w:p>
    <w:p w14:paraId="7DF6AFF8" w14:textId="5390B6B3" w:rsidR="0078740B" w:rsidRPr="00702429" w:rsidRDefault="0078740B">
      <w:pPr>
        <w:pStyle w:val="Odsekzoznamu"/>
        <w:ind w:left="567"/>
        <w:contextualSpacing w:val="0"/>
        <w:jc w:val="both"/>
        <w:rPr>
          <w:color w:val="000000" w:themeColor="text1"/>
        </w:rPr>
      </w:pPr>
      <w:r w:rsidRPr="00702429">
        <w:rPr>
          <w:color w:val="000000" w:themeColor="text1"/>
        </w:rPr>
        <w:t xml:space="preserve">„m) energiou z okolia prirodzene sa vyskytujúca tepelná energia a energia akumulovaná v prostredí s obmedzenými hranicami, ktorá môže byť uložená v okolitom vzduchu okrem odvetrávaného vzduchu alebo v povrchovej </w:t>
      </w:r>
      <w:r w:rsidR="00112EE6" w:rsidRPr="00702429">
        <w:rPr>
          <w:color w:val="000000" w:themeColor="text1"/>
        </w:rPr>
        <w:t xml:space="preserve">vode </w:t>
      </w:r>
      <w:r w:rsidRPr="00702429">
        <w:rPr>
          <w:color w:val="000000" w:themeColor="text1"/>
        </w:rPr>
        <w:t>a odpadovej vode.“.</w:t>
      </w:r>
    </w:p>
    <w:p w14:paraId="7BC9C190" w14:textId="77777777" w:rsidR="0078740B" w:rsidRPr="00702429" w:rsidRDefault="0078740B">
      <w:pPr>
        <w:pStyle w:val="Odsekzoznamu"/>
        <w:ind w:left="567"/>
        <w:contextualSpacing w:val="0"/>
        <w:jc w:val="both"/>
        <w:rPr>
          <w:color w:val="000000" w:themeColor="text1"/>
        </w:rPr>
      </w:pPr>
    </w:p>
    <w:p w14:paraId="0613B6EA" w14:textId="41EFA845"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2 ods. 3 písm. a) sa na konci </w:t>
      </w:r>
      <w:r w:rsidR="00112EE6" w:rsidRPr="00702429">
        <w:rPr>
          <w:color w:val="000000" w:themeColor="text1"/>
        </w:rPr>
        <w:t xml:space="preserve">pripájajú </w:t>
      </w:r>
      <w:r w:rsidRPr="00702429">
        <w:rPr>
          <w:color w:val="000000" w:themeColor="text1"/>
        </w:rPr>
        <w:t>tieto slová: „ktorá nepresahuje výrobu elektriny v zariadení výrobcu elektriny v </w:t>
      </w:r>
      <w:r w:rsidR="001572AE" w:rsidRPr="00702429">
        <w:rPr>
          <w:color w:val="000000" w:themeColor="text1"/>
        </w:rPr>
        <w:t>štvrť</w:t>
      </w:r>
      <w:r w:rsidRPr="00702429">
        <w:rPr>
          <w:color w:val="000000" w:themeColor="text1"/>
        </w:rPr>
        <w:t>hodinovom rozlíšení</w:t>
      </w:r>
      <w:r w:rsidR="00A34695" w:rsidRPr="00702429">
        <w:rPr>
          <w:color w:val="000000" w:themeColor="text1"/>
        </w:rPr>
        <w:t>,</w:t>
      </w:r>
      <w:r w:rsidRPr="00702429">
        <w:rPr>
          <w:color w:val="000000" w:themeColor="text1"/>
        </w:rPr>
        <w:t>“.</w:t>
      </w:r>
    </w:p>
    <w:p w14:paraId="3D5CDD64" w14:textId="77777777" w:rsidR="0078740B" w:rsidRPr="00702429" w:rsidRDefault="0078740B">
      <w:pPr>
        <w:pStyle w:val="Odsekzoznamu"/>
        <w:ind w:left="567"/>
        <w:contextualSpacing w:val="0"/>
        <w:jc w:val="both"/>
        <w:rPr>
          <w:color w:val="000000" w:themeColor="text1"/>
        </w:rPr>
      </w:pPr>
    </w:p>
    <w:p w14:paraId="398E2720" w14:textId="4B0D1EA8" w:rsidR="000936F4" w:rsidRPr="00702429" w:rsidRDefault="000936F4">
      <w:pPr>
        <w:pStyle w:val="Odsekzoznamu"/>
        <w:numPr>
          <w:ilvl w:val="0"/>
          <w:numId w:val="14"/>
        </w:numPr>
        <w:ind w:left="567" w:hanging="567"/>
        <w:contextualSpacing w:val="0"/>
        <w:jc w:val="both"/>
        <w:rPr>
          <w:color w:val="000000" w:themeColor="text1"/>
        </w:rPr>
      </w:pPr>
      <w:r w:rsidRPr="00702429">
        <w:rPr>
          <w:color w:val="000000" w:themeColor="text1"/>
        </w:rPr>
        <w:t xml:space="preserve">V § 2 ods. 3 písm. d) sa na konci pripájajú tieto slová: „a </w:t>
      </w:r>
      <w:r w:rsidRPr="00702429">
        <w:t>pri zariadení výrobcu elektriny využívajúceho súčasne zariadenie na uskladňovanie elektriny v odovzdávacom mieste zariadenia výrobcu elektriny je celkovým inštalovaným výkonom celkový inštalovaný elektrický výkon zariadenia výrobcu elektriny, ak inštalovaný elektrický výkon zariadenia na uskladňovanie elektriny je nižší ako inštalovaný elektrický výkon zariadenia výrobcu elektriny“.</w:t>
      </w:r>
    </w:p>
    <w:p w14:paraId="7C580695" w14:textId="77777777" w:rsidR="000936F4" w:rsidRPr="00702429" w:rsidRDefault="000936F4" w:rsidP="00D87155">
      <w:pPr>
        <w:pStyle w:val="Odsekzoznamu"/>
        <w:ind w:left="567"/>
        <w:contextualSpacing w:val="0"/>
        <w:jc w:val="both"/>
        <w:rPr>
          <w:color w:val="000000" w:themeColor="text1"/>
        </w:rPr>
      </w:pPr>
    </w:p>
    <w:p w14:paraId="2EA60984" w14:textId="0ABBF7EC"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2 ods. 3 písm. k) sa slová „10 kW“ nahrádzajú slovami „10,8 kW“.  </w:t>
      </w:r>
    </w:p>
    <w:p w14:paraId="030FE4D8" w14:textId="07083570" w:rsidR="0078740B" w:rsidRPr="00702429" w:rsidRDefault="0078740B">
      <w:pPr>
        <w:pStyle w:val="Odsekzoznamu"/>
        <w:ind w:left="567"/>
        <w:contextualSpacing w:val="0"/>
        <w:jc w:val="both"/>
        <w:rPr>
          <w:color w:val="000000" w:themeColor="text1"/>
        </w:rPr>
      </w:pPr>
    </w:p>
    <w:p w14:paraId="53531BE1" w14:textId="77777777" w:rsidR="002A4076" w:rsidRPr="00702429" w:rsidRDefault="002A4076" w:rsidP="00D87155">
      <w:pPr>
        <w:pStyle w:val="Odsekzoznamu"/>
        <w:numPr>
          <w:ilvl w:val="0"/>
          <w:numId w:val="14"/>
        </w:numPr>
        <w:ind w:left="567" w:hanging="567"/>
      </w:pPr>
      <w:r w:rsidRPr="00702429">
        <w:t>V § 2 sa odsek 3 dopĺňa písmenami p) a q), ktoré znejú:</w:t>
      </w:r>
    </w:p>
    <w:p w14:paraId="36616992" w14:textId="77777777" w:rsidR="002A4076" w:rsidRPr="00702429" w:rsidRDefault="002A4076" w:rsidP="00D87155">
      <w:pPr>
        <w:pStyle w:val="Odsekzoznamu"/>
        <w:ind w:left="567"/>
        <w:jc w:val="both"/>
      </w:pPr>
      <w:r w:rsidRPr="00702429">
        <w:t>„p) zmluvou o nákupe elektriny z obnoviteľných zdrojov energie zmluva, ktorou sa odberateľ elektriny zaväzuje odoberať elektrinu vyrobenú z obnoviteľných zdrojov energie priamo od výrobcu elektriny,</w:t>
      </w:r>
    </w:p>
    <w:p w14:paraId="521BCFEB" w14:textId="2ACEEE1A" w:rsidR="002A4076" w:rsidRPr="00702429" w:rsidRDefault="002A4076" w:rsidP="00D87155">
      <w:pPr>
        <w:pStyle w:val="Odsekzoznamu"/>
        <w:ind w:left="567"/>
        <w:jc w:val="both"/>
      </w:pPr>
      <w:r w:rsidRPr="00702429">
        <w:t>q) partnerským obchodovaním predaj elektriny z obnoviteľných zdrojov energie s vopred určenými podmienkami automatického uskutočnenia a vyrovnania transakcie priamo medzi účastníkmi trhu s elektrinou na základe zmluvy o dodávke elektriny</w:t>
      </w:r>
      <w:r w:rsidRPr="00702429">
        <w:rPr>
          <w:vertAlign w:val="superscript"/>
        </w:rPr>
        <w:t>3ad</w:t>
      </w:r>
      <w:r w:rsidRPr="00702429">
        <w:t>) alebo zmluvy o nákupe elektriny z obnoviteľných zdrojov energie alebo nepriamo prostredníctvom agregátora na základe zmluvy o agregácii.</w:t>
      </w:r>
      <w:r w:rsidRPr="00702429">
        <w:rPr>
          <w:vertAlign w:val="superscript"/>
        </w:rPr>
        <w:t>3ae</w:t>
      </w:r>
      <w:r w:rsidRPr="00702429">
        <w:t xml:space="preserve">)“.   </w:t>
      </w:r>
    </w:p>
    <w:p w14:paraId="100447F6" w14:textId="77777777" w:rsidR="002A4076" w:rsidRPr="00702429" w:rsidRDefault="002A4076" w:rsidP="00D87155">
      <w:pPr>
        <w:pStyle w:val="Odsekzoznamu"/>
        <w:ind w:left="567"/>
        <w:jc w:val="both"/>
      </w:pPr>
    </w:p>
    <w:p w14:paraId="0F4956D3" w14:textId="1D922236" w:rsidR="002A4076" w:rsidRPr="00702429" w:rsidRDefault="002A4076" w:rsidP="00D87155">
      <w:pPr>
        <w:pStyle w:val="Odsekzoznamu"/>
        <w:ind w:left="567"/>
        <w:jc w:val="both"/>
      </w:pPr>
      <w:r w:rsidRPr="00702429">
        <w:t>Poznámky pod čiarou k odkazom 3ad a 3ae znejú:</w:t>
      </w:r>
    </w:p>
    <w:p w14:paraId="0B94A7CF" w14:textId="40A3819D" w:rsidR="002A4076" w:rsidRPr="00702429" w:rsidRDefault="002A4076" w:rsidP="00D87155">
      <w:pPr>
        <w:pStyle w:val="Odsekzoznamu"/>
        <w:ind w:left="567"/>
        <w:jc w:val="both"/>
      </w:pPr>
      <w:r w:rsidRPr="00702429">
        <w:t>„</w:t>
      </w:r>
      <w:r w:rsidRPr="00702429">
        <w:rPr>
          <w:vertAlign w:val="superscript"/>
        </w:rPr>
        <w:t>3ad)</w:t>
      </w:r>
      <w:r w:rsidRPr="00702429">
        <w:t xml:space="preserve"> § 26 ods. 1 zákona č. 251/2012 Z. z. v znení zákona č. .../2022 Z. z.</w:t>
      </w:r>
    </w:p>
    <w:p w14:paraId="60F66ACB" w14:textId="171957EE" w:rsidR="002A4076" w:rsidRPr="00702429" w:rsidRDefault="002A4076" w:rsidP="00D87155">
      <w:pPr>
        <w:pStyle w:val="Odsekzoznamu"/>
        <w:ind w:left="567"/>
        <w:jc w:val="both"/>
      </w:pPr>
      <w:r w:rsidRPr="00702429">
        <w:rPr>
          <w:vertAlign w:val="superscript"/>
        </w:rPr>
        <w:t>3ae)</w:t>
      </w:r>
      <w:r w:rsidRPr="00702429">
        <w:t xml:space="preserve"> § 26 ods. 18 zákona č. 251/2012 Z. z. v znení neskorších predpisov.“.</w:t>
      </w:r>
    </w:p>
    <w:p w14:paraId="6D61619B" w14:textId="77777777" w:rsidR="002A4076" w:rsidRPr="00702429" w:rsidRDefault="002A4076" w:rsidP="00D87155">
      <w:pPr>
        <w:pStyle w:val="Odsekzoznamu"/>
        <w:ind w:left="567"/>
        <w:contextualSpacing w:val="0"/>
        <w:jc w:val="both"/>
        <w:rPr>
          <w:color w:val="000000" w:themeColor="text1"/>
        </w:rPr>
      </w:pPr>
    </w:p>
    <w:p w14:paraId="13CAEC2B" w14:textId="4BEA5E8F"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2 odsek 4 znie: </w:t>
      </w:r>
    </w:p>
    <w:p w14:paraId="4D183B08" w14:textId="634D1D78" w:rsidR="00B060FC" w:rsidRPr="00702429" w:rsidRDefault="0078740B" w:rsidP="00B060FC">
      <w:pPr>
        <w:ind w:left="567" w:right="123"/>
        <w:jc w:val="both"/>
        <w:rPr>
          <w:rFonts w:eastAsia="Bookman Old Style"/>
          <w:color w:val="000000" w:themeColor="text1"/>
        </w:rPr>
      </w:pPr>
      <w:r w:rsidRPr="00702429">
        <w:rPr>
          <w:color w:val="000000" w:themeColor="text1"/>
        </w:rPr>
        <w:t xml:space="preserve">„(4) </w:t>
      </w:r>
      <w:r w:rsidR="00B060FC" w:rsidRPr="00702429">
        <w:rPr>
          <w:rFonts w:eastAsia="Bookman Old Style"/>
          <w:color w:val="000000" w:themeColor="text1"/>
        </w:rPr>
        <w:t>Pri podpore obnoviteľných zdrojov energie v doprave sa na účely tohto zákona rozumie</w:t>
      </w:r>
    </w:p>
    <w:p w14:paraId="359D8603"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a) pohonnou látkou látka používaná na dopravné účely, ktorou je najmä</w:t>
      </w:r>
    </w:p>
    <w:p w14:paraId="772AEE56" w14:textId="4B44C666"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1. motorový benzín podľa osobitného predpisu,</w:t>
      </w:r>
      <w:r w:rsidR="002B3C93" w:rsidRPr="00702429">
        <w:rPr>
          <w:rFonts w:eastAsia="Bookman Old Style"/>
          <w:color w:val="000000" w:themeColor="text1"/>
          <w:vertAlign w:val="superscript"/>
        </w:rPr>
        <w:t>3af</w:t>
      </w:r>
      <w:r w:rsidR="002B3C93" w:rsidRPr="00702429">
        <w:rPr>
          <w:rFonts w:eastAsia="Bookman Old Style"/>
          <w:color w:val="000000" w:themeColor="text1"/>
        </w:rPr>
        <w:t>)</w:t>
      </w:r>
    </w:p>
    <w:p w14:paraId="450663DC" w14:textId="51C1318D"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2. motorová nafta podľa osobitného predpisu,</w:t>
      </w:r>
      <w:r w:rsidR="002B3C93" w:rsidRPr="00702429">
        <w:rPr>
          <w:rFonts w:eastAsia="Bookman Old Style"/>
          <w:color w:val="000000" w:themeColor="text1"/>
          <w:vertAlign w:val="superscript"/>
        </w:rPr>
        <w:t>3ag</w:t>
      </w:r>
      <w:r w:rsidR="002B3C93" w:rsidRPr="00702429">
        <w:rPr>
          <w:rFonts w:eastAsia="Bookman Old Style"/>
          <w:color w:val="000000" w:themeColor="text1"/>
        </w:rPr>
        <w:t>)</w:t>
      </w:r>
    </w:p>
    <w:p w14:paraId="2131CA43" w14:textId="638E40B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3. ropný plyn podľa osobitného predpisu,</w:t>
      </w:r>
      <w:r w:rsidR="002B3C93" w:rsidRPr="00702429">
        <w:rPr>
          <w:rFonts w:eastAsia="Bookman Old Style"/>
          <w:color w:val="000000" w:themeColor="text1"/>
          <w:vertAlign w:val="superscript"/>
        </w:rPr>
        <w:t>3ah</w:t>
      </w:r>
      <w:r w:rsidR="002B3C93" w:rsidRPr="00702429">
        <w:rPr>
          <w:rFonts w:eastAsia="Bookman Old Style"/>
          <w:color w:val="000000" w:themeColor="text1"/>
        </w:rPr>
        <w:t>)</w:t>
      </w:r>
      <w:r w:rsidRPr="00702429">
        <w:rPr>
          <w:rFonts w:eastAsia="Bookman Old Style"/>
          <w:color w:val="000000" w:themeColor="text1"/>
        </w:rPr>
        <w:t xml:space="preserve"> </w:t>
      </w:r>
    </w:p>
    <w:p w14:paraId="0E292FEE" w14:textId="5C9AC26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4. zemný plyn podľa osobitného predpisu</w:t>
      </w:r>
      <w:r w:rsidR="002B3C93" w:rsidRPr="00702429">
        <w:rPr>
          <w:rFonts w:eastAsia="Bookman Old Style"/>
          <w:color w:val="000000" w:themeColor="text1"/>
          <w:vertAlign w:val="superscript"/>
        </w:rPr>
        <w:t>3ai</w:t>
      </w:r>
      <w:r w:rsidR="002B3C93" w:rsidRPr="00702429">
        <w:rPr>
          <w:rFonts w:eastAsia="Bookman Old Style"/>
          <w:color w:val="000000" w:themeColor="text1"/>
        </w:rPr>
        <w:t>)</w:t>
      </w:r>
      <w:r w:rsidRPr="00702429">
        <w:rPr>
          <w:rFonts w:eastAsia="Bookman Old Style"/>
          <w:color w:val="000000" w:themeColor="text1"/>
        </w:rPr>
        <w:t xml:space="preserve"> stlačený alebo skvapalnený,</w:t>
      </w:r>
      <w:r w:rsidR="002B3C93" w:rsidRPr="00702429">
        <w:rPr>
          <w:rFonts w:eastAsia="Bookman Old Style"/>
          <w:color w:val="000000" w:themeColor="text1"/>
        </w:rPr>
        <w:t xml:space="preserve"> </w:t>
      </w:r>
    </w:p>
    <w:p w14:paraId="5D206ACB"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5. palivo s obsahom recyklovaného uhlíka,</w:t>
      </w:r>
    </w:p>
    <w:p w14:paraId="3FADC377"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 xml:space="preserve">6. </w:t>
      </w:r>
      <w:proofErr w:type="spellStart"/>
      <w:r w:rsidRPr="00702429">
        <w:rPr>
          <w:rFonts w:eastAsia="Bookman Old Style"/>
          <w:color w:val="000000" w:themeColor="text1"/>
        </w:rPr>
        <w:t>biopalivo</w:t>
      </w:r>
      <w:proofErr w:type="spellEnd"/>
      <w:r w:rsidRPr="00702429">
        <w:rPr>
          <w:rFonts w:eastAsia="Bookman Old Style"/>
          <w:color w:val="000000" w:themeColor="text1"/>
        </w:rPr>
        <w:t>,</w:t>
      </w:r>
    </w:p>
    <w:p w14:paraId="08307E48"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7. plynné palivo vyrobené z biomasy,</w:t>
      </w:r>
    </w:p>
    <w:p w14:paraId="47693FA9"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8. kvapalné palivo a plynné palivo z obnoviteľných zdrojov nebiologického pôvodu,</w:t>
      </w:r>
    </w:p>
    <w:p w14:paraId="2BBC1661"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9. vodík,</w:t>
      </w:r>
    </w:p>
    <w:p w14:paraId="69B354DD"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10. zmes látok podľa prvého bodu až deviateho bodu,</w:t>
      </w:r>
    </w:p>
    <w:p w14:paraId="1FCB8305" w14:textId="2309C314"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b) palivom s obsahom recyklovaného uhlíka kvapalné alebo plynné palivo vyrobené z kvapalných alebo tuhých odpadových tokov neobnoviteľného pôvodu, ktoré nie sú vhodné na materiálové zhodnotenie podľa osobitného predpisu,</w:t>
      </w:r>
      <w:r w:rsidR="002B3C93" w:rsidRPr="00702429">
        <w:rPr>
          <w:rFonts w:eastAsia="Bookman Old Style"/>
          <w:color w:val="000000" w:themeColor="text1"/>
          <w:vertAlign w:val="superscript"/>
        </w:rPr>
        <w:t>3aj</w:t>
      </w:r>
      <w:r w:rsidRPr="00702429">
        <w:rPr>
          <w:rFonts w:eastAsia="Bookman Old Style"/>
          <w:color w:val="000000" w:themeColor="text1"/>
        </w:rPr>
        <w:t>) a z plynu zo spracovania odpadu a spalín, ktoré sú neobnoviteľného pôvodu a ktoré sú nevyhnutným a neúmyselným dôsledkom výrobného procesu v priemyselných zariadeniach,</w:t>
      </w:r>
    </w:p>
    <w:p w14:paraId="5D6E1D66"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 xml:space="preserve">c) </w:t>
      </w:r>
      <w:proofErr w:type="spellStart"/>
      <w:r w:rsidRPr="00702429">
        <w:rPr>
          <w:rFonts w:eastAsia="Bookman Old Style"/>
          <w:color w:val="000000" w:themeColor="text1"/>
        </w:rPr>
        <w:t>biopalivom</w:t>
      </w:r>
      <w:proofErr w:type="spellEnd"/>
      <w:r w:rsidRPr="00702429">
        <w:rPr>
          <w:rFonts w:eastAsia="Bookman Old Style"/>
          <w:color w:val="000000" w:themeColor="text1"/>
        </w:rPr>
        <w:t xml:space="preserve"> kvapalné palivo určené pre dopravu vyrobené z biomasy,</w:t>
      </w:r>
    </w:p>
    <w:p w14:paraId="646AAFF0"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lastRenderedPageBreak/>
        <w:t>d) kvapalným a plynným palivom z obnoviteľných zdrojov nebiologického pôvodu kvapalné alebo plynné palivo používané v doprave, ktorého energetický obsah pochádza z iného obnoviteľného zdroja energie ako biomasa,</w:t>
      </w:r>
    </w:p>
    <w:p w14:paraId="6BEC7AE1"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e) udržateľnou pohonnou látkou látka podľa písmena a) piateho bodu až ôsmeho bodu, ktorá spĺňa kritériá trvalej udržateľnosti,</w:t>
      </w:r>
    </w:p>
    <w:p w14:paraId="6A32EAC5"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 xml:space="preserve">f) </w:t>
      </w:r>
      <w:proofErr w:type="spellStart"/>
      <w:r w:rsidRPr="00702429">
        <w:rPr>
          <w:rFonts w:eastAsia="Bookman Old Style"/>
          <w:color w:val="000000" w:themeColor="text1"/>
        </w:rPr>
        <w:t>bioetyltercbutyléterom</w:t>
      </w:r>
      <w:proofErr w:type="spellEnd"/>
      <w:r w:rsidRPr="00702429">
        <w:rPr>
          <w:rFonts w:eastAsia="Bookman Old Style"/>
          <w:color w:val="000000" w:themeColor="text1"/>
        </w:rPr>
        <w:t xml:space="preserve"> </w:t>
      </w:r>
      <w:proofErr w:type="spellStart"/>
      <w:r w:rsidRPr="00702429">
        <w:rPr>
          <w:rFonts w:eastAsia="Bookman Old Style"/>
          <w:color w:val="000000" w:themeColor="text1"/>
        </w:rPr>
        <w:t>etyltercbutyléter</w:t>
      </w:r>
      <w:proofErr w:type="spellEnd"/>
      <w:r w:rsidRPr="00702429">
        <w:rPr>
          <w:rFonts w:eastAsia="Bookman Old Style"/>
          <w:color w:val="000000" w:themeColor="text1"/>
        </w:rPr>
        <w:t xml:space="preserve"> vyrobený z </w:t>
      </w:r>
      <w:proofErr w:type="spellStart"/>
      <w:r w:rsidRPr="00702429">
        <w:rPr>
          <w:rFonts w:eastAsia="Bookman Old Style"/>
          <w:color w:val="000000" w:themeColor="text1"/>
        </w:rPr>
        <w:t>bioetanolu</w:t>
      </w:r>
      <w:proofErr w:type="spellEnd"/>
      <w:r w:rsidRPr="00702429">
        <w:rPr>
          <w:rFonts w:eastAsia="Bookman Old Style"/>
          <w:color w:val="000000" w:themeColor="text1"/>
        </w:rPr>
        <w:t xml:space="preserve"> s obsahom </w:t>
      </w:r>
      <w:proofErr w:type="spellStart"/>
      <w:r w:rsidRPr="00702429">
        <w:rPr>
          <w:rFonts w:eastAsia="Bookman Old Style"/>
          <w:color w:val="000000" w:themeColor="text1"/>
        </w:rPr>
        <w:t>bioetanolu</w:t>
      </w:r>
      <w:proofErr w:type="spellEnd"/>
      <w:r w:rsidRPr="00702429">
        <w:rPr>
          <w:rFonts w:eastAsia="Bookman Old Style"/>
          <w:color w:val="000000" w:themeColor="text1"/>
        </w:rPr>
        <w:t xml:space="preserve"> 47 % objemu; podiel obnoviteľnej energie </w:t>
      </w:r>
      <w:proofErr w:type="spellStart"/>
      <w:r w:rsidRPr="00702429">
        <w:rPr>
          <w:rFonts w:eastAsia="Bookman Old Style"/>
          <w:color w:val="000000" w:themeColor="text1"/>
        </w:rPr>
        <w:t>bioetyltercbutyléteru</w:t>
      </w:r>
      <w:proofErr w:type="spellEnd"/>
      <w:r w:rsidRPr="00702429">
        <w:rPr>
          <w:rFonts w:eastAsia="Bookman Old Style"/>
          <w:color w:val="000000" w:themeColor="text1"/>
        </w:rPr>
        <w:t xml:space="preserve"> je 37 % z jeho energetického obsahu,</w:t>
      </w:r>
    </w:p>
    <w:p w14:paraId="3E656A19" w14:textId="77777777"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 xml:space="preserve">g) </w:t>
      </w:r>
      <w:proofErr w:type="spellStart"/>
      <w:r w:rsidRPr="00702429">
        <w:rPr>
          <w:rFonts w:eastAsia="Bookman Old Style"/>
          <w:color w:val="000000" w:themeColor="text1"/>
        </w:rPr>
        <w:t>bioetanolom</w:t>
      </w:r>
      <w:proofErr w:type="spellEnd"/>
      <w:r w:rsidRPr="00702429">
        <w:rPr>
          <w:rFonts w:eastAsia="Bookman Old Style"/>
          <w:color w:val="000000" w:themeColor="text1"/>
        </w:rPr>
        <w:t xml:space="preserve"> etanol vyrobený z biomasy,</w:t>
      </w:r>
    </w:p>
    <w:p w14:paraId="53A41573" w14:textId="627EB1CE" w:rsidR="00B060FC" w:rsidRPr="00702429" w:rsidRDefault="00B060FC" w:rsidP="00B060FC">
      <w:pPr>
        <w:ind w:left="567" w:right="123"/>
        <w:jc w:val="both"/>
        <w:rPr>
          <w:rFonts w:eastAsia="Bookman Old Style"/>
          <w:color w:val="000000" w:themeColor="text1"/>
        </w:rPr>
      </w:pPr>
      <w:r w:rsidRPr="00702429">
        <w:rPr>
          <w:rFonts w:eastAsia="Bookman Old Style"/>
          <w:color w:val="000000" w:themeColor="text1"/>
        </w:rPr>
        <w:t xml:space="preserve">h) </w:t>
      </w:r>
      <w:proofErr w:type="spellStart"/>
      <w:r w:rsidRPr="00702429">
        <w:rPr>
          <w:rFonts w:eastAsia="Bookman Old Style"/>
          <w:color w:val="000000" w:themeColor="text1"/>
        </w:rPr>
        <w:t>metylesterom</w:t>
      </w:r>
      <w:proofErr w:type="spellEnd"/>
      <w:r w:rsidRPr="00702429">
        <w:rPr>
          <w:rFonts w:eastAsia="Bookman Old Style"/>
          <w:color w:val="000000" w:themeColor="text1"/>
        </w:rPr>
        <w:t xml:space="preserve"> mastných kyselín ester vyrobený z rastlinného alebo živočíšneho tuku</w:t>
      </w:r>
      <w:r w:rsidR="001100E2" w:rsidRPr="00702429">
        <w:rPr>
          <w:rFonts w:eastAsia="Bookman Old Style"/>
          <w:color w:val="000000" w:themeColor="text1"/>
        </w:rPr>
        <w:t>.</w:t>
      </w:r>
      <w:r w:rsidR="002B3C93" w:rsidRPr="00702429">
        <w:rPr>
          <w:rFonts w:eastAsia="Bookman Old Style"/>
          <w:color w:val="000000" w:themeColor="text1"/>
          <w:vertAlign w:val="superscript"/>
        </w:rPr>
        <w:t>3a</w:t>
      </w:r>
      <w:r w:rsidR="001100E2" w:rsidRPr="00702429">
        <w:rPr>
          <w:rFonts w:eastAsia="Bookman Old Style"/>
          <w:color w:val="000000" w:themeColor="text1"/>
        </w:rPr>
        <w:t>)</w:t>
      </w:r>
      <w:r w:rsidRPr="00702429">
        <w:rPr>
          <w:rFonts w:eastAsia="Bookman Old Style"/>
          <w:color w:val="000000" w:themeColor="text1"/>
        </w:rPr>
        <w:t>“.</w:t>
      </w:r>
    </w:p>
    <w:p w14:paraId="098FAD47" w14:textId="77777777" w:rsidR="0078740B" w:rsidRPr="00702429" w:rsidRDefault="0078740B">
      <w:pPr>
        <w:ind w:left="567" w:right="123"/>
        <w:jc w:val="both"/>
        <w:rPr>
          <w:rFonts w:eastAsia="Bookman Old Style"/>
          <w:color w:val="000000" w:themeColor="text1"/>
        </w:rPr>
      </w:pPr>
    </w:p>
    <w:p w14:paraId="67F73DAE" w14:textId="794C2426" w:rsidR="0078740B" w:rsidRPr="00702429" w:rsidRDefault="002B3C93">
      <w:pPr>
        <w:keepNext/>
        <w:ind w:left="567" w:right="125"/>
        <w:jc w:val="both"/>
        <w:rPr>
          <w:rFonts w:eastAsia="Bookman Old Style"/>
          <w:color w:val="000000" w:themeColor="text1"/>
        </w:rPr>
      </w:pPr>
      <w:r w:rsidRPr="00702429">
        <w:rPr>
          <w:rFonts w:eastAsia="Bookman Old Style"/>
          <w:color w:val="000000" w:themeColor="text1"/>
        </w:rPr>
        <w:t>Poznámky pod čiarou k odkazom</w:t>
      </w:r>
      <w:r w:rsidR="0078740B" w:rsidRPr="00702429">
        <w:rPr>
          <w:rFonts w:eastAsia="Bookman Old Style"/>
          <w:color w:val="000000" w:themeColor="text1"/>
        </w:rPr>
        <w:t xml:space="preserve"> 3</w:t>
      </w:r>
      <w:r w:rsidRPr="00702429">
        <w:rPr>
          <w:rFonts w:eastAsia="Bookman Old Style"/>
          <w:color w:val="000000" w:themeColor="text1"/>
        </w:rPr>
        <w:t>af až 3aj znejú</w:t>
      </w:r>
      <w:r w:rsidR="0078740B" w:rsidRPr="00702429">
        <w:rPr>
          <w:rFonts w:eastAsia="Bookman Old Style"/>
          <w:color w:val="000000" w:themeColor="text1"/>
        </w:rPr>
        <w:t>:</w:t>
      </w:r>
    </w:p>
    <w:p w14:paraId="72E0F2D3" w14:textId="49958EA9" w:rsidR="002B3C93" w:rsidRPr="00702429" w:rsidRDefault="0078740B">
      <w:pPr>
        <w:keepNext/>
        <w:ind w:left="567" w:right="125"/>
        <w:jc w:val="both"/>
        <w:rPr>
          <w:rFonts w:eastAsia="Bookman Old Style"/>
          <w:color w:val="000000" w:themeColor="text1"/>
        </w:rPr>
      </w:pPr>
      <w:r w:rsidRPr="00702429">
        <w:rPr>
          <w:rFonts w:eastAsia="Bookman Old Style"/>
          <w:color w:val="000000" w:themeColor="text1"/>
        </w:rPr>
        <w:t>„</w:t>
      </w:r>
      <w:r w:rsidR="002B3C93" w:rsidRPr="00702429">
        <w:rPr>
          <w:rFonts w:eastAsia="Bookman Old Style"/>
          <w:color w:val="000000" w:themeColor="text1"/>
          <w:vertAlign w:val="superscript"/>
        </w:rPr>
        <w:t>3af</w:t>
      </w:r>
      <w:r w:rsidR="002B3C93" w:rsidRPr="00702429">
        <w:rPr>
          <w:rFonts w:eastAsia="Bookman Old Style"/>
          <w:color w:val="000000" w:themeColor="text1"/>
        </w:rPr>
        <w:t>) § 6 ods. 1 písm. a) zákona č. 98/2004 Z. z. o spotrebnej dani z minerálneho oleja v znení neskorších predpisov.</w:t>
      </w:r>
    </w:p>
    <w:p w14:paraId="52F3977C" w14:textId="5B1FEB08" w:rsidR="002B3C93" w:rsidRPr="00702429" w:rsidRDefault="002B3C93">
      <w:pPr>
        <w:keepNext/>
        <w:ind w:left="567" w:right="125"/>
        <w:jc w:val="both"/>
        <w:rPr>
          <w:rFonts w:eastAsia="Bookman Old Style"/>
          <w:color w:val="000000" w:themeColor="text1"/>
        </w:rPr>
      </w:pPr>
      <w:r w:rsidRPr="00702429">
        <w:rPr>
          <w:rFonts w:eastAsia="Bookman Old Style"/>
          <w:color w:val="000000" w:themeColor="text1"/>
          <w:vertAlign w:val="superscript"/>
        </w:rPr>
        <w:t>3ag</w:t>
      </w:r>
      <w:r w:rsidRPr="00702429">
        <w:rPr>
          <w:rFonts w:eastAsia="Bookman Old Style"/>
          <w:color w:val="000000" w:themeColor="text1"/>
        </w:rPr>
        <w:t>) § 6 ods. 1 písm. d) zákona č. 98/2004 Z. z. v znení neskorších predpisov.</w:t>
      </w:r>
    </w:p>
    <w:p w14:paraId="4F164D7C" w14:textId="2FF48736" w:rsidR="002B3C93" w:rsidRPr="00702429" w:rsidRDefault="002B3C93">
      <w:pPr>
        <w:keepNext/>
        <w:ind w:left="567" w:right="125"/>
        <w:jc w:val="both"/>
        <w:rPr>
          <w:rFonts w:eastAsia="Bookman Old Style"/>
          <w:color w:val="000000" w:themeColor="text1"/>
          <w:vertAlign w:val="superscript"/>
        </w:rPr>
      </w:pPr>
      <w:r w:rsidRPr="00702429">
        <w:rPr>
          <w:rFonts w:eastAsia="Bookman Old Style"/>
          <w:color w:val="000000" w:themeColor="text1"/>
          <w:vertAlign w:val="superscript"/>
        </w:rPr>
        <w:t>3ah</w:t>
      </w:r>
      <w:r w:rsidRPr="00702429">
        <w:rPr>
          <w:rFonts w:eastAsia="Bookman Old Style"/>
          <w:color w:val="000000" w:themeColor="text1"/>
        </w:rPr>
        <w:t>)</w:t>
      </w:r>
      <w:r w:rsidRPr="00702429">
        <w:rPr>
          <w:rFonts w:eastAsia="Bookman Old Style"/>
          <w:color w:val="000000" w:themeColor="text1"/>
          <w:vertAlign w:val="superscript"/>
        </w:rPr>
        <w:t xml:space="preserve"> </w:t>
      </w:r>
      <w:r w:rsidRPr="00702429">
        <w:rPr>
          <w:rFonts w:eastAsia="Bookman Old Style"/>
          <w:color w:val="000000" w:themeColor="text1"/>
        </w:rPr>
        <w:t>§ 6 ods. 1 písm. f) zákona č. 98/2004 Z. z. v znení neskorších predpisov.</w:t>
      </w:r>
    </w:p>
    <w:p w14:paraId="2CCFC8B2" w14:textId="48E96B23" w:rsidR="002B3C93" w:rsidRPr="00702429" w:rsidRDefault="002B3C93">
      <w:pPr>
        <w:keepNext/>
        <w:ind w:left="567" w:right="125"/>
        <w:jc w:val="both"/>
        <w:rPr>
          <w:rFonts w:eastAsia="Bookman Old Style"/>
          <w:color w:val="000000" w:themeColor="text1"/>
        </w:rPr>
      </w:pPr>
      <w:r w:rsidRPr="00702429">
        <w:rPr>
          <w:rFonts w:eastAsia="Bookman Old Style"/>
          <w:color w:val="000000" w:themeColor="text1"/>
          <w:vertAlign w:val="superscript"/>
        </w:rPr>
        <w:t>3ai</w:t>
      </w:r>
      <w:r w:rsidRPr="00702429">
        <w:rPr>
          <w:rFonts w:eastAsia="Bookman Old Style"/>
          <w:color w:val="000000" w:themeColor="text1"/>
        </w:rPr>
        <w:t>) § 28 zákona č. 609/2007 Z. z. o spotrebnej dani z elektriny, uhlia a zemného plynu a o zmene a doplnení zákona č. 98/2004 Z. z. o spotrebnej dani z minerálneho oleja v znení neskorších predpisov.</w:t>
      </w:r>
    </w:p>
    <w:p w14:paraId="34D39192" w14:textId="04C7C38A" w:rsidR="002B3C93" w:rsidRPr="00702429" w:rsidRDefault="0078740B" w:rsidP="002B3C93">
      <w:pPr>
        <w:keepNext/>
        <w:ind w:left="567" w:right="125"/>
        <w:jc w:val="both"/>
        <w:rPr>
          <w:rFonts w:eastAsia="Bookman Old Style"/>
          <w:color w:val="000000" w:themeColor="text1"/>
        </w:rPr>
      </w:pPr>
      <w:r w:rsidRPr="00702429">
        <w:rPr>
          <w:rFonts w:eastAsia="Bookman Old Style"/>
          <w:color w:val="000000" w:themeColor="text1"/>
          <w:vertAlign w:val="superscript"/>
        </w:rPr>
        <w:t>3a</w:t>
      </w:r>
      <w:r w:rsidR="002B3C93" w:rsidRPr="00702429">
        <w:rPr>
          <w:rFonts w:eastAsia="Bookman Old Style"/>
          <w:color w:val="000000" w:themeColor="text1"/>
          <w:vertAlign w:val="superscript"/>
        </w:rPr>
        <w:t>j</w:t>
      </w:r>
      <w:r w:rsidRPr="00702429">
        <w:rPr>
          <w:rFonts w:eastAsia="Bookman Old Style"/>
          <w:color w:val="000000" w:themeColor="text1"/>
        </w:rPr>
        <w:t>)</w:t>
      </w:r>
      <w:r w:rsidRPr="00702429">
        <w:rPr>
          <w:rFonts w:eastAsia="Bookman Old Style"/>
          <w:color w:val="000000" w:themeColor="text1"/>
          <w:vertAlign w:val="superscript"/>
        </w:rPr>
        <w:t xml:space="preserve"> </w:t>
      </w:r>
      <w:r w:rsidRPr="00702429">
        <w:rPr>
          <w:rFonts w:eastAsia="Bookman Old Style"/>
          <w:color w:val="000000" w:themeColor="text1"/>
        </w:rPr>
        <w:t>§ 6 zákona č. 79/2015 Z. z. o odpadoch a o zmene a doplnení niektorých zákonov</w:t>
      </w:r>
      <w:r w:rsidR="002B3C93" w:rsidRPr="00702429">
        <w:rPr>
          <w:rFonts w:eastAsia="Bookman Old Style"/>
          <w:color w:val="000000" w:themeColor="text1"/>
        </w:rPr>
        <w:t xml:space="preserve"> v znení neskorších predpisov</w:t>
      </w:r>
      <w:r w:rsidR="002B3C93" w:rsidRPr="00702429">
        <w:t>.“.</w:t>
      </w:r>
    </w:p>
    <w:p w14:paraId="3B140681" w14:textId="77777777" w:rsidR="002B3C93" w:rsidRPr="00702429" w:rsidRDefault="002B3C93">
      <w:pPr>
        <w:keepNext/>
        <w:ind w:left="567" w:right="125"/>
        <w:jc w:val="both"/>
        <w:rPr>
          <w:rFonts w:eastAsia="Bookman Old Style"/>
          <w:color w:val="000000" w:themeColor="text1"/>
        </w:rPr>
      </w:pPr>
    </w:p>
    <w:p w14:paraId="4EF2293E"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2 sa vypúšťa odsek 5. </w:t>
      </w:r>
    </w:p>
    <w:p w14:paraId="3B251128" w14:textId="77777777" w:rsidR="0078740B" w:rsidRPr="00702429" w:rsidRDefault="0078740B">
      <w:pPr>
        <w:pStyle w:val="Odsekzoznamu"/>
        <w:ind w:left="567"/>
        <w:contextualSpacing w:val="0"/>
        <w:jc w:val="both"/>
        <w:rPr>
          <w:color w:val="000000" w:themeColor="text1"/>
        </w:rPr>
      </w:pPr>
    </w:p>
    <w:p w14:paraId="180FF903" w14:textId="77777777" w:rsidR="0078740B" w:rsidRPr="00702429" w:rsidRDefault="0078740B">
      <w:pPr>
        <w:pStyle w:val="Odsekzoznamu"/>
        <w:ind w:left="567"/>
        <w:contextualSpacing w:val="0"/>
        <w:jc w:val="both"/>
        <w:rPr>
          <w:color w:val="000000" w:themeColor="text1"/>
        </w:rPr>
      </w:pPr>
      <w:r w:rsidRPr="00702429">
        <w:rPr>
          <w:color w:val="000000" w:themeColor="text1"/>
        </w:rPr>
        <w:t>Doterajšie odseky 6 a 7 sa označujú ako odseky 5 a 6.</w:t>
      </w:r>
    </w:p>
    <w:p w14:paraId="37D09486" w14:textId="77777777" w:rsidR="0078740B" w:rsidRPr="00702429" w:rsidRDefault="0078740B">
      <w:pPr>
        <w:pStyle w:val="Odsekzoznamu"/>
        <w:ind w:left="567"/>
        <w:contextualSpacing w:val="0"/>
        <w:jc w:val="both"/>
        <w:rPr>
          <w:color w:val="000000" w:themeColor="text1"/>
        </w:rPr>
      </w:pPr>
    </w:p>
    <w:p w14:paraId="57DEA781"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2 ods. 6 písm. a) sa slová „dopravné účely“ nahrádzajú slovami „na dopravu“.</w:t>
      </w:r>
    </w:p>
    <w:p w14:paraId="13CCDD01" w14:textId="77777777" w:rsidR="0078740B" w:rsidRPr="00702429" w:rsidRDefault="0078740B">
      <w:pPr>
        <w:pStyle w:val="Odsekzoznamu"/>
        <w:ind w:left="567"/>
        <w:contextualSpacing w:val="0"/>
        <w:jc w:val="both"/>
        <w:rPr>
          <w:color w:val="000000" w:themeColor="text1"/>
        </w:rPr>
      </w:pPr>
    </w:p>
    <w:p w14:paraId="35471A60" w14:textId="188BFAA4"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2 ods. 6 </w:t>
      </w:r>
      <w:r w:rsidR="00760BFF" w:rsidRPr="00702429">
        <w:rPr>
          <w:color w:val="000000" w:themeColor="text1"/>
        </w:rPr>
        <w:t xml:space="preserve">písmená j) a </w:t>
      </w:r>
      <w:r w:rsidRPr="00702429">
        <w:rPr>
          <w:color w:val="000000" w:themeColor="text1"/>
        </w:rPr>
        <w:t xml:space="preserve">k) </w:t>
      </w:r>
      <w:r w:rsidR="00760BFF" w:rsidRPr="00702429">
        <w:rPr>
          <w:color w:val="000000" w:themeColor="text1"/>
        </w:rPr>
        <w:t>znejú</w:t>
      </w:r>
      <w:r w:rsidRPr="00702429">
        <w:rPr>
          <w:color w:val="000000" w:themeColor="text1"/>
        </w:rPr>
        <w:t>:</w:t>
      </w:r>
    </w:p>
    <w:p w14:paraId="65D070AF" w14:textId="77777777" w:rsidR="0093259A" w:rsidRPr="00702429" w:rsidRDefault="0078740B" w:rsidP="00D87155">
      <w:pPr>
        <w:ind w:left="567"/>
      </w:pPr>
      <w:r w:rsidRPr="00702429">
        <w:rPr>
          <w:color w:val="000000" w:themeColor="text1"/>
        </w:rPr>
        <w:t>„</w:t>
      </w:r>
      <w:r w:rsidR="00760BFF" w:rsidRPr="00702429">
        <w:rPr>
          <w:color w:val="000000" w:themeColor="text1"/>
        </w:rPr>
        <w:t xml:space="preserve">j) </w:t>
      </w:r>
      <w:r w:rsidR="0093259A" w:rsidRPr="00702429">
        <w:t xml:space="preserve">nepotravinárskym celulózovým materiálom surovina zložená najmä z celulózy a </w:t>
      </w:r>
      <w:proofErr w:type="spellStart"/>
      <w:r w:rsidR="0093259A" w:rsidRPr="00702429">
        <w:t>hemicelulózy</w:t>
      </w:r>
      <w:proofErr w:type="spellEnd"/>
      <w:r w:rsidR="0093259A" w:rsidRPr="00702429">
        <w:t xml:space="preserve"> s nižším obsahom lignínu ako </w:t>
      </w:r>
      <w:proofErr w:type="spellStart"/>
      <w:r w:rsidR="0093259A" w:rsidRPr="00702429">
        <w:t>lignocelulózový</w:t>
      </w:r>
      <w:proofErr w:type="spellEnd"/>
      <w:r w:rsidR="0093259A" w:rsidRPr="00702429">
        <w:t xml:space="preserve"> materiál, ktorá zahŕňa </w:t>
      </w:r>
    </w:p>
    <w:p w14:paraId="087FE044" w14:textId="31957E1A" w:rsidR="0093259A" w:rsidRPr="00702429" w:rsidRDefault="0093259A" w:rsidP="00D87155">
      <w:pPr>
        <w:ind w:left="567"/>
      </w:pPr>
      <w:r w:rsidRPr="00702429">
        <w:t>1.</w:t>
      </w:r>
      <w:r w:rsidR="001100E2" w:rsidRPr="00702429">
        <w:t xml:space="preserve"> </w:t>
      </w:r>
      <w:r w:rsidRPr="00702429">
        <w:t>zvyšky potravinových a krmivových plodín,</w:t>
      </w:r>
    </w:p>
    <w:p w14:paraId="2CCB3964" w14:textId="77777777" w:rsidR="0093259A" w:rsidRPr="00702429" w:rsidRDefault="0093259A" w:rsidP="00D87155">
      <w:pPr>
        <w:ind w:left="567"/>
      </w:pPr>
      <w:r w:rsidRPr="00702429">
        <w:t>2. trávnaté energetické plodiny s nízkym obsahom škrobu</w:t>
      </w:r>
    </w:p>
    <w:p w14:paraId="0B657D02" w14:textId="6B7A0DDE" w:rsidR="0093259A" w:rsidRPr="00702429" w:rsidRDefault="0093259A" w:rsidP="00D87155">
      <w:pPr>
        <w:ind w:left="567"/>
      </w:pPr>
      <w:r w:rsidRPr="00702429">
        <w:t xml:space="preserve">3. krycie plodiny pestované pred hlavnými plodinami a po nich, </w:t>
      </w:r>
    </w:p>
    <w:p w14:paraId="4F797ABC" w14:textId="77777777" w:rsidR="0093259A" w:rsidRPr="00702429" w:rsidRDefault="0093259A" w:rsidP="00D87155">
      <w:pPr>
        <w:ind w:left="567"/>
      </w:pPr>
      <w:r w:rsidRPr="00702429">
        <w:t>4. úhorové plodiny,</w:t>
      </w:r>
    </w:p>
    <w:p w14:paraId="0266634E" w14:textId="77777777" w:rsidR="0093259A" w:rsidRPr="00702429" w:rsidRDefault="0093259A" w:rsidP="00D87155">
      <w:pPr>
        <w:ind w:left="567"/>
      </w:pPr>
      <w:r w:rsidRPr="00702429">
        <w:t xml:space="preserve">5. priemyselné zvyšky vrátane potravinových a krmivových plodín po extrakcii rastlinných tukov, cukrov, škrobov a bielkovín, </w:t>
      </w:r>
    </w:p>
    <w:p w14:paraId="2CFC551E" w14:textId="77777777" w:rsidR="0093259A" w:rsidRPr="00702429" w:rsidRDefault="0093259A" w:rsidP="00D87155">
      <w:pPr>
        <w:ind w:left="567"/>
      </w:pPr>
      <w:r w:rsidRPr="00702429">
        <w:t>6. materiál z biologického odpadu,</w:t>
      </w:r>
    </w:p>
    <w:p w14:paraId="0F8AB09A" w14:textId="1DAC9AE4" w:rsidR="00371330" w:rsidRPr="00702429" w:rsidRDefault="00371330" w:rsidP="00D87155">
      <w:pPr>
        <w:ind w:left="567"/>
        <w:jc w:val="both"/>
        <w:rPr>
          <w:color w:val="000000" w:themeColor="text1"/>
        </w:rPr>
      </w:pPr>
      <w:r w:rsidRPr="00702429">
        <w:rPr>
          <w:color w:val="000000" w:themeColor="text1"/>
        </w:rPr>
        <w:t>k) splnením kritérií trvalej udržateľnosti splnenie kritérií udržateľnosti a úspor</w:t>
      </w:r>
      <w:r w:rsidR="001100E2" w:rsidRPr="00702429">
        <w:rPr>
          <w:color w:val="000000" w:themeColor="text1"/>
        </w:rPr>
        <w:t>y</w:t>
      </w:r>
      <w:r w:rsidRPr="00702429">
        <w:rPr>
          <w:color w:val="000000" w:themeColor="text1"/>
        </w:rPr>
        <w:t xml:space="preserve"> emisií skleníkových plynov podľa  § 19b ods. 1 písm. a)</w:t>
      </w:r>
      <w:r w:rsidR="00A871D3" w:rsidRPr="00702429">
        <w:rPr>
          <w:color w:val="000000" w:themeColor="text1"/>
        </w:rPr>
        <w:t>.</w:t>
      </w:r>
      <w:r w:rsidRPr="00702429">
        <w:rPr>
          <w:color w:val="000000" w:themeColor="text1"/>
        </w:rPr>
        <w:t>“.</w:t>
      </w:r>
    </w:p>
    <w:p w14:paraId="651B0DBB" w14:textId="77777777" w:rsidR="0078740B" w:rsidRPr="00702429" w:rsidRDefault="0078740B">
      <w:pPr>
        <w:jc w:val="both"/>
        <w:rPr>
          <w:color w:val="000000" w:themeColor="text1"/>
        </w:rPr>
      </w:pPr>
    </w:p>
    <w:p w14:paraId="08B87122" w14:textId="123A9C81" w:rsidR="00371330" w:rsidRPr="00702429" w:rsidRDefault="00371330">
      <w:pPr>
        <w:pStyle w:val="Odsekzoznamu"/>
        <w:numPr>
          <w:ilvl w:val="0"/>
          <w:numId w:val="14"/>
        </w:numPr>
        <w:ind w:left="567" w:hanging="567"/>
        <w:contextualSpacing w:val="0"/>
        <w:jc w:val="both"/>
        <w:rPr>
          <w:color w:val="000000" w:themeColor="text1"/>
        </w:rPr>
      </w:pPr>
      <w:r w:rsidRPr="00702429">
        <w:rPr>
          <w:color w:val="000000"/>
        </w:rPr>
        <w:t>V § 2 sa odsek 6 dopĺňa písmenami l) a</w:t>
      </w:r>
      <w:r w:rsidR="00604F2D" w:rsidRPr="00702429">
        <w:rPr>
          <w:color w:val="000000"/>
        </w:rPr>
        <w:t>ž</w:t>
      </w:r>
      <w:r w:rsidRPr="00702429">
        <w:rPr>
          <w:color w:val="000000"/>
        </w:rPr>
        <w:t> </w:t>
      </w:r>
      <w:r w:rsidR="00CC54EF" w:rsidRPr="00702429">
        <w:rPr>
          <w:color w:val="000000"/>
        </w:rPr>
        <w:t>q</w:t>
      </w:r>
      <w:r w:rsidRPr="00702429">
        <w:rPr>
          <w:color w:val="000000"/>
        </w:rPr>
        <w:t>), ktoré znejú:</w:t>
      </w:r>
    </w:p>
    <w:p w14:paraId="0CC700D4" w14:textId="3D68728B" w:rsidR="00BD21DD" w:rsidRPr="00702429" w:rsidRDefault="00371330">
      <w:pPr>
        <w:pStyle w:val="Zkladntext"/>
        <w:ind w:left="567"/>
        <w:jc w:val="both"/>
        <w:rPr>
          <w:b w:val="0"/>
          <w:bCs/>
        </w:rPr>
      </w:pPr>
      <w:r w:rsidRPr="00702429">
        <w:rPr>
          <w:b w:val="0"/>
          <w:bCs/>
        </w:rPr>
        <w:t xml:space="preserve">„l) </w:t>
      </w:r>
      <w:r w:rsidR="00BD21DD" w:rsidRPr="00702429">
        <w:rPr>
          <w:b w:val="0"/>
          <w:color w:val="000000"/>
          <w:szCs w:val="24"/>
        </w:rPr>
        <w:t>potravinársk</w:t>
      </w:r>
      <w:r w:rsidR="00497CB6" w:rsidRPr="00702429">
        <w:rPr>
          <w:b w:val="0"/>
          <w:color w:val="000000"/>
          <w:szCs w:val="24"/>
        </w:rPr>
        <w:t>ymi</w:t>
      </w:r>
      <w:r w:rsidR="00BD21DD" w:rsidRPr="00702429">
        <w:rPr>
          <w:b w:val="0"/>
          <w:color w:val="000000"/>
          <w:szCs w:val="24"/>
        </w:rPr>
        <w:t xml:space="preserve"> a krmovinársk</w:t>
      </w:r>
      <w:r w:rsidR="00497CB6" w:rsidRPr="00702429">
        <w:rPr>
          <w:b w:val="0"/>
          <w:color w:val="000000"/>
          <w:szCs w:val="24"/>
        </w:rPr>
        <w:t>ymi</w:t>
      </w:r>
      <w:r w:rsidR="00BD21DD" w:rsidRPr="00702429">
        <w:rPr>
          <w:b w:val="0"/>
          <w:color w:val="000000"/>
          <w:szCs w:val="24"/>
        </w:rPr>
        <w:t xml:space="preserve"> plodin</w:t>
      </w:r>
      <w:r w:rsidR="00497CB6" w:rsidRPr="00702429">
        <w:rPr>
          <w:b w:val="0"/>
          <w:color w:val="000000"/>
          <w:szCs w:val="24"/>
        </w:rPr>
        <w:t>ami</w:t>
      </w:r>
      <w:r w:rsidR="00BD21DD" w:rsidRPr="00702429">
        <w:rPr>
          <w:b w:val="0"/>
          <w:color w:val="000000"/>
          <w:szCs w:val="24"/>
        </w:rPr>
        <w:t xml:space="preserve"> plodiny bohaté na škrob, cukornaté plodiny alebo olejniny vypestované na poľnohospodárskej pôde ako hlavná plodina okrem zvyškov, odpadu a </w:t>
      </w:r>
      <w:proofErr w:type="spellStart"/>
      <w:r w:rsidR="00BD21DD" w:rsidRPr="00702429">
        <w:rPr>
          <w:b w:val="0"/>
          <w:color w:val="000000"/>
          <w:szCs w:val="24"/>
        </w:rPr>
        <w:t>lignocelulózového</w:t>
      </w:r>
      <w:proofErr w:type="spellEnd"/>
      <w:r w:rsidR="00BD21DD" w:rsidRPr="00702429">
        <w:rPr>
          <w:b w:val="0"/>
          <w:color w:val="000000"/>
          <w:szCs w:val="24"/>
        </w:rPr>
        <w:t xml:space="preserve"> materiálu a dočasné plodiny, najmä medziplodiny a krycie plodiny, ak používanie takýchto dočasných plodín nevyvoláva dopyt po ďalšej pôde,</w:t>
      </w:r>
    </w:p>
    <w:p w14:paraId="66BE4BAD" w14:textId="12D33397" w:rsidR="00371330" w:rsidRPr="00702429" w:rsidRDefault="00BD21DD" w:rsidP="00D87155">
      <w:pPr>
        <w:pStyle w:val="Zkladntext"/>
        <w:ind w:left="993" w:hanging="426"/>
        <w:jc w:val="both"/>
        <w:rPr>
          <w:b w:val="0"/>
          <w:szCs w:val="24"/>
        </w:rPr>
      </w:pPr>
      <w:r w:rsidRPr="00702429">
        <w:rPr>
          <w:b w:val="0"/>
          <w:bCs/>
        </w:rPr>
        <w:t xml:space="preserve">m) </w:t>
      </w:r>
      <w:r w:rsidR="00371330" w:rsidRPr="00702429">
        <w:rPr>
          <w:b w:val="0"/>
          <w:bCs/>
        </w:rPr>
        <w:t xml:space="preserve">obnoviteľným plynom </w:t>
      </w:r>
    </w:p>
    <w:p w14:paraId="35C0EB21" w14:textId="31F22A5D" w:rsidR="00465E2B" w:rsidRPr="00702429" w:rsidRDefault="00371330" w:rsidP="00D87155">
      <w:pPr>
        <w:pStyle w:val="Zkladntext"/>
        <w:ind w:left="567"/>
        <w:jc w:val="both"/>
        <w:rPr>
          <w:b w:val="0"/>
          <w:bCs/>
        </w:rPr>
      </w:pPr>
      <w:r w:rsidRPr="00702429">
        <w:rPr>
          <w:b w:val="0"/>
          <w:bCs/>
        </w:rPr>
        <w:t xml:space="preserve">1. </w:t>
      </w:r>
      <w:r w:rsidR="00465E2B" w:rsidRPr="00702429">
        <w:rPr>
          <w:b w:val="0"/>
          <w:bCs/>
        </w:rPr>
        <w:t xml:space="preserve">obnoviteľný vodík, </w:t>
      </w:r>
    </w:p>
    <w:p w14:paraId="450917B8" w14:textId="77777777" w:rsidR="00465E2B" w:rsidRPr="00702429" w:rsidRDefault="00465E2B" w:rsidP="00D87155">
      <w:pPr>
        <w:pStyle w:val="Zkladntext"/>
        <w:ind w:left="567"/>
        <w:rPr>
          <w:b w:val="0"/>
          <w:bCs/>
        </w:rPr>
      </w:pPr>
      <w:r w:rsidRPr="00702429">
        <w:rPr>
          <w:b w:val="0"/>
          <w:bCs/>
        </w:rPr>
        <w:t>2. plynné palivo vyrobené z biomasy, ktorým je najmä bioplyn a biometán,</w:t>
      </w:r>
    </w:p>
    <w:p w14:paraId="08DFD9AB" w14:textId="77777777" w:rsidR="00465E2B" w:rsidRPr="00702429" w:rsidRDefault="00465E2B" w:rsidP="00D87155">
      <w:pPr>
        <w:pStyle w:val="Zkladntext"/>
        <w:ind w:left="567"/>
        <w:rPr>
          <w:b w:val="0"/>
          <w:bCs/>
        </w:rPr>
      </w:pPr>
      <w:r w:rsidRPr="00702429">
        <w:rPr>
          <w:b w:val="0"/>
          <w:bCs/>
        </w:rPr>
        <w:t>3. skládkový plyn,</w:t>
      </w:r>
    </w:p>
    <w:p w14:paraId="0EAE3736" w14:textId="6DF85B91" w:rsidR="00465E2B" w:rsidRPr="00702429" w:rsidRDefault="00465E2B" w:rsidP="00D87155">
      <w:pPr>
        <w:pStyle w:val="Zkladntext"/>
        <w:ind w:left="567"/>
        <w:rPr>
          <w:b w:val="0"/>
          <w:bCs/>
        </w:rPr>
      </w:pPr>
      <w:r w:rsidRPr="00702429">
        <w:rPr>
          <w:b w:val="0"/>
          <w:bCs/>
        </w:rPr>
        <w:lastRenderedPageBreak/>
        <w:t xml:space="preserve">4. plyn z  </w:t>
      </w:r>
      <w:r w:rsidR="00C25CA4" w:rsidRPr="00702429">
        <w:rPr>
          <w:b w:val="0"/>
          <w:bCs/>
        </w:rPr>
        <w:t xml:space="preserve">čistiarní </w:t>
      </w:r>
      <w:r w:rsidRPr="00702429">
        <w:rPr>
          <w:b w:val="0"/>
          <w:bCs/>
        </w:rPr>
        <w:t>odpadových vôd,</w:t>
      </w:r>
    </w:p>
    <w:p w14:paraId="4C88CE09" w14:textId="3AEA2ADD" w:rsidR="00465E2B" w:rsidRPr="00702429" w:rsidRDefault="00465E2B" w:rsidP="00D87155">
      <w:pPr>
        <w:pStyle w:val="Odsekzoznamu"/>
        <w:ind w:left="567"/>
        <w:jc w:val="both"/>
        <w:rPr>
          <w:bCs/>
          <w:szCs w:val="20"/>
        </w:rPr>
      </w:pPr>
      <w:r w:rsidRPr="00702429">
        <w:rPr>
          <w:bCs/>
          <w:szCs w:val="20"/>
        </w:rPr>
        <w:t xml:space="preserve">5. obnoviteľný syntetický plyn, </w:t>
      </w:r>
    </w:p>
    <w:p w14:paraId="447B2824" w14:textId="621D0433" w:rsidR="00465E2B" w:rsidRPr="00702429" w:rsidRDefault="00465E2B" w:rsidP="00D87155">
      <w:pPr>
        <w:pStyle w:val="Odsekzoznamu"/>
        <w:ind w:left="567"/>
        <w:jc w:val="both"/>
      </w:pPr>
      <w:r w:rsidRPr="00702429">
        <w:rPr>
          <w:bCs/>
          <w:szCs w:val="20"/>
        </w:rPr>
        <w:t xml:space="preserve">n) </w:t>
      </w:r>
      <w:r w:rsidRPr="00702429">
        <w:t>obnoviteľným vodíkom vodík, ktorého energetický obsah pochádza z obnoviteľných zdrojov energie,</w:t>
      </w:r>
    </w:p>
    <w:p w14:paraId="0E37107E" w14:textId="1B7B7393" w:rsidR="00465E2B" w:rsidRPr="00702429" w:rsidRDefault="00465E2B" w:rsidP="00D87155">
      <w:pPr>
        <w:pStyle w:val="Odsekzoznamu"/>
        <w:ind w:left="567"/>
        <w:jc w:val="both"/>
      </w:pPr>
      <w:r w:rsidRPr="00702429">
        <w:t>o) obnoviteľným syntetickým plynom plyn, pri výrobe ktorého bola použitá  energia z obnoviteľného zdroja energie, pričom jeho energetická hodnota zodpovedá energii z obnoviteľných zdrojov energie použitých na jeho výrobu,</w:t>
      </w:r>
    </w:p>
    <w:p w14:paraId="52D2BDC7" w14:textId="7332DA98" w:rsidR="00760BFF" w:rsidRPr="00702429" w:rsidRDefault="00465E2B" w:rsidP="00966819">
      <w:pPr>
        <w:pStyle w:val="Odsekzoznamu"/>
        <w:ind w:left="567"/>
        <w:jc w:val="both"/>
      </w:pPr>
      <w:r w:rsidRPr="00702429">
        <w:t>p</w:t>
      </w:r>
      <w:r w:rsidR="00371330" w:rsidRPr="00702429">
        <w:t xml:space="preserve">) </w:t>
      </w:r>
      <w:r w:rsidR="009501F7" w:rsidRPr="00702429">
        <w:t>uvedením zariadenia na výrobu obnoviteľného plynu do prevádzky úspešné vykonanie funkčnej skúšky pripojenia zariadenia na výrobu obnoviteľného plynu po jeho výstavbe alebo po ukončení rekonštrukcie alebo modernizácie zariadenia na účel dosiahnutia výroby obnoviteľného plynu alebo trvalé užívanie zariadenia na výrobu obnoviteľného plynu na základe právoplatného kolaudačného rozhodnutia</w:t>
      </w:r>
      <w:r w:rsidR="00760BFF" w:rsidRPr="00702429">
        <w:t>,</w:t>
      </w:r>
      <w:r w:rsidR="009501F7" w:rsidRPr="00702429">
        <w:rPr>
          <w:vertAlign w:val="superscript"/>
        </w:rPr>
        <w:t>3</w:t>
      </w:r>
      <w:r w:rsidR="009501F7" w:rsidRPr="00702429">
        <w:t>)</w:t>
      </w:r>
    </w:p>
    <w:p w14:paraId="566CC8C1" w14:textId="766A79A7" w:rsidR="006C1332" w:rsidRPr="00702429" w:rsidRDefault="00760BFF" w:rsidP="00591B10">
      <w:pPr>
        <w:pStyle w:val="Odsekzoznamu"/>
        <w:ind w:left="567"/>
        <w:jc w:val="both"/>
      </w:pPr>
      <w:r w:rsidRPr="00702429">
        <w:t>q) povinnosťou využitia energie z obnov</w:t>
      </w:r>
      <w:r w:rsidR="006C1332" w:rsidRPr="00702429">
        <w:t>iteľných zdrojov</w:t>
      </w:r>
      <w:r w:rsidRPr="00702429">
        <w:t xml:space="preserve"> systém podpory, v rámci ktorého sa vyžaduje od výrobcov energie, aby do svojej výroby zahrnuli </w:t>
      </w:r>
      <w:r w:rsidR="00532381" w:rsidRPr="00702429">
        <w:t xml:space="preserve">určený </w:t>
      </w:r>
      <w:r w:rsidRPr="00702429">
        <w:t xml:space="preserve">podiel energie z obnoviteľných zdrojov, od dodávateľov energie, aby do svojich dodávok zahrnuli </w:t>
      </w:r>
      <w:r w:rsidR="00532381" w:rsidRPr="00702429">
        <w:t xml:space="preserve">určený </w:t>
      </w:r>
      <w:r w:rsidRPr="00702429">
        <w:t>podiel energie z obnoviteľných zdrojov</w:t>
      </w:r>
      <w:r w:rsidR="006C1332" w:rsidRPr="00702429">
        <w:t xml:space="preserve"> a</w:t>
      </w:r>
      <w:r w:rsidRPr="00702429">
        <w:t xml:space="preserve"> od spotrebiteľov energie, aby do svojej spotreby zahrnuli </w:t>
      </w:r>
      <w:r w:rsidR="006C1332" w:rsidRPr="00702429">
        <w:t xml:space="preserve">určený </w:t>
      </w:r>
      <w:r w:rsidRPr="00702429">
        <w:t>podiel energie z obnoviteľných zdrojov vrátane systémov</w:t>
      </w:r>
      <w:r w:rsidR="005B0BA5" w:rsidRPr="00702429">
        <w:t xml:space="preserve"> umožňujúcich splniť</w:t>
      </w:r>
      <w:r w:rsidRPr="00702429">
        <w:t xml:space="preserve"> </w:t>
      </w:r>
      <w:r w:rsidR="005B0BA5" w:rsidRPr="00702429">
        <w:t>t</w:t>
      </w:r>
      <w:r w:rsidRPr="00702429">
        <w:t>ieto požiadavky prostred</w:t>
      </w:r>
      <w:r w:rsidR="006C1332" w:rsidRPr="00702429">
        <w:t>níctvom zelených certifikátov</w:t>
      </w:r>
      <w:r w:rsidR="00CC54EF" w:rsidRPr="00702429">
        <w:t>.“.</w:t>
      </w:r>
    </w:p>
    <w:p w14:paraId="1D66F776" w14:textId="7EA11B5F" w:rsidR="006C1332" w:rsidRPr="00702429" w:rsidRDefault="006C1332" w:rsidP="00D87155">
      <w:pPr>
        <w:ind w:left="567"/>
        <w:jc w:val="both"/>
      </w:pPr>
    </w:p>
    <w:p w14:paraId="6DDC3C92"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3 odsek 2 znie:</w:t>
      </w:r>
    </w:p>
    <w:p w14:paraId="350CA6E0" w14:textId="3B80D1F9" w:rsidR="0078740B" w:rsidRPr="00702429" w:rsidRDefault="0078740B">
      <w:pPr>
        <w:ind w:left="567"/>
        <w:jc w:val="both"/>
        <w:rPr>
          <w:color w:val="000000" w:themeColor="text1"/>
        </w:rPr>
      </w:pPr>
      <w:r w:rsidRPr="00702429">
        <w:rPr>
          <w:color w:val="000000" w:themeColor="text1"/>
        </w:rPr>
        <w:t>„(2) Podpora podľa odseku 1 písm. a) prvého bodu sa vzťahuje na zariadeni</w:t>
      </w:r>
      <w:r w:rsidR="007470E5" w:rsidRPr="00702429">
        <w:rPr>
          <w:color w:val="000000" w:themeColor="text1"/>
        </w:rPr>
        <w:t>e</w:t>
      </w:r>
      <w:r w:rsidRPr="00702429">
        <w:rPr>
          <w:color w:val="000000" w:themeColor="text1"/>
        </w:rPr>
        <w:t xml:space="preserve"> výrobcu elektriny bez ohľadu na </w:t>
      </w:r>
      <w:r w:rsidR="007470E5" w:rsidRPr="00702429">
        <w:rPr>
          <w:color w:val="000000" w:themeColor="text1"/>
        </w:rPr>
        <w:t>jeho</w:t>
      </w:r>
      <w:r w:rsidRPr="00702429">
        <w:rPr>
          <w:color w:val="000000" w:themeColor="text1"/>
        </w:rPr>
        <w:t xml:space="preserve"> výkon. Podpora podľa odseku 1 písm. a) druhého bodu a tretieho bodu sa vzťahuje na zariadenie výrobcu elektriny, ktorého inštalovaný výkon je nižší ako 400 kW a pri zariadení výrobcu elektriny uvedeného do prevádzky po 31. decembri 2025 nižší ako 200 kW.“.</w:t>
      </w:r>
    </w:p>
    <w:p w14:paraId="3295EF97" w14:textId="77777777" w:rsidR="0078740B" w:rsidRPr="00702429" w:rsidRDefault="0078740B">
      <w:pPr>
        <w:jc w:val="both"/>
        <w:rPr>
          <w:color w:val="000000" w:themeColor="text1"/>
        </w:rPr>
      </w:pPr>
    </w:p>
    <w:p w14:paraId="60A864D3" w14:textId="6C136FEB" w:rsidR="007C2197" w:rsidRPr="00702429" w:rsidRDefault="007C2197">
      <w:pPr>
        <w:pStyle w:val="Odsekzoznamu"/>
        <w:keepNext/>
        <w:numPr>
          <w:ilvl w:val="0"/>
          <w:numId w:val="14"/>
        </w:numPr>
        <w:ind w:left="567" w:hanging="567"/>
        <w:contextualSpacing w:val="0"/>
        <w:jc w:val="both"/>
        <w:rPr>
          <w:color w:val="000000" w:themeColor="text1"/>
        </w:rPr>
      </w:pPr>
      <w:r w:rsidRPr="00702429">
        <w:rPr>
          <w:color w:val="000000" w:themeColor="text1"/>
        </w:rPr>
        <w:t>V § 3 ods. 3 a ods. 4 písm. a) a § 3d ods. 1 sa slovo „čističiek“ nahrádza slovom „čistiarní“.</w:t>
      </w:r>
    </w:p>
    <w:p w14:paraId="062A617B" w14:textId="77777777" w:rsidR="007C2197" w:rsidRPr="00702429" w:rsidRDefault="007C2197" w:rsidP="00D87155">
      <w:pPr>
        <w:pStyle w:val="Odsekzoznamu"/>
        <w:keepNext/>
        <w:ind w:left="567"/>
        <w:contextualSpacing w:val="0"/>
        <w:jc w:val="both"/>
        <w:rPr>
          <w:color w:val="000000" w:themeColor="text1"/>
        </w:rPr>
      </w:pPr>
    </w:p>
    <w:p w14:paraId="3D15405C" w14:textId="526BA1C8"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V § 3 odsek 8 znie:</w:t>
      </w:r>
    </w:p>
    <w:p w14:paraId="7352CE5A" w14:textId="68E835A6" w:rsidR="0078740B" w:rsidRPr="00702429" w:rsidRDefault="0078740B">
      <w:pPr>
        <w:keepNext/>
        <w:ind w:left="567"/>
        <w:jc w:val="both"/>
        <w:rPr>
          <w:color w:val="000000" w:themeColor="text1"/>
        </w:rPr>
      </w:pPr>
      <w:r w:rsidRPr="00702429">
        <w:rPr>
          <w:color w:val="000000" w:themeColor="text1"/>
        </w:rPr>
        <w:t>„(8) Pri zariadení výrobcu elektriny využívajúcom biomasu alebo produkt jej spracovania sa podpora podľa odseku 1 písm. c) a e) vzťahuje na množstvo elektriny vyrobenej vysoko účinnou kombinovanou výrobou určené podľa </w:t>
      </w:r>
      <w:hyperlink r:id="rId9" w:anchor="paragraf-19.odsek-1.pismeno-a" w:tooltip="Odkaz na predpis alebo ustanovenie" w:history="1">
        <w:r w:rsidRPr="00702429">
          <w:t>§ 19 ods. 1 písm. a)</w:t>
        </w:r>
      </w:hyperlink>
      <w:r w:rsidRPr="00702429">
        <w:rPr>
          <w:color w:val="000000" w:themeColor="text1"/>
        </w:rPr>
        <w:t xml:space="preserve">, ak palivá z biomasy a </w:t>
      </w:r>
      <w:proofErr w:type="spellStart"/>
      <w:r w:rsidRPr="00702429">
        <w:rPr>
          <w:color w:val="000000" w:themeColor="text1"/>
        </w:rPr>
        <w:t>biokvapaliny</w:t>
      </w:r>
      <w:proofErr w:type="spellEnd"/>
      <w:r w:rsidRPr="00702429">
        <w:rPr>
          <w:color w:val="000000" w:themeColor="text1"/>
        </w:rPr>
        <w:t xml:space="preserve"> používané v zariadeniach podľa § 14h ods. 2 spĺňajú kritériá trvalej udržateľnosti.</w:t>
      </w:r>
      <w:r w:rsidR="00A1191F" w:rsidRPr="00702429">
        <w:rPr>
          <w:color w:val="000000" w:themeColor="text1"/>
        </w:rPr>
        <w:t xml:space="preserve"> Ak ide o zariadenie využívajúce odpad, podpora podľa odseku 1 písm. c) a e) sa vzťahuje len na tú časť elektriny, pri výrobe ktorej je preukázané splnenie povinnosti v oblasti triedeného zberu.</w:t>
      </w:r>
      <w:r w:rsidR="00B51441" w:rsidRPr="00702429">
        <w:rPr>
          <w:color w:val="000000" w:themeColor="text1"/>
          <w:vertAlign w:val="superscript"/>
        </w:rPr>
        <w:t>7</w:t>
      </w:r>
      <w:r w:rsidR="00B51441" w:rsidRPr="00702429">
        <w:rPr>
          <w:color w:val="000000" w:themeColor="text1"/>
        </w:rPr>
        <w:t>)</w:t>
      </w:r>
      <w:r w:rsidRPr="00702429">
        <w:rPr>
          <w:color w:val="000000" w:themeColor="text1"/>
        </w:rPr>
        <w:t>“.</w:t>
      </w:r>
    </w:p>
    <w:p w14:paraId="2F5EFE71" w14:textId="10633536" w:rsidR="00B51441" w:rsidRPr="00702429" w:rsidRDefault="00B51441">
      <w:pPr>
        <w:keepNext/>
        <w:ind w:left="567"/>
        <w:jc w:val="both"/>
        <w:rPr>
          <w:color w:val="000000" w:themeColor="text1"/>
        </w:rPr>
      </w:pPr>
    </w:p>
    <w:p w14:paraId="48FD0067" w14:textId="19CD9F87" w:rsidR="00B51441" w:rsidRPr="00702429" w:rsidRDefault="00B51441">
      <w:pPr>
        <w:keepNext/>
        <w:ind w:left="567"/>
        <w:jc w:val="both"/>
        <w:rPr>
          <w:color w:val="000000" w:themeColor="text1"/>
        </w:rPr>
      </w:pPr>
      <w:r w:rsidRPr="00702429">
        <w:rPr>
          <w:color w:val="000000" w:themeColor="text1"/>
        </w:rPr>
        <w:t>Poznámka pod čiarou k odkazu 7 znie:</w:t>
      </w:r>
    </w:p>
    <w:p w14:paraId="006DC2D5" w14:textId="00F034ED" w:rsidR="00B51441" w:rsidRPr="00702429" w:rsidRDefault="00B51441">
      <w:pPr>
        <w:keepNext/>
        <w:ind w:left="567"/>
        <w:jc w:val="both"/>
        <w:rPr>
          <w:color w:val="000000" w:themeColor="text1"/>
        </w:rPr>
      </w:pPr>
      <w:r w:rsidRPr="00702429">
        <w:rPr>
          <w:color w:val="000000" w:themeColor="text1"/>
        </w:rPr>
        <w:t>„</w:t>
      </w:r>
      <w:r w:rsidRPr="00702429">
        <w:rPr>
          <w:color w:val="000000" w:themeColor="text1"/>
          <w:vertAlign w:val="superscript"/>
        </w:rPr>
        <w:t>7</w:t>
      </w:r>
      <w:r w:rsidRPr="00702429">
        <w:rPr>
          <w:color w:val="000000" w:themeColor="text1"/>
        </w:rPr>
        <w:t>) § 3 ods. 8 zákona č. 79/2015 Z. z.“.</w:t>
      </w:r>
    </w:p>
    <w:p w14:paraId="4AC35718" w14:textId="77777777" w:rsidR="0078740B" w:rsidRPr="00702429" w:rsidRDefault="0078740B">
      <w:pPr>
        <w:pStyle w:val="Odsekzoznamu"/>
        <w:ind w:left="567"/>
        <w:contextualSpacing w:val="0"/>
        <w:jc w:val="both"/>
        <w:rPr>
          <w:color w:val="000000" w:themeColor="text1"/>
        </w:rPr>
      </w:pPr>
    </w:p>
    <w:p w14:paraId="73881564" w14:textId="1B1101DA" w:rsidR="00CB4C0B" w:rsidRPr="00702429" w:rsidRDefault="00CB4C0B">
      <w:pPr>
        <w:pStyle w:val="Odsekzoznamu"/>
        <w:keepNext/>
        <w:numPr>
          <w:ilvl w:val="0"/>
          <w:numId w:val="14"/>
        </w:numPr>
        <w:ind w:left="567" w:hanging="567"/>
        <w:contextualSpacing w:val="0"/>
        <w:jc w:val="both"/>
        <w:rPr>
          <w:color w:val="000000" w:themeColor="text1"/>
        </w:rPr>
      </w:pPr>
      <w:r w:rsidRPr="00702429">
        <w:rPr>
          <w:color w:val="000000" w:themeColor="text1"/>
        </w:rPr>
        <w:t>§ 3 sa dopĺňa odsek</w:t>
      </w:r>
      <w:r w:rsidR="001135C9" w:rsidRPr="00702429">
        <w:rPr>
          <w:color w:val="000000" w:themeColor="text1"/>
        </w:rPr>
        <w:t>mi</w:t>
      </w:r>
      <w:r w:rsidRPr="00702429">
        <w:rPr>
          <w:color w:val="000000" w:themeColor="text1"/>
        </w:rPr>
        <w:t xml:space="preserve"> 17</w:t>
      </w:r>
      <w:r w:rsidR="001135C9" w:rsidRPr="00702429">
        <w:rPr>
          <w:color w:val="000000" w:themeColor="text1"/>
        </w:rPr>
        <w:t xml:space="preserve"> a</w:t>
      </w:r>
      <w:r w:rsidR="00C25CA4" w:rsidRPr="00702429">
        <w:rPr>
          <w:color w:val="000000" w:themeColor="text1"/>
        </w:rPr>
        <w:t>ž</w:t>
      </w:r>
      <w:r w:rsidR="001135C9" w:rsidRPr="00702429">
        <w:rPr>
          <w:color w:val="000000" w:themeColor="text1"/>
        </w:rPr>
        <w:t xml:space="preserve"> 1</w:t>
      </w:r>
      <w:r w:rsidR="002A1BC6" w:rsidRPr="00702429">
        <w:rPr>
          <w:color w:val="000000" w:themeColor="text1"/>
        </w:rPr>
        <w:t>8</w:t>
      </w:r>
      <w:r w:rsidRPr="00702429">
        <w:rPr>
          <w:color w:val="000000" w:themeColor="text1"/>
        </w:rPr>
        <w:t>, ktor</w:t>
      </w:r>
      <w:r w:rsidR="001135C9" w:rsidRPr="00702429">
        <w:rPr>
          <w:color w:val="000000" w:themeColor="text1"/>
        </w:rPr>
        <w:t>é znejú</w:t>
      </w:r>
      <w:r w:rsidRPr="00702429">
        <w:rPr>
          <w:color w:val="000000" w:themeColor="text1"/>
        </w:rPr>
        <w:t>:</w:t>
      </w:r>
    </w:p>
    <w:p w14:paraId="2C2442E6" w14:textId="378A6DFE" w:rsidR="00CB4C0B" w:rsidRPr="00702429" w:rsidRDefault="00CB4C0B" w:rsidP="00322BED">
      <w:pPr>
        <w:pStyle w:val="Odsekzoznamu"/>
        <w:keepNext/>
        <w:ind w:left="567"/>
        <w:contextualSpacing w:val="0"/>
        <w:jc w:val="both"/>
      </w:pPr>
      <w:r w:rsidRPr="00702429">
        <w:rPr>
          <w:color w:val="000000" w:themeColor="text1"/>
        </w:rPr>
        <w:t xml:space="preserve">„(17) </w:t>
      </w:r>
      <w:r w:rsidRPr="00702429">
        <w:t>Na účel vyhodnotenia celkovej účinnosti kombinovanej výroby sa nezapočítava prevádzka zariadenia na kombinovanú výrobu, počas ktorej vyrába regulačnú</w:t>
      </w:r>
      <w:r w:rsidR="00B51441" w:rsidRPr="00702429">
        <w:t xml:space="preserve"> </w:t>
      </w:r>
      <w:r w:rsidRPr="00702429">
        <w:lastRenderedPageBreak/>
        <w:t>elektrinu pre prevádzkovateľa sústavy pri poskytovaní podporných služieb alebo</w:t>
      </w:r>
      <w:r w:rsidR="00B51441" w:rsidRPr="00702429">
        <w:t xml:space="preserve"> </w:t>
      </w:r>
      <w:r w:rsidRPr="00702429">
        <w:t>dodávke negarantovanej regulačnej elektriny.</w:t>
      </w:r>
    </w:p>
    <w:p w14:paraId="5CD66498" w14:textId="27DE0D30" w:rsidR="001135C9" w:rsidRPr="00702429" w:rsidRDefault="001135C9" w:rsidP="00D87155">
      <w:pPr>
        <w:pStyle w:val="Odsekzoznamu"/>
        <w:keepNext/>
        <w:ind w:left="567"/>
        <w:contextualSpacing w:val="0"/>
        <w:jc w:val="both"/>
      </w:pPr>
    </w:p>
    <w:p w14:paraId="2FA66649" w14:textId="25804C3F" w:rsidR="00C25CA4" w:rsidRPr="00702429" w:rsidRDefault="001135C9" w:rsidP="00D87155">
      <w:pPr>
        <w:pStyle w:val="Odsekzoznamu"/>
        <w:keepNext/>
        <w:ind w:left="567"/>
        <w:contextualSpacing w:val="0"/>
        <w:jc w:val="both"/>
        <w:rPr>
          <w:color w:val="000000" w:themeColor="text1"/>
        </w:rPr>
      </w:pPr>
      <w:r w:rsidRPr="00702429">
        <w:t xml:space="preserve">(18) </w:t>
      </w:r>
      <w:r w:rsidRPr="00702429">
        <w:rPr>
          <w:color w:val="000000" w:themeColor="text1"/>
        </w:rPr>
        <w:t>Podpora podľa odseku 1 písm. c) sa nevzťahuje na elektrinu vyrobenú z obnoviteľného syntetického plynu.</w:t>
      </w:r>
      <w:r w:rsidR="007004A3" w:rsidRPr="00702429">
        <w:rPr>
          <w:color w:val="000000" w:themeColor="text1"/>
        </w:rPr>
        <w:t>“</w:t>
      </w:r>
      <w:r w:rsidR="00B51441" w:rsidRPr="00702429">
        <w:rPr>
          <w:color w:val="000000" w:themeColor="text1"/>
        </w:rPr>
        <w:t>.</w:t>
      </w:r>
    </w:p>
    <w:p w14:paraId="60685DBB" w14:textId="77777777" w:rsidR="00C25CA4" w:rsidRPr="00702429" w:rsidRDefault="00C25CA4" w:rsidP="00D87155">
      <w:pPr>
        <w:pStyle w:val="Odsekzoznamu"/>
        <w:keepNext/>
        <w:ind w:left="567"/>
        <w:contextualSpacing w:val="0"/>
        <w:jc w:val="both"/>
        <w:rPr>
          <w:color w:val="000000" w:themeColor="text1"/>
        </w:rPr>
      </w:pPr>
    </w:p>
    <w:p w14:paraId="42F10C0F" w14:textId="143999C9"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 3a vrátane nadpisu znie:</w:t>
      </w:r>
    </w:p>
    <w:p w14:paraId="34687B35" w14:textId="77777777" w:rsidR="0078740B" w:rsidRPr="00702429" w:rsidRDefault="0078740B">
      <w:pPr>
        <w:pStyle w:val="Odsekzoznamu"/>
        <w:keepNext/>
        <w:ind w:left="567"/>
        <w:contextualSpacing w:val="0"/>
        <w:jc w:val="center"/>
        <w:rPr>
          <w:b/>
          <w:bCs/>
          <w:color w:val="000000" w:themeColor="text1"/>
        </w:rPr>
      </w:pPr>
      <w:r w:rsidRPr="00702429">
        <w:rPr>
          <w:bCs/>
          <w:color w:val="000000" w:themeColor="text1"/>
        </w:rPr>
        <w:t>„</w:t>
      </w:r>
      <w:r w:rsidRPr="00702429">
        <w:rPr>
          <w:b/>
          <w:bCs/>
          <w:color w:val="000000" w:themeColor="text1"/>
        </w:rPr>
        <w:t>§ 3a</w:t>
      </w:r>
    </w:p>
    <w:p w14:paraId="274B7F57" w14:textId="77777777" w:rsidR="0078740B" w:rsidRPr="00702429" w:rsidRDefault="0078740B">
      <w:pPr>
        <w:pStyle w:val="Odsekzoznamu"/>
        <w:keepNext/>
        <w:ind w:left="567"/>
        <w:contextualSpacing w:val="0"/>
        <w:jc w:val="center"/>
        <w:rPr>
          <w:b/>
          <w:bCs/>
          <w:color w:val="000000" w:themeColor="text1"/>
        </w:rPr>
      </w:pPr>
      <w:r w:rsidRPr="00702429">
        <w:rPr>
          <w:b/>
          <w:bCs/>
          <w:color w:val="000000" w:themeColor="text1"/>
        </w:rPr>
        <w:t>Spôsob podpory a podmienky podpory obnoviteľného plynu</w:t>
      </w:r>
    </w:p>
    <w:p w14:paraId="1660F357" w14:textId="77777777" w:rsidR="0078740B" w:rsidRPr="00702429" w:rsidRDefault="0078740B" w:rsidP="00D87155">
      <w:pPr>
        <w:pStyle w:val="Odsekzoznamu"/>
        <w:keepNext/>
        <w:ind w:left="930"/>
        <w:contextualSpacing w:val="0"/>
        <w:jc w:val="both"/>
        <w:rPr>
          <w:color w:val="000000" w:themeColor="text1"/>
        </w:rPr>
      </w:pPr>
    </w:p>
    <w:p w14:paraId="20641611" w14:textId="77777777" w:rsidR="0078740B" w:rsidRPr="00702429" w:rsidRDefault="0078740B" w:rsidP="00E5556E">
      <w:pPr>
        <w:pStyle w:val="Odsekzoznamu"/>
        <w:keepNext/>
        <w:ind w:left="567"/>
        <w:contextualSpacing w:val="0"/>
        <w:jc w:val="both"/>
        <w:rPr>
          <w:color w:val="000000" w:themeColor="text1"/>
        </w:rPr>
      </w:pPr>
      <w:r w:rsidRPr="00702429">
        <w:rPr>
          <w:color w:val="000000" w:themeColor="text1"/>
        </w:rPr>
        <w:t>(1) Podpora obnoviteľného plynu sa zabezpečuje</w:t>
      </w:r>
    </w:p>
    <w:p w14:paraId="3AAF4C43" w14:textId="77777777" w:rsidR="0078740B" w:rsidRPr="00702429" w:rsidRDefault="0078740B">
      <w:pPr>
        <w:pStyle w:val="Odsekzoznamu"/>
        <w:ind w:left="567"/>
        <w:contextualSpacing w:val="0"/>
        <w:jc w:val="both"/>
        <w:rPr>
          <w:color w:val="000000" w:themeColor="text1"/>
        </w:rPr>
      </w:pPr>
      <w:r w:rsidRPr="00702429">
        <w:rPr>
          <w:color w:val="000000" w:themeColor="text1"/>
        </w:rPr>
        <w:t>a) prednostnou distribúciou biometánu distribučnou sieťou,</w:t>
      </w:r>
    </w:p>
    <w:p w14:paraId="720D881E" w14:textId="77777777" w:rsidR="0078740B" w:rsidRPr="00702429" w:rsidRDefault="0078740B">
      <w:pPr>
        <w:pStyle w:val="Odsekzoznamu"/>
        <w:ind w:left="567"/>
        <w:contextualSpacing w:val="0"/>
        <w:jc w:val="both"/>
        <w:rPr>
          <w:color w:val="000000" w:themeColor="text1"/>
        </w:rPr>
      </w:pPr>
      <w:r w:rsidRPr="00702429">
        <w:rPr>
          <w:color w:val="000000" w:themeColor="text1"/>
        </w:rPr>
        <w:t>b) vydaním záruky pôvodu pre obnoviteľný plyn,</w:t>
      </w:r>
    </w:p>
    <w:p w14:paraId="0C2BE8AD" w14:textId="77777777" w:rsidR="0078740B" w:rsidRPr="00702429" w:rsidRDefault="0078740B">
      <w:pPr>
        <w:pStyle w:val="Odsekzoznamu"/>
        <w:ind w:left="567"/>
        <w:contextualSpacing w:val="0"/>
        <w:jc w:val="both"/>
        <w:rPr>
          <w:color w:val="000000" w:themeColor="text1"/>
        </w:rPr>
      </w:pPr>
      <w:r w:rsidRPr="00702429">
        <w:rPr>
          <w:color w:val="000000" w:themeColor="text1"/>
        </w:rPr>
        <w:t xml:space="preserve">c) vydaním potvrdenia o množstve biometánu, </w:t>
      </w:r>
      <w:r w:rsidRPr="00702429">
        <w:rPr>
          <w:color w:val="000000" w:themeColor="text1"/>
        </w:rPr>
        <w:tab/>
      </w:r>
    </w:p>
    <w:p w14:paraId="0B89FF68" w14:textId="5469E076" w:rsidR="0078740B" w:rsidRPr="00702429" w:rsidRDefault="004E06E7">
      <w:pPr>
        <w:pStyle w:val="Odsekzoznamu"/>
        <w:ind w:left="567"/>
        <w:contextualSpacing w:val="0"/>
        <w:jc w:val="both"/>
        <w:rPr>
          <w:color w:val="000000" w:themeColor="text1"/>
        </w:rPr>
      </w:pPr>
      <w:r w:rsidRPr="00702429">
        <w:rPr>
          <w:color w:val="000000" w:themeColor="text1"/>
        </w:rPr>
        <w:t>d</w:t>
      </w:r>
      <w:r w:rsidR="0078740B" w:rsidRPr="00702429">
        <w:rPr>
          <w:color w:val="000000" w:themeColor="text1"/>
        </w:rPr>
        <w:t>) podporou výroby elektriny podľa odseku 2 na základe uplatnenia potvrdenia o množstve biometánu.</w:t>
      </w:r>
    </w:p>
    <w:p w14:paraId="4817E1FE" w14:textId="77777777" w:rsidR="0078740B" w:rsidRPr="00702429" w:rsidRDefault="0078740B">
      <w:pPr>
        <w:pStyle w:val="Odsekzoznamu"/>
        <w:ind w:left="567"/>
        <w:contextualSpacing w:val="0"/>
        <w:jc w:val="both"/>
        <w:rPr>
          <w:color w:val="000000" w:themeColor="text1"/>
        </w:rPr>
      </w:pPr>
    </w:p>
    <w:p w14:paraId="5745A35D" w14:textId="4DE50822" w:rsidR="0078740B" w:rsidRPr="00702429" w:rsidRDefault="0078740B" w:rsidP="00E5556E">
      <w:pPr>
        <w:pStyle w:val="Odsekzoznamu"/>
        <w:ind w:left="567"/>
        <w:contextualSpacing w:val="0"/>
        <w:jc w:val="both"/>
        <w:rPr>
          <w:color w:val="000000" w:themeColor="text1"/>
        </w:rPr>
      </w:pPr>
      <w:r w:rsidRPr="00702429">
        <w:rPr>
          <w:color w:val="000000" w:themeColor="text1"/>
        </w:rPr>
        <w:t xml:space="preserve">(2) </w:t>
      </w:r>
      <w:r w:rsidR="006020E7" w:rsidRPr="00702429">
        <w:rPr>
          <w:color w:val="000000" w:themeColor="text1"/>
        </w:rPr>
        <w:t>Výrobca elektriny v zariadení na kombinovanú výrobu bez ohľadu na jeho celkový inštalovaný výkon, ktorý najmenej 60</w:t>
      </w:r>
      <w:r w:rsidR="00A2362D" w:rsidRPr="00702429">
        <w:rPr>
          <w:color w:val="000000" w:themeColor="text1"/>
        </w:rPr>
        <w:t xml:space="preserve"> </w:t>
      </w:r>
      <w:r w:rsidR="006020E7" w:rsidRPr="00702429">
        <w:rPr>
          <w:color w:val="000000" w:themeColor="text1"/>
        </w:rPr>
        <w:t>% z vyrobeného tepla dodá centralizovaným zásobovaním tepl</w:t>
      </w:r>
      <w:r w:rsidR="0051184B">
        <w:rPr>
          <w:color w:val="000000" w:themeColor="text1"/>
        </w:rPr>
        <w:t>om</w:t>
      </w:r>
      <w:r w:rsidR="006020E7" w:rsidRPr="00702429">
        <w:rPr>
          <w:color w:val="000000" w:themeColor="text1"/>
        </w:rPr>
        <w:t xml:space="preserve"> a doručí zúčtovateľovi podpory potvrdenie o pôvode elektriny vyrobenej vysoko účinnou kombinovanou výrobou a potvrdenie o pôvode elektriny z obnoviteľných zdrojov energie preukazujúce spotrebu biometánu alebo bioplynu v zariadení na kombinovanú výrobu, má právo na doplatok na množstvo elektriny vyrobenej vysoko účinnou kombinovanou výrobou z biometánu určené podľa § 19 ods. 1 písm. a). Výška doplatku podľa prvej vety je rovnaká ako výška doplatku na elektrinu vyrobenú z biometánu, pričom pri výpočte doplatku sa vychádza z ceny elektriny určenej úradom podľa § 6 ods. 7. Množstvo  biometánu preukazujúce spotrebu biometánu alebo bioplynu pri podpore elektriny </w:t>
      </w:r>
      <w:r w:rsidR="0051184B">
        <w:rPr>
          <w:color w:val="000000" w:themeColor="text1"/>
        </w:rPr>
        <w:t xml:space="preserve">nemôže presiahnuť </w:t>
      </w:r>
      <w:r w:rsidR="006020E7" w:rsidRPr="00702429">
        <w:rPr>
          <w:color w:val="000000" w:themeColor="text1"/>
        </w:rPr>
        <w:t>výšku spotreby plynných palív použitých na výrobu elektriny.</w:t>
      </w:r>
    </w:p>
    <w:p w14:paraId="25991BAD" w14:textId="77777777" w:rsidR="0078740B" w:rsidRPr="00702429" w:rsidRDefault="0078740B">
      <w:pPr>
        <w:pStyle w:val="Odsekzoznamu"/>
        <w:ind w:left="567" w:firstLine="142"/>
        <w:contextualSpacing w:val="0"/>
        <w:jc w:val="both"/>
        <w:rPr>
          <w:color w:val="000000" w:themeColor="text1"/>
        </w:rPr>
      </w:pPr>
    </w:p>
    <w:p w14:paraId="7DC77D1B" w14:textId="2CEEB453" w:rsidR="0078740B" w:rsidRPr="00702429" w:rsidRDefault="0078740B" w:rsidP="00691619">
      <w:pPr>
        <w:pStyle w:val="Odsekzoznamu"/>
        <w:ind w:left="567"/>
        <w:contextualSpacing w:val="0"/>
        <w:jc w:val="both"/>
        <w:rPr>
          <w:color w:val="000000" w:themeColor="text1"/>
        </w:rPr>
      </w:pPr>
      <w:r w:rsidRPr="00702429">
        <w:rPr>
          <w:color w:val="000000" w:themeColor="text1"/>
        </w:rPr>
        <w:t>(3) Na elektrinu, na ktorú s</w:t>
      </w:r>
      <w:r w:rsidR="002512B1" w:rsidRPr="00702429">
        <w:rPr>
          <w:color w:val="000000" w:themeColor="text1"/>
        </w:rPr>
        <w:t>i výrobca elektriny uplatňuje</w:t>
      </w:r>
      <w:r w:rsidRPr="00702429">
        <w:rPr>
          <w:color w:val="000000" w:themeColor="text1"/>
        </w:rPr>
        <w:t xml:space="preserve"> </w:t>
      </w:r>
      <w:r w:rsidR="002512B1" w:rsidRPr="00702429">
        <w:rPr>
          <w:color w:val="000000" w:themeColor="text1"/>
        </w:rPr>
        <w:t>právo na</w:t>
      </w:r>
      <w:r w:rsidRPr="00702429">
        <w:rPr>
          <w:color w:val="000000" w:themeColor="text1"/>
        </w:rPr>
        <w:t xml:space="preserve"> </w:t>
      </w:r>
      <w:r w:rsidR="002512B1" w:rsidRPr="00702429">
        <w:rPr>
          <w:color w:val="000000" w:themeColor="text1"/>
        </w:rPr>
        <w:t xml:space="preserve">podporu </w:t>
      </w:r>
      <w:r w:rsidRPr="00702429">
        <w:rPr>
          <w:color w:val="000000" w:themeColor="text1"/>
        </w:rPr>
        <w:t xml:space="preserve">podľa odseku 2, nemožno súčasne uplatniť ďalšiu podporu doplatkom.  </w:t>
      </w:r>
    </w:p>
    <w:p w14:paraId="69177D07" w14:textId="77777777" w:rsidR="0078740B" w:rsidRPr="00702429" w:rsidRDefault="0078740B">
      <w:pPr>
        <w:pStyle w:val="Odsekzoznamu"/>
        <w:ind w:left="567" w:firstLine="142"/>
        <w:contextualSpacing w:val="0"/>
        <w:jc w:val="both"/>
        <w:rPr>
          <w:color w:val="000000" w:themeColor="text1"/>
        </w:rPr>
      </w:pPr>
    </w:p>
    <w:p w14:paraId="45245813" w14:textId="7FE9F913" w:rsidR="0078740B" w:rsidRPr="00702429" w:rsidRDefault="0078740B" w:rsidP="00691619">
      <w:pPr>
        <w:pStyle w:val="Odsekzoznamu"/>
        <w:ind w:left="567"/>
        <w:contextualSpacing w:val="0"/>
        <w:jc w:val="both"/>
        <w:rPr>
          <w:color w:val="000000" w:themeColor="text1"/>
        </w:rPr>
      </w:pPr>
      <w:r w:rsidRPr="00702429">
        <w:rPr>
          <w:color w:val="000000" w:themeColor="text1"/>
        </w:rPr>
        <w:t xml:space="preserve">(4) Právo na </w:t>
      </w:r>
      <w:r w:rsidR="002512B1" w:rsidRPr="00702429">
        <w:rPr>
          <w:color w:val="000000" w:themeColor="text1"/>
        </w:rPr>
        <w:t xml:space="preserve">podporu </w:t>
      </w:r>
      <w:r w:rsidRPr="00702429">
        <w:rPr>
          <w:color w:val="000000" w:themeColor="text1"/>
        </w:rPr>
        <w:t xml:space="preserve">podľa odseku 2 si výrobca elektriny môže uplatniť bez ohľadu na rok uvedenia zariadenia na výrobu elektriny do prevádzky, ak od uvedenia zariadenia na výrobu obnoviteľného plynu </w:t>
      </w:r>
      <w:r w:rsidR="00732D8A" w:rsidRPr="00702429">
        <w:rPr>
          <w:color w:val="000000" w:themeColor="text1"/>
        </w:rPr>
        <w:t xml:space="preserve">do prevádzky </w:t>
      </w:r>
      <w:r w:rsidRPr="00702429">
        <w:rPr>
          <w:color w:val="000000" w:themeColor="text1"/>
        </w:rPr>
        <w:t>neuplynulo viac ako 15 rokov.</w:t>
      </w:r>
    </w:p>
    <w:p w14:paraId="1E53A546" w14:textId="77777777" w:rsidR="0078740B" w:rsidRPr="00702429" w:rsidRDefault="0078740B">
      <w:pPr>
        <w:pStyle w:val="Odsekzoznamu"/>
        <w:ind w:left="567" w:firstLine="142"/>
        <w:contextualSpacing w:val="0"/>
        <w:jc w:val="both"/>
        <w:rPr>
          <w:color w:val="000000" w:themeColor="text1"/>
        </w:rPr>
      </w:pPr>
      <w:r w:rsidRPr="00702429">
        <w:rPr>
          <w:color w:val="000000" w:themeColor="text1"/>
        </w:rPr>
        <w:t xml:space="preserve">   </w:t>
      </w:r>
    </w:p>
    <w:p w14:paraId="59300320" w14:textId="4E054EC7" w:rsidR="00966819" w:rsidRPr="00702429" w:rsidRDefault="0078740B" w:rsidP="00691619">
      <w:pPr>
        <w:pStyle w:val="Odsekzoznamu"/>
        <w:ind w:left="567"/>
        <w:contextualSpacing w:val="0"/>
        <w:jc w:val="both"/>
      </w:pPr>
      <w:r w:rsidRPr="00702429">
        <w:rPr>
          <w:color w:val="000000" w:themeColor="text1"/>
        </w:rPr>
        <w:t>(5) Podpora podľa odseku 2 sa pri zariadení výrobcu elektriny podľa §</w:t>
      </w:r>
      <w:r w:rsidR="00F1102F" w:rsidRPr="00702429">
        <w:rPr>
          <w:color w:val="000000" w:themeColor="text1"/>
        </w:rPr>
        <w:t xml:space="preserve"> </w:t>
      </w:r>
      <w:r w:rsidRPr="00702429">
        <w:rPr>
          <w:color w:val="000000" w:themeColor="text1"/>
        </w:rPr>
        <w:t xml:space="preserve">14h ods. 2 vzťahuje len na elektrinu, </w:t>
      </w:r>
      <w:r w:rsidR="00F1102F" w:rsidRPr="00702429">
        <w:rPr>
          <w:color w:val="000000" w:themeColor="text1"/>
        </w:rPr>
        <w:t xml:space="preserve">pre </w:t>
      </w:r>
      <w:r w:rsidRPr="00702429">
        <w:t xml:space="preserve">ktorú </w:t>
      </w:r>
      <w:r w:rsidR="00C85051" w:rsidRPr="00702429">
        <w:t xml:space="preserve">uplatnené potvrdenie o množstve biometánu preukazuje splnenie </w:t>
      </w:r>
      <w:r w:rsidR="00C85051" w:rsidRPr="00702429">
        <w:rPr>
          <w:color w:val="000000"/>
        </w:rPr>
        <w:t>kritérií trvalej udržateľnosti</w:t>
      </w:r>
      <w:r w:rsidR="009501F7" w:rsidRPr="00702429">
        <w:t>.</w:t>
      </w:r>
    </w:p>
    <w:p w14:paraId="49783EA8" w14:textId="77777777" w:rsidR="00966819" w:rsidRPr="00702429" w:rsidRDefault="00966819" w:rsidP="00CB4C0B">
      <w:pPr>
        <w:pStyle w:val="Odsekzoznamu"/>
        <w:ind w:left="567" w:firstLine="142"/>
        <w:contextualSpacing w:val="0"/>
        <w:jc w:val="both"/>
      </w:pPr>
    </w:p>
    <w:p w14:paraId="4876C9BA" w14:textId="1DDA5A68" w:rsidR="00966819" w:rsidRPr="00702429" w:rsidRDefault="00966819" w:rsidP="00D87155">
      <w:pPr>
        <w:ind w:left="567"/>
        <w:jc w:val="both"/>
        <w:rPr>
          <w:color w:val="000000" w:themeColor="text1"/>
        </w:rPr>
      </w:pPr>
      <w:r w:rsidRPr="00702429">
        <w:rPr>
          <w:color w:val="000000" w:themeColor="text1"/>
        </w:rPr>
        <w:t>(6) Pri poskyt</w:t>
      </w:r>
      <w:r w:rsidR="00D81A3E" w:rsidRPr="00702429">
        <w:rPr>
          <w:color w:val="000000" w:themeColor="text1"/>
        </w:rPr>
        <w:t>ovaní</w:t>
      </w:r>
      <w:r w:rsidRPr="00702429">
        <w:rPr>
          <w:color w:val="000000" w:themeColor="text1"/>
        </w:rPr>
        <w:t xml:space="preserve"> investičnej pomoci</w:t>
      </w:r>
      <w:r w:rsidR="00D81A3E" w:rsidRPr="00702429">
        <w:rPr>
          <w:color w:val="000000" w:themeColor="text1"/>
        </w:rPr>
        <w:t xml:space="preserve"> </w:t>
      </w:r>
      <w:r w:rsidR="00D81A3E" w:rsidRPr="00702429">
        <w:t>alebo inej podpory z národného systému podpory</w:t>
      </w:r>
      <w:r w:rsidRPr="00702429">
        <w:rPr>
          <w:color w:val="000000" w:themeColor="text1"/>
        </w:rPr>
        <w:t xml:space="preserve"> pre zariadenia na výrobu obnoviteľného plynu </w:t>
      </w:r>
      <w:r w:rsidR="00D81A3E" w:rsidRPr="00702429">
        <w:rPr>
          <w:color w:val="000000" w:themeColor="text1"/>
        </w:rPr>
        <w:t>sa</w:t>
      </w:r>
      <w:r w:rsidRPr="00702429">
        <w:rPr>
          <w:color w:val="000000" w:themeColor="text1"/>
        </w:rPr>
        <w:t xml:space="preserve"> </w:t>
      </w:r>
      <w:r w:rsidR="00D81A3E" w:rsidRPr="00702429">
        <w:rPr>
          <w:color w:val="000000" w:themeColor="text1"/>
        </w:rPr>
        <w:t xml:space="preserve">zohľadní </w:t>
      </w:r>
      <w:r w:rsidRPr="00702429">
        <w:rPr>
          <w:color w:val="000000" w:themeColor="text1"/>
        </w:rPr>
        <w:t>pri určení intenzity pomoci</w:t>
      </w:r>
      <w:r w:rsidR="00D81A3E" w:rsidRPr="00702429">
        <w:rPr>
          <w:color w:val="000000" w:themeColor="text1"/>
        </w:rPr>
        <w:t xml:space="preserve"> trhová hodnota</w:t>
      </w:r>
      <w:r w:rsidRPr="00702429">
        <w:rPr>
          <w:color w:val="000000" w:themeColor="text1"/>
        </w:rPr>
        <w:t xml:space="preserve"> záruk pôvodu pre obnoviteľný plyn. Ustanovenie prvej vety sa nepoužije </w:t>
      </w:r>
      <w:r w:rsidR="00D81A3E" w:rsidRPr="00702429">
        <w:rPr>
          <w:color w:val="000000" w:themeColor="text1"/>
        </w:rPr>
        <w:t>v</w:t>
      </w:r>
      <w:r w:rsidRPr="00702429">
        <w:rPr>
          <w:color w:val="000000" w:themeColor="text1"/>
        </w:rPr>
        <w:t xml:space="preserve"> súťažnom ponukovom konaní</w:t>
      </w:r>
      <w:r w:rsidR="00D81A3E" w:rsidRPr="00702429">
        <w:rPr>
          <w:color w:val="000000" w:themeColor="text1"/>
        </w:rPr>
        <w:t xml:space="preserve"> podľa osobitného predpisu</w:t>
      </w:r>
      <w:r w:rsidRPr="00702429">
        <w:rPr>
          <w:color w:val="000000" w:themeColor="text1"/>
        </w:rPr>
        <w:t>.</w:t>
      </w:r>
      <w:r w:rsidR="00D81A3E" w:rsidRPr="00702429">
        <w:rPr>
          <w:color w:val="000000" w:themeColor="text1"/>
          <w:vertAlign w:val="superscript"/>
        </w:rPr>
        <w:t>9aa</w:t>
      </w:r>
      <w:r w:rsidR="00D81A3E" w:rsidRPr="00702429">
        <w:rPr>
          <w:color w:val="000000" w:themeColor="text1"/>
        </w:rPr>
        <w:t>)“.</w:t>
      </w:r>
    </w:p>
    <w:p w14:paraId="486A37D0" w14:textId="2DEC0D71" w:rsidR="00D81A3E" w:rsidRPr="00702429" w:rsidRDefault="00D81A3E" w:rsidP="00D87155">
      <w:pPr>
        <w:ind w:left="567"/>
        <w:jc w:val="both"/>
        <w:rPr>
          <w:color w:val="000000" w:themeColor="text1"/>
        </w:rPr>
      </w:pPr>
    </w:p>
    <w:p w14:paraId="53CC6A96" w14:textId="65961D82" w:rsidR="00D81A3E" w:rsidRPr="00702429" w:rsidRDefault="00D81A3E" w:rsidP="00D87155">
      <w:pPr>
        <w:ind w:left="567"/>
        <w:jc w:val="both"/>
        <w:rPr>
          <w:color w:val="000000" w:themeColor="text1"/>
        </w:rPr>
      </w:pPr>
      <w:r w:rsidRPr="00702429">
        <w:rPr>
          <w:color w:val="000000" w:themeColor="text1"/>
        </w:rPr>
        <w:t>Poznámka pod čiarou k odkazu 9aa znie:</w:t>
      </w:r>
    </w:p>
    <w:p w14:paraId="4AF6E5EF" w14:textId="2EA7C383" w:rsidR="00D81A3E" w:rsidRPr="00702429" w:rsidRDefault="00D81A3E" w:rsidP="00D87155">
      <w:pPr>
        <w:ind w:left="567"/>
        <w:jc w:val="both"/>
        <w:rPr>
          <w:color w:val="000000" w:themeColor="text1"/>
        </w:rPr>
      </w:pPr>
      <w:r w:rsidRPr="00702429">
        <w:rPr>
          <w:color w:val="000000" w:themeColor="text1"/>
        </w:rPr>
        <w:t>„</w:t>
      </w:r>
      <w:r w:rsidRPr="00702429">
        <w:rPr>
          <w:color w:val="000000" w:themeColor="text1"/>
          <w:vertAlign w:val="superscript"/>
        </w:rPr>
        <w:t>9aa</w:t>
      </w:r>
      <w:r w:rsidRPr="00702429">
        <w:rPr>
          <w:color w:val="000000" w:themeColor="text1"/>
        </w:rPr>
        <w:t xml:space="preserve">) </w:t>
      </w:r>
      <w:r w:rsidRPr="00702429">
        <w:t xml:space="preserve">Nariadenie Komisie (EÚ) č. 651/2014 zo 17. júna 2014 o vyhlásení určitých kategórií pomoci za zlučiteľné s vnútorným trhom podľa článkov 107 a 108 </w:t>
      </w:r>
      <w:r w:rsidR="00663A5A">
        <w:t>z</w:t>
      </w:r>
      <w:r w:rsidRPr="00702429">
        <w:t>mluvy (Ú. v. EÚ L 187, 26. 6. 2014) v platnom znení.“.</w:t>
      </w:r>
    </w:p>
    <w:p w14:paraId="681CF64C" w14:textId="77777777" w:rsidR="00966819" w:rsidRPr="00702429" w:rsidRDefault="00966819" w:rsidP="00CB4C0B">
      <w:pPr>
        <w:pStyle w:val="Odsekzoznamu"/>
        <w:ind w:left="567" w:firstLine="142"/>
        <w:contextualSpacing w:val="0"/>
        <w:jc w:val="both"/>
        <w:rPr>
          <w:color w:val="000000" w:themeColor="text1"/>
        </w:rPr>
      </w:pPr>
    </w:p>
    <w:p w14:paraId="03CEEC4A" w14:textId="433CABF4" w:rsidR="003C6ECB" w:rsidRPr="00702429" w:rsidRDefault="0078740B" w:rsidP="00CB4C0B">
      <w:pPr>
        <w:pStyle w:val="Odsekzoznamu"/>
        <w:numPr>
          <w:ilvl w:val="0"/>
          <w:numId w:val="14"/>
        </w:numPr>
        <w:ind w:left="567" w:hanging="567"/>
        <w:contextualSpacing w:val="0"/>
        <w:jc w:val="both"/>
      </w:pPr>
      <w:r w:rsidRPr="00702429">
        <w:rPr>
          <w:color w:val="000000" w:themeColor="text1"/>
        </w:rPr>
        <w:lastRenderedPageBreak/>
        <w:t>V §</w:t>
      </w:r>
      <w:r w:rsidR="00F1102F" w:rsidRPr="00702429">
        <w:rPr>
          <w:color w:val="000000" w:themeColor="text1"/>
        </w:rPr>
        <w:t xml:space="preserve"> </w:t>
      </w:r>
      <w:r w:rsidRPr="00702429">
        <w:rPr>
          <w:color w:val="000000" w:themeColor="text1"/>
        </w:rPr>
        <w:t>3b ods. 1 úvodnej vete sa slovo „biometánu“ nahrádza slovom „obnoviteľného plynu“.</w:t>
      </w:r>
    </w:p>
    <w:p w14:paraId="4EE47AD0" w14:textId="77777777" w:rsidR="003C6ECB" w:rsidRPr="00702429" w:rsidRDefault="003C6ECB" w:rsidP="00D87155">
      <w:pPr>
        <w:pStyle w:val="Odsekzoznamu"/>
        <w:ind w:left="567"/>
        <w:contextualSpacing w:val="0"/>
        <w:jc w:val="both"/>
      </w:pPr>
    </w:p>
    <w:p w14:paraId="7F506389" w14:textId="35C1C2CE" w:rsidR="003C6ECB" w:rsidRPr="00702429" w:rsidRDefault="003C6ECB" w:rsidP="00D87155">
      <w:pPr>
        <w:pStyle w:val="Odsekzoznamu"/>
        <w:numPr>
          <w:ilvl w:val="0"/>
          <w:numId w:val="14"/>
        </w:numPr>
        <w:ind w:left="567" w:hanging="567"/>
      </w:pPr>
      <w:r w:rsidRPr="00702429">
        <w:t>Poznámka pod čiarou k odkazu 9b znie:</w:t>
      </w:r>
    </w:p>
    <w:p w14:paraId="769BA8B5" w14:textId="77777777" w:rsidR="00B87896" w:rsidRDefault="003C6ECB" w:rsidP="00D87155">
      <w:pPr>
        <w:ind w:left="567"/>
      </w:pPr>
      <w:r w:rsidRPr="00702429">
        <w:t>„</w:t>
      </w:r>
      <w:r w:rsidRPr="00702429">
        <w:rPr>
          <w:vertAlign w:val="superscript"/>
        </w:rPr>
        <w:t>9b</w:t>
      </w:r>
      <w:r w:rsidRPr="00702429">
        <w:t xml:space="preserve">) Zákon č. </w:t>
      </w:r>
      <w:hyperlink r:id="rId10" w:tooltip="Odkaz na predpis alebo ustanovenie" w:history="1">
        <w:r w:rsidRPr="00702429">
          <w:t>50/1976 Zb.</w:t>
        </w:r>
      </w:hyperlink>
      <w:r w:rsidRPr="00702429">
        <w:t xml:space="preserve"> v znení neskorších predpisov.</w:t>
      </w:r>
    </w:p>
    <w:p w14:paraId="02A40D25" w14:textId="4BF424D2" w:rsidR="00B87896" w:rsidRDefault="003C6ECB" w:rsidP="00D87155">
      <w:pPr>
        <w:ind w:left="567"/>
      </w:pPr>
      <w:r w:rsidRPr="00702429">
        <w:t xml:space="preserve">Zákon č. </w:t>
      </w:r>
      <w:hyperlink r:id="rId11" w:tooltip="Odkaz na predpis alebo ustanovenie" w:history="1">
        <w:r w:rsidRPr="00702429">
          <w:t>251/2012 Z. z.</w:t>
        </w:r>
      </w:hyperlink>
      <w:r w:rsidRPr="00702429">
        <w:t xml:space="preserve"> v znení neskorších predpisov.</w:t>
      </w:r>
    </w:p>
    <w:p w14:paraId="016C8FFE" w14:textId="70356441" w:rsidR="003C6ECB" w:rsidRPr="00702429" w:rsidRDefault="003C6ECB" w:rsidP="00D87155">
      <w:pPr>
        <w:ind w:left="567"/>
      </w:pPr>
      <w:r w:rsidRPr="00702429">
        <w:t xml:space="preserve">Zákon č. </w:t>
      </w:r>
      <w:hyperlink r:id="rId12" w:tooltip="Odkaz na predpis alebo ustanovenie" w:history="1">
        <w:r w:rsidRPr="00702429">
          <w:t>79/2015</w:t>
        </w:r>
      </w:hyperlink>
      <w:r w:rsidRPr="00702429">
        <w:t xml:space="preserve"> Z. z. v znení neskorších predpisov.</w:t>
      </w:r>
    </w:p>
    <w:p w14:paraId="7D4A9E8A" w14:textId="69C89F6C" w:rsidR="003C6ECB" w:rsidRPr="00702429" w:rsidRDefault="003C6ECB" w:rsidP="00D87155">
      <w:pPr>
        <w:ind w:left="567"/>
      </w:pPr>
      <w:r w:rsidRPr="00702429">
        <w:t>Zákon č. 137/2010 Z. z.  o ovzduší v znení neskorších predpisov.“.</w:t>
      </w:r>
    </w:p>
    <w:p w14:paraId="3FAABB30" w14:textId="77777777" w:rsidR="003C6ECB" w:rsidRPr="00702429" w:rsidRDefault="003C6ECB" w:rsidP="00D87155">
      <w:pPr>
        <w:pStyle w:val="Odsekzoznamu"/>
        <w:ind w:left="567"/>
        <w:contextualSpacing w:val="0"/>
        <w:jc w:val="both"/>
      </w:pPr>
    </w:p>
    <w:p w14:paraId="208A0945" w14:textId="7A937228" w:rsidR="0078740B" w:rsidRPr="00702429" w:rsidRDefault="00371330">
      <w:pPr>
        <w:pStyle w:val="Odsekzoznamu"/>
        <w:numPr>
          <w:ilvl w:val="0"/>
          <w:numId w:val="14"/>
        </w:numPr>
        <w:ind w:left="567" w:hanging="567"/>
        <w:contextualSpacing w:val="0"/>
        <w:jc w:val="both"/>
      </w:pPr>
      <w:r w:rsidRPr="00702429">
        <w:t xml:space="preserve">V § 3c ods. 5 </w:t>
      </w:r>
      <w:r w:rsidR="000936F4" w:rsidRPr="00702429">
        <w:t>písmeno a) znie:</w:t>
      </w:r>
    </w:p>
    <w:p w14:paraId="36E74293" w14:textId="1BA71EF3" w:rsidR="000936F4" w:rsidRPr="00702429" w:rsidRDefault="000936F4" w:rsidP="00D87155">
      <w:pPr>
        <w:ind w:left="568" w:hanging="1"/>
        <w:jc w:val="both"/>
      </w:pPr>
      <w:r w:rsidRPr="00702429">
        <w:t xml:space="preserve">„a) </w:t>
      </w:r>
      <w:r w:rsidRPr="00702429">
        <w:rPr>
          <w:color w:val="000000" w:themeColor="text1"/>
        </w:rPr>
        <w:t xml:space="preserve">dosiahnutá celková účinnosť kombinovanej výroby je najmenej 80 % pri zariadeniach na kombinovanú výrobu podľa </w:t>
      </w:r>
      <w:hyperlink w:anchor="3053485" w:history="1">
        <w:r w:rsidRPr="00702429">
          <w:t>§ 2 ods. 2 písm. a) prvého bodu</w:t>
        </w:r>
      </w:hyperlink>
      <w:r w:rsidRPr="00702429">
        <w:rPr>
          <w:color w:val="000000" w:themeColor="text1"/>
        </w:rPr>
        <w:t xml:space="preserve"> a </w:t>
      </w:r>
      <w:hyperlink w:anchor="3053487" w:history="1">
        <w:r w:rsidRPr="00702429">
          <w:t>tretieho bodu</w:t>
        </w:r>
      </w:hyperlink>
      <w:r w:rsidRPr="00702429">
        <w:rPr>
          <w:color w:val="000000" w:themeColor="text1"/>
        </w:rPr>
        <w:t xml:space="preserve"> a 75 % pri ostatných zariadeniach na kombinovanú výrobu,“.</w:t>
      </w:r>
    </w:p>
    <w:p w14:paraId="6A925562" w14:textId="77777777" w:rsidR="0078740B" w:rsidRPr="00702429" w:rsidRDefault="0078740B">
      <w:pPr>
        <w:pStyle w:val="Odsekzoznamu"/>
        <w:ind w:left="567"/>
        <w:contextualSpacing w:val="0"/>
        <w:jc w:val="both"/>
        <w:rPr>
          <w:color w:val="000000" w:themeColor="text1"/>
        </w:rPr>
      </w:pPr>
    </w:p>
    <w:p w14:paraId="1B9A371C" w14:textId="206EEA5F" w:rsidR="00A074F8" w:rsidRPr="00702429" w:rsidRDefault="00A074F8">
      <w:pPr>
        <w:pStyle w:val="Odsekzoznamu"/>
        <w:numPr>
          <w:ilvl w:val="0"/>
          <w:numId w:val="14"/>
        </w:numPr>
        <w:ind w:left="567" w:hanging="567"/>
        <w:contextualSpacing w:val="0"/>
        <w:jc w:val="both"/>
        <w:rPr>
          <w:color w:val="000000" w:themeColor="text1"/>
        </w:rPr>
      </w:pPr>
      <w:r w:rsidRPr="00702429">
        <w:rPr>
          <w:color w:val="000000" w:themeColor="text1"/>
        </w:rPr>
        <w:t>§ 3d sa dopĺňa odsekom 8, ktorý znie:</w:t>
      </w:r>
    </w:p>
    <w:p w14:paraId="5A21F31C" w14:textId="2165A360" w:rsidR="00A074F8" w:rsidRPr="00702429" w:rsidRDefault="00A074F8" w:rsidP="00D87155">
      <w:pPr>
        <w:pStyle w:val="Odsekzoznamu"/>
        <w:ind w:left="567"/>
        <w:contextualSpacing w:val="0"/>
        <w:jc w:val="both"/>
        <w:rPr>
          <w:color w:val="000000" w:themeColor="text1"/>
        </w:rPr>
      </w:pPr>
      <w:r w:rsidRPr="00702429">
        <w:rPr>
          <w:color w:val="000000" w:themeColor="text1"/>
        </w:rPr>
        <w:t xml:space="preserve">„(8) </w:t>
      </w:r>
      <w:r w:rsidRPr="00702429">
        <w:t>Ak je vydané cenové rozhodnutie so zníženou cenou elektriny podľa § 6 ods. 13, predchádzajúce cenové rozhodnutie použité na určenie výšky doplatk</w:t>
      </w:r>
      <w:r w:rsidR="008B78EE" w:rsidRPr="00702429">
        <w:t xml:space="preserve">u </w:t>
      </w:r>
      <w:r w:rsidRPr="00702429">
        <w:t>sa zrušuje.“.</w:t>
      </w:r>
    </w:p>
    <w:p w14:paraId="0219906E" w14:textId="77777777" w:rsidR="00A074F8" w:rsidRPr="00702429" w:rsidRDefault="00A074F8" w:rsidP="00D87155">
      <w:pPr>
        <w:pStyle w:val="Odsekzoznamu"/>
        <w:ind w:left="567"/>
        <w:contextualSpacing w:val="0"/>
        <w:jc w:val="both"/>
        <w:rPr>
          <w:color w:val="000000" w:themeColor="text1"/>
        </w:rPr>
      </w:pPr>
    </w:p>
    <w:p w14:paraId="0AE28F16" w14:textId="0640E18D"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4 ods. 1 písm. f) </w:t>
      </w:r>
      <w:r w:rsidR="00732D8A" w:rsidRPr="00702429">
        <w:rPr>
          <w:color w:val="000000" w:themeColor="text1"/>
        </w:rPr>
        <w:t xml:space="preserve">úvodnej vete </w:t>
      </w:r>
      <w:r w:rsidRPr="00702429">
        <w:rPr>
          <w:color w:val="000000" w:themeColor="text1"/>
        </w:rPr>
        <w:t>sa slová „odseku 14“ nahrádzajú slovami „odseku 12“.</w:t>
      </w:r>
    </w:p>
    <w:p w14:paraId="3097E37C" w14:textId="77777777" w:rsidR="0078740B" w:rsidRPr="00702429" w:rsidRDefault="0078740B">
      <w:pPr>
        <w:pStyle w:val="Odsekzoznamu"/>
        <w:ind w:left="567"/>
        <w:contextualSpacing w:val="0"/>
        <w:jc w:val="both"/>
        <w:rPr>
          <w:color w:val="000000" w:themeColor="text1"/>
        </w:rPr>
      </w:pPr>
    </w:p>
    <w:p w14:paraId="0E00DBE5" w14:textId="1C503788" w:rsidR="004C276F" w:rsidRPr="00702429" w:rsidRDefault="004C276F">
      <w:pPr>
        <w:pStyle w:val="Odsekzoznamu"/>
        <w:numPr>
          <w:ilvl w:val="0"/>
          <w:numId w:val="14"/>
        </w:numPr>
        <w:ind w:left="567" w:hanging="567"/>
        <w:contextualSpacing w:val="0"/>
        <w:jc w:val="both"/>
        <w:rPr>
          <w:color w:val="000000" w:themeColor="text1"/>
        </w:rPr>
      </w:pPr>
      <w:r w:rsidRPr="00702429">
        <w:rPr>
          <w:color w:val="000000" w:themeColor="text1"/>
        </w:rPr>
        <w:t xml:space="preserve">V § 4 sa odsek 2 dopĺňa písmenom i), ktoré znie: </w:t>
      </w:r>
    </w:p>
    <w:p w14:paraId="652CBC12" w14:textId="2BEDA749" w:rsidR="004C276F" w:rsidRPr="00702429" w:rsidRDefault="004C276F" w:rsidP="00D87155">
      <w:pPr>
        <w:ind w:left="567"/>
        <w:jc w:val="both"/>
      </w:pPr>
      <w:r w:rsidRPr="00702429">
        <w:rPr>
          <w:color w:val="000000" w:themeColor="text1"/>
        </w:rPr>
        <w:t xml:space="preserve">„i) </w:t>
      </w:r>
      <w:r w:rsidRPr="00702429">
        <w:t xml:space="preserve">overenie zúčtovateľom podpory pri oznámení uplatnenia podpory podľa písmena a), že výrobca elektriny </w:t>
      </w:r>
    </w:p>
    <w:p w14:paraId="0037D9A8" w14:textId="05D4B9A4" w:rsidR="004C276F" w:rsidRPr="00702429" w:rsidRDefault="00953C17" w:rsidP="00D87155">
      <w:pPr>
        <w:ind w:left="567"/>
      </w:pPr>
      <w:r w:rsidRPr="00702429">
        <w:t>1.</w:t>
      </w:r>
      <w:r w:rsidR="004C276F" w:rsidRPr="00702429">
        <w:t xml:space="preserve"> nie je podnikom v ťažkostiach podľa osobitného predpisu</w:t>
      </w:r>
      <w:r w:rsidR="00D90557" w:rsidRPr="00702429">
        <w:rPr>
          <w:vertAlign w:val="superscript"/>
        </w:rPr>
        <w:t>1</w:t>
      </w:r>
      <w:r w:rsidRPr="00702429">
        <w:rPr>
          <w:vertAlign w:val="superscript"/>
        </w:rPr>
        <w:t>1</w:t>
      </w:r>
      <w:r w:rsidR="00D90557" w:rsidRPr="00702429">
        <w:rPr>
          <w:vertAlign w:val="superscript"/>
        </w:rPr>
        <w:t>aae</w:t>
      </w:r>
      <w:r w:rsidR="004C276F" w:rsidRPr="00702429">
        <w:t>) a</w:t>
      </w:r>
    </w:p>
    <w:p w14:paraId="4C6F2B75" w14:textId="4CE27A08" w:rsidR="004C276F" w:rsidRPr="00702429" w:rsidRDefault="00953C17" w:rsidP="00D87155">
      <w:pPr>
        <w:pStyle w:val="Odsekzoznamu"/>
        <w:ind w:left="567"/>
        <w:contextualSpacing w:val="0"/>
        <w:jc w:val="both"/>
      </w:pPr>
      <w:r w:rsidRPr="00702429">
        <w:t>2.</w:t>
      </w:r>
      <w:r w:rsidR="004C276F" w:rsidRPr="00702429">
        <w:t xml:space="preserve"> vrátil poskytnutú podporu alebo inú štátnu pomoc </w:t>
      </w:r>
      <w:r w:rsidR="00D90557" w:rsidRPr="00702429">
        <w:t>na základe predchádzajúceho rozhodnutia Európskej komisie, v ktorom bola táto pomoc označená za neoprávnenú a nezlučiteľnú s vnútorným trhom</w:t>
      </w:r>
      <w:r w:rsidR="004C276F" w:rsidRPr="00702429">
        <w:t>.</w:t>
      </w:r>
      <w:r w:rsidRPr="00702429">
        <w:t>“.</w:t>
      </w:r>
    </w:p>
    <w:p w14:paraId="138D8514" w14:textId="37371ECB" w:rsidR="00D90557" w:rsidRPr="00702429" w:rsidRDefault="00D90557" w:rsidP="00D87155">
      <w:pPr>
        <w:pStyle w:val="Odsekzoznamu"/>
        <w:ind w:left="567"/>
        <w:contextualSpacing w:val="0"/>
        <w:jc w:val="both"/>
      </w:pPr>
    </w:p>
    <w:p w14:paraId="58A51302" w14:textId="30960423" w:rsidR="00D90557" w:rsidRPr="00702429" w:rsidRDefault="00D90557" w:rsidP="00D87155">
      <w:pPr>
        <w:pStyle w:val="Odsekzoznamu"/>
        <w:ind w:left="567"/>
        <w:contextualSpacing w:val="0"/>
        <w:jc w:val="both"/>
      </w:pPr>
      <w:r w:rsidRPr="00702429">
        <w:t>Poznámka pod čiarou k odkazu 11aae znie:</w:t>
      </w:r>
    </w:p>
    <w:p w14:paraId="062976FA" w14:textId="59746BD9" w:rsidR="00D90557" w:rsidRPr="00702429" w:rsidRDefault="00D90557" w:rsidP="00D87155">
      <w:pPr>
        <w:pStyle w:val="Odsekzoznamu"/>
        <w:ind w:left="567"/>
        <w:contextualSpacing w:val="0"/>
        <w:jc w:val="both"/>
        <w:rPr>
          <w:color w:val="000000" w:themeColor="text1"/>
        </w:rPr>
      </w:pPr>
      <w:r w:rsidRPr="00702429">
        <w:t>„</w:t>
      </w:r>
      <w:r w:rsidRPr="00702429">
        <w:rPr>
          <w:vertAlign w:val="superscript"/>
        </w:rPr>
        <w:t>11aae</w:t>
      </w:r>
      <w:r w:rsidRPr="00702429">
        <w:t xml:space="preserve">) </w:t>
      </w:r>
      <w:r w:rsidRPr="00702429">
        <w:rPr>
          <w:color w:val="000000" w:themeColor="text1"/>
        </w:rPr>
        <w:t xml:space="preserve">Čl. 2 ods. 18 </w:t>
      </w:r>
      <w:r w:rsidRPr="00702429">
        <w:t>nariadenia (EÚ) č. 651/2014 v platnom znení.“.</w:t>
      </w:r>
    </w:p>
    <w:p w14:paraId="7E38D5BE" w14:textId="77777777" w:rsidR="004C276F" w:rsidRPr="00702429" w:rsidRDefault="004C276F" w:rsidP="00D87155">
      <w:pPr>
        <w:pStyle w:val="Odsekzoznamu"/>
        <w:ind w:left="567"/>
        <w:contextualSpacing w:val="0"/>
        <w:jc w:val="both"/>
        <w:rPr>
          <w:color w:val="000000" w:themeColor="text1"/>
        </w:rPr>
      </w:pPr>
    </w:p>
    <w:p w14:paraId="5A10FB07" w14:textId="3EEA719B" w:rsidR="000D0DB2" w:rsidRPr="00702429" w:rsidRDefault="0078740B" w:rsidP="00691619">
      <w:pPr>
        <w:pStyle w:val="Odsekzoznamu"/>
        <w:numPr>
          <w:ilvl w:val="0"/>
          <w:numId w:val="14"/>
        </w:numPr>
        <w:ind w:left="567" w:hanging="567"/>
        <w:contextualSpacing w:val="0"/>
        <w:jc w:val="both"/>
        <w:rPr>
          <w:color w:val="000000"/>
        </w:rPr>
      </w:pPr>
      <w:r w:rsidRPr="00702429">
        <w:rPr>
          <w:color w:val="000000" w:themeColor="text1"/>
        </w:rPr>
        <w:t xml:space="preserve">V § 4 ods. 3 písm. b) sa na konci </w:t>
      </w:r>
      <w:r w:rsidR="00D03A11" w:rsidRPr="00702429">
        <w:rPr>
          <w:color w:val="000000" w:themeColor="text1"/>
        </w:rPr>
        <w:t xml:space="preserve">pripájajú </w:t>
      </w:r>
      <w:r w:rsidRPr="00702429">
        <w:rPr>
          <w:color w:val="000000" w:themeColor="text1"/>
        </w:rPr>
        <w:t>tieto slová</w:t>
      </w:r>
      <w:r w:rsidR="007C011F" w:rsidRPr="00702429">
        <w:rPr>
          <w:color w:val="000000" w:themeColor="text1"/>
        </w:rPr>
        <w:t>:</w:t>
      </w:r>
      <w:r w:rsidRPr="00702429">
        <w:rPr>
          <w:color w:val="000000" w:themeColor="text1"/>
        </w:rPr>
        <w:t xml:space="preserve"> </w:t>
      </w:r>
      <w:r w:rsidR="000D0DB2" w:rsidRPr="00702429">
        <w:rPr>
          <w:iCs/>
          <w:color w:val="000000"/>
        </w:rPr>
        <w:t>„</w:t>
      </w:r>
      <w:r w:rsidR="00CC54EF" w:rsidRPr="00702429">
        <w:rPr>
          <w:shd w:val="clear" w:color="auto" w:fill="FFFFFF"/>
        </w:rPr>
        <w:t>okrem prípadu, keď mu </w:t>
      </w:r>
      <w:proofErr w:type="spellStart"/>
      <w:r w:rsidR="00CC54EF" w:rsidRPr="00702429">
        <w:rPr>
          <w:shd w:val="clear" w:color="auto" w:fill="FFFFFF"/>
        </w:rPr>
        <w:t>zúčtovateľ</w:t>
      </w:r>
      <w:proofErr w:type="spellEnd"/>
      <w:r w:rsidR="00CC54EF" w:rsidRPr="00702429">
        <w:rPr>
          <w:shd w:val="clear" w:color="auto" w:fill="FFFFFF"/>
        </w:rPr>
        <w:t xml:space="preserve"> podpory doručením písomnej výzvy, na základe potvrdenia o pôvode elektriny z obnoviteľných zdrojov energie alebo potvrdenia o pôvode elektriny vyrobenej vysoko účinnou kombinovanou výrobou zmeneného, zrušeného alebo opraveného úradom vymáha rozdiel vyplatenej podpory podľa § 5b ods. 6 alebo vrátenie doplatku alebo príplatku podľa § 5b ods. 7, umožní vrátiť podporu po tomto termíne</w:t>
      </w:r>
      <w:r w:rsidR="00953C17" w:rsidRPr="00702429">
        <w:rPr>
          <w:iCs/>
          <w:color w:val="000000"/>
        </w:rPr>
        <w:t>,</w:t>
      </w:r>
      <w:r w:rsidR="000D0DB2" w:rsidRPr="00702429">
        <w:rPr>
          <w:iCs/>
          <w:color w:val="000000"/>
        </w:rPr>
        <w:t>“.</w:t>
      </w:r>
    </w:p>
    <w:p w14:paraId="43A9CAF6" w14:textId="77777777" w:rsidR="0078740B" w:rsidRPr="00702429" w:rsidRDefault="0078740B">
      <w:pPr>
        <w:pStyle w:val="Odsekzoznamu"/>
        <w:ind w:left="567"/>
        <w:contextualSpacing w:val="0"/>
        <w:jc w:val="both"/>
        <w:rPr>
          <w:color w:val="000000" w:themeColor="text1"/>
        </w:rPr>
      </w:pPr>
    </w:p>
    <w:p w14:paraId="26D6F3A7" w14:textId="77848D86" w:rsidR="00DF7261" w:rsidRPr="00702429" w:rsidRDefault="00DF7261">
      <w:pPr>
        <w:pStyle w:val="Odsekzoznamu"/>
        <w:numPr>
          <w:ilvl w:val="0"/>
          <w:numId w:val="14"/>
        </w:numPr>
        <w:ind w:left="567" w:hanging="567"/>
        <w:contextualSpacing w:val="0"/>
        <w:jc w:val="both"/>
        <w:rPr>
          <w:color w:val="000000" w:themeColor="text1"/>
        </w:rPr>
      </w:pPr>
      <w:r w:rsidRPr="00702429">
        <w:rPr>
          <w:color w:val="000000" w:themeColor="text1"/>
        </w:rPr>
        <w:t>V § 4 sa odsek 3 dopĺňa písmenom g), ktoré znie:</w:t>
      </w:r>
    </w:p>
    <w:p w14:paraId="333642B8" w14:textId="229B5188" w:rsidR="00DF7261" w:rsidRPr="00702429" w:rsidRDefault="00DF7261" w:rsidP="00D87155">
      <w:pPr>
        <w:pStyle w:val="Odsekzoznamu"/>
        <w:ind w:left="567"/>
        <w:contextualSpacing w:val="0"/>
        <w:jc w:val="both"/>
        <w:rPr>
          <w:color w:val="000000" w:themeColor="text1"/>
        </w:rPr>
      </w:pPr>
      <w:r w:rsidRPr="00702429">
        <w:rPr>
          <w:color w:val="000000" w:themeColor="text1"/>
        </w:rPr>
        <w:t xml:space="preserve">„g) </w:t>
      </w:r>
      <w:r w:rsidRPr="00702429">
        <w:t>umožniť organizátorovi krátkodobého trhu s elektrinou alebo ním písomne poverenej osobe prístup k určenému meradlu, ktoré slúži na meranie vyrobenej elektriny.“.</w:t>
      </w:r>
    </w:p>
    <w:p w14:paraId="10468654" w14:textId="77777777" w:rsidR="00DF7261" w:rsidRPr="00702429" w:rsidRDefault="00DF7261" w:rsidP="00D87155">
      <w:pPr>
        <w:pStyle w:val="Odsekzoznamu"/>
        <w:ind w:left="567"/>
        <w:contextualSpacing w:val="0"/>
        <w:jc w:val="both"/>
        <w:rPr>
          <w:color w:val="000000" w:themeColor="text1"/>
        </w:rPr>
      </w:pPr>
    </w:p>
    <w:p w14:paraId="63DC0F64" w14:textId="1F4E0C9C"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4 sa vypúšťajú odseky 8 a 9. </w:t>
      </w:r>
    </w:p>
    <w:p w14:paraId="0C4748DF" w14:textId="77777777" w:rsidR="0078740B" w:rsidRPr="00702429" w:rsidRDefault="0078740B">
      <w:pPr>
        <w:pStyle w:val="Odsekzoznamu"/>
        <w:ind w:left="567"/>
        <w:contextualSpacing w:val="0"/>
        <w:jc w:val="both"/>
        <w:rPr>
          <w:color w:val="000000" w:themeColor="text1"/>
        </w:rPr>
      </w:pPr>
    </w:p>
    <w:p w14:paraId="25C348D0" w14:textId="77777777" w:rsidR="0078740B" w:rsidRPr="00702429" w:rsidRDefault="0078740B">
      <w:pPr>
        <w:pStyle w:val="Odsekzoznamu"/>
        <w:ind w:left="567"/>
        <w:contextualSpacing w:val="0"/>
        <w:jc w:val="both"/>
        <w:rPr>
          <w:color w:val="000000" w:themeColor="text1"/>
        </w:rPr>
      </w:pPr>
      <w:r w:rsidRPr="00702429">
        <w:rPr>
          <w:color w:val="000000" w:themeColor="text1"/>
        </w:rPr>
        <w:t xml:space="preserve">Doterajšie odseky 10 až 15 sa označujú ako odseky 8 až 13. </w:t>
      </w:r>
    </w:p>
    <w:p w14:paraId="4FCD1712" w14:textId="77777777" w:rsidR="0078740B" w:rsidRPr="00702429" w:rsidRDefault="0078740B">
      <w:pPr>
        <w:pStyle w:val="Odsekzoznamu"/>
        <w:ind w:left="567"/>
        <w:contextualSpacing w:val="0"/>
        <w:jc w:val="both"/>
        <w:rPr>
          <w:color w:val="000000" w:themeColor="text1"/>
        </w:rPr>
      </w:pPr>
    </w:p>
    <w:p w14:paraId="0E2C8221" w14:textId="3AB4B2EC" w:rsidR="003D6E44" w:rsidRPr="00702429" w:rsidRDefault="003D6E44">
      <w:pPr>
        <w:pStyle w:val="Odsekzoznamu"/>
        <w:numPr>
          <w:ilvl w:val="0"/>
          <w:numId w:val="14"/>
        </w:numPr>
        <w:ind w:left="567" w:hanging="567"/>
        <w:contextualSpacing w:val="0"/>
        <w:jc w:val="both"/>
        <w:rPr>
          <w:color w:val="000000" w:themeColor="text1"/>
        </w:rPr>
      </w:pPr>
      <w:r w:rsidRPr="00702429">
        <w:rPr>
          <w:color w:val="000000" w:themeColor="text1"/>
        </w:rPr>
        <w:t xml:space="preserve">V § 4 ods. 12 sa slová </w:t>
      </w:r>
      <w:r w:rsidRPr="00702429">
        <w:t>„31. januára“ nahrádzajú slovami „3</w:t>
      </w:r>
      <w:r w:rsidR="00AD58BE" w:rsidRPr="00702429">
        <w:t>1</w:t>
      </w:r>
      <w:r w:rsidRPr="00702429">
        <w:t xml:space="preserve">. </w:t>
      </w:r>
      <w:r w:rsidR="004C276F" w:rsidRPr="00702429">
        <w:t>augusta</w:t>
      </w:r>
      <w:r w:rsidRPr="00702429">
        <w:t>“.</w:t>
      </w:r>
    </w:p>
    <w:p w14:paraId="74D0F45B" w14:textId="77777777" w:rsidR="003D6E44" w:rsidRPr="00702429" w:rsidRDefault="003D6E44" w:rsidP="00D87155">
      <w:pPr>
        <w:pStyle w:val="Odsekzoznamu"/>
        <w:ind w:left="567"/>
        <w:contextualSpacing w:val="0"/>
        <w:jc w:val="both"/>
        <w:rPr>
          <w:color w:val="000000" w:themeColor="text1"/>
        </w:rPr>
      </w:pPr>
    </w:p>
    <w:p w14:paraId="28485F3E" w14:textId="6AF1CC86" w:rsidR="00ED5A89" w:rsidRPr="00702429" w:rsidRDefault="00ED5A89">
      <w:pPr>
        <w:pStyle w:val="Odsekzoznamu"/>
        <w:numPr>
          <w:ilvl w:val="0"/>
          <w:numId w:val="14"/>
        </w:numPr>
        <w:ind w:left="567" w:hanging="567"/>
        <w:contextualSpacing w:val="0"/>
        <w:jc w:val="both"/>
        <w:rPr>
          <w:color w:val="000000" w:themeColor="text1"/>
        </w:rPr>
      </w:pPr>
      <w:r w:rsidRPr="00702429">
        <w:rPr>
          <w:color w:val="000000" w:themeColor="text1"/>
        </w:rPr>
        <w:t>§ 4 sa dopĺňa odsekom 14, ktorý znie:</w:t>
      </w:r>
    </w:p>
    <w:p w14:paraId="59402BDC" w14:textId="4140CF97" w:rsidR="00ED5A89" w:rsidRPr="00702429" w:rsidRDefault="00ED5A89" w:rsidP="00D87155">
      <w:pPr>
        <w:pStyle w:val="Odsekzoznamu"/>
        <w:ind w:left="567"/>
        <w:contextualSpacing w:val="0"/>
        <w:jc w:val="both"/>
        <w:rPr>
          <w:color w:val="000000" w:themeColor="text1"/>
        </w:rPr>
      </w:pPr>
      <w:r w:rsidRPr="00702429">
        <w:rPr>
          <w:color w:val="000000" w:themeColor="text1"/>
        </w:rPr>
        <w:t xml:space="preserve">„(14) </w:t>
      </w:r>
      <w:r w:rsidRPr="00702429">
        <w:t>Prevádzkovaním zariadenia na usklad</w:t>
      </w:r>
      <w:r w:rsidR="00562970" w:rsidRPr="00702429">
        <w:t>ňovanie</w:t>
      </w:r>
      <w:r w:rsidRPr="00702429">
        <w:t xml:space="preserve"> elektriny v odovzdávacom mieste zariadenia výrobcu elektriny nie je dotknuté právo výrobcu elektriny na podporu podľa § 3.“.</w:t>
      </w:r>
    </w:p>
    <w:p w14:paraId="2987E293" w14:textId="77777777" w:rsidR="00ED5A89" w:rsidRPr="00702429" w:rsidRDefault="00ED5A89" w:rsidP="00D87155">
      <w:pPr>
        <w:pStyle w:val="Odsekzoznamu"/>
        <w:ind w:left="567"/>
        <w:contextualSpacing w:val="0"/>
        <w:jc w:val="both"/>
        <w:rPr>
          <w:color w:val="000000" w:themeColor="text1"/>
        </w:rPr>
      </w:pPr>
    </w:p>
    <w:p w14:paraId="029454B9" w14:textId="7B7A9A8C" w:rsidR="005F5055" w:rsidRPr="00702429" w:rsidRDefault="005F5055">
      <w:pPr>
        <w:pStyle w:val="Odsekzoznamu"/>
        <w:numPr>
          <w:ilvl w:val="0"/>
          <w:numId w:val="14"/>
        </w:numPr>
        <w:ind w:left="567" w:hanging="567"/>
        <w:contextualSpacing w:val="0"/>
        <w:jc w:val="both"/>
        <w:rPr>
          <w:color w:val="000000" w:themeColor="text1"/>
        </w:rPr>
      </w:pPr>
      <w:r w:rsidRPr="00702429">
        <w:rPr>
          <w:color w:val="000000" w:themeColor="text1"/>
        </w:rPr>
        <w:t>V § 4a ods. 3 sa za prvú vetu vkladá nová druhá veta, ktorá znie: „Ak prevádzkovateľ distribučnej sústavy nezašle stanovisko v lehote podľa prvej vety, žiadateľ môže uviesť malý zdroj do prevádzky po oznámení podľa odseku 5.“.</w:t>
      </w:r>
    </w:p>
    <w:p w14:paraId="2EC82AB2" w14:textId="77777777" w:rsidR="005F5055" w:rsidRPr="00702429" w:rsidRDefault="005F5055" w:rsidP="00D87155">
      <w:pPr>
        <w:pStyle w:val="Odsekzoznamu"/>
        <w:ind w:left="567"/>
        <w:contextualSpacing w:val="0"/>
        <w:jc w:val="both"/>
        <w:rPr>
          <w:color w:val="000000" w:themeColor="text1"/>
        </w:rPr>
      </w:pPr>
    </w:p>
    <w:p w14:paraId="09FB00A2" w14:textId="0F82FA4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4b odsek 1 znie:</w:t>
      </w:r>
    </w:p>
    <w:p w14:paraId="7D53FA53" w14:textId="11BED919" w:rsidR="0078740B" w:rsidRPr="00702429" w:rsidRDefault="0078740B">
      <w:pPr>
        <w:pStyle w:val="Odsekzoznamu"/>
        <w:ind w:left="567"/>
        <w:contextualSpacing w:val="0"/>
        <w:jc w:val="both"/>
        <w:rPr>
          <w:color w:val="000000" w:themeColor="text1"/>
        </w:rPr>
      </w:pPr>
      <w:r w:rsidRPr="00702429">
        <w:rPr>
          <w:color w:val="000000" w:themeColor="text1"/>
        </w:rPr>
        <w:t>„(1) Výrobcom elektriny v lokálnom zdroji je aktívny odberateľ,</w:t>
      </w:r>
      <w:r w:rsidRPr="00702429">
        <w:rPr>
          <w:color w:val="000000" w:themeColor="text1"/>
          <w:vertAlign w:val="superscript"/>
        </w:rPr>
        <w:t>11</w:t>
      </w:r>
      <w:r w:rsidR="004B19C8" w:rsidRPr="00702429">
        <w:rPr>
          <w:color w:val="000000" w:themeColor="text1"/>
          <w:vertAlign w:val="superscript"/>
        </w:rPr>
        <w:t>ba</w:t>
      </w:r>
      <w:r w:rsidRPr="00702429">
        <w:rPr>
          <w:color w:val="000000" w:themeColor="text1"/>
        </w:rPr>
        <w:t>) ktorý uzatvoril s prevádzkovateľom distribučnej sústavy zmluvu o pripojení lokálneho zdroja do distribučnej sústavy.</w:t>
      </w:r>
      <w:r w:rsidRPr="00702429">
        <w:rPr>
          <w:color w:val="000000" w:themeColor="text1"/>
          <w:vertAlign w:val="superscript"/>
        </w:rPr>
        <w:t>11b</w:t>
      </w:r>
      <w:r w:rsidRPr="00702429">
        <w:rPr>
          <w:color w:val="000000" w:themeColor="text1"/>
        </w:rPr>
        <w:t>)“.</w:t>
      </w:r>
    </w:p>
    <w:p w14:paraId="19B73A31" w14:textId="77777777" w:rsidR="0078740B" w:rsidRPr="00702429" w:rsidRDefault="0078740B">
      <w:pPr>
        <w:pStyle w:val="Odsekzoznamu"/>
        <w:ind w:left="567"/>
        <w:contextualSpacing w:val="0"/>
        <w:jc w:val="both"/>
        <w:rPr>
          <w:color w:val="000000" w:themeColor="text1"/>
        </w:rPr>
      </w:pPr>
    </w:p>
    <w:p w14:paraId="25401CFB" w14:textId="1DD881D4" w:rsidR="0078740B" w:rsidRPr="00702429" w:rsidRDefault="0078740B">
      <w:pPr>
        <w:ind w:left="567" w:right="123"/>
        <w:jc w:val="both"/>
        <w:rPr>
          <w:rFonts w:eastAsia="Bookman Old Style"/>
          <w:color w:val="000000" w:themeColor="text1"/>
        </w:rPr>
      </w:pPr>
      <w:r w:rsidRPr="00702429">
        <w:rPr>
          <w:rFonts w:eastAsia="Bookman Old Style"/>
          <w:color w:val="000000" w:themeColor="text1"/>
        </w:rPr>
        <w:t>Poznámka pod čiarou k odkazu 11</w:t>
      </w:r>
      <w:r w:rsidR="004B19C8" w:rsidRPr="00702429">
        <w:rPr>
          <w:rFonts w:eastAsia="Bookman Old Style"/>
          <w:color w:val="000000" w:themeColor="text1"/>
        </w:rPr>
        <w:t>ba</w:t>
      </w:r>
      <w:r w:rsidRPr="00702429">
        <w:rPr>
          <w:rFonts w:eastAsia="Bookman Old Style"/>
          <w:color w:val="000000" w:themeColor="text1"/>
        </w:rPr>
        <w:t xml:space="preserve"> znie:</w:t>
      </w:r>
    </w:p>
    <w:p w14:paraId="27A47EFC" w14:textId="1D3FA72F" w:rsidR="0078740B" w:rsidRPr="00702429" w:rsidRDefault="0078740B">
      <w:pPr>
        <w:pStyle w:val="Odsekzoznamu"/>
        <w:ind w:left="567"/>
        <w:contextualSpacing w:val="0"/>
        <w:jc w:val="both"/>
        <w:rPr>
          <w:rFonts w:eastAsia="Bookman Old Style"/>
          <w:color w:val="000000" w:themeColor="text1"/>
        </w:rPr>
      </w:pPr>
      <w:r w:rsidRPr="00702429">
        <w:rPr>
          <w:rFonts w:eastAsia="Bookman Old Style"/>
          <w:color w:val="000000" w:themeColor="text1"/>
        </w:rPr>
        <w:t>„</w:t>
      </w:r>
      <w:r w:rsidRPr="00702429">
        <w:rPr>
          <w:rFonts w:eastAsia="Bookman Old Style"/>
          <w:color w:val="000000" w:themeColor="text1"/>
          <w:vertAlign w:val="superscript"/>
        </w:rPr>
        <w:t>11</w:t>
      </w:r>
      <w:r w:rsidR="004B19C8" w:rsidRPr="00702429">
        <w:rPr>
          <w:rFonts w:eastAsia="Bookman Old Style"/>
          <w:color w:val="000000" w:themeColor="text1"/>
          <w:vertAlign w:val="superscript"/>
        </w:rPr>
        <w:t>ba</w:t>
      </w:r>
      <w:r w:rsidRPr="00702429">
        <w:rPr>
          <w:rFonts w:eastAsia="Bookman Old Style"/>
          <w:color w:val="000000" w:themeColor="text1"/>
        </w:rPr>
        <w:t>)</w:t>
      </w:r>
      <w:r w:rsidRPr="00702429">
        <w:rPr>
          <w:rFonts w:eastAsia="Bookman Old Style"/>
          <w:color w:val="000000" w:themeColor="text1"/>
          <w:vertAlign w:val="superscript"/>
        </w:rPr>
        <w:t xml:space="preserve"> </w:t>
      </w:r>
      <w:r w:rsidRPr="00702429">
        <w:rPr>
          <w:rFonts w:eastAsia="Bookman Old Style"/>
          <w:color w:val="000000" w:themeColor="text1"/>
        </w:rPr>
        <w:t>§ 4 ods. 6 zákona č. 251/2012 Z. z. v znení neskorších predpisov</w:t>
      </w:r>
      <w:r w:rsidR="00F013DD" w:rsidRPr="00702429">
        <w:rPr>
          <w:rFonts w:eastAsia="Bookman Old Style"/>
          <w:color w:val="000000" w:themeColor="text1"/>
        </w:rPr>
        <w:t>.</w:t>
      </w:r>
      <w:r w:rsidRPr="00702429">
        <w:rPr>
          <w:rFonts w:eastAsia="Bookman Old Style"/>
          <w:color w:val="000000" w:themeColor="text1"/>
        </w:rPr>
        <w:t>“.</w:t>
      </w:r>
    </w:p>
    <w:p w14:paraId="6CA84D0E" w14:textId="77777777" w:rsidR="0078740B" w:rsidRPr="00702429" w:rsidRDefault="0078740B">
      <w:pPr>
        <w:jc w:val="both"/>
        <w:rPr>
          <w:color w:val="000000" w:themeColor="text1"/>
        </w:rPr>
      </w:pPr>
    </w:p>
    <w:p w14:paraId="594C7EE2" w14:textId="77777777" w:rsidR="0078740B" w:rsidRPr="00702429" w:rsidRDefault="0078740B">
      <w:pPr>
        <w:jc w:val="both"/>
        <w:rPr>
          <w:color w:val="000000" w:themeColor="text1"/>
        </w:rPr>
      </w:pPr>
    </w:p>
    <w:p w14:paraId="5CCCD443" w14:textId="260451F6" w:rsidR="009353C2" w:rsidRDefault="009353C2" w:rsidP="00700887">
      <w:pPr>
        <w:pStyle w:val="Odsekzoznamu"/>
        <w:numPr>
          <w:ilvl w:val="0"/>
          <w:numId w:val="14"/>
        </w:numPr>
        <w:ind w:left="567" w:hanging="567"/>
        <w:contextualSpacing w:val="0"/>
        <w:jc w:val="both"/>
        <w:rPr>
          <w:color w:val="000000" w:themeColor="text1"/>
        </w:rPr>
      </w:pPr>
      <w:r>
        <w:rPr>
          <w:color w:val="000000" w:themeColor="text1"/>
        </w:rPr>
        <w:t xml:space="preserve">V </w:t>
      </w:r>
      <w:r w:rsidR="00700887" w:rsidRPr="00702429">
        <w:rPr>
          <w:color w:val="000000" w:themeColor="text1"/>
        </w:rPr>
        <w:t>§ 4b</w:t>
      </w:r>
      <w:r w:rsidR="00700887">
        <w:rPr>
          <w:color w:val="000000" w:themeColor="text1"/>
        </w:rPr>
        <w:t xml:space="preserve"> ods. 5  sa </w:t>
      </w:r>
      <w:r w:rsidR="005632F0">
        <w:rPr>
          <w:color w:val="000000" w:themeColor="text1"/>
        </w:rPr>
        <w:t xml:space="preserve">v prvej vete vypúšťa bodkočiarka a časť vety za bodkočiarkou </w:t>
      </w:r>
      <w:r w:rsidR="00200261">
        <w:rPr>
          <w:color w:val="000000" w:themeColor="text1"/>
        </w:rPr>
        <w:t>a</w:t>
      </w:r>
      <w:r w:rsidR="005632F0">
        <w:rPr>
          <w:color w:val="000000" w:themeColor="text1"/>
        </w:rPr>
        <w:t xml:space="preserve"> v druhej vete sa </w:t>
      </w:r>
      <w:r w:rsidR="00200261">
        <w:rPr>
          <w:color w:val="000000" w:themeColor="text1"/>
        </w:rPr>
        <w:t xml:space="preserve">slovo </w:t>
      </w:r>
      <w:r w:rsidR="00700887">
        <w:rPr>
          <w:color w:val="000000" w:themeColor="text1"/>
        </w:rPr>
        <w:t>„šesť“ nahrádza slovom „dvanásť“.</w:t>
      </w:r>
    </w:p>
    <w:p w14:paraId="645149C7" w14:textId="77777777" w:rsidR="00200261" w:rsidRDefault="00200261" w:rsidP="008E5E68">
      <w:pPr>
        <w:pStyle w:val="Odsekzoznamu"/>
        <w:ind w:left="567"/>
        <w:contextualSpacing w:val="0"/>
        <w:jc w:val="both"/>
        <w:rPr>
          <w:color w:val="000000" w:themeColor="text1"/>
        </w:rPr>
      </w:pPr>
    </w:p>
    <w:p w14:paraId="4558C455" w14:textId="4021692E" w:rsidR="00B65018" w:rsidRPr="00702429" w:rsidRDefault="0078740B" w:rsidP="00D87155">
      <w:pPr>
        <w:pStyle w:val="Odsekzoznamu"/>
        <w:numPr>
          <w:ilvl w:val="0"/>
          <w:numId w:val="14"/>
        </w:numPr>
        <w:ind w:left="567" w:hanging="567"/>
        <w:contextualSpacing w:val="0"/>
        <w:jc w:val="both"/>
        <w:rPr>
          <w:color w:val="000000" w:themeColor="text1"/>
        </w:rPr>
      </w:pPr>
      <w:r w:rsidRPr="00702429">
        <w:rPr>
          <w:color w:val="000000" w:themeColor="text1"/>
        </w:rPr>
        <w:t xml:space="preserve">V </w:t>
      </w:r>
      <w:r w:rsidR="00B65018" w:rsidRPr="00702429">
        <w:t xml:space="preserve">§ 4b ods. 13 sa na konci </w:t>
      </w:r>
      <w:r w:rsidR="00B064DB" w:rsidRPr="00702429">
        <w:t>pripájajú tieto vety</w:t>
      </w:r>
      <w:r w:rsidR="00B65018" w:rsidRPr="00702429">
        <w:t>: „Výrobca elektriny v lokálnom zdroji má právo dodávať elektrinu odberateľovi elektriny aj na základe zmluvy o nákupe elektriny z obnoviteľných zdrojov energie alebo prostredníctvom partnerského obchodovania. Tým nie sú dotknuté ustanovenia o oprávnení na podnikanie v energetike podľa osobitného predpisu.</w:t>
      </w:r>
      <w:r w:rsidR="00B65018" w:rsidRPr="00702429">
        <w:rPr>
          <w:vertAlign w:val="superscript"/>
        </w:rPr>
        <w:t>11</w:t>
      </w:r>
      <w:r w:rsidR="00322BED" w:rsidRPr="00702429">
        <w:rPr>
          <w:vertAlign w:val="superscript"/>
        </w:rPr>
        <w:t>f</w:t>
      </w:r>
      <w:r w:rsidR="00B65018" w:rsidRPr="00702429">
        <w:t>)“.</w:t>
      </w:r>
      <w:r w:rsidR="00B65018" w:rsidRPr="00702429" w:rsidDel="00B65018">
        <w:rPr>
          <w:color w:val="000000" w:themeColor="text1"/>
        </w:rPr>
        <w:t xml:space="preserve"> </w:t>
      </w:r>
    </w:p>
    <w:p w14:paraId="299793B5" w14:textId="370A46BE" w:rsidR="00B65018" w:rsidRPr="00702429" w:rsidRDefault="00B65018" w:rsidP="00966819">
      <w:pPr>
        <w:pStyle w:val="Odsekzoznamu"/>
        <w:ind w:left="567"/>
        <w:contextualSpacing w:val="0"/>
        <w:jc w:val="both"/>
        <w:rPr>
          <w:color w:val="000000" w:themeColor="text1"/>
        </w:rPr>
      </w:pPr>
    </w:p>
    <w:p w14:paraId="01B23856" w14:textId="41F8EA88" w:rsidR="00B65018" w:rsidRPr="00702429" w:rsidRDefault="00B65018" w:rsidP="00B65018">
      <w:pPr>
        <w:ind w:left="567"/>
        <w:rPr>
          <w:sz w:val="23"/>
          <w:szCs w:val="23"/>
        </w:rPr>
      </w:pPr>
      <w:r w:rsidRPr="00702429">
        <w:rPr>
          <w:sz w:val="23"/>
          <w:szCs w:val="23"/>
        </w:rPr>
        <w:t>Poznámka pod čiarou k o</w:t>
      </w:r>
      <w:r w:rsidR="00B064DB" w:rsidRPr="00702429">
        <w:rPr>
          <w:sz w:val="23"/>
          <w:szCs w:val="23"/>
        </w:rPr>
        <w:t>d</w:t>
      </w:r>
      <w:r w:rsidRPr="00702429">
        <w:rPr>
          <w:sz w:val="23"/>
          <w:szCs w:val="23"/>
        </w:rPr>
        <w:t>kazu 11</w:t>
      </w:r>
      <w:r w:rsidR="00322BED" w:rsidRPr="00702429">
        <w:rPr>
          <w:sz w:val="23"/>
          <w:szCs w:val="23"/>
        </w:rPr>
        <w:t>f</w:t>
      </w:r>
      <w:r w:rsidRPr="00702429">
        <w:rPr>
          <w:sz w:val="23"/>
          <w:szCs w:val="23"/>
        </w:rPr>
        <w:t xml:space="preserve"> znie:</w:t>
      </w:r>
    </w:p>
    <w:p w14:paraId="22CDE7F1" w14:textId="054A4AE3" w:rsidR="00B65018" w:rsidRPr="00702429" w:rsidRDefault="00B65018" w:rsidP="00B65018">
      <w:pPr>
        <w:ind w:left="567"/>
        <w:rPr>
          <w:sz w:val="23"/>
          <w:szCs w:val="23"/>
        </w:rPr>
      </w:pPr>
      <w:r w:rsidRPr="00702429">
        <w:rPr>
          <w:sz w:val="23"/>
          <w:szCs w:val="23"/>
        </w:rPr>
        <w:t>„</w:t>
      </w:r>
      <w:r w:rsidRPr="00702429">
        <w:rPr>
          <w:sz w:val="23"/>
          <w:szCs w:val="23"/>
          <w:vertAlign w:val="superscript"/>
        </w:rPr>
        <w:t>11</w:t>
      </w:r>
      <w:r w:rsidR="00322BED" w:rsidRPr="00702429">
        <w:rPr>
          <w:sz w:val="23"/>
          <w:szCs w:val="23"/>
          <w:vertAlign w:val="superscript"/>
        </w:rPr>
        <w:t>f</w:t>
      </w:r>
      <w:r w:rsidRPr="00702429">
        <w:rPr>
          <w:sz w:val="23"/>
          <w:szCs w:val="23"/>
        </w:rPr>
        <w:t xml:space="preserve">) </w:t>
      </w:r>
      <w:r w:rsidR="00B064DB" w:rsidRPr="00702429">
        <w:rPr>
          <w:sz w:val="23"/>
          <w:szCs w:val="23"/>
        </w:rPr>
        <w:t xml:space="preserve">Napríklad </w:t>
      </w:r>
      <w:r w:rsidRPr="00702429">
        <w:rPr>
          <w:sz w:val="23"/>
          <w:szCs w:val="23"/>
        </w:rPr>
        <w:t xml:space="preserve">§ 6 zákona č. 251/2012 Z. z. v znení </w:t>
      </w:r>
      <w:r w:rsidR="00B064DB" w:rsidRPr="00702429">
        <w:rPr>
          <w:sz w:val="23"/>
          <w:szCs w:val="23"/>
        </w:rPr>
        <w:t>neskorších predpisov.</w:t>
      </w:r>
      <w:r w:rsidRPr="00702429">
        <w:rPr>
          <w:sz w:val="23"/>
          <w:szCs w:val="23"/>
        </w:rPr>
        <w:t>“.</w:t>
      </w:r>
    </w:p>
    <w:p w14:paraId="2048C583" w14:textId="77777777" w:rsidR="00B65018" w:rsidRPr="00702429" w:rsidRDefault="00B65018" w:rsidP="00966819">
      <w:pPr>
        <w:pStyle w:val="Odsekzoznamu"/>
        <w:ind w:left="567"/>
        <w:contextualSpacing w:val="0"/>
        <w:jc w:val="both"/>
        <w:rPr>
          <w:color w:val="000000" w:themeColor="text1"/>
        </w:rPr>
      </w:pPr>
    </w:p>
    <w:p w14:paraId="0AB5974B" w14:textId="364DC54A"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4b ods. 19 sa na konci </w:t>
      </w:r>
      <w:r w:rsidR="00CC3BBB" w:rsidRPr="00702429">
        <w:rPr>
          <w:color w:val="000000" w:themeColor="text1"/>
        </w:rPr>
        <w:t>bodka nahrádza bodkočiarkou</w:t>
      </w:r>
      <w:r w:rsidR="0072154C" w:rsidRPr="00702429">
        <w:rPr>
          <w:color w:val="000000" w:themeColor="text1"/>
        </w:rPr>
        <w:t xml:space="preserve"> </w:t>
      </w:r>
      <w:r w:rsidRPr="00702429">
        <w:rPr>
          <w:color w:val="000000" w:themeColor="text1"/>
        </w:rPr>
        <w:t>a</w:t>
      </w:r>
      <w:r w:rsidR="00D03A11" w:rsidRPr="00702429">
        <w:rPr>
          <w:color w:val="000000" w:themeColor="text1"/>
        </w:rPr>
        <w:t xml:space="preserve"> pripájajú sa </w:t>
      </w:r>
      <w:r w:rsidRPr="00702429">
        <w:rPr>
          <w:color w:val="000000" w:themeColor="text1"/>
        </w:rPr>
        <w:t>tieto slová</w:t>
      </w:r>
      <w:r w:rsidR="007C011F" w:rsidRPr="00702429">
        <w:rPr>
          <w:color w:val="000000" w:themeColor="text1"/>
        </w:rPr>
        <w:t>:</w:t>
      </w:r>
      <w:r w:rsidRPr="00702429">
        <w:rPr>
          <w:color w:val="000000" w:themeColor="text1"/>
        </w:rPr>
        <w:t xml:space="preserve"> </w:t>
      </w:r>
      <w:r w:rsidR="00703C55" w:rsidRPr="00702429">
        <w:rPr>
          <w:color w:val="000000" w:themeColor="text1"/>
        </w:rPr>
        <w:t>„</w:t>
      </w:r>
      <w:r w:rsidR="0072154C" w:rsidRPr="00702429">
        <w:rPr>
          <w:color w:val="000000" w:themeColor="text1"/>
        </w:rPr>
        <w:t>to neplatí</w:t>
      </w:r>
      <w:r w:rsidR="00607132" w:rsidRPr="00702429">
        <w:rPr>
          <w:color w:val="000000" w:themeColor="text1"/>
        </w:rPr>
        <w:t>, ak</w:t>
      </w:r>
      <w:r w:rsidR="0072154C" w:rsidRPr="00702429">
        <w:rPr>
          <w:color w:val="000000" w:themeColor="text1"/>
        </w:rPr>
        <w:t xml:space="preserve"> je výrobca elektriny podnikom v ťažkostiach podľa osobitného predpisu</w:t>
      </w:r>
      <w:r w:rsidR="00607132" w:rsidRPr="00702429">
        <w:rPr>
          <w:color w:val="000000" w:themeColor="text1"/>
          <w:vertAlign w:val="superscript"/>
        </w:rPr>
        <w:t>11</w:t>
      </w:r>
      <w:r w:rsidR="00D90557" w:rsidRPr="00702429">
        <w:rPr>
          <w:color w:val="000000" w:themeColor="text1"/>
          <w:vertAlign w:val="superscript"/>
        </w:rPr>
        <w:t>aa</w:t>
      </w:r>
      <w:r w:rsidR="00B65018" w:rsidRPr="00702429">
        <w:rPr>
          <w:color w:val="000000" w:themeColor="text1"/>
          <w:vertAlign w:val="superscript"/>
        </w:rPr>
        <w:t>e</w:t>
      </w:r>
      <w:r w:rsidR="0072154C" w:rsidRPr="00702429">
        <w:rPr>
          <w:color w:val="000000" w:themeColor="text1"/>
        </w:rPr>
        <w:t xml:space="preserve">) alebo je </w:t>
      </w:r>
      <w:r w:rsidR="00607132" w:rsidRPr="00702429">
        <w:t>voči nemu nárokované vrátenie štátnej pomoci na základe predchádzajúceho rozhodnutia Európskej komisie, v ktorom bola táto pomoc označená za neoprávnenú a nezlučiteľnú s vnútorným trhom</w:t>
      </w:r>
      <w:r w:rsidR="00607132" w:rsidRPr="00702429">
        <w:rPr>
          <w:color w:val="000000" w:themeColor="text1"/>
        </w:rPr>
        <w:t>.</w:t>
      </w:r>
      <w:r w:rsidRPr="00702429">
        <w:rPr>
          <w:color w:val="000000" w:themeColor="text1"/>
        </w:rPr>
        <w:t>“.</w:t>
      </w:r>
    </w:p>
    <w:p w14:paraId="7379C307" w14:textId="77777777" w:rsidR="0078740B" w:rsidRPr="00702429" w:rsidRDefault="0078740B">
      <w:pPr>
        <w:pStyle w:val="Odsekzoznamu"/>
        <w:ind w:left="567"/>
        <w:contextualSpacing w:val="0"/>
        <w:jc w:val="both"/>
        <w:rPr>
          <w:color w:val="000000" w:themeColor="text1"/>
        </w:rPr>
      </w:pPr>
    </w:p>
    <w:p w14:paraId="213BD8E2"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4b sa dopĺňa odsekom 20, ktorý znie:</w:t>
      </w:r>
    </w:p>
    <w:p w14:paraId="0FFC1AF7" w14:textId="0851CF83" w:rsidR="0078740B" w:rsidRPr="00702429" w:rsidRDefault="0078740B">
      <w:pPr>
        <w:ind w:left="567"/>
        <w:jc w:val="both"/>
      </w:pPr>
      <w:r w:rsidRPr="00702429">
        <w:rPr>
          <w:color w:val="000000" w:themeColor="text1"/>
        </w:rPr>
        <w:t xml:space="preserve">„(20) </w:t>
      </w:r>
      <w:r w:rsidRPr="00702429">
        <w:t>Ak inštalovaný výkon lokálnych zdrojov dosiahne aspoň 8 % z celkového inštalovaného výkonu zariadení na výrobu elektriny na území Slovenskej republiky a úrad prostredníctvom analýzy nákladov a prínosov preukáže, že neuplatňovanie tarify za prevádzkovanie systému má za následok neprimerané zaťaženie dlhodobej finančnej udržateľnosti systému podpory elektriny alebo vytvára väčší stimul, ako je potrebný na dosiahnutie nákladovo efektívneho rozvoja elektriny z obnoviteľných zdrojov energie, úrad pozastaví na kalendárny rok nasledujúci po zverejnení analýzy nákladov a prínosov vydávanie potvrdení o výrobe elektriny v lokálnom zdroji.“.</w:t>
      </w:r>
    </w:p>
    <w:p w14:paraId="55A3266F" w14:textId="77777777" w:rsidR="0078740B" w:rsidRPr="00702429" w:rsidRDefault="0078740B">
      <w:pPr>
        <w:pStyle w:val="Odsekzoznamu"/>
        <w:ind w:left="567"/>
        <w:contextualSpacing w:val="0"/>
        <w:jc w:val="both"/>
        <w:rPr>
          <w:color w:val="000000" w:themeColor="text1"/>
        </w:rPr>
      </w:pPr>
    </w:p>
    <w:p w14:paraId="2BC2FC4C" w14:textId="22372587" w:rsidR="00CD41E4" w:rsidRPr="00702429" w:rsidRDefault="00CD41E4">
      <w:pPr>
        <w:pStyle w:val="Odsekzoznamu"/>
        <w:numPr>
          <w:ilvl w:val="0"/>
          <w:numId w:val="14"/>
        </w:numPr>
        <w:ind w:left="567" w:hanging="567"/>
        <w:contextualSpacing w:val="0"/>
        <w:jc w:val="both"/>
        <w:rPr>
          <w:color w:val="000000" w:themeColor="text1"/>
        </w:rPr>
      </w:pPr>
      <w:r w:rsidRPr="00702429">
        <w:rPr>
          <w:color w:val="000000" w:themeColor="text1"/>
        </w:rPr>
        <w:t>V § 5 odsek 1 znie:</w:t>
      </w:r>
    </w:p>
    <w:p w14:paraId="38A75E52" w14:textId="7B54E596" w:rsidR="00CD41E4" w:rsidRPr="00702429" w:rsidRDefault="00CD41E4" w:rsidP="00D87155">
      <w:pPr>
        <w:pStyle w:val="Odsekzoznamu"/>
        <w:ind w:left="567"/>
        <w:contextualSpacing w:val="0"/>
        <w:jc w:val="both"/>
      </w:pPr>
      <w:r w:rsidRPr="00702429">
        <w:t>„(</w:t>
      </w:r>
      <w:r w:rsidR="00FE2EA3" w:rsidRPr="00702429">
        <w:t>1</w:t>
      </w:r>
      <w:r w:rsidRPr="00702429">
        <w:t>) Prevádzkovateľ distribučnej sústavy je povinný po úhrade ceny za pripojenie do distribučnej sústavy v lehote 30 dní od podania žiadosti o pripojenie pripojiť zariadenie výrobcu elektriny z obnoviteľných zdrojov energie do distribučnej sústavy, ak takéto zariadenie spĺňa technické podmienky</w:t>
      </w:r>
      <w:hyperlink w:anchor="3054526" w:history="1">
        <w:r w:rsidRPr="00702429">
          <w:rPr>
            <w:vertAlign w:val="superscript"/>
          </w:rPr>
          <w:t>10</w:t>
        </w:r>
        <w:r w:rsidRPr="00702429">
          <w:t>)</w:t>
        </w:r>
      </w:hyperlink>
      <w:r w:rsidRPr="00702429">
        <w:t xml:space="preserve"> a obchodné podmienky pripojenia do sústavy.“.</w:t>
      </w:r>
    </w:p>
    <w:p w14:paraId="1193F8D4" w14:textId="77777777" w:rsidR="00CD41E4" w:rsidRPr="00702429" w:rsidRDefault="00CD41E4" w:rsidP="00D87155">
      <w:pPr>
        <w:pStyle w:val="Odsekzoznamu"/>
        <w:ind w:left="567"/>
        <w:contextualSpacing w:val="0"/>
        <w:jc w:val="both"/>
        <w:rPr>
          <w:color w:val="000000" w:themeColor="text1"/>
        </w:rPr>
      </w:pPr>
    </w:p>
    <w:p w14:paraId="0E7BFBB5" w14:textId="6E0C3BB2" w:rsidR="00CD41E4" w:rsidRPr="00702429" w:rsidRDefault="00CD41E4">
      <w:pPr>
        <w:pStyle w:val="Odsekzoznamu"/>
        <w:numPr>
          <w:ilvl w:val="0"/>
          <w:numId w:val="14"/>
        </w:numPr>
        <w:ind w:left="567" w:hanging="567"/>
        <w:contextualSpacing w:val="0"/>
        <w:jc w:val="both"/>
        <w:rPr>
          <w:color w:val="000000" w:themeColor="text1"/>
        </w:rPr>
      </w:pPr>
      <w:r w:rsidRPr="00702429">
        <w:rPr>
          <w:color w:val="000000" w:themeColor="text1"/>
        </w:rPr>
        <w:t>V § 5 ods. 7 sa číslo „30“ nahrádza číslom „15“ a číslo „10“ sa nahrádza číslom „7“.</w:t>
      </w:r>
    </w:p>
    <w:p w14:paraId="54D59F53" w14:textId="77777777" w:rsidR="0078740B" w:rsidRPr="00702429" w:rsidRDefault="0078740B" w:rsidP="00D87155">
      <w:pPr>
        <w:jc w:val="both"/>
        <w:rPr>
          <w:color w:val="000000" w:themeColor="text1"/>
        </w:rPr>
      </w:pPr>
    </w:p>
    <w:p w14:paraId="5D8D7A5C" w14:textId="16CA8262" w:rsidR="008B4E66" w:rsidRPr="00702429" w:rsidRDefault="008B4E66">
      <w:pPr>
        <w:pStyle w:val="Odsekzoznamu"/>
        <w:keepNext/>
        <w:numPr>
          <w:ilvl w:val="0"/>
          <w:numId w:val="14"/>
        </w:numPr>
        <w:ind w:left="567" w:hanging="567"/>
        <w:contextualSpacing w:val="0"/>
        <w:jc w:val="both"/>
        <w:rPr>
          <w:color w:val="000000" w:themeColor="text1"/>
        </w:rPr>
      </w:pPr>
      <w:r w:rsidRPr="00702429">
        <w:rPr>
          <w:color w:val="000000" w:themeColor="text1"/>
        </w:rPr>
        <w:lastRenderedPageBreak/>
        <w:t>V § 5b ods. 8 sa slová „verejnej správy.</w:t>
      </w:r>
      <w:hyperlink r:id="rId13" w:anchor="poznamky.poznamka-15ad" w:tooltip="Odkaz na predpis alebo ustanovenie" w:history="1">
        <w:r w:rsidRPr="00702429">
          <w:rPr>
            <w:color w:val="000000" w:themeColor="text1"/>
            <w:vertAlign w:val="superscript"/>
          </w:rPr>
          <w:t>15ad</w:t>
        </w:r>
        <w:r w:rsidRPr="00702429">
          <w:rPr>
            <w:color w:val="000000" w:themeColor="text1"/>
          </w:rPr>
          <w:t>)</w:t>
        </w:r>
      </w:hyperlink>
      <w:r w:rsidRPr="00702429">
        <w:rPr>
          <w:color w:val="000000" w:themeColor="text1"/>
        </w:rPr>
        <w:t>“ nahrádzajú bodkou</w:t>
      </w:r>
      <w:r w:rsidRPr="00702429">
        <w:t>.</w:t>
      </w:r>
    </w:p>
    <w:p w14:paraId="71F8A9D0" w14:textId="6B9783F3" w:rsidR="008B4E66" w:rsidRPr="00702429" w:rsidRDefault="008B4E66" w:rsidP="00D87155">
      <w:pPr>
        <w:pStyle w:val="Odsekzoznamu"/>
        <w:keepNext/>
        <w:ind w:left="567"/>
        <w:contextualSpacing w:val="0"/>
        <w:jc w:val="both"/>
        <w:rPr>
          <w:color w:val="000000" w:themeColor="text1"/>
        </w:rPr>
      </w:pPr>
    </w:p>
    <w:p w14:paraId="5E8819A4" w14:textId="7F77A5B3"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6 ods. 5 sa </w:t>
      </w:r>
      <w:r w:rsidR="0080164E" w:rsidRPr="00702429">
        <w:rPr>
          <w:color w:val="000000" w:themeColor="text1"/>
        </w:rPr>
        <w:t xml:space="preserve">na konci </w:t>
      </w:r>
      <w:r w:rsidR="009E65E1">
        <w:rPr>
          <w:color w:val="000000" w:themeColor="text1"/>
        </w:rPr>
        <w:t xml:space="preserve">vypúšťa </w:t>
      </w:r>
      <w:r w:rsidR="00CC3BBB" w:rsidRPr="00702429">
        <w:rPr>
          <w:color w:val="000000" w:themeColor="text1"/>
        </w:rPr>
        <w:t xml:space="preserve">bodka a </w:t>
      </w:r>
      <w:r w:rsidR="0080164E" w:rsidRPr="00702429">
        <w:rPr>
          <w:color w:val="000000" w:themeColor="text1"/>
        </w:rPr>
        <w:t xml:space="preserve">pripájajú </w:t>
      </w:r>
      <w:r w:rsidR="00CC3BBB" w:rsidRPr="00702429">
        <w:rPr>
          <w:color w:val="000000" w:themeColor="text1"/>
        </w:rPr>
        <w:t xml:space="preserve">sa </w:t>
      </w:r>
      <w:r w:rsidR="0080164E" w:rsidRPr="00702429">
        <w:rPr>
          <w:color w:val="000000" w:themeColor="text1"/>
        </w:rPr>
        <w:t>tieto slová:</w:t>
      </w:r>
      <w:r w:rsidRPr="00702429">
        <w:rPr>
          <w:color w:val="000000" w:themeColor="text1"/>
        </w:rPr>
        <w:t xml:space="preserve"> </w:t>
      </w:r>
      <w:r w:rsidR="0080164E" w:rsidRPr="00702429">
        <w:rPr>
          <w:color w:val="000000" w:themeColor="text1"/>
        </w:rPr>
        <w:t>„</w:t>
      </w:r>
      <w:r w:rsidRPr="00702429">
        <w:rPr>
          <w:color w:val="000000" w:themeColor="text1"/>
        </w:rPr>
        <w:t xml:space="preserve">a ceny emisných kvót, ktoré sa </w:t>
      </w:r>
      <w:r w:rsidR="0069707E" w:rsidRPr="00702429">
        <w:rPr>
          <w:color w:val="000000" w:themeColor="text1"/>
        </w:rPr>
        <w:t xml:space="preserve">použili </w:t>
      </w:r>
      <w:r w:rsidRPr="00702429">
        <w:rPr>
          <w:color w:val="000000" w:themeColor="text1"/>
        </w:rPr>
        <w:t>na plnenie povinnost</w:t>
      </w:r>
      <w:r w:rsidR="009035EC" w:rsidRPr="00702429">
        <w:rPr>
          <w:color w:val="000000" w:themeColor="text1"/>
        </w:rPr>
        <w:t>i</w:t>
      </w:r>
      <w:r w:rsidRPr="00702429">
        <w:rPr>
          <w:color w:val="000000" w:themeColor="text1"/>
        </w:rPr>
        <w:t xml:space="preserve"> podľa osobitného predpisu</w:t>
      </w:r>
      <w:r w:rsidR="00CC3BBB" w:rsidRPr="00702429">
        <w:rPr>
          <w:color w:val="000000" w:themeColor="text1"/>
        </w:rPr>
        <w:t>.</w:t>
      </w:r>
      <w:r w:rsidRPr="00702429">
        <w:rPr>
          <w:color w:val="000000" w:themeColor="text1"/>
          <w:vertAlign w:val="superscript"/>
        </w:rPr>
        <w:t>15ad</w:t>
      </w:r>
      <w:r w:rsidRPr="00702429">
        <w:rPr>
          <w:color w:val="000000" w:themeColor="text1"/>
        </w:rPr>
        <w:t>)“.</w:t>
      </w:r>
    </w:p>
    <w:p w14:paraId="264C9108" w14:textId="77777777" w:rsidR="0078740B" w:rsidRPr="00702429" w:rsidRDefault="0078740B">
      <w:pPr>
        <w:pStyle w:val="Odsekzoznamu"/>
        <w:ind w:left="567"/>
        <w:contextualSpacing w:val="0"/>
        <w:jc w:val="both"/>
        <w:rPr>
          <w:color w:val="000000" w:themeColor="text1"/>
        </w:rPr>
      </w:pPr>
    </w:p>
    <w:p w14:paraId="62649B53" w14:textId="7B9123FD" w:rsidR="0078740B" w:rsidRPr="00702429" w:rsidRDefault="0078740B">
      <w:pPr>
        <w:keepNext/>
        <w:ind w:left="567"/>
        <w:jc w:val="both"/>
        <w:rPr>
          <w:color w:val="000000" w:themeColor="text1"/>
        </w:rPr>
      </w:pPr>
      <w:r w:rsidRPr="00702429">
        <w:rPr>
          <w:color w:val="000000" w:themeColor="text1"/>
        </w:rPr>
        <w:t>Poznámka pod čiarou k odkazu 15ad znie:</w:t>
      </w:r>
    </w:p>
    <w:p w14:paraId="48A79A91" w14:textId="1C85B407" w:rsidR="0078740B" w:rsidRDefault="0078740B">
      <w:pPr>
        <w:keepNext/>
        <w:ind w:left="567"/>
        <w:jc w:val="both"/>
        <w:rPr>
          <w:color w:val="000000" w:themeColor="text1"/>
        </w:rPr>
      </w:pPr>
      <w:r w:rsidRPr="00702429">
        <w:rPr>
          <w:color w:val="000000" w:themeColor="text1"/>
        </w:rPr>
        <w:t>„</w:t>
      </w:r>
      <w:r w:rsidRPr="00702429">
        <w:rPr>
          <w:color w:val="000000" w:themeColor="text1"/>
          <w:vertAlign w:val="superscript"/>
        </w:rPr>
        <w:t>15ad</w:t>
      </w:r>
      <w:r w:rsidRPr="00702429">
        <w:rPr>
          <w:color w:val="000000" w:themeColor="text1"/>
        </w:rPr>
        <w:t>) § 21 ods. 1 písm. b) zákona č. 414/2012 Z. z.  o obchodovaní s emisnými kvótami a o zmene a doplnení niektorých zákonov</w:t>
      </w:r>
      <w:r w:rsidR="009E3224" w:rsidRPr="00702429">
        <w:rPr>
          <w:color w:val="000000" w:themeColor="text1"/>
        </w:rPr>
        <w:t xml:space="preserve"> v znení neskorších predpisov</w:t>
      </w:r>
      <w:r w:rsidRPr="00702429">
        <w:rPr>
          <w:color w:val="000000" w:themeColor="text1"/>
        </w:rPr>
        <w:t>.“.</w:t>
      </w:r>
    </w:p>
    <w:p w14:paraId="5058407E" w14:textId="761414B8" w:rsidR="00D9752D" w:rsidRDefault="00D9752D">
      <w:pPr>
        <w:keepNext/>
        <w:ind w:left="567"/>
        <w:jc w:val="both"/>
        <w:rPr>
          <w:color w:val="000000" w:themeColor="text1"/>
        </w:rPr>
      </w:pPr>
    </w:p>
    <w:p w14:paraId="33AC9DDB" w14:textId="77777777" w:rsidR="00D9752D" w:rsidRPr="00702429" w:rsidRDefault="00D9752D" w:rsidP="00D9752D">
      <w:pPr>
        <w:pStyle w:val="Odsekzoznamu"/>
        <w:keepNext/>
        <w:numPr>
          <w:ilvl w:val="0"/>
          <w:numId w:val="14"/>
        </w:numPr>
        <w:ind w:left="567" w:hanging="567"/>
        <w:contextualSpacing w:val="0"/>
        <w:jc w:val="both"/>
        <w:rPr>
          <w:color w:val="000000" w:themeColor="text1"/>
        </w:rPr>
      </w:pPr>
      <w:r w:rsidRPr="00702429">
        <w:rPr>
          <w:color w:val="000000" w:themeColor="text1"/>
        </w:rPr>
        <w:t>V § 7 ods. 5 písm. a) sa slová „</w:t>
      </w:r>
      <w:r w:rsidRPr="00702429">
        <w:t>meno, sídlo a meno a priezvisko štatutárneho orgánu alebo mená a priezviská členov štatutárneho orgánu“ nahrádzajú slovami „meno a sídlo“.</w:t>
      </w:r>
    </w:p>
    <w:p w14:paraId="0030B1DB" w14:textId="77777777" w:rsidR="00D9752D" w:rsidRPr="00702429" w:rsidRDefault="00D9752D" w:rsidP="00D9752D">
      <w:pPr>
        <w:pStyle w:val="Odsekzoznamu"/>
        <w:keepNext/>
        <w:ind w:left="567"/>
        <w:contextualSpacing w:val="0"/>
        <w:jc w:val="both"/>
        <w:rPr>
          <w:color w:val="000000" w:themeColor="text1"/>
        </w:rPr>
      </w:pPr>
    </w:p>
    <w:p w14:paraId="6723C31F" w14:textId="77777777" w:rsidR="00D9752D" w:rsidRPr="00702429" w:rsidRDefault="00D9752D" w:rsidP="00D9752D">
      <w:pPr>
        <w:pStyle w:val="Odsekzoznamu"/>
        <w:keepNext/>
        <w:numPr>
          <w:ilvl w:val="0"/>
          <w:numId w:val="14"/>
        </w:numPr>
        <w:ind w:left="567" w:hanging="567"/>
        <w:contextualSpacing w:val="0"/>
        <w:jc w:val="both"/>
        <w:rPr>
          <w:color w:val="000000" w:themeColor="text1"/>
        </w:rPr>
      </w:pPr>
      <w:r w:rsidRPr="00702429">
        <w:rPr>
          <w:color w:val="000000" w:themeColor="text1"/>
        </w:rPr>
        <w:t>V § 7 ods. 5 písm. d) a ods. 7 písm. b) sa slová „</w:t>
      </w:r>
      <w:r w:rsidRPr="00702429">
        <w:t>inštalovaný výkon“ nahrádzajú slovami „celkový inštalovaný výkon“.</w:t>
      </w:r>
    </w:p>
    <w:p w14:paraId="7B6BD744" w14:textId="77777777" w:rsidR="00D9752D" w:rsidRPr="00702429" w:rsidRDefault="00D9752D">
      <w:pPr>
        <w:keepNext/>
        <w:ind w:left="567"/>
        <w:jc w:val="both"/>
        <w:rPr>
          <w:color w:val="000000" w:themeColor="text1"/>
        </w:rPr>
      </w:pPr>
    </w:p>
    <w:p w14:paraId="60E1773A" w14:textId="2008D93D" w:rsidR="0078740B" w:rsidRPr="00702429" w:rsidRDefault="0078740B">
      <w:pPr>
        <w:jc w:val="both"/>
        <w:rPr>
          <w:color w:val="000000" w:themeColor="text1"/>
        </w:rPr>
      </w:pPr>
    </w:p>
    <w:p w14:paraId="44A7E202" w14:textId="013A2222"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V § 7 sa odsek 7 dopĺňa písmenom j), ktoré znie:</w:t>
      </w:r>
    </w:p>
    <w:p w14:paraId="77963CD1" w14:textId="77777777" w:rsidR="0078740B" w:rsidRPr="00702429" w:rsidRDefault="0078740B">
      <w:pPr>
        <w:pStyle w:val="Odsekzoznamu"/>
        <w:keepNext/>
        <w:ind w:left="567"/>
        <w:contextualSpacing w:val="0"/>
        <w:jc w:val="both"/>
        <w:rPr>
          <w:color w:val="000000" w:themeColor="text1"/>
        </w:rPr>
      </w:pPr>
      <w:r w:rsidRPr="00702429">
        <w:rPr>
          <w:color w:val="000000" w:themeColor="text1"/>
        </w:rPr>
        <w:t xml:space="preserve">„j) </w:t>
      </w:r>
      <w:r w:rsidRPr="00702429">
        <w:t>označenie spôsobu podpory podľa § 3 ods. 1 a obdobia trvania podpory pre zariadenie výrobcu elektriny.“.</w:t>
      </w:r>
    </w:p>
    <w:p w14:paraId="59A812D0" w14:textId="77777777" w:rsidR="0078740B" w:rsidRPr="00702429" w:rsidRDefault="0078740B">
      <w:pPr>
        <w:pStyle w:val="Odsekzoznamu"/>
        <w:ind w:left="567"/>
        <w:contextualSpacing w:val="0"/>
        <w:jc w:val="both"/>
        <w:rPr>
          <w:color w:val="000000" w:themeColor="text1"/>
        </w:rPr>
      </w:pPr>
    </w:p>
    <w:p w14:paraId="1FE69D31" w14:textId="77777777"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V § 7 sa za odsek 7 vkladá nový odsek 8, ktorý znie:</w:t>
      </w:r>
    </w:p>
    <w:p w14:paraId="6D291C4B" w14:textId="4B008BAC" w:rsidR="0078740B" w:rsidRPr="00702429" w:rsidRDefault="0078740B">
      <w:pPr>
        <w:keepNext/>
        <w:ind w:left="567"/>
        <w:jc w:val="both"/>
        <w:rPr>
          <w:color w:val="000000" w:themeColor="text1"/>
        </w:rPr>
      </w:pPr>
      <w:r w:rsidRPr="00702429">
        <w:rPr>
          <w:color w:val="000000" w:themeColor="text1"/>
        </w:rPr>
        <w:t>„(8) Úrad na účel vydania potvrdenia o pôvode elektriny z obnoviteľných zdrojov energie posudzuje jednotlivé spôsoby podpory pre zariadenie výrobcu elektriny podľa § 3 ods. 1 a obdobie ich trvania samostatne; úrad pri vydávaní potvrdenia o pôvode elektriny</w:t>
      </w:r>
      <w:r w:rsidR="00F9079E" w:rsidRPr="00702429">
        <w:rPr>
          <w:color w:val="000000" w:themeColor="text1"/>
        </w:rPr>
        <w:t xml:space="preserve"> z</w:t>
      </w:r>
      <w:r w:rsidRPr="00702429">
        <w:rPr>
          <w:color w:val="000000" w:themeColor="text1"/>
        </w:rPr>
        <w:t xml:space="preserve"> obnoviteľných zdrojov energie postupuje podľa § 3 ods. 7.“.</w:t>
      </w:r>
    </w:p>
    <w:p w14:paraId="5D2F4BA0" w14:textId="77777777" w:rsidR="0078740B" w:rsidRPr="00702429" w:rsidRDefault="0078740B">
      <w:pPr>
        <w:ind w:left="567"/>
        <w:jc w:val="both"/>
        <w:rPr>
          <w:color w:val="000000" w:themeColor="text1"/>
        </w:rPr>
      </w:pPr>
    </w:p>
    <w:p w14:paraId="7A7525FE" w14:textId="77777777" w:rsidR="0078740B" w:rsidRPr="00702429" w:rsidRDefault="0078740B">
      <w:pPr>
        <w:ind w:left="567"/>
        <w:jc w:val="both"/>
        <w:rPr>
          <w:color w:val="000000" w:themeColor="text1"/>
        </w:rPr>
      </w:pPr>
      <w:r w:rsidRPr="00702429">
        <w:rPr>
          <w:color w:val="000000" w:themeColor="text1"/>
        </w:rPr>
        <w:t>Doterajšie odseky 8 až 10 sa označujú ako odseky 9 až 11.</w:t>
      </w:r>
    </w:p>
    <w:p w14:paraId="7B3F7E8D" w14:textId="77777777" w:rsidR="0078740B" w:rsidRPr="00702429" w:rsidRDefault="0078740B">
      <w:pPr>
        <w:jc w:val="both"/>
        <w:rPr>
          <w:color w:val="000000" w:themeColor="text1"/>
        </w:rPr>
      </w:pPr>
    </w:p>
    <w:p w14:paraId="4DE6DC09"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8 sa odsek 5 dopĺňa písmenom l), ktoré znie:</w:t>
      </w:r>
    </w:p>
    <w:p w14:paraId="2C942601" w14:textId="5B017FE8" w:rsidR="0078740B" w:rsidRPr="00702429" w:rsidRDefault="0078740B">
      <w:pPr>
        <w:pStyle w:val="Odsekzoznamu"/>
        <w:ind w:left="567"/>
        <w:contextualSpacing w:val="0"/>
        <w:jc w:val="both"/>
        <w:rPr>
          <w:color w:val="000000" w:themeColor="text1"/>
        </w:rPr>
      </w:pPr>
      <w:r w:rsidRPr="00702429">
        <w:rPr>
          <w:color w:val="000000" w:themeColor="text1"/>
        </w:rPr>
        <w:t xml:space="preserve">„l) </w:t>
      </w:r>
      <w:r w:rsidRPr="00702429">
        <w:t>spôsob podpory podľa § 3 ods. 1 a</w:t>
      </w:r>
      <w:r w:rsidR="00F9079E" w:rsidRPr="00702429">
        <w:t> </w:t>
      </w:r>
      <w:r w:rsidRPr="00702429">
        <w:t>obdobi</w:t>
      </w:r>
      <w:r w:rsidR="00F9079E" w:rsidRPr="00702429">
        <w:t>e</w:t>
      </w:r>
      <w:r w:rsidRPr="00702429">
        <w:t xml:space="preserve"> trvania podpory pre zariadenie výrobcu elektriny.“.</w:t>
      </w:r>
    </w:p>
    <w:p w14:paraId="4A82BAF2" w14:textId="77777777" w:rsidR="0078740B" w:rsidRPr="00702429" w:rsidRDefault="0078740B">
      <w:pPr>
        <w:pStyle w:val="Odsekzoznamu"/>
        <w:ind w:left="567"/>
        <w:contextualSpacing w:val="0"/>
        <w:jc w:val="both"/>
        <w:rPr>
          <w:color w:val="000000" w:themeColor="text1"/>
        </w:rPr>
      </w:pPr>
    </w:p>
    <w:p w14:paraId="144AB3CD"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8 sa za odsek 8 vkladá nový odsek 9, ktorý znie:</w:t>
      </w:r>
    </w:p>
    <w:p w14:paraId="10E089CE" w14:textId="77777777" w:rsidR="0078740B" w:rsidRPr="00702429" w:rsidRDefault="0078740B">
      <w:pPr>
        <w:ind w:left="567"/>
        <w:jc w:val="both"/>
        <w:rPr>
          <w:color w:val="000000" w:themeColor="text1"/>
        </w:rPr>
      </w:pPr>
      <w:r w:rsidRPr="00702429">
        <w:rPr>
          <w:color w:val="000000" w:themeColor="text1"/>
        </w:rPr>
        <w:t>„(9) Úrad na účel vydania potvrdenia o pôvode elektriny vyrobenej vysoko účinnou kombinovanou výrobou posudzuje jednotlivé spôsoby podpory pre zariadenie výrobcu elektriny podľa § 3 ods. 1 a obdobie ich trvania samostatne; úrad pri vydávaní potvrdenia o pôvode elektriny vyrobenej vysoko účinnou kombinovanou výrobou postupuje podľa § 3 ods. 7.“.</w:t>
      </w:r>
    </w:p>
    <w:p w14:paraId="11135E82" w14:textId="77777777" w:rsidR="0078740B" w:rsidRPr="00702429" w:rsidRDefault="0078740B">
      <w:pPr>
        <w:ind w:left="567"/>
        <w:jc w:val="both"/>
        <w:rPr>
          <w:color w:val="000000" w:themeColor="text1"/>
        </w:rPr>
      </w:pPr>
    </w:p>
    <w:p w14:paraId="2F1D5D52" w14:textId="77777777" w:rsidR="0078740B" w:rsidRPr="00702429" w:rsidRDefault="0078740B">
      <w:pPr>
        <w:ind w:left="567"/>
        <w:jc w:val="both"/>
        <w:rPr>
          <w:color w:val="000000" w:themeColor="text1"/>
        </w:rPr>
      </w:pPr>
      <w:r w:rsidRPr="00702429">
        <w:rPr>
          <w:color w:val="000000" w:themeColor="text1"/>
        </w:rPr>
        <w:t>Doterajší odsek 9 sa označuje ako odsek 10.</w:t>
      </w:r>
    </w:p>
    <w:p w14:paraId="1491E031" w14:textId="77777777" w:rsidR="0078740B" w:rsidRPr="00702429" w:rsidRDefault="0078740B">
      <w:pPr>
        <w:jc w:val="both"/>
        <w:rPr>
          <w:color w:val="000000" w:themeColor="text1"/>
        </w:rPr>
      </w:pPr>
    </w:p>
    <w:p w14:paraId="4FD4A671" w14:textId="77777777" w:rsidR="00286016" w:rsidRPr="00702429" w:rsidRDefault="00286016" w:rsidP="009E689C">
      <w:pPr>
        <w:pStyle w:val="Odsekzoznamu"/>
        <w:numPr>
          <w:ilvl w:val="0"/>
          <w:numId w:val="14"/>
        </w:numPr>
        <w:spacing w:after="160" w:line="259" w:lineRule="auto"/>
        <w:ind w:left="567" w:hanging="567"/>
        <w:jc w:val="both"/>
        <w:rPr>
          <w:color w:val="000000" w:themeColor="text1"/>
        </w:rPr>
      </w:pPr>
      <w:r w:rsidRPr="00702429">
        <w:rPr>
          <w:color w:val="000000" w:themeColor="text1"/>
        </w:rPr>
        <w:t>§ 8a a 8b vrátane nadpisov znejú:</w:t>
      </w:r>
    </w:p>
    <w:p w14:paraId="21B61622" w14:textId="56343DD8" w:rsidR="00286016" w:rsidRPr="00702429" w:rsidRDefault="00286016" w:rsidP="009E689C">
      <w:pPr>
        <w:pStyle w:val="odrka1"/>
        <w:spacing w:line="240" w:lineRule="auto"/>
        <w:ind w:left="567"/>
        <w:jc w:val="center"/>
        <w:rPr>
          <w:rFonts w:ascii="Times New Roman" w:hAnsi="Times New Roman"/>
          <w:b/>
          <w:sz w:val="24"/>
          <w:szCs w:val="24"/>
        </w:rPr>
      </w:pPr>
      <w:r w:rsidRPr="00702429">
        <w:rPr>
          <w:rFonts w:ascii="Times New Roman" w:hAnsi="Times New Roman"/>
          <w:sz w:val="24"/>
          <w:szCs w:val="24"/>
        </w:rPr>
        <w:t>„</w:t>
      </w:r>
      <w:r w:rsidRPr="00702429">
        <w:rPr>
          <w:rFonts w:ascii="Times New Roman" w:hAnsi="Times New Roman"/>
          <w:b/>
          <w:sz w:val="24"/>
          <w:szCs w:val="24"/>
        </w:rPr>
        <w:t>§ 8a</w:t>
      </w:r>
    </w:p>
    <w:p w14:paraId="617BD943" w14:textId="543A3CA8" w:rsidR="00286016" w:rsidRPr="00702429" w:rsidRDefault="00286016" w:rsidP="009E689C">
      <w:pPr>
        <w:pStyle w:val="odrka1"/>
        <w:spacing w:line="240" w:lineRule="auto"/>
        <w:ind w:left="567"/>
        <w:jc w:val="center"/>
        <w:rPr>
          <w:rFonts w:ascii="Times New Roman" w:hAnsi="Times New Roman"/>
          <w:b/>
          <w:sz w:val="24"/>
          <w:szCs w:val="24"/>
        </w:rPr>
      </w:pPr>
      <w:r w:rsidRPr="00702429">
        <w:rPr>
          <w:rFonts w:ascii="Times New Roman" w:hAnsi="Times New Roman"/>
          <w:b/>
          <w:sz w:val="24"/>
          <w:szCs w:val="24"/>
        </w:rPr>
        <w:t>Záruk</w:t>
      </w:r>
      <w:r w:rsidR="002C1075" w:rsidRPr="00702429">
        <w:rPr>
          <w:rFonts w:ascii="Times New Roman" w:hAnsi="Times New Roman"/>
          <w:b/>
          <w:sz w:val="24"/>
          <w:szCs w:val="24"/>
        </w:rPr>
        <w:t>a</w:t>
      </w:r>
      <w:r w:rsidRPr="00702429">
        <w:rPr>
          <w:rFonts w:ascii="Times New Roman" w:hAnsi="Times New Roman"/>
          <w:b/>
          <w:sz w:val="24"/>
          <w:szCs w:val="24"/>
        </w:rPr>
        <w:t xml:space="preserve"> pôvodu energie</w:t>
      </w:r>
    </w:p>
    <w:p w14:paraId="674AC10B" w14:textId="77777777" w:rsidR="00286016" w:rsidRPr="00702429" w:rsidRDefault="00286016" w:rsidP="009E689C">
      <w:pPr>
        <w:pStyle w:val="odrka1"/>
        <w:spacing w:line="240" w:lineRule="auto"/>
        <w:ind w:left="567"/>
        <w:rPr>
          <w:rFonts w:ascii="Times New Roman" w:hAnsi="Times New Roman"/>
          <w:sz w:val="24"/>
          <w:szCs w:val="24"/>
        </w:rPr>
      </w:pPr>
    </w:p>
    <w:p w14:paraId="39DCBDCE" w14:textId="77777777" w:rsidR="00286016" w:rsidRPr="00702429" w:rsidRDefault="00286016" w:rsidP="009E689C">
      <w:pPr>
        <w:pStyle w:val="odrka1"/>
        <w:spacing w:line="240" w:lineRule="auto"/>
        <w:ind w:left="567"/>
        <w:rPr>
          <w:rFonts w:ascii="Times New Roman" w:hAnsi="Times New Roman"/>
          <w:sz w:val="24"/>
          <w:szCs w:val="24"/>
        </w:rPr>
      </w:pPr>
      <w:r w:rsidRPr="00702429">
        <w:rPr>
          <w:rFonts w:ascii="Times New Roman" w:hAnsi="Times New Roman"/>
          <w:sz w:val="24"/>
          <w:szCs w:val="24"/>
        </w:rPr>
        <w:t xml:space="preserve">(1) Zárukou pôvodu energie je záruka pôvodu </w:t>
      </w:r>
    </w:p>
    <w:p w14:paraId="646A5682" w14:textId="77777777" w:rsidR="00286016" w:rsidRPr="00702429" w:rsidRDefault="00286016" w:rsidP="009E689C">
      <w:pPr>
        <w:pStyle w:val="Revzia"/>
        <w:spacing w:after="20"/>
        <w:ind w:left="567"/>
        <w:jc w:val="both"/>
        <w:rPr>
          <w:lang w:val="sk-SK"/>
        </w:rPr>
      </w:pPr>
      <w:r w:rsidRPr="00702429">
        <w:rPr>
          <w:lang w:val="sk-SK"/>
        </w:rPr>
        <w:t>a) elektriny,</w:t>
      </w:r>
    </w:p>
    <w:p w14:paraId="5E85AECA" w14:textId="77777777" w:rsidR="00286016" w:rsidRPr="00702429" w:rsidRDefault="00286016" w:rsidP="009E689C">
      <w:pPr>
        <w:pStyle w:val="odrka1"/>
        <w:spacing w:line="240" w:lineRule="auto"/>
        <w:ind w:left="567"/>
        <w:rPr>
          <w:rFonts w:ascii="Times New Roman" w:hAnsi="Times New Roman"/>
          <w:sz w:val="24"/>
          <w:szCs w:val="24"/>
        </w:rPr>
      </w:pPr>
      <w:r w:rsidRPr="00702429">
        <w:rPr>
          <w:rFonts w:ascii="Times New Roman" w:hAnsi="Times New Roman"/>
          <w:sz w:val="24"/>
          <w:szCs w:val="24"/>
        </w:rPr>
        <w:t>b) tepla alebo chladu vyrobeného z obnoviteľných zdrojov energie.</w:t>
      </w:r>
    </w:p>
    <w:p w14:paraId="498F54FF" w14:textId="42A0E6C8" w:rsidR="00286016" w:rsidRPr="00702429" w:rsidRDefault="00286016" w:rsidP="009E689C">
      <w:pPr>
        <w:pStyle w:val="odrka1"/>
        <w:spacing w:line="240" w:lineRule="auto"/>
        <w:ind w:left="567"/>
        <w:rPr>
          <w:rFonts w:ascii="Times New Roman" w:hAnsi="Times New Roman"/>
          <w:sz w:val="24"/>
          <w:szCs w:val="24"/>
        </w:rPr>
      </w:pPr>
    </w:p>
    <w:p w14:paraId="7529961F" w14:textId="77777777" w:rsidR="009E689C" w:rsidRPr="00702429" w:rsidRDefault="009E689C"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(2) Záruka pôvodu elektriny je doklad preukazujúci, že elektrina bola vyrobená a dodaná do elektrizačnej sústavy.</w:t>
      </w:r>
    </w:p>
    <w:p w14:paraId="57711C58" w14:textId="77777777" w:rsidR="009E689C" w:rsidRPr="00702429" w:rsidRDefault="009E689C" w:rsidP="009E689C">
      <w:pPr>
        <w:pStyle w:val="odrka1"/>
        <w:spacing w:line="240" w:lineRule="auto"/>
        <w:ind w:left="993"/>
        <w:jc w:val="left"/>
        <w:rPr>
          <w:rFonts w:ascii="Times New Roman" w:hAnsi="Times New Roman"/>
          <w:sz w:val="24"/>
          <w:szCs w:val="24"/>
        </w:rPr>
      </w:pPr>
    </w:p>
    <w:p w14:paraId="29594A31" w14:textId="3F2228EE" w:rsidR="009E689C" w:rsidRPr="00702429" w:rsidRDefault="009E689C"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(3) Záruka pôvodu tepla a</w:t>
      </w:r>
      <w:r w:rsidR="0051184B">
        <w:rPr>
          <w:rFonts w:ascii="Times New Roman" w:hAnsi="Times New Roman"/>
          <w:sz w:val="24"/>
          <w:szCs w:val="24"/>
        </w:rPr>
        <w:t>lebo</w:t>
      </w:r>
      <w:r w:rsidRPr="00702429">
        <w:rPr>
          <w:rFonts w:ascii="Times New Roman" w:hAnsi="Times New Roman"/>
          <w:sz w:val="24"/>
          <w:szCs w:val="24"/>
        </w:rPr>
        <w:t> chladu zodpovedá množstvu tepla, ktoré bolo výrobcom tepla vyrobené v zariadení na výrobu tepla a dodané do systému centralizovaného zásobovania teplom alebo priamo dodané koncovému odberateľovi.</w:t>
      </w:r>
    </w:p>
    <w:p w14:paraId="31C25D59" w14:textId="77777777" w:rsidR="009E689C" w:rsidRPr="00702429" w:rsidRDefault="009E689C" w:rsidP="009E689C">
      <w:pPr>
        <w:pStyle w:val="odrka1"/>
        <w:spacing w:line="240" w:lineRule="auto"/>
        <w:ind w:left="567"/>
        <w:rPr>
          <w:rFonts w:ascii="Times New Roman" w:hAnsi="Times New Roman"/>
          <w:sz w:val="24"/>
          <w:szCs w:val="24"/>
        </w:rPr>
      </w:pPr>
    </w:p>
    <w:p w14:paraId="1ABC9DC5" w14:textId="15F0E181" w:rsidR="00286016" w:rsidRPr="00702429" w:rsidRDefault="00286016" w:rsidP="009E689C">
      <w:pPr>
        <w:pStyle w:val="odrka1"/>
        <w:spacing w:line="240" w:lineRule="auto"/>
        <w:ind w:left="567"/>
        <w:rPr>
          <w:rFonts w:ascii="Times New Roman" w:hAnsi="Times New Roman"/>
          <w:sz w:val="24"/>
          <w:szCs w:val="24"/>
        </w:rPr>
      </w:pPr>
      <w:r w:rsidRPr="00702429">
        <w:rPr>
          <w:rFonts w:ascii="Times New Roman" w:hAnsi="Times New Roman"/>
          <w:sz w:val="24"/>
          <w:szCs w:val="24"/>
        </w:rPr>
        <w:t>(</w:t>
      </w:r>
      <w:r w:rsidR="00A842D3" w:rsidRPr="00702429">
        <w:rPr>
          <w:rFonts w:ascii="Times New Roman" w:hAnsi="Times New Roman"/>
          <w:sz w:val="24"/>
          <w:szCs w:val="24"/>
        </w:rPr>
        <w:t>4</w:t>
      </w:r>
      <w:r w:rsidRPr="00702429">
        <w:rPr>
          <w:rFonts w:ascii="Times New Roman" w:hAnsi="Times New Roman"/>
          <w:sz w:val="24"/>
          <w:szCs w:val="24"/>
        </w:rPr>
        <w:t>) Záruka pôvodu energie slúži na preukázanie podielu alebo množstva energie v energetickom mixe dodávateľa koncovému odberateľovi a energie dodávanej spotrebiteľovi v rámci zml</w:t>
      </w:r>
      <w:r w:rsidR="00977669" w:rsidRPr="00702429">
        <w:rPr>
          <w:rFonts w:ascii="Times New Roman" w:hAnsi="Times New Roman"/>
          <w:sz w:val="24"/>
          <w:szCs w:val="24"/>
        </w:rPr>
        <w:t>uvných vzťahov</w:t>
      </w:r>
      <w:r w:rsidRPr="00702429">
        <w:rPr>
          <w:rFonts w:ascii="Times New Roman" w:hAnsi="Times New Roman"/>
          <w:sz w:val="24"/>
          <w:szCs w:val="24"/>
        </w:rPr>
        <w:t xml:space="preserve">. </w:t>
      </w:r>
      <w:r w:rsidRPr="00D70D86">
        <w:rPr>
          <w:rFonts w:ascii="Times New Roman" w:hAnsi="Times New Roman"/>
          <w:sz w:val="24"/>
          <w:szCs w:val="24"/>
        </w:rPr>
        <w:t xml:space="preserve">Preukázanie dodávanej energie sa uskutočňuje zárukou pôvodu energie </w:t>
      </w:r>
      <w:r w:rsidR="00B6299B" w:rsidRPr="00D70D86">
        <w:rPr>
          <w:rFonts w:ascii="Times New Roman" w:hAnsi="Times New Roman"/>
          <w:sz w:val="24"/>
          <w:szCs w:val="24"/>
        </w:rPr>
        <w:t>zodpovedajúcou príslušnej forme energie</w:t>
      </w:r>
      <w:r w:rsidRPr="00D70D86">
        <w:rPr>
          <w:rFonts w:ascii="Times New Roman" w:hAnsi="Times New Roman"/>
          <w:sz w:val="24"/>
          <w:szCs w:val="24"/>
        </w:rPr>
        <w:t>.</w:t>
      </w:r>
      <w:r w:rsidRPr="00702429">
        <w:rPr>
          <w:rFonts w:ascii="Times New Roman" w:hAnsi="Times New Roman"/>
          <w:sz w:val="24"/>
          <w:szCs w:val="24"/>
        </w:rPr>
        <w:t xml:space="preserve">  </w:t>
      </w:r>
    </w:p>
    <w:p w14:paraId="50FD4DF4" w14:textId="77777777" w:rsidR="00286016" w:rsidRPr="00702429" w:rsidRDefault="00286016" w:rsidP="00A842D3">
      <w:pPr>
        <w:pStyle w:val="odrka1"/>
        <w:spacing w:line="240" w:lineRule="auto"/>
        <w:ind w:left="567"/>
        <w:rPr>
          <w:rFonts w:ascii="Times New Roman" w:hAnsi="Times New Roman"/>
          <w:sz w:val="24"/>
          <w:szCs w:val="24"/>
        </w:rPr>
      </w:pPr>
    </w:p>
    <w:p w14:paraId="20A47D1B" w14:textId="437C38DE"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w:t>
      </w:r>
      <w:r w:rsidR="00A842D3" w:rsidRPr="00702429">
        <w:rPr>
          <w:rFonts w:ascii="Times New Roman" w:hAnsi="Times New Roman"/>
          <w:sz w:val="24"/>
          <w:szCs w:val="24"/>
        </w:rPr>
        <w:t>5</w:t>
      </w:r>
      <w:r w:rsidRPr="00702429">
        <w:rPr>
          <w:rFonts w:ascii="Times New Roman" w:hAnsi="Times New Roman"/>
          <w:sz w:val="24"/>
          <w:szCs w:val="24"/>
        </w:rPr>
        <w:t>) Záruka pôvodu energie obsahuje najmä</w:t>
      </w:r>
    </w:p>
    <w:p w14:paraId="61604B20" w14:textId="7777777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a) zdroj energie, z ktorého bola elektrina, teplo alebo chlad vyrobené,</w:t>
      </w:r>
    </w:p>
    <w:p w14:paraId="462EEE0E" w14:textId="7777777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b) počiatočný a koncový dátum výroby elektriny, tepla alebo chladu,</w:t>
      </w:r>
    </w:p>
    <w:p w14:paraId="116F6A5A" w14:textId="73649235"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c) označenie, miesto, technológiu a celkový inštalovaný výkon zariadenia, v ktorom bol</w:t>
      </w:r>
      <w:r w:rsidR="00977669" w:rsidRPr="00702429">
        <w:rPr>
          <w:rFonts w:ascii="Times New Roman" w:hAnsi="Times New Roman"/>
          <w:sz w:val="24"/>
          <w:szCs w:val="24"/>
        </w:rPr>
        <w:t>i</w:t>
      </w:r>
      <w:r w:rsidRPr="00702429">
        <w:rPr>
          <w:rFonts w:ascii="Times New Roman" w:hAnsi="Times New Roman"/>
          <w:sz w:val="24"/>
          <w:szCs w:val="24"/>
        </w:rPr>
        <w:t xml:space="preserve"> elektrina, teplo alebo chlad vyrobené,</w:t>
      </w:r>
    </w:p>
    <w:p w14:paraId="7A4FBB4F" w14:textId="7777777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d) výšku investičnej pomoci alebo inej podpory z národného systému podpory a druh systému podpory, ak ju zariadenie získalo,</w:t>
      </w:r>
    </w:p>
    <w:p w14:paraId="5FD1C3E0" w14:textId="7449E24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e) dátum uvedenia zariadenia do prevádzky a dátum ukončenia rekonštrukcie alebo modernizácie technologickej časti zariadenia,</w:t>
      </w:r>
    </w:p>
    <w:p w14:paraId="0D546416" w14:textId="7777777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f) dátum a členský štát, v ktorom bola záruka pôvodu energie vydaná,</w:t>
      </w:r>
    </w:p>
    <w:p w14:paraId="79904F32" w14:textId="77777777" w:rsidR="00286016" w:rsidRPr="00702429" w:rsidRDefault="00286016" w:rsidP="00A842D3">
      <w:pPr>
        <w:pStyle w:val="odrka1"/>
        <w:spacing w:line="240" w:lineRule="auto"/>
        <w:ind w:left="567"/>
        <w:rPr>
          <w:rFonts w:ascii="Times New Roman" w:hAnsi="Times New Roman"/>
          <w:sz w:val="24"/>
          <w:szCs w:val="24"/>
        </w:rPr>
      </w:pPr>
      <w:r w:rsidRPr="00702429">
        <w:rPr>
          <w:rFonts w:ascii="Times New Roman" w:hAnsi="Times New Roman"/>
          <w:sz w:val="24"/>
          <w:szCs w:val="24"/>
        </w:rPr>
        <w:t>g) identifikačné číslo.</w:t>
      </w:r>
    </w:p>
    <w:p w14:paraId="303B1BA3" w14:textId="77777777" w:rsidR="00286016" w:rsidRPr="00702429" w:rsidRDefault="00286016" w:rsidP="00A842D3">
      <w:pPr>
        <w:pStyle w:val="odrka1"/>
        <w:spacing w:line="240" w:lineRule="auto"/>
        <w:ind w:left="567"/>
        <w:rPr>
          <w:rFonts w:ascii="Times New Roman" w:hAnsi="Times New Roman"/>
          <w:sz w:val="24"/>
          <w:szCs w:val="24"/>
        </w:rPr>
      </w:pPr>
    </w:p>
    <w:p w14:paraId="66A01A66" w14:textId="4D5409A9" w:rsidR="00286016" w:rsidRPr="00702429" w:rsidRDefault="00286016" w:rsidP="00A842D3">
      <w:pPr>
        <w:pStyle w:val="Odsekzoznamu"/>
        <w:ind w:left="567"/>
        <w:jc w:val="both"/>
      </w:pPr>
      <w:r w:rsidRPr="00702429">
        <w:t>(</w:t>
      </w:r>
      <w:r w:rsidR="00A842D3" w:rsidRPr="00702429">
        <w:t>6</w:t>
      </w:r>
      <w:r w:rsidRPr="00702429">
        <w:t>) Záruka pôvodu elektriny vyrobenej vysoko účinnou kombinovanou výrobou okrem náležitost</w:t>
      </w:r>
      <w:r w:rsidR="00D8730A" w:rsidRPr="00702429">
        <w:t>í</w:t>
      </w:r>
      <w:r w:rsidRPr="00702429">
        <w:t xml:space="preserve"> podľa odseku 3 obsahuje aj</w:t>
      </w:r>
    </w:p>
    <w:p w14:paraId="2721A142" w14:textId="77777777" w:rsidR="00286016" w:rsidRPr="00702429" w:rsidRDefault="00286016" w:rsidP="00A842D3">
      <w:pPr>
        <w:pStyle w:val="Odsekzoznamu"/>
        <w:ind w:left="567"/>
        <w:jc w:val="both"/>
      </w:pPr>
      <w:bookmarkStart w:id="1" w:name="13540254"/>
      <w:bookmarkStart w:id="2" w:name="13540255"/>
      <w:bookmarkStart w:id="3" w:name="13540256"/>
      <w:bookmarkEnd w:id="1"/>
      <w:bookmarkEnd w:id="2"/>
      <w:bookmarkEnd w:id="3"/>
      <w:r w:rsidRPr="00702429">
        <w:t>a) inštalovaný elektrický výkon a tepelný výkon zariadenia, v ktorom bola elektrina vyrobená,</w:t>
      </w:r>
    </w:p>
    <w:p w14:paraId="50343186" w14:textId="77777777" w:rsidR="00286016" w:rsidRPr="00702429" w:rsidRDefault="00286016" w:rsidP="00A842D3">
      <w:pPr>
        <w:pStyle w:val="Odsekzoznamu"/>
        <w:ind w:left="567"/>
        <w:jc w:val="both"/>
      </w:pPr>
      <w:bookmarkStart w:id="4" w:name="13540257"/>
      <w:bookmarkEnd w:id="4"/>
      <w:r w:rsidRPr="00702429">
        <w:t>b) množstvo a výhrevnosť paliva, ktoré bolo použité v procese premeny na využiteľnú energiu,</w:t>
      </w:r>
    </w:p>
    <w:p w14:paraId="7D5CC5A1" w14:textId="77777777" w:rsidR="00286016" w:rsidRPr="00702429" w:rsidRDefault="00286016" w:rsidP="00A842D3">
      <w:pPr>
        <w:pStyle w:val="Odsekzoznamu"/>
        <w:ind w:left="567"/>
        <w:jc w:val="both"/>
      </w:pPr>
      <w:bookmarkStart w:id="5" w:name="13540258"/>
      <w:bookmarkEnd w:id="5"/>
      <w:r w:rsidRPr="00702429">
        <w:t>c) množstvo vyrobeného tepla a vykonanej mechanickej práce,</w:t>
      </w:r>
    </w:p>
    <w:p w14:paraId="6B16BD87" w14:textId="77777777" w:rsidR="00286016" w:rsidRPr="00702429" w:rsidRDefault="00286016" w:rsidP="00A842D3">
      <w:pPr>
        <w:pStyle w:val="Odsekzoznamu"/>
        <w:ind w:left="567"/>
        <w:jc w:val="both"/>
      </w:pPr>
      <w:bookmarkStart w:id="6" w:name="13540259"/>
      <w:bookmarkStart w:id="7" w:name="13540260"/>
      <w:bookmarkStart w:id="8" w:name="13540261"/>
      <w:bookmarkStart w:id="9" w:name="13540262"/>
      <w:bookmarkEnd w:id="6"/>
      <w:bookmarkEnd w:id="7"/>
      <w:bookmarkEnd w:id="8"/>
      <w:bookmarkEnd w:id="9"/>
      <w:r w:rsidRPr="00702429">
        <w:t>d) úsporu primárnej energie.</w:t>
      </w:r>
    </w:p>
    <w:p w14:paraId="6271D09D" w14:textId="77777777" w:rsidR="00286016" w:rsidRPr="00702429" w:rsidRDefault="00286016" w:rsidP="00A842D3">
      <w:pPr>
        <w:ind w:left="567"/>
        <w:jc w:val="both"/>
      </w:pPr>
    </w:p>
    <w:p w14:paraId="435CF884" w14:textId="1A25A646" w:rsidR="00286016" w:rsidRPr="00702429" w:rsidRDefault="00286016" w:rsidP="00A842D3">
      <w:pPr>
        <w:pStyle w:val="Odsekzoznamu"/>
        <w:ind w:left="567"/>
        <w:jc w:val="both"/>
      </w:pPr>
      <w:bookmarkStart w:id="10" w:name="13540263"/>
      <w:bookmarkStart w:id="11" w:name="13540264"/>
      <w:bookmarkStart w:id="12" w:name="13540265"/>
      <w:bookmarkStart w:id="13" w:name="13540266"/>
      <w:bookmarkStart w:id="14" w:name="13540267"/>
      <w:bookmarkStart w:id="15" w:name="13540268"/>
      <w:bookmarkEnd w:id="10"/>
      <w:bookmarkEnd w:id="11"/>
      <w:bookmarkEnd w:id="12"/>
      <w:bookmarkEnd w:id="13"/>
      <w:bookmarkEnd w:id="14"/>
      <w:bookmarkEnd w:id="15"/>
      <w:r w:rsidRPr="00702429">
        <w:t>(</w:t>
      </w:r>
      <w:r w:rsidR="00A842D3" w:rsidRPr="00702429">
        <w:t>7</w:t>
      </w:r>
      <w:r w:rsidRPr="00702429">
        <w:t xml:space="preserve">) Na účely odseku </w:t>
      </w:r>
      <w:r w:rsidR="00A842D3" w:rsidRPr="00702429">
        <w:t>4</w:t>
      </w:r>
      <w:r w:rsidRPr="00702429">
        <w:t xml:space="preserve"> možno záruku pôvodu energie použiť do 12 mesiacov od dátumu výroby elektriny,</w:t>
      </w:r>
      <w:r w:rsidRPr="00702429" w:rsidDel="008C504F">
        <w:t xml:space="preserve"> </w:t>
      </w:r>
      <w:r w:rsidRPr="00702429">
        <w:t xml:space="preserve">tepla alebo chladu. </w:t>
      </w:r>
    </w:p>
    <w:p w14:paraId="6CFF492A" w14:textId="18A6B81C" w:rsidR="00D90557" w:rsidRPr="00702429" w:rsidRDefault="00D90557" w:rsidP="00A842D3">
      <w:pPr>
        <w:pStyle w:val="Odsekzoznamu"/>
        <w:ind w:left="567"/>
        <w:jc w:val="both"/>
      </w:pPr>
    </w:p>
    <w:p w14:paraId="2F60A8CD" w14:textId="3FA19284" w:rsidR="00D90557" w:rsidRPr="00702429" w:rsidRDefault="00D90557" w:rsidP="00AF735B">
      <w:pPr>
        <w:pStyle w:val="odrka1"/>
        <w:ind w:left="567"/>
        <w:rPr>
          <w:rFonts w:ascii="Times New Roman" w:hAnsi="Times New Roman"/>
          <w:sz w:val="24"/>
          <w:szCs w:val="24"/>
        </w:rPr>
      </w:pPr>
      <w:r w:rsidRPr="00702429">
        <w:rPr>
          <w:rFonts w:ascii="Times New Roman" w:hAnsi="Times New Roman"/>
          <w:sz w:val="24"/>
          <w:szCs w:val="24"/>
        </w:rPr>
        <w:t>(</w:t>
      </w:r>
      <w:r w:rsidR="00A842D3" w:rsidRPr="00702429">
        <w:rPr>
          <w:rFonts w:ascii="Times New Roman" w:hAnsi="Times New Roman"/>
          <w:sz w:val="24"/>
          <w:szCs w:val="24"/>
        </w:rPr>
        <w:t>8</w:t>
      </w:r>
      <w:r w:rsidRPr="00702429">
        <w:rPr>
          <w:rFonts w:ascii="Times New Roman" w:hAnsi="Times New Roman"/>
          <w:sz w:val="24"/>
          <w:szCs w:val="24"/>
        </w:rPr>
        <w:t xml:space="preserve">) Záruka pôvodu </w:t>
      </w:r>
      <w:r w:rsidR="00EA7496" w:rsidRPr="00702429">
        <w:rPr>
          <w:rFonts w:ascii="Times New Roman" w:hAnsi="Times New Roman"/>
          <w:sz w:val="24"/>
          <w:szCs w:val="24"/>
        </w:rPr>
        <w:t xml:space="preserve">energie </w:t>
      </w:r>
      <w:r w:rsidR="00977669" w:rsidRPr="00702429">
        <w:rPr>
          <w:rFonts w:ascii="Times New Roman" w:hAnsi="Times New Roman"/>
          <w:sz w:val="24"/>
          <w:szCs w:val="24"/>
        </w:rPr>
        <w:t>sa vydáva</w:t>
      </w:r>
      <w:r w:rsidRPr="00702429">
        <w:rPr>
          <w:rFonts w:ascii="Times New Roman" w:hAnsi="Times New Roman"/>
          <w:sz w:val="24"/>
          <w:szCs w:val="24"/>
        </w:rPr>
        <w:t xml:space="preserve"> v hodnote 1 MWh alebo jej celých násobkoch.  </w:t>
      </w:r>
    </w:p>
    <w:p w14:paraId="60B6C5DB" w14:textId="77777777" w:rsidR="00286016" w:rsidRPr="00702429" w:rsidRDefault="00286016" w:rsidP="00A842D3">
      <w:pPr>
        <w:pStyle w:val="Odsekzoznamu"/>
        <w:ind w:left="567"/>
        <w:jc w:val="both"/>
      </w:pPr>
    </w:p>
    <w:p w14:paraId="5ED13D98" w14:textId="77777777" w:rsidR="00286016" w:rsidRPr="00702429" w:rsidRDefault="00286016" w:rsidP="00D87155">
      <w:pPr>
        <w:pStyle w:val="odrka1"/>
        <w:tabs>
          <w:tab w:val="left" w:pos="708"/>
        </w:tabs>
        <w:spacing w:line="240" w:lineRule="auto"/>
        <w:ind w:left="567"/>
        <w:jc w:val="center"/>
        <w:rPr>
          <w:rFonts w:ascii="Times New Roman" w:hAnsi="Times New Roman"/>
          <w:b/>
          <w:sz w:val="24"/>
          <w:szCs w:val="24"/>
        </w:rPr>
      </w:pPr>
      <w:r w:rsidRPr="00702429">
        <w:rPr>
          <w:rFonts w:ascii="Times New Roman" w:hAnsi="Times New Roman"/>
          <w:b/>
          <w:sz w:val="24"/>
          <w:szCs w:val="24"/>
        </w:rPr>
        <w:t>§ 8b</w:t>
      </w:r>
    </w:p>
    <w:p w14:paraId="1C34E4A9" w14:textId="49C6A753" w:rsidR="00286016" w:rsidRPr="00702429" w:rsidRDefault="00286016" w:rsidP="00D87155">
      <w:pPr>
        <w:pStyle w:val="odrka1"/>
        <w:tabs>
          <w:tab w:val="left" w:pos="708"/>
        </w:tabs>
        <w:spacing w:line="240" w:lineRule="auto"/>
        <w:ind w:left="567"/>
        <w:jc w:val="center"/>
        <w:rPr>
          <w:rFonts w:ascii="Times New Roman" w:hAnsi="Times New Roman"/>
          <w:b/>
          <w:sz w:val="24"/>
          <w:szCs w:val="24"/>
        </w:rPr>
      </w:pPr>
      <w:r w:rsidRPr="00702429">
        <w:rPr>
          <w:rFonts w:ascii="Times New Roman" w:hAnsi="Times New Roman"/>
          <w:b/>
          <w:sz w:val="24"/>
          <w:szCs w:val="24"/>
        </w:rPr>
        <w:t>Vydanie, prevod, uznanie a zrušenie záruk</w:t>
      </w:r>
      <w:r w:rsidR="002C1075" w:rsidRPr="00702429">
        <w:rPr>
          <w:rFonts w:ascii="Times New Roman" w:hAnsi="Times New Roman"/>
          <w:b/>
          <w:sz w:val="24"/>
          <w:szCs w:val="24"/>
        </w:rPr>
        <w:t>y</w:t>
      </w:r>
      <w:r w:rsidRPr="00702429">
        <w:rPr>
          <w:rFonts w:ascii="Times New Roman" w:hAnsi="Times New Roman"/>
          <w:b/>
          <w:sz w:val="24"/>
          <w:szCs w:val="24"/>
        </w:rPr>
        <w:t xml:space="preserve"> pôvodu </w:t>
      </w:r>
      <w:r w:rsidR="00D8730A" w:rsidRPr="00702429">
        <w:rPr>
          <w:rFonts w:ascii="Times New Roman" w:hAnsi="Times New Roman"/>
          <w:b/>
          <w:sz w:val="24"/>
          <w:szCs w:val="24"/>
        </w:rPr>
        <w:t>energie</w:t>
      </w:r>
    </w:p>
    <w:p w14:paraId="3434E536"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6C4A1CD6"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(1) Organizátor krátkodobého trhu s elektrinou v elektronickej evidencii</w:t>
      </w:r>
    </w:p>
    <w:p w14:paraId="72411DDF" w14:textId="26A929AA"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a) na </w:t>
      </w:r>
      <w:r w:rsidR="00977669" w:rsidRPr="00702429">
        <w:rPr>
          <w:rFonts w:ascii="Times New Roman" w:hAnsi="Times New Roman"/>
          <w:sz w:val="24"/>
          <w:szCs w:val="24"/>
        </w:rPr>
        <w:t>žiadosť</w:t>
      </w:r>
      <w:r w:rsidRPr="00702429">
        <w:rPr>
          <w:rFonts w:ascii="Times New Roman" w:hAnsi="Times New Roman"/>
          <w:sz w:val="24"/>
          <w:szCs w:val="24"/>
        </w:rPr>
        <w:t xml:space="preserve"> vytvára a vedie účty žiadateľov, s ktorými má uzatvorenú zmluvu (ďalej len </w:t>
      </w:r>
      <w:r w:rsidR="00977669" w:rsidRPr="00702429">
        <w:rPr>
          <w:rFonts w:ascii="Times New Roman" w:hAnsi="Times New Roman"/>
          <w:sz w:val="24"/>
          <w:szCs w:val="24"/>
        </w:rPr>
        <w:t>„</w:t>
      </w:r>
      <w:r w:rsidRPr="00702429">
        <w:rPr>
          <w:rFonts w:ascii="Times New Roman" w:hAnsi="Times New Roman"/>
          <w:sz w:val="24"/>
          <w:szCs w:val="24"/>
        </w:rPr>
        <w:t>držiteľ účtu</w:t>
      </w:r>
      <w:r w:rsidR="00977669" w:rsidRPr="00702429">
        <w:rPr>
          <w:rFonts w:ascii="Times New Roman" w:hAnsi="Times New Roman"/>
          <w:sz w:val="24"/>
          <w:szCs w:val="24"/>
        </w:rPr>
        <w:t>“</w:t>
      </w:r>
      <w:r w:rsidRPr="00702429">
        <w:rPr>
          <w:rFonts w:ascii="Times New Roman" w:hAnsi="Times New Roman"/>
          <w:sz w:val="24"/>
          <w:szCs w:val="24"/>
        </w:rPr>
        <w:t>),</w:t>
      </w:r>
    </w:p>
    <w:p w14:paraId="4723F603"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b) eviduje vydané záruky pôvodu energie,</w:t>
      </w:r>
    </w:p>
    <w:p w14:paraId="49A1B0A0" w14:textId="759B9661"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c) eviduje prevody záruk pôvodu energie medzi držiteľmi účtov prostredníctvom ním organizovaného trhu a prevody záruk pôvodu energie medzi držiteľom účtu a účastníkom z iného členského štátu,</w:t>
      </w:r>
    </w:p>
    <w:p w14:paraId="5B01B44D"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d) eviduje použitie záruk pôvodu energie,</w:t>
      </w:r>
    </w:p>
    <w:p w14:paraId="6B6EE76E"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e) eviduje uznanie záruk pôvodu energie vydaných v inom členskom štáte,</w:t>
      </w:r>
    </w:p>
    <w:p w14:paraId="18B151A9"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f) ruší záruky pôvodu energie po ich uplatnení alebo po uplynutí doby, počas ktorej ich možno použiť.</w:t>
      </w:r>
    </w:p>
    <w:p w14:paraId="65968D0B"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5BADD83B" w14:textId="490D659D"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lastRenderedPageBreak/>
        <w:t xml:space="preserve">(2) Záruku pôvodu elektriny </w:t>
      </w:r>
      <w:r w:rsidR="00977669" w:rsidRPr="00702429">
        <w:rPr>
          <w:rFonts w:ascii="Times New Roman" w:hAnsi="Times New Roman"/>
          <w:sz w:val="24"/>
          <w:szCs w:val="24"/>
        </w:rPr>
        <w:t>na žiadosť</w:t>
      </w:r>
      <w:r w:rsidRPr="00702429">
        <w:rPr>
          <w:rFonts w:ascii="Times New Roman" w:hAnsi="Times New Roman"/>
          <w:sz w:val="24"/>
          <w:szCs w:val="24"/>
        </w:rPr>
        <w:t xml:space="preserve"> vydá organizátor krátkodobého trhu s elektrinou v elektronickej podobe výrobcovi elektriny z obnoviteľných zdrojov energie alebo vysoko</w:t>
      </w:r>
      <w:r w:rsidR="00101A87">
        <w:rPr>
          <w:rFonts w:ascii="Times New Roman" w:hAnsi="Times New Roman"/>
          <w:sz w:val="24"/>
          <w:szCs w:val="24"/>
        </w:rPr>
        <w:t xml:space="preserve"> </w:t>
      </w:r>
      <w:r w:rsidRPr="00702429">
        <w:rPr>
          <w:rFonts w:ascii="Times New Roman" w:hAnsi="Times New Roman"/>
          <w:sz w:val="24"/>
          <w:szCs w:val="24"/>
        </w:rPr>
        <w:t>účinnou kombinovanou výrobou, ak</w:t>
      </w:r>
    </w:p>
    <w:p w14:paraId="374D253A"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a) žiadateľom je držiteľ účtu,</w:t>
      </w:r>
    </w:p>
    <w:p w14:paraId="2599FB16"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b) žiadateľ uvedie v žiadosti všetky údaje v elektronickej evidencii,</w:t>
      </w:r>
    </w:p>
    <w:p w14:paraId="1F424CBE"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c) elektrina je evidovaná v elektronickej evidencii,</w:t>
      </w:r>
    </w:p>
    <w:p w14:paraId="4D86CF04"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d) nejde o elektrinu, na ktorú žiadateľ uplatnil právo na podporu podľa § 3 ods. 1 písm. c) alebo písm. e),</w:t>
      </w:r>
    </w:p>
    <w:p w14:paraId="47C0BCEC" w14:textId="2855B77E"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e) žiadateľ nie je v omeškaní so splnením splatného peňažného záväzku </w:t>
      </w:r>
      <w:r w:rsidR="00A72423" w:rsidRPr="00702429">
        <w:rPr>
          <w:rFonts w:ascii="Times New Roman" w:hAnsi="Times New Roman"/>
          <w:sz w:val="24"/>
          <w:szCs w:val="24"/>
        </w:rPr>
        <w:t xml:space="preserve">zo </w:t>
      </w:r>
      <w:r w:rsidRPr="00702429">
        <w:rPr>
          <w:rFonts w:ascii="Times New Roman" w:hAnsi="Times New Roman"/>
          <w:sz w:val="24"/>
          <w:szCs w:val="24"/>
        </w:rPr>
        <w:t>zmluvy o činnostiach spojených s vydávaním a použitím záruk pôvodu elektriny,</w:t>
      </w:r>
    </w:p>
    <w:p w14:paraId="481C75DD" w14:textId="1F7E61E5"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f) </w:t>
      </w:r>
      <w:r w:rsidR="00B064DB" w:rsidRPr="00702429">
        <w:rPr>
          <w:rFonts w:ascii="Times New Roman" w:hAnsi="Times New Roman"/>
          <w:sz w:val="24"/>
          <w:szCs w:val="24"/>
        </w:rPr>
        <w:t>nejde o elektrinu vyrobenú v zariadení výrobcu elektriny, ktorému sa poskytla investičná pomoc inak, ako na základe súťažného konania; množstvo elektriny podľa tohto písmena sa určí ako súčin intenzity poskytnutej investičnej pomoci</w:t>
      </w:r>
      <w:r w:rsidR="00B064DB" w:rsidRPr="00702429">
        <w:rPr>
          <w:rFonts w:ascii="Times New Roman" w:hAnsi="Times New Roman"/>
          <w:sz w:val="24"/>
          <w:szCs w:val="24"/>
          <w:vertAlign w:val="superscript"/>
        </w:rPr>
        <w:t>15f</w:t>
      </w:r>
      <w:r w:rsidR="00B064DB" w:rsidRPr="00702429">
        <w:rPr>
          <w:rFonts w:ascii="Times New Roman" w:hAnsi="Times New Roman"/>
          <w:sz w:val="24"/>
          <w:szCs w:val="24"/>
        </w:rPr>
        <w:t>) a množstva vyrobenej elektriny za obdobie uvedené v žiadosti</w:t>
      </w:r>
      <w:r w:rsidRPr="00702429">
        <w:rPr>
          <w:rFonts w:ascii="Times New Roman" w:hAnsi="Times New Roman"/>
          <w:sz w:val="24"/>
          <w:szCs w:val="24"/>
        </w:rPr>
        <w:t>.</w:t>
      </w:r>
    </w:p>
    <w:p w14:paraId="06E267BF"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36B2B04D" w14:textId="4F69CF99"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(3) Organizátor krátkodobého trhu s elektrinou vydá záruku pôvodu elektriny v elektronickej podobe pre každú </w:t>
      </w:r>
      <w:proofErr w:type="spellStart"/>
      <w:r w:rsidRPr="00702429">
        <w:rPr>
          <w:rFonts w:ascii="Times New Roman" w:hAnsi="Times New Roman"/>
          <w:sz w:val="24"/>
          <w:szCs w:val="24"/>
        </w:rPr>
        <w:t>megawatthodinu</w:t>
      </w:r>
      <w:proofErr w:type="spellEnd"/>
      <w:r w:rsidRPr="00702429">
        <w:rPr>
          <w:rFonts w:ascii="Times New Roman" w:hAnsi="Times New Roman"/>
          <w:sz w:val="24"/>
          <w:szCs w:val="24"/>
        </w:rPr>
        <w:t xml:space="preserve"> elektriny aj na elektrinu, na ktorú bolo uplatnené právo na podporu podľa § 3 ods. 1 písm. c) alebo písm. e)</w:t>
      </w:r>
      <w:r w:rsidR="00B064DB" w:rsidRPr="00702429">
        <w:rPr>
          <w:rFonts w:ascii="Times New Roman" w:hAnsi="Times New Roman"/>
          <w:sz w:val="24"/>
          <w:szCs w:val="24"/>
        </w:rPr>
        <w:t xml:space="preserve"> </w:t>
      </w:r>
      <w:r w:rsidR="00B064DB" w:rsidRPr="00702429">
        <w:rPr>
          <w:rFonts w:ascii="Times New Roman" w:hAnsi="Times New Roman"/>
          <w:sz w:val="23"/>
          <w:szCs w:val="23"/>
        </w:rPr>
        <w:t>alebo elektrinu vyrobenú  v zariadení, na ktoré sa poskytla investičná pomoc inak, ako na základe súťažného konania, v rozsahu intenzity poskytnutej investičnej pomoci</w:t>
      </w:r>
      <w:r w:rsidRPr="00702429">
        <w:rPr>
          <w:rFonts w:ascii="Times New Roman" w:hAnsi="Times New Roman"/>
          <w:sz w:val="24"/>
          <w:szCs w:val="24"/>
        </w:rPr>
        <w:t>. Organizátor krátkodobého trhu s elektrinou takto vydané záruky pôvodu eviduje v elektronickej evidencii na vlastnom oddelenom účte a vykonáva jeho správu.</w:t>
      </w:r>
    </w:p>
    <w:p w14:paraId="0022505F"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3F71EA2F"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(4) 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w:t>
      </w:r>
    </w:p>
    <w:p w14:paraId="1031E438"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650D03B8" w14:textId="1F618818"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(5) Ak je elektrina vyrábaná vysoko</w:t>
      </w:r>
      <w:r w:rsidR="007F38C9" w:rsidRPr="00702429">
        <w:rPr>
          <w:rFonts w:ascii="Times New Roman" w:hAnsi="Times New Roman"/>
          <w:sz w:val="24"/>
          <w:szCs w:val="24"/>
        </w:rPr>
        <w:t xml:space="preserve"> </w:t>
      </w:r>
      <w:r w:rsidRPr="00702429">
        <w:rPr>
          <w:rFonts w:ascii="Times New Roman" w:hAnsi="Times New Roman"/>
          <w:sz w:val="24"/>
          <w:szCs w:val="24"/>
        </w:rPr>
        <w:t xml:space="preserve">účinnou kombinovanou výrobou </w:t>
      </w:r>
      <w:r w:rsidR="00EA7496" w:rsidRPr="00702429">
        <w:rPr>
          <w:rFonts w:ascii="Times New Roman" w:hAnsi="Times New Roman"/>
          <w:sz w:val="24"/>
          <w:szCs w:val="24"/>
        </w:rPr>
        <w:t xml:space="preserve">a </w:t>
      </w:r>
      <w:r w:rsidRPr="00702429">
        <w:rPr>
          <w:rFonts w:ascii="Times New Roman" w:hAnsi="Times New Roman"/>
          <w:sz w:val="24"/>
          <w:szCs w:val="24"/>
        </w:rPr>
        <w:t>z obnoviteľných zdrojov energie, organizátor krátkodobého trhu s elektrinou vyd</w:t>
      </w:r>
      <w:r w:rsidR="00527488" w:rsidRPr="00702429">
        <w:rPr>
          <w:rFonts w:ascii="Times New Roman" w:hAnsi="Times New Roman"/>
          <w:sz w:val="24"/>
          <w:szCs w:val="24"/>
        </w:rPr>
        <w:t>á</w:t>
      </w:r>
      <w:r w:rsidRPr="00702429">
        <w:rPr>
          <w:rFonts w:ascii="Times New Roman" w:hAnsi="Times New Roman"/>
          <w:sz w:val="24"/>
          <w:szCs w:val="24"/>
        </w:rPr>
        <w:t xml:space="preserve"> jednu záruku pôvodu elektriny</w:t>
      </w:r>
      <w:r w:rsidR="00EA7496" w:rsidRPr="00702429">
        <w:rPr>
          <w:rFonts w:ascii="Times New Roman" w:hAnsi="Times New Roman"/>
          <w:sz w:val="24"/>
          <w:szCs w:val="24"/>
        </w:rPr>
        <w:t xml:space="preserve">, v ktorej </w:t>
      </w:r>
      <w:r w:rsidR="00527488" w:rsidRPr="00702429">
        <w:rPr>
          <w:rFonts w:ascii="Times New Roman" w:hAnsi="Times New Roman"/>
          <w:sz w:val="24"/>
          <w:szCs w:val="24"/>
        </w:rPr>
        <w:t>môže uviesť</w:t>
      </w:r>
      <w:r w:rsidR="00EA7496" w:rsidRPr="00702429">
        <w:rPr>
          <w:rFonts w:ascii="Times New Roman" w:hAnsi="Times New Roman"/>
          <w:sz w:val="24"/>
          <w:szCs w:val="24"/>
        </w:rPr>
        <w:t xml:space="preserve"> </w:t>
      </w:r>
      <w:r w:rsidRPr="00702429">
        <w:rPr>
          <w:rFonts w:ascii="Times New Roman" w:hAnsi="Times New Roman"/>
          <w:sz w:val="24"/>
          <w:szCs w:val="24"/>
        </w:rPr>
        <w:t>obe vlastnosti.</w:t>
      </w:r>
    </w:p>
    <w:p w14:paraId="3F549FB5"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2C7FB1E1"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(6) Organizátor krátkodobého trhu s elektrinou môže vydať záruku pôvodu elektriny aj  pre elektrinu vyrobenú z iných zdrojov energie  ako je uvedené v odseku 2.</w:t>
      </w:r>
    </w:p>
    <w:p w14:paraId="39D7D763"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286EB1DB" w14:textId="7B6D2D9E"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(7) Záruku pôvodu tepla alebo chladu vyrobeného z obnoviteľných zdrojov energie vydá</w:t>
      </w:r>
      <w:r w:rsidR="007F38C9" w:rsidRPr="00702429">
        <w:rPr>
          <w:rFonts w:ascii="Times New Roman" w:hAnsi="Times New Roman"/>
          <w:sz w:val="24"/>
          <w:szCs w:val="24"/>
        </w:rPr>
        <w:t xml:space="preserve"> na žiadosť</w:t>
      </w:r>
      <w:r w:rsidRPr="00702429">
        <w:rPr>
          <w:rFonts w:ascii="Times New Roman" w:hAnsi="Times New Roman"/>
          <w:sz w:val="24"/>
          <w:szCs w:val="24"/>
        </w:rPr>
        <w:t xml:space="preserve"> organizátor krátkodobého trhu s elektrinou v elektronickej podobe pre tepl</w:t>
      </w:r>
      <w:r w:rsidR="00527488" w:rsidRPr="00702429">
        <w:rPr>
          <w:rFonts w:ascii="Times New Roman" w:hAnsi="Times New Roman"/>
          <w:sz w:val="24"/>
          <w:szCs w:val="24"/>
        </w:rPr>
        <w:t>o</w:t>
      </w:r>
      <w:r w:rsidRPr="00702429">
        <w:rPr>
          <w:rFonts w:ascii="Times New Roman" w:hAnsi="Times New Roman"/>
          <w:sz w:val="24"/>
          <w:szCs w:val="24"/>
        </w:rPr>
        <w:t xml:space="preserve"> alebo chlad z obnoviteľných zdrojov energie, ak</w:t>
      </w:r>
    </w:p>
    <w:p w14:paraId="39A9DD93"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a) žiadateľom je držiteľ účtu,</w:t>
      </w:r>
    </w:p>
    <w:p w14:paraId="44A62106"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b) žiadateľ uvedie v žiadosti všetky údaje v elektronickej evidencii,</w:t>
      </w:r>
    </w:p>
    <w:p w14:paraId="344DCE1A"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c) teplo alebo chlad je evidované v elektronickej evidencii a je vyrobené z obnoviteľných zdrojov energie, </w:t>
      </w:r>
    </w:p>
    <w:p w14:paraId="27E89D01" w14:textId="267C063A"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 xml:space="preserve">d) žiadateľ nie je v omeškaní so splnením splatného peňažného záväzku </w:t>
      </w:r>
      <w:r w:rsidR="007F38C9" w:rsidRPr="00702429">
        <w:rPr>
          <w:rFonts w:ascii="Times New Roman" w:hAnsi="Times New Roman"/>
          <w:sz w:val="24"/>
          <w:szCs w:val="24"/>
        </w:rPr>
        <w:t xml:space="preserve">zo </w:t>
      </w:r>
      <w:r w:rsidRPr="00702429">
        <w:rPr>
          <w:rFonts w:ascii="Times New Roman" w:hAnsi="Times New Roman"/>
          <w:sz w:val="24"/>
          <w:szCs w:val="24"/>
        </w:rPr>
        <w:t>zmluvy o činnostiach spojených s vydávaním a použitím záruk pôvodu.</w:t>
      </w:r>
    </w:p>
    <w:p w14:paraId="21DBF5DF"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0E7442EF"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(8) Organizátor krátkodobého trhu s elektrinou organizuje trh s vydanými zárukami pôvodu energie.</w:t>
      </w:r>
    </w:p>
    <w:p w14:paraId="1D3872EA"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4B1B3C48" w14:textId="7F07B469" w:rsidR="00286016"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(9) Držiteľ účtu má právo prostredníctvom obchodu uskutočneného na trhu so zárukami pôvodu energie previesť záruku pôvodu energie na iného účastníka trhu vrátane účastníka trhu z iného členského štátu</w:t>
      </w:r>
      <w:r w:rsidR="007F38C9" w:rsidRPr="00702429">
        <w:rPr>
          <w:rFonts w:ascii="Times New Roman" w:hAnsi="Times New Roman"/>
          <w:sz w:val="24"/>
          <w:szCs w:val="24"/>
        </w:rPr>
        <w:t>.</w:t>
      </w:r>
    </w:p>
    <w:p w14:paraId="6EE48679"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5007B483" w14:textId="52A9F1D8" w:rsidR="00286016" w:rsidRPr="00702429" w:rsidRDefault="00286016" w:rsidP="00D87155">
      <w:pPr>
        <w:pStyle w:val="Odsekzoznamu"/>
        <w:ind w:left="567"/>
        <w:contextualSpacing w:val="0"/>
        <w:jc w:val="both"/>
      </w:pPr>
      <w:r w:rsidRPr="00702429">
        <w:lastRenderedPageBreak/>
        <w:t xml:space="preserve">(10) Organizátor krátkodobého trhu s elektrinou zruší záruku pôvodu energie </w:t>
      </w:r>
      <w:r w:rsidR="00173BD3">
        <w:t xml:space="preserve">do 6 mesiacov od jej použitia </w:t>
      </w:r>
      <w:r w:rsidRPr="00702429">
        <w:t>alebo uplatnen</w:t>
      </w:r>
      <w:r w:rsidR="00173BD3">
        <w:t>ia</w:t>
      </w:r>
      <w:r w:rsidRPr="00702429">
        <w:t xml:space="preserve">. Ak záruka pôvodu energie </w:t>
      </w:r>
      <w:r w:rsidR="007F38C9" w:rsidRPr="00702429">
        <w:t xml:space="preserve">nie je </w:t>
      </w:r>
      <w:r w:rsidRPr="00702429">
        <w:t xml:space="preserve">použitá alebo uplatnená, organizátor krátkodobého trhu s elektrinou ju zruší do 18 mesiacov od dátumu výroby </w:t>
      </w:r>
      <w:r w:rsidR="007F38C9" w:rsidRPr="00702429">
        <w:t xml:space="preserve">príslušnej </w:t>
      </w:r>
      <w:r w:rsidRPr="00702429">
        <w:t>jednotky energie a následne príslušnú energiu začlení do výpočtu energetického mixu dodávky.</w:t>
      </w:r>
    </w:p>
    <w:p w14:paraId="52A4D670" w14:textId="77777777" w:rsidR="00286016" w:rsidRPr="00702429" w:rsidRDefault="00286016" w:rsidP="00D87155">
      <w:pPr>
        <w:pStyle w:val="odrka1"/>
        <w:tabs>
          <w:tab w:val="left" w:pos="708"/>
        </w:tabs>
        <w:spacing w:line="240" w:lineRule="auto"/>
        <w:ind w:left="567"/>
        <w:rPr>
          <w:rFonts w:ascii="Times New Roman" w:hAnsi="Times New Roman"/>
          <w:sz w:val="24"/>
          <w:szCs w:val="24"/>
        </w:rPr>
      </w:pPr>
    </w:p>
    <w:p w14:paraId="423DD1BC" w14:textId="27CFE041" w:rsidR="003E5214" w:rsidRPr="00702429" w:rsidRDefault="00286016" w:rsidP="00D87155">
      <w:pPr>
        <w:pStyle w:val="odrka1"/>
        <w:tabs>
          <w:tab w:val="left" w:pos="708"/>
        </w:tabs>
        <w:spacing w:line="240" w:lineRule="auto"/>
        <w:ind w:left="567"/>
        <w:rPr>
          <w:rFonts w:ascii="Times New Roman" w:hAnsi="Times New Roman"/>
          <w:sz w:val="24"/>
          <w:szCs w:val="24"/>
        </w:rPr>
      </w:pPr>
      <w:r w:rsidRPr="00702429">
        <w:rPr>
          <w:rFonts w:ascii="Times New Roman" w:hAnsi="Times New Roman"/>
          <w:sz w:val="24"/>
          <w:szCs w:val="24"/>
        </w:rPr>
        <w:t>(1</w:t>
      </w:r>
      <w:r w:rsidR="00004F5B" w:rsidRPr="00702429">
        <w:rPr>
          <w:rFonts w:ascii="Times New Roman" w:hAnsi="Times New Roman"/>
          <w:sz w:val="24"/>
          <w:szCs w:val="24"/>
        </w:rPr>
        <w:t>1</w:t>
      </w:r>
      <w:r w:rsidRPr="00702429">
        <w:rPr>
          <w:rFonts w:ascii="Times New Roman" w:hAnsi="Times New Roman"/>
          <w:sz w:val="24"/>
          <w:szCs w:val="24"/>
        </w:rPr>
        <w:t>) Množstvo energie zodpovedajúce zárukám pôvodu energie, ktoré dodávateľ elektriny previedol na iného účastníka trhu s elektrinou, sa odpočíta z podielu elektriny v jeho dod</w:t>
      </w:r>
      <w:r w:rsidR="00AA0D29" w:rsidRPr="00702429">
        <w:rPr>
          <w:rFonts w:ascii="Times New Roman" w:hAnsi="Times New Roman"/>
          <w:sz w:val="24"/>
          <w:szCs w:val="24"/>
        </w:rPr>
        <w:t>ávke elektriny.</w:t>
      </w:r>
    </w:p>
    <w:p w14:paraId="3F6D103F" w14:textId="77777777" w:rsidR="003E5214" w:rsidRPr="00702429" w:rsidRDefault="003E5214" w:rsidP="00D87155">
      <w:pPr>
        <w:pStyle w:val="odrka1"/>
        <w:tabs>
          <w:tab w:val="left" w:pos="708"/>
        </w:tabs>
        <w:spacing w:line="240" w:lineRule="auto"/>
        <w:ind w:left="567"/>
        <w:rPr>
          <w:rFonts w:ascii="Times New Roman" w:hAnsi="Times New Roman"/>
          <w:sz w:val="24"/>
          <w:szCs w:val="24"/>
        </w:rPr>
      </w:pPr>
    </w:p>
    <w:p w14:paraId="72B10F5A" w14:textId="5BB178F3" w:rsidR="003E5214" w:rsidRPr="00702429" w:rsidRDefault="003E5214" w:rsidP="003E5214">
      <w:pPr>
        <w:ind w:left="567"/>
        <w:jc w:val="both"/>
        <w:rPr>
          <w:color w:val="000000" w:themeColor="text1"/>
        </w:rPr>
      </w:pPr>
      <w:r w:rsidRPr="00702429">
        <w:rPr>
          <w:color w:val="000000" w:themeColor="text1"/>
        </w:rPr>
        <w:t>(1</w:t>
      </w:r>
      <w:r w:rsidR="00004F5B" w:rsidRPr="00702429">
        <w:rPr>
          <w:color w:val="000000" w:themeColor="text1"/>
        </w:rPr>
        <w:t>2</w:t>
      </w:r>
      <w:r w:rsidRPr="00702429">
        <w:rPr>
          <w:color w:val="000000" w:themeColor="text1"/>
        </w:rPr>
        <w:t>) Organizátor krátkodobého trhu s elektrinou zruší evidenciu alebo prevod záruky pôvodu alebo evidenciu uznania záruk pôvodu, ak sa preukáže, že k nim došlo v rozpore s týmto zákonom.</w:t>
      </w:r>
    </w:p>
    <w:p w14:paraId="4843C31D" w14:textId="77777777" w:rsidR="003E5214" w:rsidRPr="00702429" w:rsidRDefault="003E5214" w:rsidP="003E5214">
      <w:pPr>
        <w:ind w:left="567"/>
        <w:jc w:val="both"/>
        <w:rPr>
          <w:color w:val="000000" w:themeColor="text1"/>
        </w:rPr>
      </w:pPr>
      <w:bookmarkStart w:id="16" w:name="13540292"/>
      <w:bookmarkEnd w:id="16"/>
    </w:p>
    <w:p w14:paraId="0DA6ED5A" w14:textId="6CDADE59" w:rsidR="003E5214" w:rsidRPr="00702429" w:rsidRDefault="003E5214" w:rsidP="003E5214">
      <w:pPr>
        <w:ind w:left="567"/>
        <w:jc w:val="both"/>
        <w:rPr>
          <w:color w:val="000000" w:themeColor="text1"/>
        </w:rPr>
      </w:pPr>
      <w:r w:rsidRPr="00702429">
        <w:rPr>
          <w:color w:val="000000" w:themeColor="text1"/>
        </w:rPr>
        <w:t>(1</w:t>
      </w:r>
      <w:r w:rsidR="00004F5B" w:rsidRPr="00702429">
        <w:rPr>
          <w:color w:val="000000" w:themeColor="text1"/>
        </w:rPr>
        <w:t>3</w:t>
      </w:r>
      <w:r w:rsidRPr="00702429">
        <w:rPr>
          <w:color w:val="000000" w:themeColor="text1"/>
        </w:rPr>
        <w:t xml:space="preserve">)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w:t>
      </w:r>
      <w:r w:rsidR="00905505" w:rsidRPr="00702429">
        <w:rPr>
          <w:color w:val="000000" w:themeColor="text1"/>
        </w:rPr>
        <w:t>ní</w:t>
      </w:r>
      <w:r w:rsidRPr="00702429">
        <w:rPr>
          <w:color w:val="000000" w:themeColor="text1"/>
        </w:rPr>
        <w:t>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w:t>
      </w:r>
    </w:p>
    <w:p w14:paraId="57EC60B3" w14:textId="77777777" w:rsidR="003E5214" w:rsidRPr="00702429" w:rsidRDefault="003E5214" w:rsidP="003E5214">
      <w:pPr>
        <w:ind w:left="567"/>
        <w:jc w:val="both"/>
      </w:pPr>
    </w:p>
    <w:p w14:paraId="21A2620A" w14:textId="51624E42" w:rsidR="00905505" w:rsidRPr="00702429" w:rsidRDefault="00905505" w:rsidP="00691619">
      <w:pPr>
        <w:ind w:left="567"/>
        <w:jc w:val="both"/>
        <w:rPr>
          <w:color w:val="000000" w:themeColor="text1"/>
        </w:rPr>
      </w:pPr>
      <w:r w:rsidRPr="00702429">
        <w:rPr>
          <w:color w:val="000000" w:themeColor="text1"/>
        </w:rPr>
        <w:t xml:space="preserve">(14) Záruka pôvodu </w:t>
      </w:r>
      <w:r w:rsidRPr="00702429">
        <w:rPr>
          <w:bCs/>
          <w:color w:val="000000" w:themeColor="text1"/>
        </w:rPr>
        <w:t xml:space="preserve">energie </w:t>
      </w:r>
      <w:r w:rsidRPr="00702429">
        <w:rPr>
          <w:color w:val="000000" w:themeColor="text1"/>
        </w:rPr>
        <w:t>vydaná v treťom štáte sa uzná, len ak</w:t>
      </w:r>
    </w:p>
    <w:p w14:paraId="6D97D62C" w14:textId="37F1D5D7" w:rsidR="00905505" w:rsidRPr="00702429" w:rsidRDefault="00905505" w:rsidP="00905505">
      <w:pPr>
        <w:ind w:left="567"/>
        <w:rPr>
          <w:color w:val="000000" w:themeColor="text1"/>
        </w:rPr>
      </w:pPr>
      <w:r w:rsidRPr="00702429">
        <w:rPr>
          <w:color w:val="000000" w:themeColor="text1"/>
        </w:rPr>
        <w:t>a) je medzi Európskou úniou a týmto štátom uzatvorená dohoda o vzájomnom uznávaní záruk pôvodu a</w:t>
      </w:r>
    </w:p>
    <w:p w14:paraId="73E3187A" w14:textId="708E2674" w:rsidR="006347C1" w:rsidRDefault="00905505" w:rsidP="006347C1">
      <w:pPr>
        <w:ind w:left="567"/>
        <w:jc w:val="both"/>
        <w:rPr>
          <w:color w:val="000000" w:themeColor="text1"/>
        </w:rPr>
      </w:pPr>
      <w:r w:rsidRPr="00702429">
        <w:rPr>
          <w:color w:val="000000" w:themeColor="text1"/>
        </w:rPr>
        <w:t xml:space="preserve">b) ide o štát, z ktorého sa priamo dováža energia do </w:t>
      </w:r>
      <w:r w:rsidR="006347C1">
        <w:rPr>
          <w:color w:val="000000" w:themeColor="text1"/>
        </w:rPr>
        <w:t xml:space="preserve">členského štátu </w:t>
      </w:r>
      <w:r w:rsidRPr="00702429">
        <w:rPr>
          <w:color w:val="000000" w:themeColor="text1"/>
        </w:rPr>
        <w:t xml:space="preserve">alebo do ktorého sa priamo vyváža energia z </w:t>
      </w:r>
      <w:r w:rsidR="006347C1">
        <w:rPr>
          <w:color w:val="000000" w:themeColor="text1"/>
        </w:rPr>
        <w:t>členského štátu</w:t>
      </w:r>
      <w:r w:rsidRPr="00702429">
        <w:rPr>
          <w:color w:val="000000" w:themeColor="text1"/>
        </w:rPr>
        <w:t>.</w:t>
      </w:r>
    </w:p>
    <w:p w14:paraId="5BF78E0F" w14:textId="77777777" w:rsidR="006347C1" w:rsidRPr="00702429" w:rsidRDefault="006347C1" w:rsidP="003E5214">
      <w:pPr>
        <w:ind w:left="567"/>
        <w:jc w:val="both"/>
        <w:rPr>
          <w:color w:val="000000" w:themeColor="text1"/>
        </w:rPr>
      </w:pPr>
    </w:p>
    <w:p w14:paraId="7674E97B" w14:textId="626B6F11" w:rsidR="003E5214" w:rsidRPr="00702429" w:rsidRDefault="003E5214" w:rsidP="003E5214">
      <w:pPr>
        <w:ind w:left="567"/>
        <w:jc w:val="both"/>
        <w:rPr>
          <w:color w:val="000000" w:themeColor="text1"/>
        </w:rPr>
      </w:pPr>
      <w:bookmarkStart w:id="17" w:name="13540293"/>
      <w:bookmarkEnd w:id="17"/>
      <w:r w:rsidRPr="00702429">
        <w:rPr>
          <w:color w:val="000000" w:themeColor="text1"/>
        </w:rPr>
        <w:t>(1</w:t>
      </w:r>
      <w:r w:rsidR="00004F5B" w:rsidRPr="00702429">
        <w:rPr>
          <w:color w:val="000000" w:themeColor="text1"/>
        </w:rPr>
        <w:t>5</w:t>
      </w:r>
      <w:r w:rsidRPr="00702429">
        <w:rPr>
          <w:color w:val="000000" w:themeColor="text1"/>
        </w:rPr>
        <w:t>) Ak organizátor krátkodobého trhu s elektrinou záruku pôvodu podľa odseku 13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14:paraId="0EB120EC" w14:textId="77777777" w:rsidR="003E5214" w:rsidRPr="00702429" w:rsidRDefault="003E5214" w:rsidP="003E5214">
      <w:pPr>
        <w:ind w:left="567"/>
        <w:jc w:val="both"/>
        <w:rPr>
          <w:color w:val="000000" w:themeColor="text1"/>
        </w:rPr>
      </w:pPr>
    </w:p>
    <w:p w14:paraId="7E2E135C" w14:textId="436121FA" w:rsidR="003E5214" w:rsidRPr="00702429" w:rsidRDefault="003E5214" w:rsidP="003E5214">
      <w:pPr>
        <w:ind w:left="567"/>
        <w:jc w:val="both"/>
        <w:rPr>
          <w:color w:val="000000" w:themeColor="text1"/>
        </w:rPr>
      </w:pPr>
      <w:bookmarkStart w:id="18" w:name="13540294"/>
      <w:bookmarkEnd w:id="18"/>
      <w:r w:rsidRPr="00702429">
        <w:rPr>
          <w:color w:val="000000" w:themeColor="text1"/>
        </w:rPr>
        <w:t>(1</w:t>
      </w:r>
      <w:r w:rsidR="00004F5B" w:rsidRPr="00702429">
        <w:rPr>
          <w:color w:val="000000" w:themeColor="text1"/>
        </w:rPr>
        <w:t>6</w:t>
      </w:r>
      <w:r w:rsidRPr="00702429">
        <w:rPr>
          <w:color w:val="000000" w:themeColor="text1"/>
        </w:rPr>
        <w:t>) Podrobnosti o postupe pri vydávaní záruk pôvodu,</w:t>
      </w:r>
      <w:r w:rsidR="00905505" w:rsidRPr="00702429">
        <w:rPr>
          <w:color w:val="000000" w:themeColor="text1"/>
        </w:rPr>
        <w:t xml:space="preserve"> </w:t>
      </w:r>
      <w:r w:rsidRPr="00702429">
        <w:rPr>
          <w:color w:val="000000" w:themeColor="text1"/>
        </w:rPr>
        <w:t>evidencii záruk pôvodu, organizovaní trhu so zárukami pôvodu, pravidlách pre obchodovanie so zárukami pôvodu a uznávaní prevodov záruk pôvodu upraví organizátor krátkodobého trhu s elektrinou vo svojom prevádzkovom poriadku.</w:t>
      </w:r>
    </w:p>
    <w:p w14:paraId="3B1B47EF" w14:textId="77777777" w:rsidR="003E5214" w:rsidRPr="00702429" w:rsidRDefault="003E5214" w:rsidP="003E5214">
      <w:pPr>
        <w:ind w:left="567"/>
        <w:jc w:val="both"/>
        <w:rPr>
          <w:color w:val="000000" w:themeColor="text1"/>
        </w:rPr>
      </w:pPr>
    </w:p>
    <w:p w14:paraId="1A4C8D5D" w14:textId="10EDA275" w:rsidR="00286016" w:rsidRPr="00702429" w:rsidRDefault="003E5214" w:rsidP="00691619">
      <w:pPr>
        <w:ind w:left="567"/>
        <w:jc w:val="both"/>
      </w:pPr>
      <w:bookmarkStart w:id="19" w:name="13540295"/>
      <w:bookmarkEnd w:id="19"/>
      <w:r w:rsidRPr="00702429">
        <w:rPr>
          <w:color w:val="000000" w:themeColor="text1"/>
        </w:rPr>
        <w:t>(1</w:t>
      </w:r>
      <w:r w:rsidR="00004F5B" w:rsidRPr="00702429">
        <w:rPr>
          <w:color w:val="000000" w:themeColor="text1"/>
        </w:rPr>
        <w:t>7</w:t>
      </w:r>
      <w:r w:rsidRPr="00702429">
        <w:rPr>
          <w:color w:val="000000" w:themeColor="text1"/>
        </w:rPr>
        <w:t>)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w:t>
      </w:r>
      <w:r w:rsidR="004C00E9" w:rsidRPr="00702429">
        <w:rPr>
          <w:color w:val="000000" w:themeColor="text1"/>
        </w:rPr>
        <w:t>5.</w:t>
      </w:r>
      <w:r w:rsidR="00AA0D29" w:rsidRPr="00702429">
        <w:t>“.</w:t>
      </w:r>
    </w:p>
    <w:p w14:paraId="142F12E7" w14:textId="77777777" w:rsidR="005A1C39" w:rsidRPr="00702429" w:rsidRDefault="005A1C39" w:rsidP="00D87155">
      <w:pPr>
        <w:ind w:left="567"/>
        <w:jc w:val="both"/>
      </w:pPr>
    </w:p>
    <w:p w14:paraId="2F1BA116" w14:textId="4F15D8E8" w:rsidR="0078740B" w:rsidRPr="00702429" w:rsidRDefault="0078740B" w:rsidP="00D87155">
      <w:pPr>
        <w:ind w:left="567"/>
        <w:jc w:val="both"/>
      </w:pPr>
      <w:r w:rsidRPr="00702429">
        <w:lastRenderedPageBreak/>
        <w:t xml:space="preserve">Poznámka pod čiarou k odkazu </w:t>
      </w:r>
      <w:r w:rsidR="00394E6C" w:rsidRPr="00702429">
        <w:t xml:space="preserve">15f </w:t>
      </w:r>
      <w:r w:rsidRPr="00702429">
        <w:t>znie:</w:t>
      </w:r>
    </w:p>
    <w:p w14:paraId="51FF9DE3" w14:textId="077E15FC" w:rsidR="0078740B" w:rsidRPr="00702429" w:rsidRDefault="0078740B" w:rsidP="00D87155">
      <w:pPr>
        <w:pStyle w:val="Odsekzoznamu"/>
        <w:ind w:left="567"/>
        <w:jc w:val="both"/>
      </w:pPr>
      <w:r w:rsidRPr="00702429">
        <w:t>„</w:t>
      </w:r>
      <w:r w:rsidR="00394E6C" w:rsidRPr="00702429">
        <w:rPr>
          <w:vertAlign w:val="superscript"/>
        </w:rPr>
        <w:t>15f</w:t>
      </w:r>
      <w:r w:rsidRPr="00702429">
        <w:t xml:space="preserve">) </w:t>
      </w:r>
      <w:r w:rsidR="00394E6C" w:rsidRPr="00702429">
        <w:t>Č</w:t>
      </w:r>
      <w:r w:rsidRPr="00702429">
        <w:t>l</w:t>
      </w:r>
      <w:r w:rsidR="00394E6C" w:rsidRPr="00702429">
        <w:t>.</w:t>
      </w:r>
      <w:r w:rsidRPr="00702429">
        <w:t xml:space="preserve"> 2 </w:t>
      </w:r>
      <w:r w:rsidR="00394E6C" w:rsidRPr="00702429">
        <w:t xml:space="preserve">ods. </w:t>
      </w:r>
      <w:r w:rsidRPr="00702429">
        <w:t xml:space="preserve">26 </w:t>
      </w:r>
      <w:r w:rsidR="00394E6C" w:rsidRPr="00702429">
        <w:t>n</w:t>
      </w:r>
      <w:r w:rsidRPr="00702429">
        <w:t>ariadenia (EÚ) č. 651/2014 v platnom znení.“.</w:t>
      </w:r>
    </w:p>
    <w:p w14:paraId="6D6FB109" w14:textId="77777777" w:rsidR="00860249" w:rsidRPr="00702429" w:rsidRDefault="00860249" w:rsidP="00D87155">
      <w:pPr>
        <w:pStyle w:val="Odsekzoznamu"/>
        <w:ind w:left="567"/>
        <w:jc w:val="both"/>
      </w:pPr>
    </w:p>
    <w:p w14:paraId="2C19BDCD" w14:textId="38EFA45F" w:rsidR="00D859C4" w:rsidRPr="00702429" w:rsidRDefault="00D859C4">
      <w:pPr>
        <w:pStyle w:val="Odsekzoznamu"/>
        <w:keepNext/>
        <w:numPr>
          <w:ilvl w:val="0"/>
          <w:numId w:val="14"/>
        </w:numPr>
        <w:ind w:left="567" w:hanging="567"/>
        <w:contextualSpacing w:val="0"/>
        <w:jc w:val="both"/>
      </w:pPr>
      <w:r w:rsidRPr="00702429">
        <w:rPr>
          <w:color w:val="000000" w:themeColor="text1"/>
        </w:rPr>
        <w:t>V § 9a ods. 1 sa slová „</w:t>
      </w:r>
      <w:r w:rsidRPr="00702429">
        <w:t>Národnom akčnom pláne pre energiu z obnoviteľných zdrojov“ nahrádzajú slovami „</w:t>
      </w:r>
      <w:r w:rsidR="005A1C39" w:rsidRPr="00702429">
        <w:t>i</w:t>
      </w:r>
      <w:r w:rsidRPr="00702429">
        <w:t>ntegrovanom národnom energetickom a klimatickom pláne“.</w:t>
      </w:r>
    </w:p>
    <w:p w14:paraId="0C4E2794" w14:textId="77777777" w:rsidR="00D859C4" w:rsidRPr="00702429" w:rsidRDefault="00D859C4">
      <w:pPr>
        <w:keepNext/>
        <w:jc w:val="both"/>
        <w:rPr>
          <w:color w:val="000000"/>
        </w:rPr>
      </w:pPr>
    </w:p>
    <w:p w14:paraId="75C6C6BD" w14:textId="1D19ED92" w:rsidR="005A1C39" w:rsidRPr="00702429" w:rsidRDefault="005A1C39">
      <w:pPr>
        <w:pStyle w:val="Odsekzoznamu"/>
        <w:keepNext/>
        <w:numPr>
          <w:ilvl w:val="0"/>
          <w:numId w:val="14"/>
        </w:numPr>
        <w:ind w:left="567" w:hanging="567"/>
        <w:contextualSpacing w:val="0"/>
        <w:jc w:val="both"/>
        <w:rPr>
          <w:color w:val="000000" w:themeColor="text1"/>
        </w:rPr>
      </w:pPr>
      <w:r w:rsidRPr="00702429">
        <w:rPr>
          <w:color w:val="000000" w:themeColor="text1"/>
        </w:rPr>
        <w:t>V § 9a ods. 4 druhá veta znie: „Spoločný projekt podľa prvej vety a odseku 7 môže presiahnuť rok 2030.“.</w:t>
      </w:r>
    </w:p>
    <w:p w14:paraId="0A801F5E" w14:textId="77777777" w:rsidR="005A1C39" w:rsidRPr="00702429" w:rsidRDefault="005A1C39" w:rsidP="00D87155">
      <w:pPr>
        <w:pStyle w:val="Odsekzoznamu"/>
        <w:keepNext/>
        <w:ind w:left="567"/>
        <w:contextualSpacing w:val="0"/>
        <w:jc w:val="both"/>
        <w:rPr>
          <w:color w:val="000000" w:themeColor="text1"/>
        </w:rPr>
      </w:pPr>
    </w:p>
    <w:p w14:paraId="04F699E8" w14:textId="518349C9" w:rsidR="005A1C39" w:rsidRDefault="005A1C39">
      <w:pPr>
        <w:pStyle w:val="Odsekzoznamu"/>
        <w:keepNext/>
        <w:numPr>
          <w:ilvl w:val="0"/>
          <w:numId w:val="14"/>
        </w:numPr>
        <w:ind w:left="567" w:hanging="567"/>
        <w:contextualSpacing w:val="0"/>
        <w:jc w:val="both"/>
        <w:rPr>
          <w:color w:val="000000" w:themeColor="text1"/>
        </w:rPr>
      </w:pPr>
      <w:r w:rsidRPr="00702429">
        <w:rPr>
          <w:color w:val="000000" w:themeColor="text1"/>
        </w:rPr>
        <w:t>V § 9a ods. 7 sa na konci pripája táto veta: „Tento podiel alebo toto množstvo nepresiahne podiel alebo množstvo elektriny z obnoviteľných zdrojov energie skutočne vyvážané do Európskej únie a spotreb</w:t>
      </w:r>
      <w:r w:rsidR="00173BD3">
        <w:rPr>
          <w:color w:val="000000" w:themeColor="text1"/>
        </w:rPr>
        <w:t>o</w:t>
      </w:r>
      <w:r w:rsidRPr="00702429">
        <w:rPr>
          <w:color w:val="000000" w:themeColor="text1"/>
        </w:rPr>
        <w:t xml:space="preserve">vané v nej a zodpovedá množstvu a podmienkam </w:t>
      </w:r>
      <w:r w:rsidR="00B6299B" w:rsidRPr="00702429">
        <w:rPr>
          <w:color w:val="000000" w:themeColor="text1"/>
        </w:rPr>
        <w:t>ustanoveným</w:t>
      </w:r>
      <w:r w:rsidRPr="00702429">
        <w:rPr>
          <w:color w:val="000000" w:themeColor="text1"/>
        </w:rPr>
        <w:t xml:space="preserve"> všeobecne </w:t>
      </w:r>
      <w:r w:rsidR="00B6299B" w:rsidRPr="00702429">
        <w:rPr>
          <w:color w:val="000000" w:themeColor="text1"/>
        </w:rPr>
        <w:t xml:space="preserve">záväzným </w:t>
      </w:r>
      <w:r w:rsidR="00FF0980" w:rsidRPr="00702429">
        <w:rPr>
          <w:color w:val="000000" w:themeColor="text1"/>
        </w:rPr>
        <w:t>právn</w:t>
      </w:r>
      <w:r w:rsidR="00B6299B" w:rsidRPr="00702429">
        <w:rPr>
          <w:color w:val="000000" w:themeColor="text1"/>
        </w:rPr>
        <w:t>ym</w:t>
      </w:r>
      <w:r w:rsidRPr="00702429">
        <w:rPr>
          <w:color w:val="000000" w:themeColor="text1"/>
        </w:rPr>
        <w:t xml:space="preserve"> predpis</w:t>
      </w:r>
      <w:r w:rsidR="00B6299B" w:rsidRPr="00702429">
        <w:rPr>
          <w:color w:val="000000" w:themeColor="text1"/>
        </w:rPr>
        <w:t>om vydaným podľa § 19 ods. 1 písm. j)</w:t>
      </w:r>
      <w:r w:rsidRPr="00702429">
        <w:rPr>
          <w:color w:val="000000" w:themeColor="text1"/>
        </w:rPr>
        <w:t>.“.</w:t>
      </w:r>
    </w:p>
    <w:p w14:paraId="2EA2C5E9" w14:textId="527A571F" w:rsidR="00D9752D" w:rsidRDefault="00D9752D" w:rsidP="00D9752D">
      <w:pPr>
        <w:pStyle w:val="Odsekzoznamu"/>
        <w:ind w:left="567"/>
        <w:rPr>
          <w:color w:val="000000" w:themeColor="text1"/>
        </w:rPr>
      </w:pPr>
    </w:p>
    <w:p w14:paraId="16CF5EC1" w14:textId="77777777" w:rsidR="00D9752D" w:rsidRPr="00702429" w:rsidRDefault="00D9752D" w:rsidP="00D9752D">
      <w:pPr>
        <w:pStyle w:val="Odsekzoznamu"/>
        <w:keepNext/>
        <w:numPr>
          <w:ilvl w:val="0"/>
          <w:numId w:val="14"/>
        </w:numPr>
        <w:ind w:left="567" w:hanging="567"/>
        <w:contextualSpacing w:val="0"/>
        <w:jc w:val="both"/>
        <w:rPr>
          <w:color w:val="000000" w:themeColor="text1"/>
        </w:rPr>
      </w:pPr>
      <w:r>
        <w:rPr>
          <w:color w:val="000000" w:themeColor="text1"/>
        </w:rPr>
        <w:t xml:space="preserve">V </w:t>
      </w:r>
      <w:r w:rsidRPr="00702429">
        <w:rPr>
          <w:color w:val="000000" w:themeColor="text1"/>
        </w:rPr>
        <w:t>§ 9a ods.</w:t>
      </w:r>
      <w:r>
        <w:rPr>
          <w:color w:val="000000" w:themeColor="text1"/>
        </w:rPr>
        <w:t xml:space="preserve"> 9 úvodnej vete sa slovo „troch“ nahrádza slovom „dvanástich“.</w:t>
      </w:r>
    </w:p>
    <w:p w14:paraId="3A6D2AA9" w14:textId="77777777" w:rsidR="00D9752D" w:rsidRPr="008E5E68" w:rsidRDefault="00D9752D" w:rsidP="00D9752D">
      <w:pPr>
        <w:pStyle w:val="Odsekzoznamu"/>
        <w:ind w:left="567"/>
        <w:rPr>
          <w:color w:val="000000" w:themeColor="text1"/>
        </w:rPr>
      </w:pPr>
    </w:p>
    <w:p w14:paraId="74346B3C" w14:textId="10C96695"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 xml:space="preserve">§ 10 </w:t>
      </w:r>
      <w:r w:rsidR="009501F7" w:rsidRPr="00702429">
        <w:rPr>
          <w:color w:val="000000" w:themeColor="text1"/>
        </w:rPr>
        <w:t>vrátane nadpisu znie:</w:t>
      </w:r>
    </w:p>
    <w:p w14:paraId="64E41D39" w14:textId="77777777" w:rsidR="009501F7" w:rsidRPr="00702429" w:rsidRDefault="009501F7" w:rsidP="00D87155">
      <w:pPr>
        <w:pStyle w:val="Odsekzoznamu"/>
        <w:keepNext/>
        <w:ind w:left="567"/>
        <w:contextualSpacing w:val="0"/>
        <w:jc w:val="both"/>
        <w:rPr>
          <w:color w:val="000000" w:themeColor="text1"/>
        </w:rPr>
      </w:pPr>
    </w:p>
    <w:p w14:paraId="09D2C36A" w14:textId="23BD24A1" w:rsidR="009501F7" w:rsidRPr="00702429" w:rsidRDefault="009501F7" w:rsidP="00D87155">
      <w:pPr>
        <w:pStyle w:val="Odsekzoznamu"/>
        <w:ind w:left="930"/>
        <w:jc w:val="center"/>
        <w:rPr>
          <w:b/>
          <w:bCs/>
        </w:rPr>
      </w:pPr>
      <w:r w:rsidRPr="00702429">
        <w:rPr>
          <w:bCs/>
        </w:rPr>
        <w:t>„</w:t>
      </w:r>
      <w:r w:rsidRPr="00702429">
        <w:rPr>
          <w:b/>
          <w:bCs/>
        </w:rPr>
        <w:t>§ 10</w:t>
      </w:r>
    </w:p>
    <w:p w14:paraId="222920D4" w14:textId="5CD245F6" w:rsidR="009501F7" w:rsidRPr="00702429" w:rsidRDefault="009501F7" w:rsidP="00D87155">
      <w:pPr>
        <w:pStyle w:val="Odsekzoznamu"/>
        <w:ind w:left="930"/>
        <w:jc w:val="center"/>
        <w:rPr>
          <w:b/>
          <w:bCs/>
        </w:rPr>
      </w:pPr>
      <w:r w:rsidRPr="00702429">
        <w:rPr>
          <w:b/>
          <w:bCs/>
        </w:rPr>
        <w:t>Práva a povinnosti výrobcu obnoviteľného plynu</w:t>
      </w:r>
    </w:p>
    <w:p w14:paraId="0113667D" w14:textId="77777777" w:rsidR="009501F7" w:rsidRPr="00702429" w:rsidRDefault="009501F7" w:rsidP="00D87155">
      <w:pPr>
        <w:pStyle w:val="Odsekzoznamu"/>
        <w:ind w:left="930"/>
        <w:jc w:val="both"/>
      </w:pPr>
    </w:p>
    <w:p w14:paraId="1EDD30EC" w14:textId="759F7333" w:rsidR="009501F7" w:rsidRPr="00702429" w:rsidRDefault="009501F7" w:rsidP="00D87155">
      <w:pPr>
        <w:pStyle w:val="Odsekzoznamu"/>
        <w:ind w:left="567"/>
        <w:jc w:val="both"/>
      </w:pPr>
      <w:r w:rsidRPr="00702429">
        <w:t>(1) Výrobca obnoviteľného plynu má právo</w:t>
      </w:r>
    </w:p>
    <w:p w14:paraId="26AA8149" w14:textId="77777777" w:rsidR="009501F7" w:rsidRPr="00702429" w:rsidRDefault="009501F7" w:rsidP="00D87155">
      <w:pPr>
        <w:pStyle w:val="Odsekzoznamu"/>
        <w:ind w:left="567"/>
        <w:jc w:val="both"/>
      </w:pPr>
      <w:r w:rsidRPr="00702429">
        <w:t>a) uzatvoriť s prevádzkovateľom distribučnej siete zmluvu o prístupe do distribučnej siete, zmluvu o pripojení k distribučnej sieti a zmluvu o distribúcii obnoviteľného plynu, ak sú splnené technické podmienky a obchodné podmienky</w:t>
      </w:r>
      <w:r w:rsidRPr="00702429">
        <w:rPr>
          <w:vertAlign w:val="superscript"/>
        </w:rPr>
        <w:t>10</w:t>
      </w:r>
      <w:r w:rsidRPr="00702429">
        <w:t>) prístupu a pripojenia k distribučnej sieti a technické podmienky distribúcie plynu prevádzkovateľa distribučnej siete,</w:t>
      </w:r>
    </w:p>
    <w:p w14:paraId="762EA628" w14:textId="745B5ACB" w:rsidR="009501F7" w:rsidRPr="00702429" w:rsidRDefault="009501F7" w:rsidP="00D87155">
      <w:pPr>
        <w:pStyle w:val="Odsekzoznamu"/>
        <w:ind w:left="567"/>
        <w:jc w:val="both"/>
      </w:pPr>
      <w:r w:rsidRPr="00CF1BEC">
        <w:t>b) na vydanie záruky pôvodu obnoviteľného plynu</w:t>
      </w:r>
      <w:r w:rsidR="00CF1BEC" w:rsidRPr="00CF1BEC">
        <w:t xml:space="preserve"> podľa § 12aa</w:t>
      </w:r>
      <w:r w:rsidRPr="00CF1BEC">
        <w:t>,</w:t>
      </w:r>
    </w:p>
    <w:p w14:paraId="76A94829" w14:textId="2D879ED0" w:rsidR="009501F7" w:rsidRPr="00702429" w:rsidRDefault="009501F7" w:rsidP="00D87155">
      <w:pPr>
        <w:pStyle w:val="Odsekzoznamu"/>
        <w:ind w:left="567"/>
        <w:jc w:val="both"/>
        <w:rPr>
          <w:color w:val="000000" w:themeColor="text1"/>
        </w:rPr>
      </w:pPr>
      <w:r w:rsidRPr="00702429">
        <w:t xml:space="preserve">c) </w:t>
      </w:r>
      <w:r w:rsidR="00261BBA" w:rsidRPr="00702429">
        <w:rPr>
          <w:color w:val="000000" w:themeColor="text1"/>
        </w:rPr>
        <w:t xml:space="preserve"> na prednostnú a </w:t>
      </w:r>
      <w:r w:rsidRPr="00702429">
        <w:rPr>
          <w:color w:val="000000" w:themeColor="text1"/>
        </w:rPr>
        <w:t>povinnú distribúciu biometánu prevádzkovateľom distribučnej siete,</w:t>
      </w:r>
    </w:p>
    <w:p w14:paraId="57424202" w14:textId="2C611B18" w:rsidR="009501F7" w:rsidRPr="00702429" w:rsidRDefault="009501F7" w:rsidP="00D87155">
      <w:pPr>
        <w:pStyle w:val="Odsekzoznamu"/>
        <w:ind w:left="567"/>
        <w:jc w:val="both"/>
      </w:pPr>
      <w:r w:rsidRPr="00702429">
        <w:rPr>
          <w:color w:val="000000" w:themeColor="text1"/>
        </w:rPr>
        <w:t xml:space="preserve">d) na vydanie potvrdenia o množstve biometánu podľa </w:t>
      </w:r>
      <w:hyperlink w:anchor="3054018" w:history="1">
        <w:r w:rsidRPr="00702429">
          <w:t>§ 12a</w:t>
        </w:r>
      </w:hyperlink>
      <w:r w:rsidRPr="00702429">
        <w:t>.</w:t>
      </w:r>
    </w:p>
    <w:p w14:paraId="22E596AE" w14:textId="77777777" w:rsidR="009501F7" w:rsidRPr="00702429" w:rsidRDefault="009501F7" w:rsidP="00D87155">
      <w:pPr>
        <w:pStyle w:val="Odsekzoznamu"/>
        <w:ind w:left="567"/>
        <w:jc w:val="both"/>
        <w:rPr>
          <w:color w:val="000000" w:themeColor="text1"/>
        </w:rPr>
      </w:pPr>
      <w:r w:rsidRPr="00702429">
        <w:rPr>
          <w:color w:val="000000" w:themeColor="text1"/>
        </w:rPr>
        <w:t xml:space="preserve"> </w:t>
      </w:r>
    </w:p>
    <w:p w14:paraId="0DC3328F" w14:textId="462C0C6D" w:rsidR="009501F7" w:rsidRPr="00702429" w:rsidRDefault="009501F7" w:rsidP="00D87155">
      <w:pPr>
        <w:pStyle w:val="Odsekzoznamu"/>
        <w:ind w:left="567"/>
        <w:jc w:val="both"/>
      </w:pPr>
      <w:r w:rsidRPr="00702429">
        <w:t>(2) Výrobca obnoviteľného plynu je povinný</w:t>
      </w:r>
    </w:p>
    <w:p w14:paraId="147750F9" w14:textId="10255F48" w:rsidR="009501F7" w:rsidRPr="00702429" w:rsidRDefault="009501F7" w:rsidP="00D87155">
      <w:pPr>
        <w:pStyle w:val="Odsekzoznamu"/>
        <w:ind w:left="567"/>
        <w:jc w:val="both"/>
      </w:pPr>
      <w:r w:rsidRPr="00702429">
        <w:t xml:space="preserve">a) zabezpečiť, aby obnoviteľný plyn dodávaný do distribučnej siete zodpovedal kvalitatívnym parametrom </w:t>
      </w:r>
      <w:r w:rsidR="00261BBA" w:rsidRPr="00702429">
        <w:t>podľa</w:t>
      </w:r>
      <w:r w:rsidRPr="00702429">
        <w:t xml:space="preserve"> technických </w:t>
      </w:r>
      <w:r w:rsidR="00261BBA" w:rsidRPr="00702429">
        <w:t>podmienok</w:t>
      </w:r>
      <w:r w:rsidRPr="00702429">
        <w:t xml:space="preserve"> prevádzkovateľa distribučnej siete, </w:t>
      </w:r>
      <w:r w:rsidR="00B34EA3" w:rsidRPr="00702429">
        <w:t>ku</w:t>
      </w:r>
      <w:r w:rsidRPr="00702429">
        <w:t xml:space="preserve"> ktor</w:t>
      </w:r>
      <w:r w:rsidR="00B34EA3" w:rsidRPr="00702429">
        <w:t>ej</w:t>
      </w:r>
      <w:r w:rsidRPr="00702429">
        <w:t xml:space="preserve"> je zariadenie pripojené a aby pri príprave obnoviteľného plynu neprekročila maximálna emisia metánu do ovzdušia hodnotu 1 %,</w:t>
      </w:r>
    </w:p>
    <w:p w14:paraId="406A1CB3" w14:textId="77777777" w:rsidR="009501F7" w:rsidRPr="00702429" w:rsidRDefault="009501F7" w:rsidP="00D87155">
      <w:pPr>
        <w:pStyle w:val="Odsekzoznamu"/>
        <w:ind w:left="567"/>
        <w:jc w:val="both"/>
      </w:pPr>
      <w:r w:rsidRPr="00702429">
        <w:t>b) uzatvoriť zmluvu o dodávke plynu s odberateľom plynu,</w:t>
      </w:r>
    </w:p>
    <w:p w14:paraId="41DBDA5D" w14:textId="77777777" w:rsidR="009501F7" w:rsidRPr="00702429" w:rsidRDefault="009501F7" w:rsidP="00D87155">
      <w:pPr>
        <w:pStyle w:val="Odsekzoznamu"/>
        <w:ind w:left="567"/>
        <w:jc w:val="both"/>
      </w:pPr>
      <w:r w:rsidRPr="00702429">
        <w:t>c) písomne oznámiť bez zbytočného odkladu prevádzkovateľovi distribučnej siete uzatvorenie zmluvy o dodávke plynu a každú zmenu odberateľa plynu,</w:t>
      </w:r>
    </w:p>
    <w:p w14:paraId="2A550BBC" w14:textId="77777777" w:rsidR="009501F7" w:rsidRPr="00702429" w:rsidRDefault="009501F7" w:rsidP="00D87155">
      <w:pPr>
        <w:pStyle w:val="Odsekzoznamu"/>
        <w:ind w:left="567"/>
        <w:jc w:val="both"/>
      </w:pPr>
      <w:r w:rsidRPr="00702429">
        <w:t>d) zabezpečiť kontinuálne meranie množstva obnoviteľného plynu a kvality obnoviteľného plynu vrátane vyhodnocovania a odovzdávania potrebných údajov prevádzkovateľovi distribučnej siete, ak sa nedohodne s prevádzkovateľom distribučnej siete inak,</w:t>
      </w:r>
    </w:p>
    <w:p w14:paraId="1BAFFEFF" w14:textId="251D4810" w:rsidR="009501F7" w:rsidRPr="00702429" w:rsidRDefault="009501F7" w:rsidP="00D87155">
      <w:pPr>
        <w:pStyle w:val="Odsekzoznamu"/>
        <w:ind w:left="567"/>
        <w:jc w:val="both"/>
      </w:pPr>
      <w:r w:rsidRPr="00702429">
        <w:t>e) umožniť prevádzkovateľovi distribučnej siete montáž určeného meradla a umožniť prístup k určenému meradlu na vykonanie kontroly funkčnosti určeného meradla a kontroly stavu dodaného množstva obnoviteľného plynu.</w:t>
      </w:r>
      <w:r w:rsidR="00261BBA" w:rsidRPr="00702429">
        <w:t>“.</w:t>
      </w:r>
    </w:p>
    <w:p w14:paraId="41E05FD1" w14:textId="77777777" w:rsidR="0078740B" w:rsidRPr="00702429" w:rsidRDefault="0078740B" w:rsidP="00D87155"/>
    <w:p w14:paraId="57C8BEE0"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11 ods. 1 prvej vete sa vypúšťajú slová „na základe predloženia potvrdenia o pôvode biometánu“.</w:t>
      </w:r>
    </w:p>
    <w:p w14:paraId="4B4F6B12" w14:textId="77777777" w:rsidR="0078740B" w:rsidRPr="00702429" w:rsidRDefault="0078740B">
      <w:pPr>
        <w:pStyle w:val="Odsekzoznamu"/>
        <w:ind w:left="567"/>
        <w:contextualSpacing w:val="0"/>
        <w:jc w:val="both"/>
        <w:rPr>
          <w:color w:val="000000" w:themeColor="text1"/>
        </w:rPr>
      </w:pPr>
    </w:p>
    <w:p w14:paraId="40CB6742" w14:textId="597BF1A0"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11 odsek 2 zn</w:t>
      </w:r>
      <w:r w:rsidR="002C1075" w:rsidRPr="00702429">
        <w:rPr>
          <w:color w:val="000000" w:themeColor="text1"/>
        </w:rPr>
        <w:t>ie</w:t>
      </w:r>
      <w:r w:rsidRPr="00702429">
        <w:rPr>
          <w:color w:val="000000" w:themeColor="text1"/>
        </w:rPr>
        <w:t>:</w:t>
      </w:r>
    </w:p>
    <w:p w14:paraId="3510B90C" w14:textId="02F17EA4" w:rsidR="0078740B" w:rsidRPr="00702429" w:rsidRDefault="0078740B">
      <w:pPr>
        <w:pStyle w:val="Odsekzoznamu"/>
        <w:ind w:left="567"/>
        <w:contextualSpacing w:val="0"/>
        <w:jc w:val="both"/>
        <w:rPr>
          <w:color w:val="000000" w:themeColor="text1"/>
        </w:rPr>
      </w:pPr>
      <w:r w:rsidRPr="00702429">
        <w:rPr>
          <w:color w:val="000000" w:themeColor="text1"/>
        </w:rPr>
        <w:lastRenderedPageBreak/>
        <w:t xml:space="preserve">„(2) </w:t>
      </w:r>
      <w:r w:rsidR="00261BBA" w:rsidRPr="00702429">
        <w:rPr>
          <w:color w:val="000000" w:themeColor="text1"/>
        </w:rPr>
        <w:t>Prevádzkovateľ distribučnej siete odovzdá na žiadosť prevádzkovateľovi registra obnoviteľných plynov údaje potrebné na vydanie a použitie záruk pôvodu pre obnoviteľný plyn.</w:t>
      </w:r>
      <w:r w:rsidR="002C1075" w:rsidRPr="00702429">
        <w:rPr>
          <w:color w:val="000000" w:themeColor="text1"/>
        </w:rPr>
        <w:t>“.</w:t>
      </w:r>
    </w:p>
    <w:p w14:paraId="6ADF0C39" w14:textId="71434F49" w:rsidR="0078740B" w:rsidRDefault="0078740B">
      <w:pPr>
        <w:pStyle w:val="Odsekzoznamu"/>
        <w:ind w:left="567"/>
        <w:contextualSpacing w:val="0"/>
        <w:jc w:val="both"/>
        <w:rPr>
          <w:color w:val="000000" w:themeColor="text1"/>
        </w:rPr>
      </w:pPr>
    </w:p>
    <w:p w14:paraId="7B56CF9D" w14:textId="77777777" w:rsidR="003143F4" w:rsidRPr="00702429" w:rsidRDefault="003143F4" w:rsidP="003143F4">
      <w:pPr>
        <w:pStyle w:val="Odsekzoznamu"/>
        <w:keepNext/>
        <w:numPr>
          <w:ilvl w:val="0"/>
          <w:numId w:val="14"/>
        </w:numPr>
        <w:ind w:left="567" w:hanging="567"/>
        <w:contextualSpacing w:val="0"/>
        <w:jc w:val="both"/>
        <w:rPr>
          <w:color w:val="000000" w:themeColor="text1"/>
        </w:rPr>
      </w:pPr>
      <w:r w:rsidRPr="00702429">
        <w:rPr>
          <w:color w:val="000000" w:themeColor="text1"/>
        </w:rPr>
        <w:t>V § 11 sa vypúšťa odsek 3.</w:t>
      </w:r>
    </w:p>
    <w:p w14:paraId="4C67A196" w14:textId="77777777" w:rsidR="003143F4" w:rsidRPr="00702429" w:rsidRDefault="003143F4" w:rsidP="003143F4">
      <w:pPr>
        <w:pStyle w:val="Odsekzoznamu"/>
        <w:keepNext/>
        <w:ind w:left="567"/>
        <w:contextualSpacing w:val="0"/>
        <w:jc w:val="both"/>
        <w:rPr>
          <w:color w:val="000000" w:themeColor="text1"/>
        </w:rPr>
      </w:pPr>
    </w:p>
    <w:p w14:paraId="3EAED288" w14:textId="77777777" w:rsidR="003143F4" w:rsidRPr="00702429" w:rsidRDefault="003143F4" w:rsidP="003143F4">
      <w:pPr>
        <w:pStyle w:val="Odsekzoznamu"/>
        <w:keepNext/>
        <w:numPr>
          <w:ilvl w:val="0"/>
          <w:numId w:val="14"/>
        </w:numPr>
        <w:ind w:left="567" w:hanging="567"/>
        <w:contextualSpacing w:val="0"/>
        <w:jc w:val="both"/>
        <w:rPr>
          <w:color w:val="000000" w:themeColor="text1"/>
        </w:rPr>
      </w:pPr>
      <w:r w:rsidRPr="00702429">
        <w:rPr>
          <w:color w:val="000000" w:themeColor="text1"/>
        </w:rPr>
        <w:t xml:space="preserve">V § 11a ods. 2 sa konci bodka nahrádza čiarkou a pripájajú sa tieto slová: „ak </w:t>
      </w:r>
      <w:r w:rsidRPr="00702429">
        <w:t>sa prevádzkovateľ zariadenia na výrobu biometánu a prevádzkovateľ distribučnej siete nedohodnú inak.“.</w:t>
      </w:r>
    </w:p>
    <w:p w14:paraId="3E459855" w14:textId="77777777" w:rsidR="003143F4" w:rsidRPr="00702429" w:rsidRDefault="003143F4">
      <w:pPr>
        <w:pStyle w:val="Odsekzoznamu"/>
        <w:ind w:left="567"/>
        <w:contextualSpacing w:val="0"/>
        <w:jc w:val="both"/>
        <w:rPr>
          <w:color w:val="000000" w:themeColor="text1"/>
        </w:rPr>
      </w:pPr>
    </w:p>
    <w:p w14:paraId="6D72238E" w14:textId="3AD898B3" w:rsidR="00261BBA" w:rsidRPr="00702429" w:rsidRDefault="00261BBA">
      <w:pPr>
        <w:pStyle w:val="Odsekzoznamu"/>
        <w:keepNext/>
        <w:numPr>
          <w:ilvl w:val="0"/>
          <w:numId w:val="14"/>
        </w:numPr>
        <w:ind w:left="567" w:hanging="567"/>
        <w:contextualSpacing w:val="0"/>
        <w:jc w:val="both"/>
        <w:rPr>
          <w:color w:val="000000" w:themeColor="text1"/>
        </w:rPr>
      </w:pPr>
      <w:r w:rsidRPr="00702429">
        <w:rPr>
          <w:color w:val="000000" w:themeColor="text1"/>
        </w:rPr>
        <w:t>V § 11a odsek 4 znie:</w:t>
      </w:r>
    </w:p>
    <w:p w14:paraId="6EB6BFFD" w14:textId="1A24D684" w:rsidR="00261BBA" w:rsidRPr="00702429" w:rsidRDefault="00261BBA" w:rsidP="00D87155">
      <w:pPr>
        <w:pStyle w:val="Odsekzoznamu"/>
        <w:keepNext/>
        <w:ind w:left="567"/>
        <w:contextualSpacing w:val="0"/>
        <w:jc w:val="both"/>
        <w:rPr>
          <w:color w:val="000000" w:themeColor="text1"/>
        </w:rPr>
      </w:pPr>
      <w:r w:rsidRPr="00702429">
        <w:rPr>
          <w:color w:val="000000" w:themeColor="text1"/>
        </w:rPr>
        <w:t>„(4) Prevádzkovateľ distribučnej siete je povinný na svojom webovom sídle zverejniť pre zariadenie na výrobu biometánu transparentné a nediskriminačné podmienky pripojenia</w:t>
      </w:r>
      <w:r w:rsidR="002C1075" w:rsidRPr="00702429">
        <w:rPr>
          <w:color w:val="000000" w:themeColor="text1"/>
        </w:rPr>
        <w:t xml:space="preserve"> do distribučnej siete</w:t>
      </w:r>
      <w:r w:rsidRPr="00702429">
        <w:rPr>
          <w:color w:val="000000" w:themeColor="text1"/>
        </w:rPr>
        <w:t>, poplatky spojené s jeho pripojením a postup uľahčujúci jeho pripojenie.“.</w:t>
      </w:r>
    </w:p>
    <w:p w14:paraId="5C2D4219" w14:textId="77777777" w:rsidR="00261BBA" w:rsidRPr="00702429" w:rsidRDefault="00261BBA" w:rsidP="00D87155">
      <w:pPr>
        <w:pStyle w:val="Odsekzoznamu"/>
        <w:keepNext/>
        <w:ind w:left="567"/>
        <w:contextualSpacing w:val="0"/>
        <w:jc w:val="both"/>
        <w:rPr>
          <w:color w:val="000000" w:themeColor="text1"/>
        </w:rPr>
      </w:pPr>
    </w:p>
    <w:p w14:paraId="09E4C499" w14:textId="4ECAFBDE"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Za § 11a sa vkladá § 11b, ktorý vrátane nadpisu znie:</w:t>
      </w:r>
    </w:p>
    <w:p w14:paraId="2856C5A0" w14:textId="77777777" w:rsidR="0078740B" w:rsidRPr="00702429" w:rsidRDefault="0078740B" w:rsidP="00D87155">
      <w:pPr>
        <w:pStyle w:val="Odsekzoznamu"/>
        <w:keepNext/>
        <w:ind w:left="567"/>
        <w:contextualSpacing w:val="0"/>
        <w:jc w:val="center"/>
        <w:rPr>
          <w:color w:val="000000" w:themeColor="text1"/>
        </w:rPr>
      </w:pPr>
    </w:p>
    <w:p w14:paraId="23E84CC4" w14:textId="77777777" w:rsidR="0078740B" w:rsidRPr="00702429" w:rsidRDefault="0078740B">
      <w:pPr>
        <w:pStyle w:val="Odsekzoznamu"/>
        <w:keepNext/>
        <w:ind w:left="567"/>
        <w:contextualSpacing w:val="0"/>
        <w:jc w:val="center"/>
        <w:rPr>
          <w:b/>
          <w:color w:val="000000" w:themeColor="text1"/>
        </w:rPr>
      </w:pPr>
      <w:r w:rsidRPr="00B93231">
        <w:rPr>
          <w:color w:val="000000" w:themeColor="text1"/>
        </w:rPr>
        <w:t>„</w:t>
      </w:r>
      <w:r w:rsidRPr="00B93231">
        <w:rPr>
          <w:b/>
          <w:color w:val="000000" w:themeColor="text1"/>
        </w:rPr>
        <w:t>§ 11b</w:t>
      </w:r>
    </w:p>
    <w:p w14:paraId="21D5B32D" w14:textId="77777777" w:rsidR="0078740B" w:rsidRPr="00702429" w:rsidRDefault="0078740B">
      <w:pPr>
        <w:pStyle w:val="Odsekzoznamu"/>
        <w:keepNext/>
        <w:ind w:left="567"/>
        <w:contextualSpacing w:val="0"/>
        <w:jc w:val="center"/>
        <w:rPr>
          <w:color w:val="000000" w:themeColor="text1"/>
        </w:rPr>
      </w:pPr>
      <w:r w:rsidRPr="00702429">
        <w:rPr>
          <w:b/>
          <w:color w:val="000000" w:themeColor="text1"/>
        </w:rPr>
        <w:t>Register obnoviteľných plynov</w:t>
      </w:r>
    </w:p>
    <w:p w14:paraId="1E479320" w14:textId="77777777" w:rsidR="0078740B" w:rsidRPr="00702429" w:rsidRDefault="0078740B" w:rsidP="00D87155">
      <w:pPr>
        <w:pStyle w:val="Odsekzoznamu"/>
        <w:keepNext/>
        <w:ind w:left="567"/>
        <w:contextualSpacing w:val="0"/>
        <w:jc w:val="both"/>
        <w:rPr>
          <w:color w:val="000000" w:themeColor="text1"/>
        </w:rPr>
      </w:pPr>
    </w:p>
    <w:p w14:paraId="3AE3FAEE" w14:textId="2CF51781" w:rsidR="0078740B" w:rsidRDefault="00A44454" w:rsidP="005637C6">
      <w:pPr>
        <w:pStyle w:val="Odsekzoznamu"/>
        <w:keepNext/>
        <w:ind w:left="567"/>
        <w:jc w:val="both"/>
        <w:rPr>
          <w:bCs/>
          <w:color w:val="000000" w:themeColor="text1"/>
        </w:rPr>
      </w:pPr>
      <w:r>
        <w:rPr>
          <w:color w:val="000000" w:themeColor="text1"/>
        </w:rPr>
        <w:t xml:space="preserve">(1) </w:t>
      </w:r>
      <w:r w:rsidR="0078740B" w:rsidRPr="00DE47F5">
        <w:rPr>
          <w:color w:val="000000" w:themeColor="text1"/>
        </w:rPr>
        <w:t xml:space="preserve">Na účely evidencie výroby obnoviteľných plynov a vydávania záruk pôvodu obnoviteľného plynu prevádzkovateľ distribučnej siete, ktorý </w:t>
      </w:r>
      <w:r w:rsidR="0078740B" w:rsidRPr="00DE47F5">
        <w:rPr>
          <w:bCs/>
          <w:color w:val="000000" w:themeColor="text1"/>
        </w:rPr>
        <w:t>na základe rozhodnutia ministerstva podľa osobitného predpisu</w:t>
      </w:r>
      <w:r w:rsidR="0078740B" w:rsidRPr="00DE47F5">
        <w:rPr>
          <w:bCs/>
          <w:color w:val="000000" w:themeColor="text1"/>
          <w:vertAlign w:val="superscript"/>
        </w:rPr>
        <w:t>16a</w:t>
      </w:r>
      <w:r w:rsidR="0078740B" w:rsidRPr="00DE47F5">
        <w:rPr>
          <w:bCs/>
          <w:color w:val="000000" w:themeColor="text1"/>
        </w:rPr>
        <w:t>) plní úlohy plynárenského dispečingu na vymedzenom území</w:t>
      </w:r>
      <w:r w:rsidR="002C1075" w:rsidRPr="00DE47F5">
        <w:rPr>
          <w:bCs/>
          <w:color w:val="000000" w:themeColor="text1"/>
        </w:rPr>
        <w:t>,</w:t>
      </w:r>
      <w:r w:rsidR="0078740B" w:rsidRPr="00DE47F5">
        <w:rPr>
          <w:bCs/>
          <w:color w:val="000000" w:themeColor="text1"/>
        </w:rPr>
        <w:t xml:space="preserve"> (ďalej len „prevádzkovateľ registra“</w:t>
      </w:r>
      <w:r w:rsidR="002C1075" w:rsidRPr="00DE47F5">
        <w:rPr>
          <w:bCs/>
          <w:color w:val="000000" w:themeColor="text1"/>
        </w:rPr>
        <w:t>)</w:t>
      </w:r>
      <w:r w:rsidR="0078740B" w:rsidRPr="00DE47F5">
        <w:rPr>
          <w:bCs/>
          <w:color w:val="000000" w:themeColor="text1"/>
        </w:rPr>
        <w:t xml:space="preserve"> zriaďuje a vedie register obnoviteľných plynov.</w:t>
      </w:r>
    </w:p>
    <w:p w14:paraId="1D2B40EA" w14:textId="77777777" w:rsidR="00CF1BEC" w:rsidRPr="00DE47F5" w:rsidRDefault="00CF1BEC" w:rsidP="00A44454">
      <w:pPr>
        <w:pStyle w:val="Odsekzoznamu"/>
        <w:keepNext/>
        <w:ind w:left="567"/>
        <w:jc w:val="both"/>
        <w:rPr>
          <w:bCs/>
          <w:color w:val="000000" w:themeColor="text1"/>
        </w:rPr>
      </w:pPr>
    </w:p>
    <w:p w14:paraId="502C9D33" w14:textId="4F53003D" w:rsidR="00CF1BEC" w:rsidRPr="00DE47F5" w:rsidRDefault="00A44454" w:rsidP="005637C6">
      <w:pPr>
        <w:pStyle w:val="Odsekzoznamu"/>
        <w:keepNext/>
        <w:ind w:left="567"/>
        <w:jc w:val="both"/>
        <w:rPr>
          <w:bCs/>
          <w:color w:val="000000" w:themeColor="text1"/>
        </w:rPr>
      </w:pPr>
      <w:r>
        <w:rPr>
          <w:bCs/>
          <w:color w:val="000000" w:themeColor="text1"/>
        </w:rPr>
        <w:t xml:space="preserve">(2) </w:t>
      </w:r>
      <w:r w:rsidR="00CF1BEC">
        <w:rPr>
          <w:bCs/>
          <w:color w:val="000000" w:themeColor="text1"/>
        </w:rPr>
        <w:t xml:space="preserve">V registri obnoviteľných plynov </w:t>
      </w:r>
      <w:r w:rsidR="003143F4">
        <w:rPr>
          <w:bCs/>
          <w:color w:val="000000" w:themeColor="text1"/>
        </w:rPr>
        <w:t>sa vedú</w:t>
      </w:r>
      <w:r w:rsidR="00CF1BEC">
        <w:rPr>
          <w:bCs/>
          <w:color w:val="000000" w:themeColor="text1"/>
        </w:rPr>
        <w:t xml:space="preserve"> údaje, ktoré poskytne výrobca obnoviteľného plynu pri vydaní záruky pôvodu obnoviteľného plynu a údaje o prevodoch a uznaných zárukách pôvodu obnoviteľného plynu.</w:t>
      </w:r>
    </w:p>
    <w:p w14:paraId="571E612A" w14:textId="77777777" w:rsidR="0078740B" w:rsidRPr="00702429" w:rsidRDefault="0078740B">
      <w:pPr>
        <w:keepNext/>
        <w:ind w:left="567"/>
        <w:jc w:val="both"/>
        <w:rPr>
          <w:bCs/>
          <w:color w:val="000000" w:themeColor="text1"/>
        </w:rPr>
      </w:pPr>
    </w:p>
    <w:p w14:paraId="438266E4" w14:textId="4ED7D77C" w:rsidR="0078740B" w:rsidRPr="00702429" w:rsidRDefault="0078740B" w:rsidP="00691619">
      <w:pPr>
        <w:ind w:left="567"/>
        <w:jc w:val="both"/>
        <w:rPr>
          <w:bCs/>
          <w:color w:val="000000" w:themeColor="text1"/>
        </w:rPr>
      </w:pPr>
      <w:r w:rsidRPr="00702429">
        <w:rPr>
          <w:bCs/>
          <w:color w:val="000000" w:themeColor="text1"/>
        </w:rPr>
        <w:t>(</w:t>
      </w:r>
      <w:r w:rsidR="00CF1BEC">
        <w:rPr>
          <w:bCs/>
          <w:color w:val="000000" w:themeColor="text1"/>
        </w:rPr>
        <w:t>3</w:t>
      </w:r>
      <w:r w:rsidRPr="00702429">
        <w:rPr>
          <w:bCs/>
          <w:color w:val="000000" w:themeColor="text1"/>
        </w:rPr>
        <w:t xml:space="preserve">) Prevádzkovateľ registra má právo </w:t>
      </w:r>
      <w:r w:rsidR="00AD7780" w:rsidRPr="00702429">
        <w:rPr>
          <w:bCs/>
          <w:color w:val="000000" w:themeColor="text1"/>
        </w:rPr>
        <w:t xml:space="preserve">kontrolovať </w:t>
      </w:r>
      <w:r w:rsidRPr="00702429">
        <w:rPr>
          <w:bCs/>
          <w:color w:val="000000" w:themeColor="text1"/>
        </w:rPr>
        <w:t xml:space="preserve">u výrobcu obnoviteľného plynu správnosť údajov potrebných na vydanie záruky pôvodu obnoviteľného plynu. </w:t>
      </w:r>
    </w:p>
    <w:p w14:paraId="5E0BBB24" w14:textId="77777777" w:rsidR="0078740B" w:rsidRPr="00702429" w:rsidRDefault="0078740B" w:rsidP="00D87155">
      <w:pPr>
        <w:jc w:val="both"/>
        <w:rPr>
          <w:bCs/>
          <w:color w:val="000000" w:themeColor="text1"/>
        </w:rPr>
      </w:pPr>
    </w:p>
    <w:p w14:paraId="03172B99" w14:textId="29D72FE7" w:rsidR="0078740B" w:rsidRPr="00702429" w:rsidRDefault="0078740B" w:rsidP="00691619">
      <w:pPr>
        <w:ind w:left="567"/>
        <w:jc w:val="both"/>
        <w:rPr>
          <w:bCs/>
          <w:color w:val="000000" w:themeColor="text1"/>
        </w:rPr>
      </w:pPr>
      <w:r w:rsidRPr="00702429">
        <w:rPr>
          <w:bCs/>
          <w:color w:val="000000" w:themeColor="text1"/>
        </w:rPr>
        <w:t>(</w:t>
      </w:r>
      <w:r w:rsidR="00CF1BEC">
        <w:rPr>
          <w:bCs/>
          <w:color w:val="000000" w:themeColor="text1"/>
        </w:rPr>
        <w:t>4</w:t>
      </w:r>
      <w:r w:rsidRPr="00702429">
        <w:rPr>
          <w:bCs/>
          <w:color w:val="000000" w:themeColor="text1"/>
        </w:rPr>
        <w:t>) Prevádzkovateľ registra na účel spracúvania údajov podľa tohto zákona a elektronickej komunikácie s účastníkmi trhu s plynom zriaďuje a prevádzkuje informačný systém. Prevádzkovateľ registra je oprávnený elektronicky komunikovať s účastníkmi trhu s plynom.</w:t>
      </w:r>
    </w:p>
    <w:p w14:paraId="2AF0460E" w14:textId="77777777" w:rsidR="0078740B" w:rsidRPr="00702429" w:rsidRDefault="0078740B">
      <w:pPr>
        <w:ind w:left="567" w:firstLine="142"/>
        <w:jc w:val="both"/>
        <w:rPr>
          <w:bCs/>
          <w:color w:val="000000" w:themeColor="text1"/>
        </w:rPr>
      </w:pPr>
    </w:p>
    <w:p w14:paraId="71817335" w14:textId="493F6C85" w:rsidR="001F4BFB" w:rsidRPr="00024E92" w:rsidRDefault="0078740B" w:rsidP="009C596F">
      <w:pPr>
        <w:ind w:left="567"/>
        <w:jc w:val="both"/>
        <w:rPr>
          <w:color w:val="000000"/>
          <w:vertAlign w:val="superscript"/>
        </w:rPr>
      </w:pPr>
      <w:r w:rsidRPr="00702429">
        <w:rPr>
          <w:bCs/>
          <w:color w:val="000000" w:themeColor="text1"/>
        </w:rPr>
        <w:t>(</w:t>
      </w:r>
      <w:r w:rsidR="00CF1BEC">
        <w:rPr>
          <w:bCs/>
          <w:color w:val="000000" w:themeColor="text1"/>
        </w:rPr>
        <w:t>5</w:t>
      </w:r>
      <w:r w:rsidRPr="00702429">
        <w:rPr>
          <w:bCs/>
          <w:color w:val="000000" w:themeColor="text1"/>
        </w:rPr>
        <w:t>) Náklady vzniknuté prevádzkovateľovi registra spojené so zriadením a prevádzkou registra obnoviteľných plynov sú oprávnenými nákladmi prevádzkovateľa registra a úrad ich zohľadní v konaní o cenovej regulácii.</w:t>
      </w:r>
      <w:r w:rsidR="003B3E0B">
        <w:rPr>
          <w:bCs/>
          <w:color w:val="000000" w:themeColor="text1"/>
          <w:vertAlign w:val="superscript"/>
        </w:rPr>
        <w:t>16b</w:t>
      </w:r>
      <w:r w:rsidRPr="00702429">
        <w:rPr>
          <w:bCs/>
          <w:color w:val="000000" w:themeColor="text1"/>
        </w:rPr>
        <w:t xml:space="preserve">) Služby prevádzkovateľa registra súvisiace s prevádzkou registra obnoviteľných plynov poskytované výrobcom </w:t>
      </w:r>
      <w:r w:rsidR="009F3A2D" w:rsidRPr="00702429">
        <w:rPr>
          <w:bCs/>
          <w:color w:val="000000" w:themeColor="text1"/>
        </w:rPr>
        <w:t>obnoviteľ</w:t>
      </w:r>
      <w:r w:rsidR="009F3A2D">
        <w:rPr>
          <w:bCs/>
          <w:color w:val="000000" w:themeColor="text1"/>
        </w:rPr>
        <w:t>ného plynu</w:t>
      </w:r>
      <w:r w:rsidR="009F3A2D" w:rsidRPr="00702429">
        <w:rPr>
          <w:bCs/>
          <w:color w:val="000000" w:themeColor="text1"/>
        </w:rPr>
        <w:t xml:space="preserve"> </w:t>
      </w:r>
      <w:r w:rsidRPr="00702429">
        <w:rPr>
          <w:bCs/>
          <w:color w:val="000000" w:themeColor="text1"/>
        </w:rPr>
        <w:t>a ďalším účastníkom trhu s plynom sú regulovanou činnosťou podľa osobitného predpisu.</w:t>
      </w:r>
      <w:r w:rsidR="003B3E0B">
        <w:rPr>
          <w:bCs/>
          <w:color w:val="000000" w:themeColor="text1"/>
          <w:vertAlign w:val="superscript"/>
        </w:rPr>
        <w:t>16b</w:t>
      </w:r>
      <w:r w:rsidRPr="00702429">
        <w:rPr>
          <w:bCs/>
          <w:color w:val="000000" w:themeColor="text1"/>
        </w:rPr>
        <w:t>)</w:t>
      </w:r>
      <w:r w:rsidR="00841FBD">
        <w:rPr>
          <w:color w:val="000000"/>
          <w:lang w:eastAsia="cs-CZ"/>
        </w:rPr>
        <w:t>“.</w:t>
      </w:r>
      <w:r w:rsidR="001F4BFB" w:rsidRPr="00024E92">
        <w:rPr>
          <w:color w:val="000000"/>
          <w:lang w:eastAsia="cs-CZ"/>
        </w:rPr>
        <w:t xml:space="preserve"> </w:t>
      </w:r>
    </w:p>
    <w:p w14:paraId="77F419E7" w14:textId="77777777" w:rsidR="0078740B" w:rsidRPr="00702429" w:rsidRDefault="0078740B" w:rsidP="008E5E68">
      <w:pPr>
        <w:jc w:val="both"/>
        <w:rPr>
          <w:bCs/>
          <w:color w:val="000000" w:themeColor="text1"/>
        </w:rPr>
      </w:pPr>
    </w:p>
    <w:p w14:paraId="6A92BC69" w14:textId="3D72815C" w:rsidR="0078740B" w:rsidRPr="00702429" w:rsidRDefault="0078740B">
      <w:pPr>
        <w:ind w:left="567"/>
        <w:jc w:val="both"/>
        <w:rPr>
          <w:bCs/>
          <w:color w:val="000000" w:themeColor="text1"/>
        </w:rPr>
      </w:pPr>
      <w:r w:rsidRPr="00702429">
        <w:rPr>
          <w:bCs/>
          <w:color w:val="000000" w:themeColor="text1"/>
        </w:rPr>
        <w:t>Poznámk</w:t>
      </w:r>
      <w:r w:rsidR="009B3926">
        <w:rPr>
          <w:bCs/>
          <w:color w:val="000000" w:themeColor="text1"/>
        </w:rPr>
        <w:t>y</w:t>
      </w:r>
      <w:r w:rsidRPr="00702429">
        <w:rPr>
          <w:bCs/>
          <w:color w:val="000000" w:themeColor="text1"/>
        </w:rPr>
        <w:t xml:space="preserve"> pod čiarou k odkaz</w:t>
      </w:r>
      <w:r w:rsidR="009B3926">
        <w:rPr>
          <w:bCs/>
          <w:color w:val="000000" w:themeColor="text1"/>
        </w:rPr>
        <w:t>om</w:t>
      </w:r>
      <w:r w:rsidRPr="00702429">
        <w:rPr>
          <w:bCs/>
          <w:color w:val="000000" w:themeColor="text1"/>
        </w:rPr>
        <w:t xml:space="preserve"> 16a </w:t>
      </w:r>
      <w:r w:rsidR="009B3926">
        <w:rPr>
          <w:bCs/>
          <w:color w:val="000000" w:themeColor="text1"/>
        </w:rPr>
        <w:t>a</w:t>
      </w:r>
      <w:r w:rsidR="003B3E0B">
        <w:rPr>
          <w:bCs/>
          <w:color w:val="000000" w:themeColor="text1"/>
        </w:rPr>
        <w:t> 16</w:t>
      </w:r>
      <w:r w:rsidR="00BF43D3">
        <w:rPr>
          <w:bCs/>
          <w:color w:val="000000" w:themeColor="text1"/>
        </w:rPr>
        <w:t>b</w:t>
      </w:r>
      <w:r w:rsidR="009B3926">
        <w:rPr>
          <w:bCs/>
          <w:color w:val="000000" w:themeColor="text1"/>
        </w:rPr>
        <w:t xml:space="preserve"> </w:t>
      </w:r>
      <w:r w:rsidRPr="00702429">
        <w:rPr>
          <w:bCs/>
          <w:color w:val="000000" w:themeColor="text1"/>
        </w:rPr>
        <w:t>zn</w:t>
      </w:r>
      <w:r w:rsidR="009B3926">
        <w:rPr>
          <w:bCs/>
          <w:color w:val="000000" w:themeColor="text1"/>
        </w:rPr>
        <w:t>ejú</w:t>
      </w:r>
      <w:r w:rsidRPr="00702429">
        <w:rPr>
          <w:bCs/>
          <w:color w:val="000000" w:themeColor="text1"/>
        </w:rPr>
        <w:t>:</w:t>
      </w:r>
    </w:p>
    <w:p w14:paraId="178FF3A9" w14:textId="4D9AB0B0" w:rsidR="001F4BFB" w:rsidRDefault="0078740B">
      <w:pPr>
        <w:ind w:left="567"/>
        <w:jc w:val="both"/>
        <w:rPr>
          <w:bCs/>
          <w:color w:val="000000" w:themeColor="text1"/>
        </w:rPr>
      </w:pPr>
      <w:r w:rsidRPr="00702429">
        <w:rPr>
          <w:bCs/>
          <w:color w:val="000000" w:themeColor="text1"/>
        </w:rPr>
        <w:t>„</w:t>
      </w:r>
      <w:r w:rsidRPr="00702429">
        <w:rPr>
          <w:bCs/>
          <w:color w:val="000000" w:themeColor="text1"/>
          <w:vertAlign w:val="superscript"/>
        </w:rPr>
        <w:t>16a</w:t>
      </w:r>
      <w:r w:rsidRPr="00702429">
        <w:rPr>
          <w:bCs/>
          <w:color w:val="000000" w:themeColor="text1"/>
        </w:rPr>
        <w:t>) § 66 ods. 2 zákona č. 251/2012 Z. z.</w:t>
      </w:r>
    </w:p>
    <w:p w14:paraId="1A52EDFA" w14:textId="359FC34B" w:rsidR="0078740B" w:rsidRPr="008E5E68" w:rsidRDefault="003B3E0B">
      <w:pPr>
        <w:ind w:left="567"/>
        <w:jc w:val="both"/>
        <w:rPr>
          <w:color w:val="000000"/>
          <w:lang w:eastAsia="en-US"/>
        </w:rPr>
      </w:pPr>
      <w:r w:rsidRPr="005637C6">
        <w:rPr>
          <w:bCs/>
          <w:color w:val="000000" w:themeColor="text1"/>
          <w:vertAlign w:val="superscript"/>
        </w:rPr>
        <w:t>16b</w:t>
      </w:r>
      <w:r>
        <w:rPr>
          <w:bCs/>
          <w:color w:val="000000" w:themeColor="text1"/>
        </w:rPr>
        <w:t xml:space="preserve">) 11 ods. 2 písm. g) zákona č. 250/2012 </w:t>
      </w:r>
      <w:r w:rsidRPr="00024E92">
        <w:rPr>
          <w:color w:val="000000"/>
        </w:rPr>
        <w:t>Z. z. v znení zákona č. .../2022 Z. z.</w:t>
      </w:r>
      <w:r w:rsidR="0078740B" w:rsidRPr="00702429">
        <w:rPr>
          <w:bCs/>
          <w:color w:val="000000" w:themeColor="text1"/>
        </w:rPr>
        <w:t>“.</w:t>
      </w:r>
    </w:p>
    <w:p w14:paraId="7A803D86" w14:textId="77777777" w:rsidR="0078740B" w:rsidRPr="00702429" w:rsidRDefault="0078740B">
      <w:pPr>
        <w:ind w:left="567"/>
        <w:jc w:val="both"/>
        <w:rPr>
          <w:bCs/>
          <w:color w:val="000000" w:themeColor="text1"/>
        </w:rPr>
      </w:pPr>
    </w:p>
    <w:p w14:paraId="24C5363E"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12 vrátane nadpisu znie:</w:t>
      </w:r>
    </w:p>
    <w:p w14:paraId="3CBEA60A" w14:textId="77777777" w:rsidR="0078740B" w:rsidRPr="00702429" w:rsidRDefault="0078740B">
      <w:pPr>
        <w:pStyle w:val="Odsekzoznamu"/>
        <w:ind w:left="567"/>
        <w:contextualSpacing w:val="0"/>
        <w:jc w:val="center"/>
        <w:rPr>
          <w:b/>
          <w:color w:val="000000" w:themeColor="text1"/>
        </w:rPr>
      </w:pPr>
      <w:r w:rsidRPr="00702429">
        <w:rPr>
          <w:color w:val="000000" w:themeColor="text1"/>
        </w:rPr>
        <w:t>„</w:t>
      </w:r>
      <w:r w:rsidRPr="00702429">
        <w:rPr>
          <w:b/>
          <w:color w:val="000000" w:themeColor="text1"/>
        </w:rPr>
        <w:t>§ 12</w:t>
      </w:r>
    </w:p>
    <w:p w14:paraId="78F4AC57" w14:textId="77777777" w:rsidR="0078740B" w:rsidRPr="00702429" w:rsidRDefault="0078740B">
      <w:pPr>
        <w:pStyle w:val="Odsekzoznamu"/>
        <w:ind w:left="567"/>
        <w:contextualSpacing w:val="0"/>
        <w:jc w:val="center"/>
        <w:rPr>
          <w:b/>
          <w:color w:val="000000" w:themeColor="text1"/>
        </w:rPr>
      </w:pPr>
      <w:r w:rsidRPr="00702429">
        <w:rPr>
          <w:b/>
          <w:color w:val="000000" w:themeColor="text1"/>
        </w:rPr>
        <w:lastRenderedPageBreak/>
        <w:t>Záruka pôvodu obnoviteľného plynu</w:t>
      </w:r>
    </w:p>
    <w:p w14:paraId="5D847639" w14:textId="77777777" w:rsidR="0078740B" w:rsidRPr="00702429" w:rsidRDefault="0078740B" w:rsidP="00D87155">
      <w:pPr>
        <w:pStyle w:val="Odsekzoznamu"/>
        <w:ind w:left="567"/>
        <w:contextualSpacing w:val="0"/>
        <w:jc w:val="both"/>
        <w:rPr>
          <w:color w:val="000000" w:themeColor="text1"/>
        </w:rPr>
      </w:pPr>
    </w:p>
    <w:p w14:paraId="3DB842D9" w14:textId="5E7DDEFE" w:rsidR="0078740B" w:rsidRPr="00702429" w:rsidRDefault="0078740B">
      <w:pPr>
        <w:pStyle w:val="Odsekzoznamu"/>
        <w:ind w:left="567"/>
        <w:contextualSpacing w:val="0"/>
        <w:jc w:val="both"/>
        <w:rPr>
          <w:bCs/>
          <w:color w:val="000000" w:themeColor="text1"/>
        </w:rPr>
      </w:pPr>
      <w:r w:rsidRPr="00702429">
        <w:rPr>
          <w:color w:val="000000" w:themeColor="text1"/>
        </w:rPr>
        <w:t>(1) Záruka pôvodu obnoviteľného plynu je</w:t>
      </w:r>
      <w:r w:rsidRPr="00702429">
        <w:rPr>
          <w:bCs/>
          <w:color w:val="000000" w:themeColor="text1"/>
        </w:rPr>
        <w:t xml:space="preserve"> doklad preukazujúci, že plyn bol vyrobený z obnoviteľného zdroja energie.</w:t>
      </w:r>
    </w:p>
    <w:p w14:paraId="60E94603" w14:textId="77777777" w:rsidR="0078740B" w:rsidRPr="00702429" w:rsidRDefault="0078740B">
      <w:pPr>
        <w:pStyle w:val="Odsekzoznamu"/>
        <w:ind w:left="567"/>
        <w:contextualSpacing w:val="0"/>
        <w:jc w:val="both"/>
        <w:rPr>
          <w:bCs/>
          <w:color w:val="000000" w:themeColor="text1"/>
        </w:rPr>
      </w:pPr>
    </w:p>
    <w:p w14:paraId="702FD05B" w14:textId="77777777" w:rsidR="0078740B" w:rsidRPr="00702429" w:rsidRDefault="0078740B" w:rsidP="00691619">
      <w:pPr>
        <w:ind w:left="567"/>
        <w:jc w:val="both"/>
        <w:rPr>
          <w:bCs/>
          <w:color w:val="000000" w:themeColor="text1"/>
        </w:rPr>
      </w:pPr>
      <w:r w:rsidRPr="00702429">
        <w:rPr>
          <w:bCs/>
          <w:color w:val="000000" w:themeColor="text1"/>
        </w:rPr>
        <w:t>(2) Záruka pôvodu obnoviteľného plynu obsahuje najmä</w:t>
      </w:r>
    </w:p>
    <w:p w14:paraId="75592925" w14:textId="77777777" w:rsidR="0078740B" w:rsidRPr="00702429" w:rsidRDefault="0078740B">
      <w:pPr>
        <w:pStyle w:val="Odsekzoznamu"/>
        <w:ind w:left="567"/>
        <w:contextualSpacing w:val="0"/>
        <w:jc w:val="both"/>
        <w:rPr>
          <w:bCs/>
          <w:color w:val="000000" w:themeColor="text1"/>
        </w:rPr>
      </w:pPr>
      <w:r w:rsidRPr="00702429">
        <w:rPr>
          <w:bCs/>
          <w:color w:val="000000" w:themeColor="text1"/>
        </w:rPr>
        <w:t>a) zdroj energie, z ktorého bol obnoviteľný plyn vyrobený,</w:t>
      </w:r>
    </w:p>
    <w:p w14:paraId="788C5478" w14:textId="53D77451" w:rsidR="0078740B" w:rsidRPr="00702429" w:rsidRDefault="0078740B">
      <w:pPr>
        <w:pStyle w:val="Odsekzoznamu"/>
        <w:ind w:left="567"/>
        <w:contextualSpacing w:val="0"/>
        <w:jc w:val="both"/>
        <w:rPr>
          <w:bCs/>
          <w:color w:val="000000" w:themeColor="text1"/>
        </w:rPr>
      </w:pPr>
      <w:r w:rsidRPr="00702429">
        <w:rPr>
          <w:bCs/>
          <w:color w:val="000000" w:themeColor="text1"/>
        </w:rPr>
        <w:t xml:space="preserve">b) druh obnoviteľného plynu podľa § 2 ods. 6 písm. </w:t>
      </w:r>
      <w:r w:rsidR="00B56328" w:rsidRPr="00702429">
        <w:rPr>
          <w:bCs/>
          <w:color w:val="000000" w:themeColor="text1"/>
        </w:rPr>
        <w:t>m</w:t>
      </w:r>
      <w:r w:rsidRPr="00702429">
        <w:rPr>
          <w:bCs/>
          <w:color w:val="000000" w:themeColor="text1"/>
        </w:rPr>
        <w:t>),</w:t>
      </w:r>
    </w:p>
    <w:p w14:paraId="3A916C51" w14:textId="0B963B91" w:rsidR="0078740B" w:rsidRPr="00702429" w:rsidRDefault="00B56328">
      <w:pPr>
        <w:pStyle w:val="Odsekzoznamu"/>
        <w:ind w:left="567"/>
        <w:contextualSpacing w:val="0"/>
        <w:jc w:val="both"/>
        <w:rPr>
          <w:bCs/>
          <w:color w:val="000000" w:themeColor="text1"/>
        </w:rPr>
      </w:pPr>
      <w:r w:rsidRPr="00702429">
        <w:rPr>
          <w:bCs/>
          <w:color w:val="000000" w:themeColor="text1"/>
        </w:rPr>
        <w:t>c</w:t>
      </w:r>
      <w:r w:rsidR="0078740B" w:rsidRPr="00702429">
        <w:rPr>
          <w:bCs/>
          <w:color w:val="000000" w:themeColor="text1"/>
        </w:rPr>
        <w:t>) počiatočný a koncový dátum výroby obnoviteľného plynu,</w:t>
      </w:r>
    </w:p>
    <w:p w14:paraId="77F5287A" w14:textId="1D77F1FC" w:rsidR="0078740B" w:rsidRPr="00702429" w:rsidRDefault="00B56328">
      <w:pPr>
        <w:pStyle w:val="Odsekzoznamu"/>
        <w:ind w:left="567"/>
        <w:contextualSpacing w:val="0"/>
        <w:jc w:val="both"/>
        <w:rPr>
          <w:bCs/>
          <w:color w:val="000000" w:themeColor="text1"/>
        </w:rPr>
      </w:pPr>
      <w:r w:rsidRPr="00702429">
        <w:rPr>
          <w:bCs/>
          <w:color w:val="000000" w:themeColor="text1"/>
        </w:rPr>
        <w:t>d</w:t>
      </w:r>
      <w:r w:rsidR="0078740B" w:rsidRPr="00702429">
        <w:rPr>
          <w:bCs/>
          <w:color w:val="000000" w:themeColor="text1"/>
        </w:rPr>
        <w:t>) označenie, miesto, technológiu a kapacitu výroby zariadenia na výrobu obnoviteľného plynu,</w:t>
      </w:r>
    </w:p>
    <w:p w14:paraId="131ED459" w14:textId="1D8B0EE4" w:rsidR="0078740B" w:rsidRPr="00702429" w:rsidRDefault="00B56328">
      <w:pPr>
        <w:pStyle w:val="Odsekzoznamu"/>
        <w:ind w:left="567"/>
        <w:contextualSpacing w:val="0"/>
        <w:jc w:val="both"/>
        <w:rPr>
          <w:bCs/>
          <w:color w:val="000000" w:themeColor="text1"/>
        </w:rPr>
      </w:pPr>
      <w:r w:rsidRPr="00702429">
        <w:rPr>
          <w:bCs/>
          <w:color w:val="000000" w:themeColor="text1"/>
        </w:rPr>
        <w:t>e</w:t>
      </w:r>
      <w:r w:rsidR="0078740B" w:rsidRPr="00702429">
        <w:rPr>
          <w:bCs/>
          <w:color w:val="000000" w:themeColor="text1"/>
        </w:rPr>
        <w:t xml:space="preserve">) informáciu o tom, či zariadenie na výrobu obnoviteľného plynu získalo podporu z podporných programov financovaných z prostriedkov štátneho rozpočtu, </w:t>
      </w:r>
    </w:p>
    <w:p w14:paraId="20C50FE8" w14:textId="7AC6F919" w:rsidR="0078740B" w:rsidRPr="00702429" w:rsidRDefault="00B56328">
      <w:pPr>
        <w:pStyle w:val="Odsekzoznamu"/>
        <w:ind w:left="567"/>
        <w:contextualSpacing w:val="0"/>
        <w:jc w:val="both"/>
        <w:rPr>
          <w:bCs/>
          <w:color w:val="000000" w:themeColor="text1"/>
        </w:rPr>
      </w:pPr>
      <w:r w:rsidRPr="00702429">
        <w:rPr>
          <w:bCs/>
          <w:color w:val="000000" w:themeColor="text1"/>
        </w:rPr>
        <w:t>f</w:t>
      </w:r>
      <w:r w:rsidR="0078740B" w:rsidRPr="00702429">
        <w:rPr>
          <w:bCs/>
          <w:color w:val="000000" w:themeColor="text1"/>
        </w:rPr>
        <w:t>) dátum uvedenia zariadenia na výrobu obnoviteľného plynu do prevádzky,</w:t>
      </w:r>
    </w:p>
    <w:p w14:paraId="43000C40" w14:textId="3E4F1DBB" w:rsidR="0078740B" w:rsidRPr="00702429" w:rsidRDefault="00B56328">
      <w:pPr>
        <w:pStyle w:val="Odsekzoznamu"/>
        <w:ind w:left="567"/>
        <w:contextualSpacing w:val="0"/>
        <w:jc w:val="both"/>
        <w:rPr>
          <w:bCs/>
          <w:color w:val="000000" w:themeColor="text1"/>
        </w:rPr>
      </w:pPr>
      <w:r w:rsidRPr="00702429">
        <w:rPr>
          <w:bCs/>
          <w:color w:val="000000" w:themeColor="text1"/>
        </w:rPr>
        <w:t>g</w:t>
      </w:r>
      <w:r w:rsidR="0078740B" w:rsidRPr="00702429">
        <w:rPr>
          <w:bCs/>
          <w:color w:val="000000" w:themeColor="text1"/>
        </w:rPr>
        <w:t>) dátum a členský štát, v ktorom bola vydaná záruka pôvodu obnoviteľného plynu,</w:t>
      </w:r>
    </w:p>
    <w:p w14:paraId="73E2CC56" w14:textId="7C346D44" w:rsidR="0078740B" w:rsidRPr="00702429" w:rsidRDefault="00B56328">
      <w:pPr>
        <w:pStyle w:val="Odsekzoznamu"/>
        <w:ind w:left="567"/>
        <w:contextualSpacing w:val="0"/>
        <w:jc w:val="both"/>
        <w:rPr>
          <w:bCs/>
          <w:color w:val="000000" w:themeColor="text1"/>
        </w:rPr>
      </w:pPr>
      <w:r w:rsidRPr="00702429">
        <w:rPr>
          <w:bCs/>
          <w:color w:val="000000" w:themeColor="text1"/>
        </w:rPr>
        <w:t>h</w:t>
      </w:r>
      <w:r w:rsidR="0078740B" w:rsidRPr="00702429">
        <w:rPr>
          <w:bCs/>
          <w:color w:val="000000" w:themeColor="text1"/>
        </w:rPr>
        <w:t>) identifikačné číslo,</w:t>
      </w:r>
    </w:p>
    <w:p w14:paraId="5EC5FE52" w14:textId="0250BDD9" w:rsidR="0078740B" w:rsidRPr="00702429" w:rsidRDefault="00B56328">
      <w:pPr>
        <w:pStyle w:val="Odsekzoznamu"/>
        <w:ind w:left="567"/>
        <w:contextualSpacing w:val="0"/>
        <w:jc w:val="both"/>
        <w:rPr>
          <w:bCs/>
          <w:color w:val="000000" w:themeColor="text1"/>
        </w:rPr>
      </w:pPr>
      <w:r w:rsidRPr="00702429">
        <w:rPr>
          <w:bCs/>
          <w:color w:val="000000" w:themeColor="text1"/>
        </w:rPr>
        <w:t>i</w:t>
      </w:r>
      <w:r w:rsidR="0078740B" w:rsidRPr="00702429">
        <w:rPr>
          <w:bCs/>
          <w:color w:val="000000" w:themeColor="text1"/>
        </w:rPr>
        <w:t>) informáciu o splnení kritérií trvalej udržateľnosti.</w:t>
      </w:r>
    </w:p>
    <w:p w14:paraId="6CBA6C06" w14:textId="77777777" w:rsidR="0078740B" w:rsidRPr="00702429" w:rsidRDefault="0078740B">
      <w:pPr>
        <w:pStyle w:val="Odsekzoznamu"/>
        <w:ind w:left="567"/>
        <w:contextualSpacing w:val="0"/>
        <w:jc w:val="both"/>
        <w:rPr>
          <w:bCs/>
          <w:color w:val="000000" w:themeColor="text1"/>
        </w:rPr>
      </w:pPr>
    </w:p>
    <w:p w14:paraId="46CF1306" w14:textId="1DE08D9B" w:rsidR="0078740B" w:rsidRPr="00702429" w:rsidRDefault="0078740B">
      <w:pPr>
        <w:pStyle w:val="Odsekzoznamu"/>
        <w:ind w:left="567"/>
        <w:contextualSpacing w:val="0"/>
        <w:jc w:val="both"/>
        <w:rPr>
          <w:color w:val="000000" w:themeColor="text1"/>
        </w:rPr>
      </w:pPr>
      <w:r w:rsidRPr="00702429">
        <w:rPr>
          <w:bCs/>
          <w:color w:val="000000" w:themeColor="text1"/>
        </w:rPr>
        <w:t xml:space="preserve">(3) </w:t>
      </w:r>
      <w:r w:rsidRPr="00702429">
        <w:rPr>
          <w:color w:val="000000" w:themeColor="text1"/>
        </w:rPr>
        <w:t>Záruku pôvodu obnoviteľného plynu možno použiť do 12 mesiacov od dátumu výroby obnoviteľného plynu.</w:t>
      </w:r>
    </w:p>
    <w:p w14:paraId="111995F0" w14:textId="77777777" w:rsidR="0078740B" w:rsidRPr="00702429" w:rsidRDefault="0078740B">
      <w:pPr>
        <w:pStyle w:val="Odsekzoznamu"/>
        <w:ind w:left="567"/>
        <w:contextualSpacing w:val="0"/>
        <w:jc w:val="both"/>
        <w:rPr>
          <w:color w:val="000000" w:themeColor="text1"/>
        </w:rPr>
      </w:pPr>
    </w:p>
    <w:p w14:paraId="1D99D9FA" w14:textId="4AA52E80" w:rsidR="0078740B" w:rsidRPr="00702429" w:rsidRDefault="0078740B">
      <w:pPr>
        <w:pStyle w:val="Odsekzoznamu"/>
        <w:ind w:left="567"/>
        <w:contextualSpacing w:val="0"/>
        <w:jc w:val="both"/>
        <w:rPr>
          <w:bCs/>
          <w:color w:val="000000" w:themeColor="text1"/>
        </w:rPr>
      </w:pPr>
      <w:r w:rsidRPr="00702429">
        <w:rPr>
          <w:color w:val="000000" w:themeColor="text1"/>
        </w:rPr>
        <w:t xml:space="preserve">(4) Použitím záruky pôvodu obnoviteľného plynu sa rozumie jej uplatnenie na preukázanie podielu alebo množstva energie z obnoviteľného plynu </w:t>
      </w:r>
      <w:r w:rsidR="005B0614" w:rsidRPr="00702429">
        <w:rPr>
          <w:color w:val="000000" w:themeColor="text1"/>
        </w:rPr>
        <w:t xml:space="preserve">dodanej </w:t>
      </w:r>
      <w:r w:rsidRPr="00702429">
        <w:rPr>
          <w:color w:val="000000" w:themeColor="text1"/>
        </w:rPr>
        <w:t>v energetickom mixe dodávateľa plynu koncovému odberateľovi.</w:t>
      </w:r>
      <w:r w:rsidRPr="00702429">
        <w:rPr>
          <w:bCs/>
          <w:color w:val="000000" w:themeColor="text1"/>
        </w:rPr>
        <w:t>“.</w:t>
      </w:r>
    </w:p>
    <w:p w14:paraId="7D16B43B" w14:textId="77777777" w:rsidR="0078740B" w:rsidRPr="00702429" w:rsidRDefault="0078740B" w:rsidP="00D87155">
      <w:pPr>
        <w:jc w:val="both"/>
      </w:pPr>
    </w:p>
    <w:p w14:paraId="6B0D3171"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 V § 12a odseky 1 až 3 znejú:</w:t>
      </w:r>
    </w:p>
    <w:p w14:paraId="742EBF8C" w14:textId="77777777" w:rsidR="0078740B" w:rsidRPr="00702429" w:rsidRDefault="0078740B">
      <w:pPr>
        <w:pStyle w:val="Odsekzoznamu"/>
        <w:ind w:left="567"/>
        <w:contextualSpacing w:val="0"/>
        <w:jc w:val="both"/>
        <w:rPr>
          <w:color w:val="000000" w:themeColor="text1"/>
        </w:rPr>
      </w:pPr>
      <w:r w:rsidRPr="00702429">
        <w:rPr>
          <w:color w:val="000000" w:themeColor="text1"/>
        </w:rPr>
        <w:t xml:space="preserve">„(1) Prevádzkovateľ registra vydá potvrdenie o množstve biometánu výrobcovi biometánu v elektronickej podobe, a to za každú </w:t>
      </w:r>
      <w:proofErr w:type="spellStart"/>
      <w:r w:rsidRPr="00702429">
        <w:rPr>
          <w:color w:val="000000" w:themeColor="text1"/>
        </w:rPr>
        <w:t>megawatthodinu</w:t>
      </w:r>
      <w:proofErr w:type="spellEnd"/>
      <w:r w:rsidRPr="00702429">
        <w:rPr>
          <w:color w:val="000000" w:themeColor="text1"/>
        </w:rPr>
        <w:t xml:space="preserve"> biometánu vpusteného do distribučnej siete. Podmienkou vydania potvrdenia o množstve biometánu je predchádzajúce vydanie záruky pôvodu obnoviteľného plynu výrobcovi biometánu na množstvo biometánu, na ktoré žiada vydať potvrdenie o množstve biometánu.</w:t>
      </w:r>
    </w:p>
    <w:p w14:paraId="407755AC" w14:textId="77777777" w:rsidR="0078740B" w:rsidRPr="00702429" w:rsidRDefault="0078740B">
      <w:pPr>
        <w:pStyle w:val="Odsekzoznamu"/>
        <w:ind w:left="567"/>
        <w:contextualSpacing w:val="0"/>
        <w:jc w:val="both"/>
        <w:rPr>
          <w:color w:val="000000" w:themeColor="text1"/>
        </w:rPr>
      </w:pPr>
    </w:p>
    <w:p w14:paraId="3D1E6C0B" w14:textId="0456ADC6" w:rsidR="0078740B" w:rsidRPr="00702429" w:rsidRDefault="0078740B">
      <w:pPr>
        <w:pStyle w:val="Odsekzoznamu"/>
        <w:ind w:left="567"/>
        <w:contextualSpacing w:val="0"/>
        <w:jc w:val="both"/>
        <w:rPr>
          <w:color w:val="000000" w:themeColor="text1"/>
        </w:rPr>
      </w:pPr>
      <w:r w:rsidRPr="00702429">
        <w:rPr>
          <w:color w:val="000000" w:themeColor="text1"/>
        </w:rPr>
        <w:t>(2) Vydaním potvrdenia o množstve biometánu sa zrušuje záruka pôvodu obnoviteľného plynu</w:t>
      </w:r>
      <w:r w:rsidR="004F630A" w:rsidRPr="00702429">
        <w:rPr>
          <w:color w:val="000000" w:themeColor="text1"/>
        </w:rPr>
        <w:t xml:space="preserve"> použitá na preukázanie splnenia </w:t>
      </w:r>
      <w:r w:rsidRPr="00702429">
        <w:rPr>
          <w:color w:val="000000" w:themeColor="text1"/>
        </w:rPr>
        <w:t>podmienk</w:t>
      </w:r>
      <w:r w:rsidR="004F630A" w:rsidRPr="00702429">
        <w:rPr>
          <w:color w:val="000000" w:themeColor="text1"/>
        </w:rPr>
        <w:t>y</w:t>
      </w:r>
      <w:r w:rsidRPr="00702429">
        <w:rPr>
          <w:color w:val="000000" w:themeColor="text1"/>
        </w:rPr>
        <w:t xml:space="preserve"> podľa odseku 1.</w:t>
      </w:r>
    </w:p>
    <w:p w14:paraId="5323C38D" w14:textId="77777777" w:rsidR="0078740B" w:rsidRPr="00702429" w:rsidRDefault="0078740B">
      <w:pPr>
        <w:pStyle w:val="Odsekzoznamu"/>
        <w:ind w:left="567"/>
        <w:contextualSpacing w:val="0"/>
        <w:jc w:val="both"/>
        <w:rPr>
          <w:color w:val="000000" w:themeColor="text1"/>
        </w:rPr>
      </w:pPr>
    </w:p>
    <w:p w14:paraId="1E11E519" w14:textId="12FF62BC" w:rsidR="0078740B" w:rsidRPr="00702429" w:rsidRDefault="0078740B">
      <w:pPr>
        <w:pStyle w:val="Odsekzoznamu"/>
        <w:ind w:left="567"/>
        <w:contextualSpacing w:val="0"/>
        <w:jc w:val="both"/>
        <w:rPr>
          <w:color w:val="000000" w:themeColor="text1"/>
        </w:rPr>
      </w:pPr>
      <w:r w:rsidRPr="00702429">
        <w:rPr>
          <w:color w:val="000000" w:themeColor="text1"/>
        </w:rPr>
        <w:t xml:space="preserve">(3) Vydanie potvrdenia o množstve biometánu, prevod potvrdenia o množstve biometánu podľa odseku 5 a zrušenie potvrdenia o množstve biometánu podľa odseku 7 sa eviduje v registri obnoviteľných plynov.“. </w:t>
      </w:r>
    </w:p>
    <w:p w14:paraId="2F8EA0A3" w14:textId="77777777" w:rsidR="0078740B" w:rsidRPr="00702429" w:rsidRDefault="0078740B">
      <w:pPr>
        <w:jc w:val="both"/>
        <w:rPr>
          <w:color w:val="000000" w:themeColor="text1"/>
        </w:rPr>
      </w:pPr>
    </w:p>
    <w:p w14:paraId="0DB55BAB" w14:textId="77777777"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V § 12a odsek 5 znie:</w:t>
      </w:r>
    </w:p>
    <w:p w14:paraId="018A696B" w14:textId="65AB3C0B" w:rsidR="0078740B" w:rsidRPr="00702429" w:rsidRDefault="0078740B">
      <w:pPr>
        <w:pStyle w:val="Odsekzoznamu"/>
        <w:keepNext/>
        <w:ind w:left="567"/>
        <w:contextualSpacing w:val="0"/>
        <w:jc w:val="both"/>
        <w:rPr>
          <w:color w:val="000000" w:themeColor="text1"/>
        </w:rPr>
      </w:pPr>
      <w:r w:rsidRPr="00702429">
        <w:rPr>
          <w:color w:val="000000" w:themeColor="text1"/>
        </w:rPr>
        <w:t>„(5</w:t>
      </w:r>
      <w:r w:rsidR="004F630A" w:rsidRPr="00702429">
        <w:rPr>
          <w:color w:val="000000" w:themeColor="text1"/>
        </w:rPr>
        <w:t>) A</w:t>
      </w:r>
      <w:r w:rsidRPr="00702429">
        <w:rPr>
          <w:color w:val="000000" w:themeColor="text1"/>
        </w:rPr>
        <w:t>k výrobca biometánu dodá výrobcovi elektriny kombinovanou výrobou biometán na základe zmluvy o dodávke plynu</w:t>
      </w:r>
      <w:r w:rsidR="004F630A" w:rsidRPr="00702429">
        <w:rPr>
          <w:color w:val="000000" w:themeColor="text1"/>
        </w:rPr>
        <w:t>, potvrdenie o množstve biometánu sa prevedie na výrobcu elektriny kombinovanou výrobou</w:t>
      </w:r>
      <w:r w:rsidRPr="00702429">
        <w:rPr>
          <w:color w:val="000000" w:themeColor="text1"/>
        </w:rPr>
        <w:t>.“.</w:t>
      </w:r>
    </w:p>
    <w:p w14:paraId="35FAED7C" w14:textId="77777777" w:rsidR="0078740B" w:rsidRPr="00702429" w:rsidRDefault="0078740B">
      <w:pPr>
        <w:jc w:val="both"/>
        <w:rPr>
          <w:color w:val="000000" w:themeColor="text1"/>
        </w:rPr>
      </w:pPr>
    </w:p>
    <w:p w14:paraId="7675900D" w14:textId="3DF5D15F"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12a ods. 6 sa za slovo „sa“ vkladajú slová „na účel podpory podľa § 3a ods. 2“.</w:t>
      </w:r>
    </w:p>
    <w:p w14:paraId="17243E82" w14:textId="77777777" w:rsidR="0078740B" w:rsidRPr="00702429" w:rsidRDefault="0078740B">
      <w:pPr>
        <w:pStyle w:val="Odsekzoznamu"/>
        <w:ind w:left="567"/>
        <w:contextualSpacing w:val="0"/>
        <w:jc w:val="both"/>
        <w:rPr>
          <w:color w:val="000000" w:themeColor="text1"/>
        </w:rPr>
      </w:pPr>
    </w:p>
    <w:p w14:paraId="5E916209" w14:textId="77777777" w:rsidR="002C6A35" w:rsidRPr="00702429" w:rsidRDefault="002C6A35">
      <w:pPr>
        <w:pStyle w:val="Odsekzoznamu"/>
        <w:numPr>
          <w:ilvl w:val="0"/>
          <w:numId w:val="14"/>
        </w:numPr>
        <w:ind w:left="567" w:hanging="567"/>
        <w:contextualSpacing w:val="0"/>
        <w:jc w:val="both"/>
        <w:rPr>
          <w:color w:val="000000" w:themeColor="text1"/>
        </w:rPr>
      </w:pPr>
      <w:r w:rsidRPr="00702429">
        <w:rPr>
          <w:color w:val="000000" w:themeColor="text1"/>
        </w:rPr>
        <w:t>Za § 12a sa vkladá § 12aa, ktorý vrátane nadpisu znie:</w:t>
      </w:r>
    </w:p>
    <w:p w14:paraId="0A6AE77D" w14:textId="77777777" w:rsidR="002C6A35" w:rsidRPr="00702429" w:rsidRDefault="002C6A35" w:rsidP="00D87155">
      <w:pPr>
        <w:pStyle w:val="Odsekzoznamu"/>
        <w:ind w:left="567"/>
        <w:contextualSpacing w:val="0"/>
        <w:jc w:val="both"/>
        <w:rPr>
          <w:color w:val="000000" w:themeColor="text1"/>
        </w:rPr>
      </w:pPr>
    </w:p>
    <w:p w14:paraId="423F4F52" w14:textId="77777777" w:rsidR="002C6A35" w:rsidRPr="00702429" w:rsidRDefault="002C6A35">
      <w:pPr>
        <w:pStyle w:val="Odsekzoznamu"/>
        <w:ind w:left="567"/>
        <w:contextualSpacing w:val="0"/>
        <w:jc w:val="center"/>
        <w:rPr>
          <w:b/>
          <w:color w:val="000000" w:themeColor="text1"/>
        </w:rPr>
      </w:pPr>
      <w:r w:rsidRPr="00702429">
        <w:rPr>
          <w:color w:val="000000" w:themeColor="text1"/>
        </w:rPr>
        <w:t>„</w:t>
      </w:r>
      <w:r w:rsidRPr="00702429">
        <w:rPr>
          <w:b/>
          <w:color w:val="000000" w:themeColor="text1"/>
        </w:rPr>
        <w:t>§ 12aa</w:t>
      </w:r>
    </w:p>
    <w:p w14:paraId="11D2DD60" w14:textId="77777777" w:rsidR="002C6A35" w:rsidRPr="00702429" w:rsidRDefault="002C6A35">
      <w:pPr>
        <w:pStyle w:val="Odsekzoznamu"/>
        <w:ind w:left="567"/>
        <w:contextualSpacing w:val="0"/>
        <w:jc w:val="center"/>
        <w:rPr>
          <w:b/>
          <w:color w:val="000000" w:themeColor="text1"/>
        </w:rPr>
      </w:pPr>
      <w:r w:rsidRPr="00702429">
        <w:rPr>
          <w:b/>
          <w:color w:val="000000" w:themeColor="text1"/>
        </w:rPr>
        <w:t>Vydanie, aukcia, prevod, uznanie a zrušenie záruky pôvodu obnoviteľného plynu</w:t>
      </w:r>
    </w:p>
    <w:p w14:paraId="61836485" w14:textId="77777777" w:rsidR="002C6A35" w:rsidRPr="00702429" w:rsidRDefault="002C6A35" w:rsidP="00D87155">
      <w:pPr>
        <w:pStyle w:val="Odsekzoznamu"/>
        <w:ind w:left="567"/>
        <w:contextualSpacing w:val="0"/>
        <w:jc w:val="both"/>
        <w:rPr>
          <w:color w:val="000000" w:themeColor="text1"/>
        </w:rPr>
      </w:pPr>
    </w:p>
    <w:p w14:paraId="08B42873" w14:textId="77777777" w:rsidR="002C6A35" w:rsidRPr="00702429" w:rsidRDefault="002C6A35">
      <w:pPr>
        <w:pStyle w:val="Odsekzoznamu"/>
        <w:ind w:left="567"/>
        <w:contextualSpacing w:val="0"/>
        <w:jc w:val="both"/>
        <w:rPr>
          <w:color w:val="000000" w:themeColor="text1"/>
        </w:rPr>
      </w:pPr>
      <w:r w:rsidRPr="00702429">
        <w:rPr>
          <w:color w:val="000000" w:themeColor="text1"/>
        </w:rPr>
        <w:t>(1) Prevádzkovateľ registra v registri obnoviteľných plynov</w:t>
      </w:r>
    </w:p>
    <w:p w14:paraId="028066FF" w14:textId="77777777" w:rsidR="002C6A35" w:rsidRPr="00702429" w:rsidRDefault="002C6A35">
      <w:pPr>
        <w:pStyle w:val="Odsekzoznamu"/>
        <w:ind w:left="567"/>
        <w:contextualSpacing w:val="0"/>
        <w:jc w:val="both"/>
        <w:rPr>
          <w:color w:val="000000" w:themeColor="text1"/>
        </w:rPr>
      </w:pPr>
      <w:r w:rsidRPr="00702429">
        <w:rPr>
          <w:color w:val="000000" w:themeColor="text1"/>
        </w:rPr>
        <w:lastRenderedPageBreak/>
        <w:t>a) vytvára a vedie účty účastníkov trhu s plynom, a to najmä výrobcov obnoviteľného plynu, dodávateľov plynu a odberateľov plynu, s ktorými má uzatvorenú zmluvu o činnostiach spojených s vydávaním a použitím záruk pôvodu obnoviteľného plynu (ďalej len „držiteľ účtu v registri“),</w:t>
      </w:r>
    </w:p>
    <w:p w14:paraId="12FC065A" w14:textId="77777777" w:rsidR="002C6A35" w:rsidRPr="00702429" w:rsidRDefault="002C6A35">
      <w:pPr>
        <w:pStyle w:val="Odsekzoznamu"/>
        <w:ind w:left="567"/>
        <w:contextualSpacing w:val="0"/>
        <w:jc w:val="both"/>
        <w:rPr>
          <w:color w:val="000000" w:themeColor="text1"/>
        </w:rPr>
      </w:pPr>
      <w:r w:rsidRPr="00702429">
        <w:rPr>
          <w:color w:val="000000" w:themeColor="text1"/>
        </w:rPr>
        <w:t>b) eviduje vydané záruky pôvodu obnoviteľného plynu,</w:t>
      </w:r>
    </w:p>
    <w:p w14:paraId="698C69A3" w14:textId="77777777" w:rsidR="002C6A35" w:rsidRPr="00702429" w:rsidRDefault="002C6A35">
      <w:pPr>
        <w:pStyle w:val="Odsekzoznamu"/>
        <w:ind w:left="567"/>
        <w:contextualSpacing w:val="0"/>
        <w:jc w:val="both"/>
        <w:rPr>
          <w:color w:val="000000" w:themeColor="text1"/>
        </w:rPr>
      </w:pPr>
      <w:r w:rsidRPr="00702429">
        <w:rPr>
          <w:color w:val="000000" w:themeColor="text1"/>
        </w:rPr>
        <w:t>c) eviduje prevody záruky pôvodu obnoviteľného plynu medzi držiteľmi účtov v registri a prevody záruky pôvodu držiteľa účtu do iného členského štátu alebo z iného členského štátu,</w:t>
      </w:r>
    </w:p>
    <w:p w14:paraId="4ABD72DF" w14:textId="77777777" w:rsidR="002C6A35" w:rsidRPr="00702429" w:rsidRDefault="002C6A35">
      <w:pPr>
        <w:pStyle w:val="Odsekzoznamu"/>
        <w:ind w:left="567"/>
        <w:contextualSpacing w:val="0"/>
        <w:jc w:val="both"/>
        <w:rPr>
          <w:color w:val="000000" w:themeColor="text1"/>
        </w:rPr>
      </w:pPr>
      <w:r w:rsidRPr="00702429">
        <w:rPr>
          <w:color w:val="000000" w:themeColor="text1"/>
        </w:rPr>
        <w:t>d) eviduje uplatnenie záruky pôvodu obnoviteľného plynu dodávateľom plynu alebo odberateľom plynu,</w:t>
      </w:r>
    </w:p>
    <w:p w14:paraId="60ECBAFD" w14:textId="77777777" w:rsidR="002C6A35" w:rsidRPr="00702429" w:rsidRDefault="002C6A35">
      <w:pPr>
        <w:pStyle w:val="Odsekzoznamu"/>
        <w:ind w:left="567"/>
        <w:contextualSpacing w:val="0"/>
        <w:jc w:val="both"/>
        <w:rPr>
          <w:color w:val="000000" w:themeColor="text1"/>
        </w:rPr>
      </w:pPr>
      <w:r w:rsidRPr="00702429">
        <w:rPr>
          <w:color w:val="000000" w:themeColor="text1"/>
        </w:rPr>
        <w:t>e) eviduje uznanie záruky pôvodu obnoviteľného plynu vydanej v inom členskom štáte,</w:t>
      </w:r>
    </w:p>
    <w:p w14:paraId="74CE5DEA" w14:textId="77777777" w:rsidR="002C6A35" w:rsidRPr="00702429" w:rsidRDefault="002C6A35">
      <w:pPr>
        <w:pStyle w:val="Odsekzoznamu"/>
        <w:ind w:left="567"/>
        <w:contextualSpacing w:val="0"/>
        <w:jc w:val="both"/>
        <w:rPr>
          <w:color w:val="000000" w:themeColor="text1"/>
        </w:rPr>
      </w:pPr>
      <w:r w:rsidRPr="00702429">
        <w:rPr>
          <w:color w:val="000000" w:themeColor="text1"/>
        </w:rPr>
        <w:t>f) ruší a eviduje zrušenie záruky pôvodu obnoviteľného plynu po</w:t>
      </w:r>
    </w:p>
    <w:p w14:paraId="2BF5CA54" w14:textId="77777777" w:rsidR="002C6A35" w:rsidRPr="00702429" w:rsidRDefault="002C6A35" w:rsidP="003C597C">
      <w:pPr>
        <w:pStyle w:val="Odsekzoznamu"/>
        <w:ind w:left="567"/>
        <w:contextualSpacing w:val="0"/>
        <w:jc w:val="both"/>
        <w:rPr>
          <w:color w:val="000000" w:themeColor="text1"/>
        </w:rPr>
      </w:pPr>
      <w:r w:rsidRPr="00702429">
        <w:rPr>
          <w:color w:val="000000" w:themeColor="text1"/>
        </w:rPr>
        <w:t xml:space="preserve">1. uplatnení záruky pôvodu obnoviteľného plynu, </w:t>
      </w:r>
    </w:p>
    <w:p w14:paraId="0F5FB6C9" w14:textId="683CA89F" w:rsidR="002C6A35" w:rsidRPr="00702429" w:rsidRDefault="002C6A35" w:rsidP="003C597C">
      <w:pPr>
        <w:pStyle w:val="Odsekzoznamu"/>
        <w:ind w:left="567"/>
        <w:contextualSpacing w:val="0"/>
        <w:jc w:val="both"/>
        <w:rPr>
          <w:color w:val="000000" w:themeColor="text1"/>
        </w:rPr>
      </w:pPr>
      <w:r w:rsidRPr="00702429">
        <w:rPr>
          <w:color w:val="000000" w:themeColor="text1"/>
        </w:rPr>
        <w:t>2. uplynutí doby, počas ktorej možno použiť záruku pôvodu obnoviteľného plynu</w:t>
      </w:r>
      <w:r w:rsidR="003C597C" w:rsidRPr="00702429">
        <w:rPr>
          <w:color w:val="000000" w:themeColor="text1"/>
        </w:rPr>
        <w:t>,</w:t>
      </w:r>
      <w:r w:rsidRPr="00702429">
        <w:rPr>
          <w:color w:val="000000" w:themeColor="text1"/>
        </w:rPr>
        <w:t xml:space="preserve"> alebo </w:t>
      </w:r>
    </w:p>
    <w:p w14:paraId="65F3EE52" w14:textId="77777777" w:rsidR="002C6A35" w:rsidRPr="00702429" w:rsidRDefault="002C6A35" w:rsidP="003C597C">
      <w:pPr>
        <w:pStyle w:val="Odsekzoznamu"/>
        <w:ind w:left="567"/>
        <w:contextualSpacing w:val="0"/>
        <w:jc w:val="both"/>
        <w:rPr>
          <w:color w:val="000000" w:themeColor="text1"/>
        </w:rPr>
      </w:pPr>
      <w:r w:rsidRPr="00702429">
        <w:rPr>
          <w:color w:val="000000" w:themeColor="text1"/>
        </w:rPr>
        <w:t>3. vydaní potvrdenia o množstve biometánu podľa § 12a ods. 2.</w:t>
      </w:r>
    </w:p>
    <w:p w14:paraId="5A0AAD8F" w14:textId="77777777" w:rsidR="002C6A35" w:rsidRPr="00702429" w:rsidRDefault="002C6A35">
      <w:pPr>
        <w:pStyle w:val="Odsekzoznamu"/>
        <w:ind w:left="567"/>
        <w:contextualSpacing w:val="0"/>
        <w:jc w:val="both"/>
        <w:rPr>
          <w:color w:val="000000" w:themeColor="text1"/>
        </w:rPr>
      </w:pPr>
    </w:p>
    <w:p w14:paraId="66B124C2" w14:textId="77777777" w:rsidR="002C6A35" w:rsidRPr="00702429" w:rsidRDefault="002C6A35" w:rsidP="00691619">
      <w:pPr>
        <w:pStyle w:val="Odsekzoznamu"/>
        <w:ind w:left="567"/>
        <w:contextualSpacing w:val="0"/>
        <w:jc w:val="both"/>
        <w:rPr>
          <w:color w:val="000000" w:themeColor="text1"/>
        </w:rPr>
      </w:pPr>
      <w:r w:rsidRPr="00702429">
        <w:rPr>
          <w:color w:val="000000" w:themeColor="text1"/>
        </w:rPr>
        <w:t xml:space="preserve">(2) Záruku pôvodu obnoviteľného plynu vydá prevádzkovateľ registra v elektronickej podobe pre každú </w:t>
      </w:r>
      <w:proofErr w:type="spellStart"/>
      <w:r w:rsidRPr="00702429">
        <w:rPr>
          <w:color w:val="000000" w:themeColor="text1"/>
        </w:rPr>
        <w:t>megawatthodinu</w:t>
      </w:r>
      <w:proofErr w:type="spellEnd"/>
      <w:r w:rsidRPr="00702429">
        <w:rPr>
          <w:color w:val="000000" w:themeColor="text1"/>
        </w:rPr>
        <w:t xml:space="preserve"> obnoviteľného plynu na žiadosť výrobcu obnoviteľného plynu, ak žiadateľ</w:t>
      </w:r>
    </w:p>
    <w:p w14:paraId="34DC1034" w14:textId="77777777" w:rsidR="002C6A35" w:rsidRPr="00702429" w:rsidRDefault="002C6A35">
      <w:pPr>
        <w:pStyle w:val="Odsekzoznamu"/>
        <w:ind w:left="567"/>
        <w:contextualSpacing w:val="0"/>
        <w:jc w:val="both"/>
        <w:rPr>
          <w:color w:val="000000" w:themeColor="text1"/>
        </w:rPr>
      </w:pPr>
      <w:r w:rsidRPr="00702429">
        <w:rPr>
          <w:color w:val="000000" w:themeColor="text1"/>
        </w:rPr>
        <w:t>a) je držiteľ účtu v registri obnoviteľných plynov, ktorý pri vytvorení účtu predložil doklad vydaný odborne spôsobilou osobou na účely overovania výpočtu podľa § 14d potvrdzujúci výrobu obnoviteľného plynu,</w:t>
      </w:r>
    </w:p>
    <w:p w14:paraId="796659AD" w14:textId="77777777" w:rsidR="002C6A35" w:rsidRPr="00702429" w:rsidRDefault="002C6A35">
      <w:pPr>
        <w:pStyle w:val="Odsekzoznamu"/>
        <w:ind w:left="567"/>
        <w:contextualSpacing w:val="0"/>
        <w:jc w:val="both"/>
        <w:rPr>
          <w:color w:val="000000" w:themeColor="text1"/>
        </w:rPr>
      </w:pPr>
      <w:r w:rsidRPr="00702429">
        <w:rPr>
          <w:color w:val="000000" w:themeColor="text1"/>
        </w:rPr>
        <w:t>b) uvedie všetky údaje v elektronickej evidencii,</w:t>
      </w:r>
    </w:p>
    <w:p w14:paraId="668B4A4A" w14:textId="5A07665F" w:rsidR="002C6A35" w:rsidRPr="00702429" w:rsidRDefault="002C6A35">
      <w:pPr>
        <w:pStyle w:val="Odsekzoznamu"/>
        <w:ind w:left="567"/>
        <w:contextualSpacing w:val="0"/>
        <w:jc w:val="both"/>
        <w:rPr>
          <w:color w:val="000000" w:themeColor="text1"/>
        </w:rPr>
      </w:pPr>
      <w:r w:rsidRPr="00702429">
        <w:rPr>
          <w:color w:val="000000" w:themeColor="text1"/>
        </w:rPr>
        <w:t>c) sp</w:t>
      </w:r>
      <w:r w:rsidR="00FE1008" w:rsidRPr="00702429">
        <w:rPr>
          <w:color w:val="000000" w:themeColor="text1"/>
        </w:rPr>
        <w:t>ĺňa</w:t>
      </w:r>
      <w:r w:rsidRPr="00702429">
        <w:rPr>
          <w:color w:val="000000" w:themeColor="text1"/>
        </w:rPr>
        <w:t xml:space="preserve"> podmienky vydania záruky pôvodu obnoviteľného plynu podľa odseku 5,</w:t>
      </w:r>
    </w:p>
    <w:p w14:paraId="08ADF03F" w14:textId="77777777" w:rsidR="002C6A35" w:rsidRPr="00702429" w:rsidRDefault="002C6A35">
      <w:pPr>
        <w:pStyle w:val="Odsekzoznamu"/>
        <w:ind w:left="567"/>
        <w:contextualSpacing w:val="0"/>
        <w:jc w:val="both"/>
        <w:rPr>
          <w:color w:val="000000" w:themeColor="text1"/>
        </w:rPr>
      </w:pPr>
      <w:r w:rsidRPr="00702429">
        <w:rPr>
          <w:color w:val="000000" w:themeColor="text1"/>
        </w:rPr>
        <w:t>d) nie je v omeškaní so splnením splatného peňažného záväzku podľa zmluvy o činnostiach spojených s vydávaním a použitím záruk pôvodu obnoviteľného plynu.</w:t>
      </w:r>
    </w:p>
    <w:p w14:paraId="13E661ED" w14:textId="77777777" w:rsidR="002C6A35" w:rsidRPr="00702429" w:rsidRDefault="002C6A35">
      <w:pPr>
        <w:pStyle w:val="Odsekzoznamu"/>
        <w:ind w:left="567"/>
        <w:contextualSpacing w:val="0"/>
        <w:jc w:val="both"/>
        <w:rPr>
          <w:color w:val="000000" w:themeColor="text1"/>
        </w:rPr>
      </w:pPr>
    </w:p>
    <w:p w14:paraId="08478E0E" w14:textId="4D13E013" w:rsidR="002C6A35" w:rsidRPr="00702429" w:rsidRDefault="002C6A35" w:rsidP="00691619">
      <w:pPr>
        <w:pStyle w:val="Odsekzoznamu"/>
        <w:ind w:left="567"/>
        <w:contextualSpacing w:val="0"/>
        <w:jc w:val="both"/>
        <w:rPr>
          <w:color w:val="000000" w:themeColor="text1"/>
        </w:rPr>
      </w:pPr>
      <w:r w:rsidRPr="00702429">
        <w:rPr>
          <w:color w:val="000000" w:themeColor="text1"/>
        </w:rPr>
        <w:t>(3) Podmienka podľa odseku 2 písm. b)</w:t>
      </w:r>
      <w:r w:rsidR="00261BBA" w:rsidRPr="00702429">
        <w:rPr>
          <w:color w:val="000000" w:themeColor="text1"/>
        </w:rPr>
        <w:t xml:space="preserve"> </w:t>
      </w:r>
      <w:r w:rsidR="00F2633C" w:rsidRPr="00702429">
        <w:rPr>
          <w:color w:val="000000" w:themeColor="text1"/>
        </w:rPr>
        <w:t xml:space="preserve">je </w:t>
      </w:r>
      <w:r w:rsidR="00261BBA" w:rsidRPr="00702429">
        <w:rPr>
          <w:color w:val="000000" w:themeColor="text1"/>
        </w:rPr>
        <w:t>pre údaj o množstve energie</w:t>
      </w:r>
      <w:r w:rsidRPr="00702429">
        <w:rPr>
          <w:color w:val="000000" w:themeColor="text1"/>
        </w:rPr>
        <w:t xml:space="preserve"> splnená, ak žiadateľ o vydanie záruky pôvodu obnoviteľného plynu meria množstvo biometánu vpustené do distribučnej siete určeným meradlom a v súlade s technickými podmienkami distribúcie plynu prevádzkovateľa distribučnej siete. Namerané údaje sa zasielajú prevádzkovateľovi distribučnej siete v súlade s prevádzkovým poriadkom</w:t>
      </w:r>
      <w:r w:rsidRPr="00702429">
        <w:rPr>
          <w:color w:val="000000" w:themeColor="text1"/>
          <w:vertAlign w:val="superscript"/>
        </w:rPr>
        <w:t>16</w:t>
      </w:r>
      <w:r w:rsidR="00BF43D3">
        <w:rPr>
          <w:color w:val="000000" w:themeColor="text1"/>
          <w:vertAlign w:val="superscript"/>
        </w:rPr>
        <w:t>c</w:t>
      </w:r>
      <w:r w:rsidRPr="00702429">
        <w:rPr>
          <w:color w:val="000000" w:themeColor="text1"/>
        </w:rPr>
        <w:t>) prevádzkovateľa registra.</w:t>
      </w:r>
    </w:p>
    <w:p w14:paraId="3C21511B" w14:textId="77777777" w:rsidR="002C6A35" w:rsidRPr="00702429" w:rsidRDefault="002C6A35">
      <w:pPr>
        <w:pStyle w:val="Odsekzoznamu"/>
        <w:ind w:left="567" w:firstLine="142"/>
        <w:contextualSpacing w:val="0"/>
        <w:jc w:val="both"/>
        <w:rPr>
          <w:color w:val="000000" w:themeColor="text1"/>
        </w:rPr>
      </w:pPr>
    </w:p>
    <w:p w14:paraId="65313E1E" w14:textId="4F496883" w:rsidR="002C6A35" w:rsidRPr="00702429" w:rsidRDefault="002C6A35" w:rsidP="00691619">
      <w:pPr>
        <w:pStyle w:val="Odsekzoznamu"/>
        <w:spacing w:after="60"/>
        <w:ind w:left="567"/>
        <w:contextualSpacing w:val="0"/>
        <w:jc w:val="both"/>
        <w:rPr>
          <w:color w:val="000000" w:themeColor="text1"/>
        </w:rPr>
      </w:pPr>
      <w:r w:rsidRPr="00702429">
        <w:rPr>
          <w:color w:val="000000" w:themeColor="text1"/>
        </w:rPr>
        <w:t xml:space="preserve">(4) </w:t>
      </w:r>
      <w:r w:rsidR="00FF5D77" w:rsidRPr="00702429">
        <w:rPr>
          <w:color w:val="000000" w:themeColor="text1"/>
        </w:rPr>
        <w:t xml:space="preserve">Ak obnoviteľný plyn nie je vpúšťaný do distribučnej siete, alebo je vpúšťaný do nadväzujúcej distribučnej siete, kde je aj spotrebovaný, výrobca obnoviteľného plynu preukazuje množstvo energie obnoviteľného plynu, na ktoré sa má vydať záruka pôvodu obnoviteľného plynu, spôsobom, ktorý umožňuje objektívnu kontrolu vyrobeného množstva energie pri vydaní záruky pôvodu obnoviteľného plynu a počas jej platnosti. Ak prevádzkovateľ registra má pochybnosti o dopyte po obnoviteľnom plyne, </w:t>
      </w:r>
      <w:r w:rsidR="0051184B">
        <w:rPr>
          <w:color w:val="000000" w:themeColor="text1"/>
        </w:rPr>
        <w:t>môže požadovať od výrobcu obnoviteľného plynu</w:t>
      </w:r>
      <w:r w:rsidR="00FF5D77" w:rsidRPr="00702429">
        <w:rPr>
          <w:color w:val="000000" w:themeColor="text1"/>
        </w:rPr>
        <w:t xml:space="preserve"> aj preukázan</w:t>
      </w:r>
      <w:r w:rsidR="0051184B">
        <w:rPr>
          <w:color w:val="000000" w:themeColor="text1"/>
        </w:rPr>
        <w:t>ie</w:t>
      </w:r>
      <w:r w:rsidR="00FF5D77" w:rsidRPr="00702429">
        <w:rPr>
          <w:color w:val="000000" w:themeColor="text1"/>
        </w:rPr>
        <w:t xml:space="preserve"> tohto dopytu. Spôsob preukázania množstva energie obnoviteľného plynu podľa prvej vety upraví prevádzkovateľ registra vo svojom prevádzkovom poriadku</w:t>
      </w:r>
      <w:r w:rsidRPr="00702429">
        <w:rPr>
          <w:color w:val="000000" w:themeColor="text1"/>
        </w:rPr>
        <w:t>.</w:t>
      </w:r>
      <w:r w:rsidRPr="00702429">
        <w:rPr>
          <w:color w:val="000000" w:themeColor="text1"/>
          <w:vertAlign w:val="superscript"/>
        </w:rPr>
        <w:t>16</w:t>
      </w:r>
      <w:r w:rsidR="00BF43D3">
        <w:rPr>
          <w:color w:val="000000" w:themeColor="text1"/>
          <w:vertAlign w:val="superscript"/>
        </w:rPr>
        <w:t>c</w:t>
      </w:r>
      <w:r w:rsidRPr="00702429">
        <w:rPr>
          <w:color w:val="000000" w:themeColor="text1"/>
        </w:rPr>
        <w:t>)</w:t>
      </w:r>
    </w:p>
    <w:p w14:paraId="2D28DF6A" w14:textId="77777777" w:rsidR="002C6A35" w:rsidRPr="00702429" w:rsidRDefault="002C6A35">
      <w:pPr>
        <w:pStyle w:val="Odsekzoznamu"/>
        <w:ind w:left="567" w:firstLine="142"/>
        <w:contextualSpacing w:val="0"/>
        <w:jc w:val="both"/>
        <w:rPr>
          <w:color w:val="000000" w:themeColor="text1"/>
        </w:rPr>
      </w:pPr>
    </w:p>
    <w:p w14:paraId="140FA92C" w14:textId="77777777" w:rsidR="002C6A35" w:rsidRPr="00702429" w:rsidRDefault="002C6A35" w:rsidP="00691619">
      <w:pPr>
        <w:ind w:left="567"/>
        <w:jc w:val="both"/>
        <w:rPr>
          <w:color w:val="000000" w:themeColor="text1"/>
        </w:rPr>
      </w:pPr>
      <w:r w:rsidRPr="00702429">
        <w:rPr>
          <w:color w:val="000000" w:themeColor="text1"/>
        </w:rPr>
        <w:t>(5) Podmienkou vydania záruky pôvodu obnoviteľného plynu je</w:t>
      </w:r>
    </w:p>
    <w:p w14:paraId="37D9B149" w14:textId="143B6099" w:rsidR="002C6A35" w:rsidRPr="00702429" w:rsidRDefault="002C6A35">
      <w:pPr>
        <w:pStyle w:val="Odsekzoznamu"/>
        <w:ind w:left="567"/>
        <w:contextualSpacing w:val="0"/>
        <w:jc w:val="both"/>
        <w:rPr>
          <w:color w:val="000000" w:themeColor="text1"/>
        </w:rPr>
      </w:pPr>
      <w:r w:rsidRPr="00702429">
        <w:rPr>
          <w:color w:val="000000" w:themeColor="text1"/>
        </w:rPr>
        <w:t>a) dodržanie určenej kvality vyrobeného obnoviteľného plynu</w:t>
      </w:r>
      <w:r w:rsidR="00FF5D77" w:rsidRPr="00702429">
        <w:rPr>
          <w:color w:val="000000" w:themeColor="text1"/>
        </w:rPr>
        <w:t xml:space="preserve"> v súlade s prevádzkovým poriadkom prevádzkovateľa registra</w:t>
      </w:r>
      <w:r w:rsidRPr="00702429">
        <w:rPr>
          <w:color w:val="000000" w:themeColor="text1"/>
        </w:rPr>
        <w:t>,</w:t>
      </w:r>
      <w:r w:rsidR="00FF5D77" w:rsidRPr="00702429">
        <w:rPr>
          <w:color w:val="000000" w:themeColor="text1"/>
          <w:vertAlign w:val="superscript"/>
        </w:rPr>
        <w:t>16</w:t>
      </w:r>
      <w:r w:rsidR="00BF43D3">
        <w:rPr>
          <w:color w:val="000000" w:themeColor="text1"/>
          <w:vertAlign w:val="superscript"/>
        </w:rPr>
        <w:t>c</w:t>
      </w:r>
      <w:r w:rsidR="00FF5D77" w:rsidRPr="00702429">
        <w:rPr>
          <w:color w:val="000000" w:themeColor="text1"/>
        </w:rPr>
        <w:t>)</w:t>
      </w:r>
    </w:p>
    <w:p w14:paraId="35730F1E" w14:textId="77777777" w:rsidR="002C6A35" w:rsidRPr="00702429" w:rsidRDefault="002C6A35">
      <w:pPr>
        <w:pStyle w:val="Odsekzoznamu"/>
        <w:ind w:left="567"/>
        <w:contextualSpacing w:val="0"/>
        <w:jc w:val="both"/>
        <w:rPr>
          <w:color w:val="000000" w:themeColor="text1"/>
        </w:rPr>
      </w:pPr>
      <w:r w:rsidRPr="00702429">
        <w:rPr>
          <w:color w:val="000000" w:themeColor="text1"/>
        </w:rPr>
        <w:t>b) oznámenie množstva technologickej vlastnej spotreby obnoviteľného plynu prevádzkovateľovi registra, ak nie je technologická vlastná spotreba obnoviteľného plynu meraná,</w:t>
      </w:r>
    </w:p>
    <w:p w14:paraId="1A17C452" w14:textId="77777777" w:rsidR="002C6A35" w:rsidRPr="00702429" w:rsidRDefault="002C6A35">
      <w:pPr>
        <w:pStyle w:val="Odsekzoznamu"/>
        <w:ind w:left="567"/>
        <w:contextualSpacing w:val="0"/>
        <w:jc w:val="both"/>
        <w:rPr>
          <w:color w:val="000000" w:themeColor="text1"/>
        </w:rPr>
      </w:pPr>
      <w:r w:rsidRPr="00702429">
        <w:rPr>
          <w:color w:val="000000" w:themeColor="text1"/>
        </w:rPr>
        <w:lastRenderedPageBreak/>
        <w:t>c) umožnenie kontroly údajov potrebných na vydanie a použitie záruky pôvodu obnoviteľného plynu prevádzkovateľovi registra obnoviteľných plynov vrátane kontroly na mieste a prístupu k meradlám a</w:t>
      </w:r>
    </w:p>
    <w:p w14:paraId="1CD35023" w14:textId="77777777" w:rsidR="002C6A35" w:rsidRPr="00702429" w:rsidRDefault="002C6A35">
      <w:pPr>
        <w:pStyle w:val="Odsekzoznamu"/>
        <w:ind w:left="567"/>
        <w:contextualSpacing w:val="0"/>
        <w:jc w:val="both"/>
        <w:rPr>
          <w:color w:val="000000" w:themeColor="text1"/>
        </w:rPr>
      </w:pPr>
      <w:r w:rsidRPr="00702429">
        <w:rPr>
          <w:color w:val="000000" w:themeColor="text1"/>
        </w:rPr>
        <w:t xml:space="preserve">d) vykonávanie auditu podľa podmienok a v intervaloch určených prevádzkovateľom registra v jeho prevádzkovom poriadku. </w:t>
      </w:r>
    </w:p>
    <w:p w14:paraId="71B61A17" w14:textId="77777777" w:rsidR="002C6A35" w:rsidRPr="00702429" w:rsidRDefault="002C6A35">
      <w:pPr>
        <w:pStyle w:val="Odsekzoznamu"/>
        <w:ind w:left="567"/>
        <w:contextualSpacing w:val="0"/>
        <w:jc w:val="both"/>
        <w:rPr>
          <w:color w:val="000000" w:themeColor="text1"/>
        </w:rPr>
      </w:pPr>
    </w:p>
    <w:p w14:paraId="7213DA37" w14:textId="4F1F78F5" w:rsidR="002C6A35" w:rsidRPr="00702429" w:rsidRDefault="002C6A35" w:rsidP="00691619">
      <w:pPr>
        <w:pStyle w:val="Odsekzoznamu"/>
        <w:ind w:left="567"/>
        <w:contextualSpacing w:val="0"/>
        <w:jc w:val="both"/>
        <w:rPr>
          <w:color w:val="000000" w:themeColor="text1"/>
        </w:rPr>
      </w:pPr>
      <w:r w:rsidRPr="00702429">
        <w:rPr>
          <w:color w:val="000000" w:themeColor="text1"/>
        </w:rPr>
        <w:t xml:space="preserve">(6) </w:t>
      </w:r>
      <w:r w:rsidR="00FF5D77" w:rsidRPr="00702429">
        <w:rPr>
          <w:bCs/>
          <w:color w:val="000000" w:themeColor="text1"/>
        </w:rPr>
        <w:t xml:space="preserve">Ak žiadateľom o vydanie záruky pôvodu obnoviteľného plynu je výrobca elektriny s právom na podporu, prevádzkovateľ registra je povinný overiť u </w:t>
      </w:r>
      <w:proofErr w:type="spellStart"/>
      <w:r w:rsidR="00FF5D77" w:rsidRPr="00702429">
        <w:rPr>
          <w:bCs/>
          <w:color w:val="000000" w:themeColor="text1"/>
        </w:rPr>
        <w:t>zúčtovateľa</w:t>
      </w:r>
      <w:proofErr w:type="spellEnd"/>
      <w:r w:rsidR="00FF5D77" w:rsidRPr="00702429">
        <w:rPr>
          <w:bCs/>
          <w:color w:val="000000" w:themeColor="text1"/>
        </w:rPr>
        <w:t xml:space="preserve"> podpory, či obnoviteľný plyn, na ktorý sa vydáva záruka pôvodu, bol použitý na výrobu elektriny, na ktorú bola poskytnutá podpora doplatkom alebo príplatkom. Ak prevádzkovateľ registra zistí, že podpora doplatkom alebo príplatkom bola poskytnutá, záruku pôvodu obnoviteľného plynu nevydá a ak už bola záruka pôvodu obnoviteľného plynu vydaná, bezodkladne ju zruší. </w:t>
      </w:r>
      <w:proofErr w:type="spellStart"/>
      <w:r w:rsidR="00FF5D77" w:rsidRPr="00702429">
        <w:rPr>
          <w:bCs/>
          <w:color w:val="000000" w:themeColor="text1"/>
        </w:rPr>
        <w:t>Zúčtovateľ</w:t>
      </w:r>
      <w:proofErr w:type="spellEnd"/>
      <w:r w:rsidR="00FF5D77" w:rsidRPr="00702429">
        <w:rPr>
          <w:bCs/>
          <w:color w:val="000000" w:themeColor="text1"/>
        </w:rPr>
        <w:t xml:space="preserve"> podpory je povinný poskytnúť prevádzkovateľovi registra bezodkladne informácie nevyhnutné na účel overenia podľa prvej vety.  </w:t>
      </w:r>
    </w:p>
    <w:p w14:paraId="7EA7658A" w14:textId="77777777" w:rsidR="002C6A35" w:rsidRPr="00702429" w:rsidRDefault="002C6A35">
      <w:pPr>
        <w:pStyle w:val="Odsekzoznamu"/>
        <w:ind w:left="567" w:firstLine="142"/>
        <w:contextualSpacing w:val="0"/>
        <w:jc w:val="both"/>
        <w:rPr>
          <w:color w:val="000000" w:themeColor="text1"/>
        </w:rPr>
      </w:pPr>
      <w:r w:rsidRPr="00702429">
        <w:rPr>
          <w:color w:val="000000" w:themeColor="text1"/>
        </w:rPr>
        <w:t xml:space="preserve">   </w:t>
      </w:r>
    </w:p>
    <w:p w14:paraId="75B9F125" w14:textId="77777777" w:rsidR="00FF5D77" w:rsidRPr="00702429" w:rsidRDefault="002C6A35" w:rsidP="00691619">
      <w:pPr>
        <w:pStyle w:val="Odsekzoznamu"/>
        <w:ind w:left="567"/>
        <w:jc w:val="both"/>
        <w:rPr>
          <w:color w:val="000000" w:themeColor="text1"/>
        </w:rPr>
      </w:pPr>
      <w:r w:rsidRPr="00702429">
        <w:rPr>
          <w:color w:val="000000" w:themeColor="text1"/>
        </w:rPr>
        <w:t xml:space="preserve">(7) </w:t>
      </w:r>
      <w:r w:rsidR="00FF5D77" w:rsidRPr="00702429">
        <w:rPr>
          <w:color w:val="000000" w:themeColor="text1"/>
        </w:rPr>
        <w:t>Ak prevádzkovateľ registra eviduje na vlastnom oddelenom účte záruky pôvodu obnoviteľného plynu, je povinný raz za polrok usporiadať aukciu a výnos z tejto aukcie zaslať zúčtovateľovi podpory do 30 dní od uskutočnenia aukcie.</w:t>
      </w:r>
    </w:p>
    <w:p w14:paraId="5823783F" w14:textId="77777777" w:rsidR="002C6A35" w:rsidRPr="00702429" w:rsidRDefault="002C6A35">
      <w:pPr>
        <w:pStyle w:val="Odsekzoznamu"/>
        <w:ind w:left="567" w:firstLine="142"/>
        <w:contextualSpacing w:val="0"/>
        <w:jc w:val="both"/>
        <w:rPr>
          <w:color w:val="000000" w:themeColor="text1"/>
        </w:rPr>
      </w:pPr>
      <w:r w:rsidRPr="00702429">
        <w:rPr>
          <w:color w:val="000000" w:themeColor="text1"/>
        </w:rPr>
        <w:t xml:space="preserve"> </w:t>
      </w:r>
    </w:p>
    <w:p w14:paraId="63C8F18F" w14:textId="77777777" w:rsidR="002C6A35" w:rsidRPr="00702429" w:rsidRDefault="002C6A35" w:rsidP="00691619">
      <w:pPr>
        <w:pStyle w:val="Odsekzoznamu"/>
        <w:ind w:left="567"/>
        <w:contextualSpacing w:val="0"/>
        <w:jc w:val="both"/>
        <w:rPr>
          <w:color w:val="000000" w:themeColor="text1"/>
        </w:rPr>
      </w:pPr>
      <w:r w:rsidRPr="00702429">
        <w:rPr>
          <w:color w:val="000000" w:themeColor="text1"/>
        </w:rPr>
        <w:t>(8) Záruku pôvodu obnoviteľného plynu možno previesť na iného účastníka trhu s plynom prostredníctvom obchodu uskutočneného na trhu so zárukami pôvodu obnoviteľného plynu organizovanom prevádzkovateľom registra.</w:t>
      </w:r>
    </w:p>
    <w:p w14:paraId="2EE7F1A3" w14:textId="77777777" w:rsidR="002C6A35" w:rsidRPr="00702429" w:rsidRDefault="002C6A35">
      <w:pPr>
        <w:pStyle w:val="Odsekzoznamu"/>
        <w:ind w:left="567" w:firstLine="142"/>
        <w:contextualSpacing w:val="0"/>
        <w:jc w:val="both"/>
        <w:rPr>
          <w:color w:val="000000" w:themeColor="text1"/>
        </w:rPr>
      </w:pPr>
    </w:p>
    <w:p w14:paraId="132DC944" w14:textId="44F57C1D" w:rsidR="002C6A35" w:rsidRPr="00702429" w:rsidRDefault="002C6A35" w:rsidP="00691619">
      <w:pPr>
        <w:pStyle w:val="Odsekzoznamu"/>
        <w:ind w:left="567"/>
        <w:contextualSpacing w:val="0"/>
        <w:jc w:val="both"/>
        <w:rPr>
          <w:color w:val="000000" w:themeColor="text1"/>
        </w:rPr>
      </w:pPr>
      <w:r w:rsidRPr="00702429">
        <w:rPr>
          <w:color w:val="000000" w:themeColor="text1"/>
        </w:rPr>
        <w:t>(9) Prevádzkovateľ registra zruší záruku pôvodu obnoviteľného plynu po jej uplatnení dodávateľom plynu alebo koncovým odberateľom plynu</w:t>
      </w:r>
      <w:r w:rsidRPr="00702429">
        <w:rPr>
          <w:color w:val="000000" w:themeColor="text1"/>
          <w:vertAlign w:val="superscript"/>
        </w:rPr>
        <w:t>16</w:t>
      </w:r>
      <w:r w:rsidR="00BF43D3">
        <w:rPr>
          <w:color w:val="000000" w:themeColor="text1"/>
          <w:vertAlign w:val="superscript"/>
        </w:rPr>
        <w:t>d</w:t>
      </w:r>
      <w:r w:rsidRPr="00702429">
        <w:rPr>
          <w:color w:val="000000" w:themeColor="text1"/>
        </w:rPr>
        <w:t>) alebo po uplynutí 18 mesiacov od dátumu výroby obnoviteľného plynu.</w:t>
      </w:r>
    </w:p>
    <w:p w14:paraId="5E8F0161" w14:textId="77777777" w:rsidR="002C6A35" w:rsidRPr="00702429" w:rsidRDefault="002C6A35">
      <w:pPr>
        <w:pStyle w:val="Odsekzoznamu"/>
        <w:ind w:left="567" w:firstLine="142"/>
        <w:contextualSpacing w:val="0"/>
        <w:jc w:val="both"/>
        <w:rPr>
          <w:color w:val="000000" w:themeColor="text1"/>
        </w:rPr>
      </w:pPr>
    </w:p>
    <w:p w14:paraId="2F34D19D" w14:textId="1BFBDD6D" w:rsidR="002C6A35" w:rsidRPr="00702429" w:rsidRDefault="002C6A35" w:rsidP="00D87155">
      <w:pPr>
        <w:pStyle w:val="Odsekzoznamu"/>
        <w:ind w:left="567"/>
        <w:contextualSpacing w:val="0"/>
        <w:jc w:val="both"/>
        <w:rPr>
          <w:color w:val="000000" w:themeColor="text1"/>
        </w:rPr>
      </w:pPr>
      <w:r w:rsidRPr="00702429">
        <w:rPr>
          <w:color w:val="000000" w:themeColor="text1"/>
        </w:rPr>
        <w:t xml:space="preserve">(10) </w:t>
      </w:r>
      <w:r w:rsidR="00BC5E1E" w:rsidRPr="00702429">
        <w:rPr>
          <w:color w:val="000000" w:themeColor="text1"/>
        </w:rPr>
        <w:t xml:space="preserve">Prevádzkovateľ registra </w:t>
      </w:r>
      <w:r w:rsidR="009F7091" w:rsidRPr="00702429">
        <w:rPr>
          <w:color w:val="000000" w:themeColor="text1"/>
        </w:rPr>
        <w:t xml:space="preserve">zruší evidenciu alebo prevod záruky pôvodu </w:t>
      </w:r>
      <w:r w:rsidR="00BC5E1E" w:rsidRPr="00702429">
        <w:rPr>
          <w:color w:val="000000" w:themeColor="text1"/>
        </w:rPr>
        <w:t xml:space="preserve">obnoviteľného plynu </w:t>
      </w:r>
      <w:r w:rsidR="009F7091" w:rsidRPr="00702429">
        <w:rPr>
          <w:color w:val="000000" w:themeColor="text1"/>
        </w:rPr>
        <w:t>alebo evidenciu uznania záruk</w:t>
      </w:r>
      <w:r w:rsidR="00BC5E1E" w:rsidRPr="00702429">
        <w:rPr>
          <w:color w:val="000000" w:themeColor="text1"/>
        </w:rPr>
        <w:t>y</w:t>
      </w:r>
      <w:r w:rsidR="009F7091" w:rsidRPr="00702429">
        <w:rPr>
          <w:color w:val="000000" w:themeColor="text1"/>
        </w:rPr>
        <w:t xml:space="preserve"> pôvodu</w:t>
      </w:r>
      <w:r w:rsidR="00BC5E1E" w:rsidRPr="00702429">
        <w:rPr>
          <w:color w:val="000000" w:themeColor="text1"/>
        </w:rPr>
        <w:t xml:space="preserve"> obnoviteľného plynu</w:t>
      </w:r>
      <w:r w:rsidR="009F7091" w:rsidRPr="00702429">
        <w:rPr>
          <w:color w:val="000000" w:themeColor="text1"/>
        </w:rPr>
        <w:t>, ak sa preukáže, že k nim došlo v rozpore s týmto zákonom.</w:t>
      </w:r>
    </w:p>
    <w:p w14:paraId="185A32AE" w14:textId="77777777" w:rsidR="002C6A35" w:rsidRPr="00702429" w:rsidRDefault="002C6A35" w:rsidP="00D87155">
      <w:pPr>
        <w:pStyle w:val="Odsekzoznamu"/>
        <w:ind w:left="567"/>
        <w:contextualSpacing w:val="0"/>
        <w:jc w:val="both"/>
        <w:rPr>
          <w:color w:val="000000" w:themeColor="text1"/>
        </w:rPr>
      </w:pPr>
    </w:p>
    <w:p w14:paraId="7A081825" w14:textId="09134A6A" w:rsidR="009F7091" w:rsidRPr="00702429" w:rsidRDefault="002C6A35" w:rsidP="00D87155">
      <w:pPr>
        <w:ind w:left="567"/>
        <w:jc w:val="both"/>
        <w:rPr>
          <w:color w:val="000000" w:themeColor="text1"/>
        </w:rPr>
      </w:pPr>
      <w:r w:rsidRPr="00702429">
        <w:rPr>
          <w:color w:val="000000" w:themeColor="text1"/>
        </w:rPr>
        <w:t xml:space="preserve">(11) </w:t>
      </w:r>
      <w:r w:rsidR="009F7091" w:rsidRPr="00702429">
        <w:rPr>
          <w:color w:val="000000" w:themeColor="text1"/>
        </w:rPr>
        <w:t>Záruka pôvodu</w:t>
      </w:r>
      <w:r w:rsidR="00BC5E1E" w:rsidRPr="00702429">
        <w:rPr>
          <w:color w:val="000000" w:themeColor="text1"/>
        </w:rPr>
        <w:t xml:space="preserve"> obnoviteľného plynu</w:t>
      </w:r>
      <w:r w:rsidR="009F7091" w:rsidRPr="00702429">
        <w:rPr>
          <w:color w:val="000000" w:themeColor="text1"/>
        </w:rPr>
        <w:t>, ktorá bola vydaná v inom členskom štáte na základe mechanizmu zaručujúceho presnosť a spoľahlivosť vydávania záruk pôvodu</w:t>
      </w:r>
      <w:r w:rsidR="00BC5E1E" w:rsidRPr="00702429">
        <w:rPr>
          <w:color w:val="000000" w:themeColor="text1"/>
        </w:rPr>
        <w:t xml:space="preserve"> obnoviteľného plynu</w:t>
      </w:r>
      <w:r w:rsidR="009F7091" w:rsidRPr="00702429">
        <w:rPr>
          <w:color w:val="000000" w:themeColor="text1"/>
        </w:rPr>
        <w:t>, sa považuje za uznanú záruku pôvodu</w:t>
      </w:r>
      <w:r w:rsidR="00BC5E1E" w:rsidRPr="00702429">
        <w:rPr>
          <w:color w:val="000000" w:themeColor="text1"/>
        </w:rPr>
        <w:t xml:space="preserve"> obnoviteľného plynu</w:t>
      </w:r>
      <w:r w:rsidR="009F7091" w:rsidRPr="00702429">
        <w:rPr>
          <w:color w:val="000000" w:themeColor="text1"/>
        </w:rPr>
        <w:t xml:space="preserve">, ak bola prevedená na účet držiteľa účtu registrovaného v elektronickej evidencii. Ak existujú opodstatnené pochybnosti o jej presnosti, spoľahlivosti alebo vierohodnosti, </w:t>
      </w:r>
      <w:r w:rsidR="00BC5E1E" w:rsidRPr="00702429">
        <w:rPr>
          <w:color w:val="000000" w:themeColor="text1"/>
        </w:rPr>
        <w:t xml:space="preserve">prevádzkovateľ registra </w:t>
      </w:r>
      <w:r w:rsidR="009F7091" w:rsidRPr="00702429">
        <w:rPr>
          <w:color w:val="000000" w:themeColor="text1"/>
        </w:rPr>
        <w:t xml:space="preserve">nezaeviduje prevod záruky pôvodu </w:t>
      </w:r>
      <w:r w:rsidR="00BC5E1E" w:rsidRPr="00702429">
        <w:rPr>
          <w:color w:val="000000" w:themeColor="text1"/>
        </w:rPr>
        <w:t xml:space="preserve">obnoviteľného plynu </w:t>
      </w:r>
      <w:r w:rsidR="009F7091" w:rsidRPr="00702429">
        <w:rPr>
          <w:color w:val="000000" w:themeColor="text1"/>
        </w:rPr>
        <w:t xml:space="preserve">vydanej v inom členskom štáte a vyzve žiadateľa, aby v </w:t>
      </w:r>
      <w:r w:rsidR="004C00E9" w:rsidRPr="00702429">
        <w:rPr>
          <w:color w:val="000000" w:themeColor="text1"/>
        </w:rPr>
        <w:t>ní</w:t>
      </w:r>
      <w:r w:rsidR="009F7091" w:rsidRPr="00702429">
        <w:rPr>
          <w:color w:val="000000" w:themeColor="text1"/>
        </w:rPr>
        <w:t>m určenej lehote odstránil pochybnosti o presnosti, spoľahlivosti alebo vierohodnosti záruky pôvodu</w:t>
      </w:r>
      <w:r w:rsidR="00BC5E1E" w:rsidRPr="00702429">
        <w:rPr>
          <w:color w:val="000000" w:themeColor="text1"/>
        </w:rPr>
        <w:t xml:space="preserve"> obnoviteľného plynu</w:t>
      </w:r>
      <w:r w:rsidR="009F7091" w:rsidRPr="00702429">
        <w:rPr>
          <w:color w:val="000000" w:themeColor="text1"/>
        </w:rPr>
        <w:t xml:space="preserve">. Ak sa v určenej lehote pochybnosti neodstránia, </w:t>
      </w:r>
      <w:r w:rsidR="00BC5E1E" w:rsidRPr="00702429">
        <w:rPr>
          <w:color w:val="000000" w:themeColor="text1"/>
        </w:rPr>
        <w:t> prevádzkovateľ registra</w:t>
      </w:r>
      <w:r w:rsidR="009F7091" w:rsidRPr="00702429">
        <w:rPr>
          <w:color w:val="000000" w:themeColor="text1"/>
        </w:rPr>
        <w:t xml:space="preserve"> neumožní evidenciu prevodu záruky pôvodu</w:t>
      </w:r>
      <w:r w:rsidR="00BC5E1E" w:rsidRPr="00702429">
        <w:rPr>
          <w:color w:val="000000" w:themeColor="text1"/>
        </w:rPr>
        <w:t xml:space="preserve"> obnoviteľného plynu</w:t>
      </w:r>
      <w:r w:rsidR="009F7091" w:rsidRPr="00702429">
        <w:rPr>
          <w:color w:val="000000" w:themeColor="text1"/>
        </w:rPr>
        <w:t xml:space="preserve"> a oznámi žiadateľovi dôvody. Záruka pôvodu </w:t>
      </w:r>
      <w:r w:rsidR="00BC5E1E" w:rsidRPr="00702429">
        <w:rPr>
          <w:color w:val="000000" w:themeColor="text1"/>
        </w:rPr>
        <w:t xml:space="preserve">obnoviteľného plynu </w:t>
      </w:r>
      <w:r w:rsidR="009F7091" w:rsidRPr="00702429">
        <w:rPr>
          <w:color w:val="000000" w:themeColor="text1"/>
        </w:rPr>
        <w:t xml:space="preserve">vydaná v inom členskom štáte sa považuje za nespoľahlivú, ak už bola v štáte vydania alebo v inom členskom štáte uplatnená na preukázanie pôvodu </w:t>
      </w:r>
      <w:r w:rsidR="00BC5E1E" w:rsidRPr="00702429">
        <w:rPr>
          <w:color w:val="000000" w:themeColor="text1"/>
        </w:rPr>
        <w:t xml:space="preserve">obnoviteľného plynu </w:t>
      </w:r>
      <w:r w:rsidR="009F7091" w:rsidRPr="00702429">
        <w:rPr>
          <w:color w:val="000000" w:themeColor="text1"/>
        </w:rPr>
        <w:t xml:space="preserve"> dodan</w:t>
      </w:r>
      <w:r w:rsidR="00BC5E1E" w:rsidRPr="00702429">
        <w:rPr>
          <w:color w:val="000000" w:themeColor="text1"/>
        </w:rPr>
        <w:t>ého</w:t>
      </w:r>
      <w:r w:rsidR="009F7091" w:rsidRPr="00702429">
        <w:rPr>
          <w:color w:val="000000" w:themeColor="text1"/>
        </w:rPr>
        <w:t xml:space="preserve"> koncovému odberateľovi.</w:t>
      </w:r>
    </w:p>
    <w:p w14:paraId="07478E62" w14:textId="606C0DEB" w:rsidR="00AA0D29" w:rsidRPr="00702429" w:rsidRDefault="00AA0D29" w:rsidP="004C00E9">
      <w:pPr>
        <w:pStyle w:val="Odsekzoznamu"/>
        <w:ind w:left="567" w:firstLine="142"/>
        <w:contextualSpacing w:val="0"/>
        <w:jc w:val="both"/>
        <w:rPr>
          <w:color w:val="000000" w:themeColor="text1"/>
        </w:rPr>
      </w:pPr>
    </w:p>
    <w:p w14:paraId="16E75BDF" w14:textId="7D3D71C8" w:rsidR="00AA0D29" w:rsidRPr="00702429" w:rsidRDefault="009F7091" w:rsidP="00691619">
      <w:pPr>
        <w:ind w:left="567"/>
        <w:jc w:val="both"/>
        <w:rPr>
          <w:color w:val="000000" w:themeColor="text1"/>
        </w:rPr>
      </w:pPr>
      <w:r w:rsidRPr="00702429">
        <w:rPr>
          <w:color w:val="000000" w:themeColor="text1"/>
        </w:rPr>
        <w:t>(12</w:t>
      </w:r>
      <w:r w:rsidR="00AA0D29" w:rsidRPr="00702429">
        <w:rPr>
          <w:color w:val="000000" w:themeColor="text1"/>
        </w:rPr>
        <w:t xml:space="preserve">) Záruka pôvodu </w:t>
      </w:r>
      <w:r w:rsidR="00AA0D29" w:rsidRPr="00702429">
        <w:rPr>
          <w:bCs/>
          <w:color w:val="000000" w:themeColor="text1"/>
        </w:rPr>
        <w:t xml:space="preserve">obnoviteľného plynu </w:t>
      </w:r>
      <w:r w:rsidR="00AA0D29" w:rsidRPr="00702429">
        <w:rPr>
          <w:color w:val="000000" w:themeColor="text1"/>
        </w:rPr>
        <w:t>vydaná v</w:t>
      </w:r>
      <w:r w:rsidR="00905505" w:rsidRPr="00702429">
        <w:rPr>
          <w:color w:val="000000" w:themeColor="text1"/>
        </w:rPr>
        <w:t> treťom štáte</w:t>
      </w:r>
      <w:r w:rsidR="00AA0D29" w:rsidRPr="00702429">
        <w:rPr>
          <w:color w:val="000000" w:themeColor="text1"/>
        </w:rPr>
        <w:t xml:space="preserve"> sa uzná, len ak</w:t>
      </w:r>
    </w:p>
    <w:p w14:paraId="44BC47DD" w14:textId="3942F5F9" w:rsidR="00AA0D29" w:rsidRPr="00702429" w:rsidRDefault="00AA0D29" w:rsidP="00691619">
      <w:pPr>
        <w:ind w:left="567"/>
        <w:jc w:val="both"/>
        <w:rPr>
          <w:color w:val="000000" w:themeColor="text1"/>
        </w:rPr>
      </w:pPr>
      <w:r w:rsidRPr="00702429">
        <w:rPr>
          <w:color w:val="000000" w:themeColor="text1"/>
        </w:rPr>
        <w:t>a) je medzi Európskou úniou a týmto štátom uzatvorená dohoda o vzájomnom uznávaní záruk pôvodu a</w:t>
      </w:r>
    </w:p>
    <w:p w14:paraId="061DB890" w14:textId="40A7A342" w:rsidR="00AA0D29" w:rsidRPr="00702429" w:rsidRDefault="00AA0D29" w:rsidP="00691619">
      <w:pPr>
        <w:ind w:left="567"/>
        <w:jc w:val="both"/>
        <w:rPr>
          <w:color w:val="000000" w:themeColor="text1"/>
        </w:rPr>
      </w:pPr>
      <w:r w:rsidRPr="00702429">
        <w:rPr>
          <w:color w:val="000000" w:themeColor="text1"/>
        </w:rPr>
        <w:t xml:space="preserve">b) ide o štát, z ktorého sa priamo dováža energia do </w:t>
      </w:r>
      <w:r w:rsidR="00C62DE6">
        <w:rPr>
          <w:color w:val="000000" w:themeColor="text1"/>
        </w:rPr>
        <w:t>členského štátu</w:t>
      </w:r>
      <w:r w:rsidRPr="00702429">
        <w:rPr>
          <w:color w:val="000000" w:themeColor="text1"/>
        </w:rPr>
        <w:t xml:space="preserve"> alebo do ktorého sa priamo vyváža energia </w:t>
      </w:r>
      <w:r w:rsidR="00C62DE6">
        <w:rPr>
          <w:color w:val="000000" w:themeColor="text1"/>
        </w:rPr>
        <w:t>z členského štátu</w:t>
      </w:r>
      <w:r w:rsidRPr="00702429">
        <w:rPr>
          <w:color w:val="000000" w:themeColor="text1"/>
        </w:rPr>
        <w:t>.</w:t>
      </w:r>
    </w:p>
    <w:p w14:paraId="3C81EB70" w14:textId="77777777" w:rsidR="002C6A35" w:rsidRPr="00702429" w:rsidRDefault="002C6A35" w:rsidP="004C00E9">
      <w:pPr>
        <w:pStyle w:val="Odsekzoznamu"/>
        <w:ind w:left="567" w:firstLine="142"/>
        <w:contextualSpacing w:val="0"/>
        <w:jc w:val="both"/>
        <w:rPr>
          <w:color w:val="000000" w:themeColor="text1"/>
        </w:rPr>
      </w:pPr>
    </w:p>
    <w:p w14:paraId="5F32075F" w14:textId="6BDAE54D" w:rsidR="002C6A35" w:rsidRPr="00702429" w:rsidRDefault="002C6A35" w:rsidP="004C00E9">
      <w:pPr>
        <w:pStyle w:val="Odsekzoznamu"/>
        <w:ind w:left="567"/>
        <w:contextualSpacing w:val="0"/>
        <w:jc w:val="both"/>
        <w:rPr>
          <w:color w:val="000000" w:themeColor="text1"/>
        </w:rPr>
      </w:pPr>
      <w:r w:rsidRPr="00702429">
        <w:rPr>
          <w:color w:val="000000" w:themeColor="text1"/>
        </w:rPr>
        <w:lastRenderedPageBreak/>
        <w:t>(1</w:t>
      </w:r>
      <w:r w:rsidR="009F7091" w:rsidRPr="00702429">
        <w:rPr>
          <w:color w:val="000000" w:themeColor="text1"/>
        </w:rPr>
        <w:t>3</w:t>
      </w:r>
      <w:r w:rsidRPr="00702429">
        <w:rPr>
          <w:color w:val="000000" w:themeColor="text1"/>
        </w:rPr>
        <w:t xml:space="preserve">) </w:t>
      </w:r>
      <w:r w:rsidR="009F7091" w:rsidRPr="00702429">
        <w:rPr>
          <w:color w:val="000000" w:themeColor="text1"/>
        </w:rPr>
        <w:t xml:space="preserve">Ak </w:t>
      </w:r>
      <w:r w:rsidR="00BC5E1E" w:rsidRPr="00702429">
        <w:rPr>
          <w:color w:val="000000" w:themeColor="text1"/>
        </w:rPr>
        <w:t> prevádzkovateľ registra</w:t>
      </w:r>
      <w:r w:rsidR="009F7091" w:rsidRPr="00702429">
        <w:rPr>
          <w:color w:val="000000" w:themeColor="text1"/>
        </w:rPr>
        <w:t xml:space="preserve"> záruku pôvodu </w:t>
      </w:r>
      <w:r w:rsidR="00BC5E1E" w:rsidRPr="00702429">
        <w:rPr>
          <w:color w:val="000000" w:themeColor="text1"/>
        </w:rPr>
        <w:t xml:space="preserve">obnoviteľného plynu </w:t>
      </w:r>
      <w:r w:rsidR="009F7091" w:rsidRPr="00702429">
        <w:rPr>
          <w:color w:val="000000" w:themeColor="text1"/>
        </w:rPr>
        <w:t xml:space="preserve">podľa odseku 11 neuzná, oznámi dôvody neuznania ministerstvu, ktoré informuje Európsku komisiu o dôvodoch neuznania záruky pôvodu </w:t>
      </w:r>
      <w:r w:rsidR="00BC5E1E" w:rsidRPr="00702429">
        <w:rPr>
          <w:color w:val="000000" w:themeColor="text1"/>
        </w:rPr>
        <w:t xml:space="preserve">obnoviteľného plynu </w:t>
      </w:r>
      <w:r w:rsidR="009F7091" w:rsidRPr="00702429">
        <w:rPr>
          <w:color w:val="000000" w:themeColor="text1"/>
        </w:rPr>
        <w:t xml:space="preserve">vydanej v inom členskom štáte. Ak Európska komisia rozhodne o tom, že neuznanie záruky pôvodu </w:t>
      </w:r>
      <w:r w:rsidR="00BC5E1E" w:rsidRPr="00702429">
        <w:rPr>
          <w:color w:val="000000" w:themeColor="text1"/>
        </w:rPr>
        <w:t xml:space="preserve">obnoviteľného plynu </w:t>
      </w:r>
      <w:r w:rsidR="009F7091" w:rsidRPr="00702429">
        <w:rPr>
          <w:color w:val="000000" w:themeColor="text1"/>
        </w:rPr>
        <w:t xml:space="preserve">bolo v rozpore s právnymi predpismi Európskej únie, je </w:t>
      </w:r>
      <w:r w:rsidR="00BC5E1E" w:rsidRPr="00702429">
        <w:rPr>
          <w:color w:val="000000" w:themeColor="text1"/>
        </w:rPr>
        <w:t xml:space="preserve">prevádzkovateľ registra </w:t>
      </w:r>
      <w:r w:rsidR="009F7091" w:rsidRPr="00702429">
        <w:rPr>
          <w:color w:val="000000" w:themeColor="text1"/>
        </w:rPr>
        <w:t>povinný bezodkladne po oznámení rozhodnutia Európskej komisie vykonať evidenciu prevodu záruky pôvodu</w:t>
      </w:r>
      <w:r w:rsidR="00BC5E1E" w:rsidRPr="00702429">
        <w:rPr>
          <w:color w:val="000000" w:themeColor="text1"/>
        </w:rPr>
        <w:t xml:space="preserve"> obnoviteľného plynu</w:t>
      </w:r>
      <w:r w:rsidR="009F7091" w:rsidRPr="00702429">
        <w:rPr>
          <w:color w:val="000000" w:themeColor="text1"/>
        </w:rPr>
        <w:t>.</w:t>
      </w:r>
    </w:p>
    <w:p w14:paraId="2B0E0F59" w14:textId="556F8247" w:rsidR="00FF5D77" w:rsidRPr="00702429" w:rsidRDefault="00FF5D77" w:rsidP="004C00E9">
      <w:pPr>
        <w:pStyle w:val="Odsekzoznamu"/>
        <w:ind w:left="567" w:firstLine="142"/>
        <w:contextualSpacing w:val="0"/>
        <w:jc w:val="both"/>
        <w:rPr>
          <w:color w:val="000000" w:themeColor="text1"/>
        </w:rPr>
      </w:pPr>
    </w:p>
    <w:p w14:paraId="40C812F3" w14:textId="38328F84" w:rsidR="009F7091" w:rsidRPr="00702429" w:rsidRDefault="002C6A35" w:rsidP="00691619">
      <w:pPr>
        <w:ind w:left="567"/>
        <w:jc w:val="both"/>
        <w:rPr>
          <w:color w:val="000000" w:themeColor="text1"/>
        </w:rPr>
      </w:pPr>
      <w:r w:rsidRPr="00702429">
        <w:rPr>
          <w:color w:val="000000" w:themeColor="text1"/>
        </w:rPr>
        <w:t>(1</w:t>
      </w:r>
      <w:r w:rsidR="009F7091" w:rsidRPr="00702429">
        <w:rPr>
          <w:color w:val="000000" w:themeColor="text1"/>
        </w:rPr>
        <w:t>4</w:t>
      </w:r>
      <w:r w:rsidRPr="00702429">
        <w:rPr>
          <w:color w:val="000000" w:themeColor="text1"/>
        </w:rPr>
        <w:t xml:space="preserve">) </w:t>
      </w:r>
      <w:r w:rsidR="009F7091" w:rsidRPr="00702429">
        <w:rPr>
          <w:color w:val="000000" w:themeColor="text1"/>
        </w:rPr>
        <w:t>Podrobnosti o postupe pri vydaní a evidencii záruk pôvodu</w:t>
      </w:r>
      <w:r w:rsidR="00714E13" w:rsidRPr="00702429">
        <w:rPr>
          <w:color w:val="000000" w:themeColor="text1"/>
        </w:rPr>
        <w:t xml:space="preserve"> obnoviteľného plynu</w:t>
      </w:r>
      <w:r w:rsidR="009F7091" w:rsidRPr="00702429">
        <w:rPr>
          <w:color w:val="000000" w:themeColor="text1"/>
        </w:rPr>
        <w:t>, organizovaní trhu so zárukami pôvodu</w:t>
      </w:r>
      <w:r w:rsidR="00714E13" w:rsidRPr="00702429">
        <w:rPr>
          <w:color w:val="000000" w:themeColor="text1"/>
        </w:rPr>
        <w:t xml:space="preserve"> obnoviteľného plynu</w:t>
      </w:r>
      <w:r w:rsidR="009F7091" w:rsidRPr="00702429">
        <w:rPr>
          <w:color w:val="000000" w:themeColor="text1"/>
        </w:rPr>
        <w:t xml:space="preserve">, pravidlách pre obchodovanie so zárukami pôvodu </w:t>
      </w:r>
      <w:r w:rsidR="00714E13" w:rsidRPr="00702429">
        <w:rPr>
          <w:color w:val="000000" w:themeColor="text1"/>
        </w:rPr>
        <w:t xml:space="preserve">obnoviteľného plynu </w:t>
      </w:r>
      <w:r w:rsidR="009F7091" w:rsidRPr="00702429">
        <w:rPr>
          <w:color w:val="000000" w:themeColor="text1"/>
        </w:rPr>
        <w:t xml:space="preserve">a uznávaní prevodov záruk pôvodu </w:t>
      </w:r>
      <w:r w:rsidR="00714E13" w:rsidRPr="00702429">
        <w:rPr>
          <w:color w:val="000000" w:themeColor="text1"/>
        </w:rPr>
        <w:t xml:space="preserve">obnoviteľného plynu </w:t>
      </w:r>
      <w:r w:rsidR="009F7091" w:rsidRPr="00702429">
        <w:rPr>
          <w:color w:val="000000" w:themeColor="text1"/>
        </w:rPr>
        <w:t xml:space="preserve">upraví </w:t>
      </w:r>
      <w:r w:rsidR="00714E13" w:rsidRPr="00702429">
        <w:rPr>
          <w:color w:val="000000" w:themeColor="text1"/>
        </w:rPr>
        <w:t xml:space="preserve">prevádzkovateľ registra </w:t>
      </w:r>
      <w:r w:rsidR="009F7091" w:rsidRPr="00702429">
        <w:rPr>
          <w:color w:val="000000" w:themeColor="text1"/>
        </w:rPr>
        <w:t>vo svojom prevádzkovom poriadku.</w:t>
      </w:r>
    </w:p>
    <w:p w14:paraId="5ADE2B0D" w14:textId="77777777" w:rsidR="002C6A35" w:rsidRPr="00702429" w:rsidRDefault="002C6A35" w:rsidP="004C00E9">
      <w:pPr>
        <w:pStyle w:val="Odsekzoznamu"/>
        <w:ind w:left="567" w:firstLine="142"/>
        <w:contextualSpacing w:val="0"/>
        <w:jc w:val="both"/>
        <w:rPr>
          <w:color w:val="000000" w:themeColor="text1"/>
        </w:rPr>
      </w:pPr>
    </w:p>
    <w:p w14:paraId="6D1A639D" w14:textId="3252A8A7" w:rsidR="009F7091" w:rsidRPr="00702429" w:rsidRDefault="002C6A35" w:rsidP="00691619">
      <w:pPr>
        <w:ind w:left="567"/>
        <w:jc w:val="both"/>
        <w:rPr>
          <w:bCs/>
        </w:rPr>
      </w:pPr>
      <w:r w:rsidRPr="00702429">
        <w:rPr>
          <w:color w:val="000000" w:themeColor="text1"/>
        </w:rPr>
        <w:t>(1</w:t>
      </w:r>
      <w:r w:rsidR="009F7091" w:rsidRPr="00702429">
        <w:rPr>
          <w:color w:val="000000" w:themeColor="text1"/>
        </w:rPr>
        <w:t>5</w:t>
      </w:r>
      <w:r w:rsidRPr="00702429">
        <w:rPr>
          <w:color w:val="000000" w:themeColor="text1"/>
        </w:rPr>
        <w:t xml:space="preserve">) </w:t>
      </w:r>
      <w:r w:rsidR="009F7091" w:rsidRPr="00702429">
        <w:rPr>
          <w:color w:val="000000" w:themeColor="text1"/>
        </w:rPr>
        <w:t xml:space="preserve">Dohľad nad evidenciou, prevodom a zrušením záruk pôvodu </w:t>
      </w:r>
      <w:r w:rsidR="00714E13" w:rsidRPr="00702429">
        <w:rPr>
          <w:color w:val="000000" w:themeColor="text1"/>
        </w:rPr>
        <w:t xml:space="preserve">obnoviteľného plynu </w:t>
      </w:r>
      <w:r w:rsidR="009F7091" w:rsidRPr="00702429">
        <w:rPr>
          <w:color w:val="000000" w:themeColor="text1"/>
        </w:rPr>
        <w:t xml:space="preserve">a nad evidenciou uznania záruk pôvodu </w:t>
      </w:r>
      <w:r w:rsidR="00714E13" w:rsidRPr="00702429">
        <w:rPr>
          <w:color w:val="000000" w:themeColor="text1"/>
        </w:rPr>
        <w:t xml:space="preserve">obnoviteľného plynu </w:t>
      </w:r>
      <w:r w:rsidR="009F7091" w:rsidRPr="00702429">
        <w:rPr>
          <w:color w:val="000000" w:themeColor="text1"/>
        </w:rPr>
        <w:t>vykonáva úrad.</w:t>
      </w:r>
      <w:r w:rsidR="00D70D86">
        <w:rPr>
          <w:color w:val="000000" w:themeColor="text1"/>
        </w:rPr>
        <w:t xml:space="preserve"> </w:t>
      </w:r>
      <w:r w:rsidR="00714E13" w:rsidRPr="00702429">
        <w:rPr>
          <w:color w:val="000000" w:themeColor="text1"/>
        </w:rPr>
        <w:t xml:space="preserve">Prevádzkovateľ registra, výrobca obnoviteľného plynu a dodávateľ plynu </w:t>
      </w:r>
      <w:r w:rsidR="009F7091" w:rsidRPr="00702429">
        <w:rPr>
          <w:color w:val="000000" w:themeColor="text1"/>
        </w:rPr>
        <w:t xml:space="preserve">sú povinní poskytnúť úradu potrebnú súčinnosť pri výkone dohľadu. Pri zrušení evidencie alebo prevodu záruky pôvodu </w:t>
      </w:r>
      <w:r w:rsidR="00714E13" w:rsidRPr="00702429">
        <w:rPr>
          <w:color w:val="000000" w:themeColor="text1"/>
        </w:rPr>
        <w:t xml:space="preserve">obnoviteľného plynu </w:t>
      </w:r>
      <w:r w:rsidR="009F7091" w:rsidRPr="00702429">
        <w:rPr>
          <w:color w:val="000000" w:themeColor="text1"/>
        </w:rPr>
        <w:t>sa postupuje primerane podľa odseku 13.</w:t>
      </w:r>
    </w:p>
    <w:p w14:paraId="18267DB2" w14:textId="7168A223" w:rsidR="002C6A35" w:rsidRPr="00702429" w:rsidRDefault="002C6A35" w:rsidP="004C00E9">
      <w:pPr>
        <w:pStyle w:val="Odsekzoznamu"/>
        <w:ind w:left="567" w:firstLine="142"/>
        <w:contextualSpacing w:val="0"/>
        <w:jc w:val="both"/>
        <w:rPr>
          <w:color w:val="000000" w:themeColor="text1"/>
        </w:rPr>
      </w:pPr>
    </w:p>
    <w:p w14:paraId="78686A79" w14:textId="56210818" w:rsidR="002C6A35" w:rsidRPr="00702429" w:rsidRDefault="002C6A35" w:rsidP="004C00E9">
      <w:pPr>
        <w:pStyle w:val="Odsekzoznamu"/>
        <w:ind w:left="567"/>
        <w:contextualSpacing w:val="0"/>
        <w:jc w:val="both"/>
        <w:rPr>
          <w:color w:val="000000" w:themeColor="text1"/>
        </w:rPr>
      </w:pPr>
      <w:r w:rsidRPr="00702429">
        <w:rPr>
          <w:color w:val="000000" w:themeColor="text1"/>
        </w:rPr>
        <w:t>(1</w:t>
      </w:r>
      <w:r w:rsidR="009F7091" w:rsidRPr="00702429">
        <w:rPr>
          <w:color w:val="000000" w:themeColor="text1"/>
        </w:rPr>
        <w:t>6</w:t>
      </w:r>
      <w:r w:rsidRPr="00702429">
        <w:rPr>
          <w:color w:val="000000" w:themeColor="text1"/>
        </w:rPr>
        <w:t>) Ak úrad pri výkone dohľadu nad vydávaním záruky pôvodu obnoviteľného plynu zistí, že nie je možné preukázať množstvo energie obnoviteľného plynu, prevádzkovateľ registra záruku pôvodu obnoviteľného plynu nevydá dovtedy, kým nie je možné spoľahlivo preukázať splnenie podmienky evidencie podľa  odseku 2 písm. b).“.</w:t>
      </w:r>
    </w:p>
    <w:p w14:paraId="58C9A67B" w14:textId="77777777" w:rsidR="002C6A35" w:rsidRPr="00702429" w:rsidRDefault="002C6A35" w:rsidP="004C00E9">
      <w:pPr>
        <w:pStyle w:val="Odsekzoznamu"/>
        <w:ind w:left="567" w:firstLine="142"/>
        <w:contextualSpacing w:val="0"/>
        <w:jc w:val="both"/>
        <w:rPr>
          <w:color w:val="000000" w:themeColor="text1"/>
        </w:rPr>
      </w:pPr>
    </w:p>
    <w:p w14:paraId="4B04A6B5" w14:textId="357CCB83" w:rsidR="002C6A35" w:rsidRPr="00702429" w:rsidRDefault="002C6A35" w:rsidP="004C00E9">
      <w:pPr>
        <w:pStyle w:val="Odsekzoznamu"/>
        <w:ind w:left="567"/>
        <w:contextualSpacing w:val="0"/>
        <w:jc w:val="both"/>
        <w:rPr>
          <w:color w:val="000000" w:themeColor="text1"/>
        </w:rPr>
      </w:pPr>
      <w:r w:rsidRPr="00702429">
        <w:rPr>
          <w:color w:val="000000" w:themeColor="text1"/>
        </w:rPr>
        <w:t>Poznámky pod čiarou k odkazom 16</w:t>
      </w:r>
      <w:r w:rsidR="00BF43D3">
        <w:rPr>
          <w:color w:val="000000" w:themeColor="text1"/>
        </w:rPr>
        <w:t>c</w:t>
      </w:r>
      <w:r w:rsidRPr="00702429">
        <w:rPr>
          <w:color w:val="000000" w:themeColor="text1"/>
        </w:rPr>
        <w:t xml:space="preserve"> a</w:t>
      </w:r>
      <w:r w:rsidR="00BF43D3">
        <w:rPr>
          <w:color w:val="000000" w:themeColor="text1"/>
        </w:rPr>
        <w:t> </w:t>
      </w:r>
      <w:r w:rsidRPr="00702429">
        <w:rPr>
          <w:color w:val="000000" w:themeColor="text1"/>
        </w:rPr>
        <w:t>16</w:t>
      </w:r>
      <w:r w:rsidR="00BF43D3">
        <w:rPr>
          <w:color w:val="000000" w:themeColor="text1"/>
        </w:rPr>
        <w:t>d</w:t>
      </w:r>
      <w:r w:rsidRPr="00702429">
        <w:rPr>
          <w:color w:val="000000" w:themeColor="text1"/>
        </w:rPr>
        <w:t xml:space="preserve"> znejú:</w:t>
      </w:r>
    </w:p>
    <w:p w14:paraId="0C7C486C" w14:textId="0F982E98" w:rsidR="002C6A35" w:rsidRPr="00702429" w:rsidRDefault="002C6A35">
      <w:pPr>
        <w:pStyle w:val="Odsekzoznamu"/>
        <w:ind w:left="567"/>
        <w:contextualSpacing w:val="0"/>
        <w:jc w:val="both"/>
        <w:rPr>
          <w:color w:val="000000" w:themeColor="text1"/>
        </w:rPr>
      </w:pPr>
      <w:r w:rsidRPr="00702429">
        <w:rPr>
          <w:color w:val="000000" w:themeColor="text1"/>
        </w:rPr>
        <w:t>„</w:t>
      </w:r>
      <w:r w:rsidRPr="00702429">
        <w:rPr>
          <w:color w:val="000000" w:themeColor="text1"/>
          <w:vertAlign w:val="superscript"/>
        </w:rPr>
        <w:t>16</w:t>
      </w:r>
      <w:r w:rsidR="00BF43D3">
        <w:rPr>
          <w:color w:val="000000" w:themeColor="text1"/>
          <w:vertAlign w:val="superscript"/>
        </w:rPr>
        <w:t>c</w:t>
      </w:r>
      <w:r w:rsidRPr="00702429">
        <w:rPr>
          <w:color w:val="000000" w:themeColor="text1"/>
        </w:rPr>
        <w:t xml:space="preserve">) § 19 ods. </w:t>
      </w:r>
      <w:r w:rsidR="00CB4C0B" w:rsidRPr="00702429">
        <w:rPr>
          <w:color w:val="000000" w:themeColor="text1"/>
        </w:rPr>
        <w:t>7</w:t>
      </w:r>
      <w:r w:rsidRPr="00702429">
        <w:rPr>
          <w:color w:val="000000" w:themeColor="text1"/>
        </w:rPr>
        <w:t xml:space="preserve"> zákona č. 251/2012 Z. z. v znení zákona č. .../2022 Z. z.</w:t>
      </w:r>
    </w:p>
    <w:p w14:paraId="323FDEAE" w14:textId="5C403411" w:rsidR="002C6A35" w:rsidRPr="00702429" w:rsidRDefault="002C6A35">
      <w:pPr>
        <w:pStyle w:val="Odsekzoznamu"/>
        <w:ind w:left="567"/>
        <w:contextualSpacing w:val="0"/>
        <w:jc w:val="both"/>
        <w:rPr>
          <w:color w:val="000000" w:themeColor="text1"/>
        </w:rPr>
      </w:pPr>
      <w:r w:rsidRPr="00702429">
        <w:rPr>
          <w:color w:val="000000" w:themeColor="text1"/>
          <w:vertAlign w:val="superscript"/>
        </w:rPr>
        <w:t>16</w:t>
      </w:r>
      <w:r w:rsidR="00BF43D3">
        <w:rPr>
          <w:color w:val="000000" w:themeColor="text1"/>
          <w:vertAlign w:val="superscript"/>
        </w:rPr>
        <w:t>d</w:t>
      </w:r>
      <w:r w:rsidRPr="00702429">
        <w:rPr>
          <w:color w:val="000000" w:themeColor="text1"/>
        </w:rPr>
        <w:t>) § 3 písm. c) jedenásty bod zákona č. 251/2012 Z. z.“.</w:t>
      </w:r>
    </w:p>
    <w:p w14:paraId="7D8E7E54" w14:textId="77777777" w:rsidR="002C6A35" w:rsidRPr="00702429" w:rsidRDefault="002C6A35">
      <w:pPr>
        <w:pStyle w:val="Odsekzoznamu"/>
        <w:keepNext/>
        <w:ind w:left="567"/>
        <w:contextualSpacing w:val="0"/>
        <w:jc w:val="both"/>
        <w:rPr>
          <w:color w:val="000000" w:themeColor="text1"/>
        </w:rPr>
      </w:pPr>
    </w:p>
    <w:p w14:paraId="647EB766" w14:textId="574E9A9E"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 12b vrátane nadpisu znie:</w:t>
      </w:r>
    </w:p>
    <w:p w14:paraId="6C4EAA68" w14:textId="77777777" w:rsidR="0078740B" w:rsidRPr="00702429" w:rsidRDefault="0078740B">
      <w:pPr>
        <w:pStyle w:val="Odsekzoznamu"/>
        <w:keepNext/>
        <w:ind w:left="567"/>
        <w:contextualSpacing w:val="0"/>
        <w:jc w:val="center"/>
        <w:rPr>
          <w:b/>
          <w:color w:val="000000" w:themeColor="text1"/>
        </w:rPr>
      </w:pPr>
      <w:r w:rsidRPr="00702429">
        <w:rPr>
          <w:color w:val="000000" w:themeColor="text1"/>
        </w:rPr>
        <w:t>„</w:t>
      </w:r>
      <w:r w:rsidRPr="00702429">
        <w:rPr>
          <w:b/>
          <w:color w:val="000000" w:themeColor="text1"/>
        </w:rPr>
        <w:t>§ 12b</w:t>
      </w:r>
    </w:p>
    <w:p w14:paraId="20EC3645" w14:textId="77777777" w:rsidR="0078740B" w:rsidRPr="00702429" w:rsidRDefault="0078740B">
      <w:pPr>
        <w:pStyle w:val="Odsekzoznamu"/>
        <w:keepNext/>
        <w:ind w:left="567"/>
        <w:contextualSpacing w:val="0"/>
        <w:jc w:val="center"/>
        <w:rPr>
          <w:b/>
          <w:color w:val="000000" w:themeColor="text1"/>
        </w:rPr>
      </w:pPr>
      <w:r w:rsidRPr="00702429">
        <w:rPr>
          <w:b/>
          <w:color w:val="000000" w:themeColor="text1"/>
        </w:rPr>
        <w:t>Zmena, zrušenie a oprava potvrdenia</w:t>
      </w:r>
    </w:p>
    <w:p w14:paraId="20EAAA7E" w14:textId="77777777" w:rsidR="0078740B" w:rsidRPr="00702429" w:rsidRDefault="0078740B" w:rsidP="00D87155">
      <w:pPr>
        <w:pStyle w:val="Odsekzoznamu"/>
        <w:keepNext/>
        <w:ind w:left="567"/>
        <w:contextualSpacing w:val="0"/>
        <w:jc w:val="both"/>
        <w:rPr>
          <w:color w:val="000000" w:themeColor="text1"/>
        </w:rPr>
      </w:pPr>
    </w:p>
    <w:p w14:paraId="659B6ACE" w14:textId="65A8EA87" w:rsidR="0078740B" w:rsidRPr="00702429" w:rsidRDefault="0078740B" w:rsidP="00FC52F6">
      <w:pPr>
        <w:pStyle w:val="Odsekzoznamu"/>
        <w:keepNext/>
        <w:ind w:left="567"/>
        <w:contextualSpacing w:val="0"/>
        <w:jc w:val="both"/>
        <w:rPr>
          <w:color w:val="000000" w:themeColor="text1"/>
        </w:rPr>
      </w:pPr>
      <w:r w:rsidRPr="00702429">
        <w:rPr>
          <w:color w:val="000000" w:themeColor="text1"/>
        </w:rPr>
        <w:t>(1) Úrad na žiadosť výrobcu elektriny s právom na podporu, výrobcu elektriny v lokálnom zdroji alebo z vlastného podnetu zmení alebo zruší potvrdenie o pôvode elektriny z obnoviteľných zdrojov energie, potvrdenie o pôvode elektriny vyrobenej vysoko účinnou kombinovanou výrobou alebo potvrdenie o výrobe elektriny v lokálnom zdroji, ak sa preukáže, že bolo vydané na základe nesprávnych údajov alebo nepravdivých údajov alebo sa zmenili podmienky alebo skutočnosti, na základe ktorých bolo potvrdenie vydané. V konaní z vlastného podnetu úrad umožní výrobcovi elektriny</w:t>
      </w:r>
      <w:r w:rsidR="006479ED" w:rsidRPr="00702429">
        <w:rPr>
          <w:color w:val="000000" w:themeColor="text1"/>
        </w:rPr>
        <w:t xml:space="preserve"> s právom na podporu</w:t>
      </w:r>
      <w:r w:rsidRPr="00702429">
        <w:rPr>
          <w:color w:val="000000" w:themeColor="text1"/>
        </w:rPr>
        <w:t xml:space="preserve"> a výrobcovi elektriny v lokálnom zdroji vyjadriť sa k dôvodom zmeny alebo zrušenia potvrdenia o pôvode elektriny z obnoviteľných zdrojov energie, potvrdenia o pôvode elektriny vyrobenej vysoko účinnou kombinovanou výrobou alebo potvrdenia o výrobe elektriny v lokálnom zdroji. Ustanovenia § 4b ods. 7 až 11, § 7 a 8 sa použijú primerane.</w:t>
      </w:r>
    </w:p>
    <w:p w14:paraId="165D422C" w14:textId="77777777" w:rsidR="0078740B" w:rsidRPr="00702429" w:rsidRDefault="0078740B">
      <w:pPr>
        <w:pStyle w:val="Odsekzoznamu"/>
        <w:keepNext/>
        <w:ind w:left="567" w:firstLine="142"/>
        <w:contextualSpacing w:val="0"/>
        <w:jc w:val="both"/>
        <w:rPr>
          <w:color w:val="000000" w:themeColor="text1"/>
        </w:rPr>
      </w:pPr>
    </w:p>
    <w:p w14:paraId="12C04397" w14:textId="58E33616" w:rsidR="0078740B" w:rsidRPr="00702429" w:rsidRDefault="0078740B" w:rsidP="00D87155">
      <w:pPr>
        <w:pStyle w:val="Odsekzoznamu"/>
        <w:ind w:left="567"/>
        <w:contextualSpacing w:val="0"/>
        <w:jc w:val="both"/>
        <w:rPr>
          <w:color w:val="000000" w:themeColor="text1"/>
        </w:rPr>
      </w:pPr>
      <w:r w:rsidRPr="00702429">
        <w:rPr>
          <w:color w:val="000000" w:themeColor="text1"/>
        </w:rPr>
        <w:t>(2) Proti zmene alebo zrušeniu potvrdenia o pôvode elektriny z obnoviteľných zdrojov energie, potvrdenia o pôvode elektriny vyrobenej vysoko účinnou kombinovanou výrobou alebo potvrdenia o výrobe elektriny v lokálnom zdroji môže podať výrobca elektriny s právom na podporu a výrobca elektriny v lokálnom zdroji v lehote 15 dní od doručenia potvrdenia alebo oznámen</w:t>
      </w:r>
      <w:r w:rsidR="00767BB7" w:rsidRPr="00702429">
        <w:rPr>
          <w:color w:val="000000" w:themeColor="text1"/>
        </w:rPr>
        <w:t>ia</w:t>
      </w:r>
      <w:r w:rsidRPr="00702429">
        <w:rPr>
          <w:color w:val="000000" w:themeColor="text1"/>
        </w:rPr>
        <w:t xml:space="preserve"> o zrušení potvrdenia námietku predsedovi úradu. Na konanie o námietkach sa § 13 použije primerane.</w:t>
      </w:r>
    </w:p>
    <w:p w14:paraId="74EDB4C5" w14:textId="77777777" w:rsidR="0078740B" w:rsidRPr="00702429" w:rsidRDefault="0078740B">
      <w:pPr>
        <w:pStyle w:val="Odsekzoznamu"/>
        <w:ind w:left="567" w:firstLine="142"/>
        <w:contextualSpacing w:val="0"/>
        <w:jc w:val="both"/>
        <w:rPr>
          <w:color w:val="000000" w:themeColor="text1"/>
        </w:rPr>
      </w:pPr>
    </w:p>
    <w:p w14:paraId="5E3CDD41" w14:textId="77777777" w:rsidR="0078740B" w:rsidRPr="00702429" w:rsidRDefault="0078740B" w:rsidP="004C00E9">
      <w:pPr>
        <w:pStyle w:val="Odsekzoznamu"/>
        <w:ind w:left="567"/>
        <w:contextualSpacing w:val="0"/>
        <w:jc w:val="both"/>
        <w:rPr>
          <w:color w:val="000000" w:themeColor="text1"/>
        </w:rPr>
      </w:pPr>
      <w:r w:rsidRPr="00702429">
        <w:rPr>
          <w:color w:val="000000" w:themeColor="text1"/>
        </w:rPr>
        <w:t>(3) Chyby v písaní, v počítaní a iné zrejmé nesprávnosti v písomnom vyhotovení potvrdenia o pôvode elektriny z obnoviteľných zdrojov energie, potvrdenia o pôvode elektriny vyrobenej vysoko účinnou kombinovanou výrobou a potvrdenia o výrobe elektriny v lokálnom zdroji úrad kedykoľvek aj bez návrhu opraví a upovedomí o tom výrobcu elektriny s právom na podporu alebo výrobcu elektriny v lokálnom zdroji.“.</w:t>
      </w:r>
    </w:p>
    <w:p w14:paraId="6000F1D6" w14:textId="77777777" w:rsidR="0078740B" w:rsidRPr="00702429" w:rsidRDefault="0078740B">
      <w:pPr>
        <w:pStyle w:val="Odsekzoznamu"/>
        <w:ind w:left="567" w:firstLine="142"/>
        <w:contextualSpacing w:val="0"/>
        <w:jc w:val="both"/>
        <w:rPr>
          <w:color w:val="000000" w:themeColor="text1"/>
        </w:rPr>
      </w:pPr>
    </w:p>
    <w:p w14:paraId="1F4A75D0"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V § 13 odsek 1 znie:</w:t>
      </w:r>
    </w:p>
    <w:p w14:paraId="7129CE5B" w14:textId="1F9EC1A9" w:rsidR="00714E13" w:rsidRPr="00702429" w:rsidRDefault="00714E13" w:rsidP="00767BB7">
      <w:pPr>
        <w:ind w:left="567"/>
        <w:jc w:val="both"/>
      </w:pPr>
      <w:r w:rsidRPr="00702429" w:rsidDel="00714E13">
        <w:rPr>
          <w:color w:val="000000" w:themeColor="text1"/>
        </w:rPr>
        <w:t xml:space="preserve"> </w:t>
      </w:r>
      <w:r w:rsidRPr="00702429">
        <w:rPr>
          <w:color w:val="000000" w:themeColor="text1"/>
        </w:rPr>
        <w:t>„(1) Ak úrad potvrdenie o pôvode elektriny z obnoviteľných zdrojov energie, potvrdenie o pôvode elektriny vyrobenej vysoko účinnou kombinovanou výrobou alebo potvrdenie o výrobe elektriny v lokálnom zdroji nevydá, výrobca elektriny s právom na podporu alebo výrobca elektriny v lokálnom zdroji má právo podať písomné námietky predsedovi úradu do 15 dní odo dňa doručenia oznámenia o nevydaní potvrdenia o pôvode elektriny z obnoviteľných zdrojov energie, potvrdenia o pôvode elektriny vyrobenej vysoko účinnou kombinovanou výrobou alebo potvrdenia o výrobe elektriny v lokálnom zdroji.“.</w:t>
      </w:r>
    </w:p>
    <w:p w14:paraId="489E1A44" w14:textId="77777777" w:rsidR="00714E13" w:rsidRPr="00702429" w:rsidRDefault="00714E13">
      <w:pPr>
        <w:pStyle w:val="Odsekzoznamu"/>
        <w:ind w:left="567"/>
        <w:contextualSpacing w:val="0"/>
        <w:jc w:val="both"/>
        <w:rPr>
          <w:color w:val="000000" w:themeColor="text1"/>
        </w:rPr>
      </w:pPr>
    </w:p>
    <w:p w14:paraId="059D6703" w14:textId="77777777" w:rsidR="0078740B" w:rsidRPr="00702429" w:rsidRDefault="0078740B" w:rsidP="00D87155">
      <w:pPr>
        <w:pStyle w:val="Odsekzoznamu"/>
        <w:numPr>
          <w:ilvl w:val="0"/>
          <w:numId w:val="14"/>
        </w:numPr>
        <w:spacing w:line="259" w:lineRule="auto"/>
        <w:ind w:left="567"/>
        <w:jc w:val="both"/>
        <w:rPr>
          <w:color w:val="000000" w:themeColor="text1"/>
        </w:rPr>
      </w:pPr>
      <w:r w:rsidRPr="00702429">
        <w:rPr>
          <w:color w:val="000000" w:themeColor="text1"/>
        </w:rPr>
        <w:t>Za § 13a sa vkladá §13b, ktorý vrátane nadpisu znie:</w:t>
      </w:r>
    </w:p>
    <w:p w14:paraId="028592B2" w14:textId="77777777" w:rsidR="0078740B" w:rsidRPr="00702429" w:rsidRDefault="0078740B" w:rsidP="00D87155">
      <w:pPr>
        <w:pStyle w:val="Bezriadkovania"/>
        <w:jc w:val="both"/>
        <w:rPr>
          <w:rFonts w:ascii="Times New Roman" w:hAnsi="Times New Roman"/>
          <w:b/>
          <w:sz w:val="24"/>
          <w:szCs w:val="24"/>
        </w:rPr>
      </w:pPr>
    </w:p>
    <w:p w14:paraId="59595768" w14:textId="77777777" w:rsidR="0078740B" w:rsidRPr="00702429" w:rsidRDefault="0078740B">
      <w:pPr>
        <w:pStyle w:val="Bezriadkovania"/>
        <w:jc w:val="center"/>
        <w:rPr>
          <w:rFonts w:ascii="Times New Roman" w:hAnsi="Times New Roman"/>
          <w:b/>
          <w:sz w:val="24"/>
          <w:szCs w:val="24"/>
        </w:rPr>
      </w:pPr>
      <w:r w:rsidRPr="00702429">
        <w:rPr>
          <w:rFonts w:ascii="Times New Roman" w:hAnsi="Times New Roman"/>
          <w:sz w:val="24"/>
          <w:szCs w:val="24"/>
        </w:rPr>
        <w:t>„</w:t>
      </w:r>
      <w:r w:rsidRPr="00702429">
        <w:rPr>
          <w:rFonts w:ascii="Times New Roman" w:hAnsi="Times New Roman"/>
          <w:b/>
          <w:sz w:val="24"/>
          <w:szCs w:val="24"/>
        </w:rPr>
        <w:t>§13b</w:t>
      </w:r>
    </w:p>
    <w:p w14:paraId="537B1915" w14:textId="119B6DB2" w:rsidR="0078740B" w:rsidRPr="00702429" w:rsidRDefault="0078740B">
      <w:pPr>
        <w:pStyle w:val="Bezriadkovania"/>
        <w:ind w:left="567"/>
        <w:jc w:val="center"/>
        <w:rPr>
          <w:rFonts w:ascii="Times New Roman" w:hAnsi="Times New Roman"/>
          <w:b/>
          <w:sz w:val="24"/>
          <w:szCs w:val="24"/>
        </w:rPr>
      </w:pPr>
      <w:r w:rsidRPr="00702429">
        <w:rPr>
          <w:rFonts w:ascii="Times New Roman" w:hAnsi="Times New Roman"/>
          <w:b/>
          <w:sz w:val="24"/>
          <w:szCs w:val="24"/>
        </w:rPr>
        <w:t>Kontaktné miesto pre usmernenie administratívneho postupu</w:t>
      </w:r>
    </w:p>
    <w:p w14:paraId="347E257A" w14:textId="77777777" w:rsidR="0078740B" w:rsidRPr="00702429" w:rsidRDefault="0078740B">
      <w:pPr>
        <w:pStyle w:val="Bezriadkovania"/>
        <w:ind w:left="567"/>
        <w:jc w:val="both"/>
        <w:rPr>
          <w:rFonts w:ascii="Times New Roman" w:hAnsi="Times New Roman"/>
          <w:sz w:val="24"/>
          <w:szCs w:val="24"/>
        </w:rPr>
      </w:pPr>
    </w:p>
    <w:p w14:paraId="3BEAA693" w14:textId="637D6A3A" w:rsidR="007E0757" w:rsidRDefault="0078740B">
      <w:pPr>
        <w:pStyle w:val="Bezriadkovania"/>
        <w:ind w:left="567"/>
        <w:jc w:val="both"/>
        <w:rPr>
          <w:rFonts w:ascii="Times New Roman" w:hAnsi="Times New Roman"/>
          <w:sz w:val="24"/>
          <w:szCs w:val="24"/>
        </w:rPr>
      </w:pPr>
      <w:r w:rsidRPr="00702429">
        <w:rPr>
          <w:rFonts w:ascii="Times New Roman" w:hAnsi="Times New Roman"/>
          <w:sz w:val="24"/>
          <w:szCs w:val="24"/>
        </w:rPr>
        <w:t xml:space="preserve">(1) </w:t>
      </w:r>
      <w:r w:rsidR="007E0757">
        <w:rPr>
          <w:rFonts w:ascii="Times New Roman" w:hAnsi="Times New Roman"/>
          <w:sz w:val="24"/>
          <w:szCs w:val="24"/>
        </w:rPr>
        <w:t xml:space="preserve">Ministerstvo určí príspevkovú organizáciu vo svojej pôsobnosti, ktorá plní úlohy kontaktného miesta pre </w:t>
      </w:r>
      <w:r w:rsidR="007E0757" w:rsidRPr="008E5E68">
        <w:rPr>
          <w:rFonts w:ascii="Times New Roman" w:hAnsi="Times New Roman"/>
          <w:sz w:val="24"/>
          <w:szCs w:val="24"/>
        </w:rPr>
        <w:t>usmernenie administratívneho postupu</w:t>
      </w:r>
      <w:r w:rsidR="007E0757" w:rsidRPr="007E0757">
        <w:rPr>
          <w:rFonts w:ascii="Times New Roman" w:hAnsi="Times New Roman"/>
          <w:sz w:val="24"/>
          <w:szCs w:val="24"/>
        </w:rPr>
        <w:t xml:space="preserve"> </w:t>
      </w:r>
      <w:r w:rsidR="007E0757">
        <w:rPr>
          <w:rFonts w:ascii="Times New Roman" w:hAnsi="Times New Roman"/>
          <w:sz w:val="24"/>
          <w:szCs w:val="24"/>
        </w:rPr>
        <w:t>(ďalej len „kontaktné miesto“).</w:t>
      </w:r>
    </w:p>
    <w:p w14:paraId="0ABBD8CB" w14:textId="77777777" w:rsidR="007E0757" w:rsidRDefault="007E0757">
      <w:pPr>
        <w:pStyle w:val="Bezriadkovania"/>
        <w:ind w:left="567"/>
        <w:jc w:val="both"/>
        <w:rPr>
          <w:rFonts w:ascii="Times New Roman" w:hAnsi="Times New Roman"/>
          <w:sz w:val="24"/>
          <w:szCs w:val="24"/>
        </w:rPr>
      </w:pPr>
    </w:p>
    <w:p w14:paraId="667093E8" w14:textId="0611E6E1" w:rsidR="0078740B" w:rsidRPr="00702429" w:rsidRDefault="007E0757">
      <w:pPr>
        <w:pStyle w:val="Bezriadkovania"/>
        <w:ind w:left="567"/>
        <w:jc w:val="both"/>
        <w:rPr>
          <w:rFonts w:ascii="Times New Roman" w:hAnsi="Times New Roman"/>
          <w:sz w:val="24"/>
          <w:szCs w:val="24"/>
        </w:rPr>
      </w:pPr>
      <w:r>
        <w:rPr>
          <w:rFonts w:ascii="Times New Roman" w:hAnsi="Times New Roman"/>
          <w:sz w:val="24"/>
          <w:szCs w:val="24"/>
        </w:rPr>
        <w:t>(2) Kontaktné miesto</w:t>
      </w:r>
      <w:r w:rsidR="008F37EC">
        <w:rPr>
          <w:rFonts w:ascii="Times New Roman" w:hAnsi="Times New Roman"/>
          <w:sz w:val="24"/>
          <w:szCs w:val="24"/>
        </w:rPr>
        <w:t xml:space="preserve"> </w:t>
      </w:r>
      <w:r w:rsidR="0078740B" w:rsidRPr="00702429">
        <w:rPr>
          <w:rFonts w:ascii="Times New Roman" w:hAnsi="Times New Roman"/>
          <w:sz w:val="24"/>
          <w:szCs w:val="24"/>
        </w:rPr>
        <w:t>poskytuje informácie o</w:t>
      </w:r>
    </w:p>
    <w:p w14:paraId="07E71C47" w14:textId="752B507A" w:rsidR="0078740B" w:rsidRPr="00702429" w:rsidRDefault="0078740B">
      <w:pPr>
        <w:ind w:left="567"/>
        <w:jc w:val="both"/>
      </w:pPr>
      <w:r w:rsidRPr="00702429">
        <w:rPr>
          <w:lang w:eastAsia="cs-CZ"/>
        </w:rPr>
        <w:t>a) podmienkach výstavby, rekonštrukcie alebo modernizácie zariadenia výrobcu elektriny podľa osobitného predpisu</w:t>
      </w:r>
      <w:r w:rsidRPr="00702429">
        <w:t>,</w:t>
      </w:r>
      <w:r w:rsidRPr="00702429">
        <w:rPr>
          <w:vertAlign w:val="superscript"/>
        </w:rPr>
        <w:t>17</w:t>
      </w:r>
      <w:r w:rsidR="004548B7" w:rsidRPr="00702429">
        <w:rPr>
          <w:vertAlign w:val="superscript"/>
        </w:rPr>
        <w:t>aaa</w:t>
      </w:r>
      <w:r w:rsidRPr="00702429">
        <w:t xml:space="preserve">) </w:t>
      </w:r>
    </w:p>
    <w:p w14:paraId="48347FF9" w14:textId="287837CE" w:rsidR="0078740B" w:rsidRPr="00702429" w:rsidRDefault="0078740B">
      <w:pPr>
        <w:ind w:left="567"/>
        <w:jc w:val="both"/>
      </w:pPr>
      <w:r w:rsidRPr="00702429">
        <w:t xml:space="preserve">b) postupoch vybavovania náležitostí spojených s možnosťou získania oprávnenia na </w:t>
      </w:r>
      <w:r w:rsidRPr="00702429">
        <w:rPr>
          <w:lang w:eastAsia="cs-CZ"/>
        </w:rPr>
        <w:t>výstavbu, rekonštrukciu alebo modernizáciu zariadenia výrobcu elektriny alebo prevádzkovanie zariadenia výrobcu elektriny v konaní podľa osobitného predpisu</w:t>
      </w:r>
      <w:r w:rsidRPr="00702429">
        <w:t>,</w:t>
      </w:r>
      <w:r w:rsidRPr="00702429">
        <w:rPr>
          <w:vertAlign w:val="superscript"/>
        </w:rPr>
        <w:t>17</w:t>
      </w:r>
      <w:r w:rsidR="004548B7" w:rsidRPr="00702429">
        <w:rPr>
          <w:vertAlign w:val="superscript"/>
        </w:rPr>
        <w:t>aaa</w:t>
      </w:r>
      <w:r w:rsidRPr="00702429">
        <w:t xml:space="preserve">) </w:t>
      </w:r>
    </w:p>
    <w:p w14:paraId="211E456E" w14:textId="77777777" w:rsidR="0078740B" w:rsidRPr="00702429" w:rsidRDefault="0078740B">
      <w:pPr>
        <w:ind w:left="567"/>
        <w:jc w:val="both"/>
      </w:pPr>
      <w:r w:rsidRPr="00702429">
        <w:t>c) kontaktoch na orgány, ktoré sú príslušné na rozhodovanie vo veciach podľa písmena b),</w:t>
      </w:r>
    </w:p>
    <w:p w14:paraId="215A5BDD" w14:textId="77777777" w:rsidR="0078740B" w:rsidRPr="00702429" w:rsidRDefault="0078740B">
      <w:pPr>
        <w:ind w:left="567"/>
        <w:jc w:val="both"/>
      </w:pPr>
      <w:r w:rsidRPr="00702429">
        <w:t xml:space="preserve">d) všeobecne dostupných spôsoboch riešenia sporov súvisiacich so vznikom oprávnenia na </w:t>
      </w:r>
      <w:r w:rsidRPr="00702429">
        <w:rPr>
          <w:lang w:eastAsia="cs-CZ"/>
        </w:rPr>
        <w:t>výstavbu, rekonštrukciu alebo modernizáciu zariadenia výrobcu elektriny alebo prevádzkovanie zariadenia výrobcu elektriny</w:t>
      </w:r>
      <w:r w:rsidRPr="00702429">
        <w:t xml:space="preserve">. </w:t>
      </w:r>
    </w:p>
    <w:p w14:paraId="2282EB07" w14:textId="77777777" w:rsidR="0078740B" w:rsidRPr="00702429" w:rsidRDefault="0078740B" w:rsidP="00D87155">
      <w:pPr>
        <w:ind w:left="567"/>
        <w:jc w:val="both"/>
      </w:pPr>
    </w:p>
    <w:p w14:paraId="137F38CC" w14:textId="7C3DAE50" w:rsidR="0078740B" w:rsidRPr="00702429" w:rsidRDefault="0078740B">
      <w:pPr>
        <w:ind w:left="567"/>
        <w:jc w:val="both"/>
      </w:pPr>
      <w:r w:rsidRPr="00702429">
        <w:t>(</w:t>
      </w:r>
      <w:r w:rsidR="00CF1BEC">
        <w:t>3</w:t>
      </w:r>
      <w:r w:rsidRPr="00702429">
        <w:t xml:space="preserve">) Poskytovanie informácií podľa odseku </w:t>
      </w:r>
      <w:r w:rsidR="007E0757">
        <w:t>2</w:t>
      </w:r>
      <w:r w:rsidRPr="00702429">
        <w:t xml:space="preserve"> nemá charakter právneho poradenstva. </w:t>
      </w:r>
      <w:r w:rsidR="00F70025" w:rsidRPr="00702429">
        <w:t>Informácie sa p</w:t>
      </w:r>
      <w:r w:rsidRPr="00702429">
        <w:t xml:space="preserve">oskytujú v štátnom jazyku transparentným spôsobom bezodkladne po prijatí žiadosti, a to do nadobudnutia právoplatnosti rozhodnutia orgánu, ktorý je príslušný na rozhodovanie vo veciach podľa odseku </w:t>
      </w:r>
      <w:r w:rsidR="007E0757">
        <w:t>2</w:t>
      </w:r>
      <w:r w:rsidRPr="00702429">
        <w:t xml:space="preserve">.  Žiadosť môže byť doručená aj elektronickými prostriedkami. </w:t>
      </w:r>
      <w:r w:rsidR="007E0757">
        <w:t>Kontaktné miesto</w:t>
      </w:r>
      <w:r w:rsidR="008F37EC">
        <w:t xml:space="preserve"> </w:t>
      </w:r>
      <w:r w:rsidRPr="00702429">
        <w:t>môže pri poskytovaní informácií spolupracovať s inými štátnymi orgánmi.</w:t>
      </w:r>
    </w:p>
    <w:p w14:paraId="12B2A801" w14:textId="77777777" w:rsidR="0078740B" w:rsidRPr="00702429" w:rsidRDefault="0078740B">
      <w:pPr>
        <w:ind w:left="567"/>
        <w:jc w:val="both"/>
      </w:pPr>
    </w:p>
    <w:p w14:paraId="2613DC45" w14:textId="621B88C7" w:rsidR="00A87879" w:rsidRPr="00702429" w:rsidRDefault="0078740B" w:rsidP="00966819">
      <w:pPr>
        <w:pStyle w:val="Bezriadkovania"/>
        <w:ind w:left="567"/>
        <w:jc w:val="both"/>
        <w:rPr>
          <w:rFonts w:ascii="Times New Roman" w:hAnsi="Times New Roman"/>
          <w:sz w:val="24"/>
          <w:szCs w:val="24"/>
        </w:rPr>
      </w:pPr>
      <w:r w:rsidRPr="00702429">
        <w:rPr>
          <w:rFonts w:ascii="Times New Roman" w:hAnsi="Times New Roman"/>
          <w:sz w:val="24"/>
          <w:szCs w:val="24"/>
        </w:rPr>
        <w:t>(</w:t>
      </w:r>
      <w:r w:rsidR="00CF1BEC">
        <w:rPr>
          <w:rFonts w:ascii="Times New Roman" w:hAnsi="Times New Roman"/>
          <w:sz w:val="24"/>
          <w:szCs w:val="24"/>
        </w:rPr>
        <w:t>4</w:t>
      </w:r>
      <w:r w:rsidRPr="00702429">
        <w:rPr>
          <w:rFonts w:ascii="Times New Roman" w:hAnsi="Times New Roman"/>
          <w:sz w:val="24"/>
          <w:szCs w:val="24"/>
        </w:rPr>
        <w:t xml:space="preserve">) </w:t>
      </w:r>
      <w:r w:rsidR="007E0757">
        <w:rPr>
          <w:rFonts w:ascii="Times New Roman" w:hAnsi="Times New Roman"/>
          <w:sz w:val="24"/>
          <w:szCs w:val="24"/>
        </w:rPr>
        <w:t>Kontaktné miesto</w:t>
      </w:r>
      <w:r w:rsidR="008F37EC">
        <w:rPr>
          <w:rFonts w:ascii="Times New Roman" w:hAnsi="Times New Roman"/>
          <w:sz w:val="24"/>
          <w:szCs w:val="24"/>
        </w:rPr>
        <w:t xml:space="preserve"> </w:t>
      </w:r>
      <w:r w:rsidRPr="00702429">
        <w:rPr>
          <w:rFonts w:ascii="Times New Roman" w:hAnsi="Times New Roman"/>
          <w:sz w:val="24"/>
          <w:szCs w:val="24"/>
        </w:rPr>
        <w:t xml:space="preserve"> </w:t>
      </w:r>
      <w:r w:rsidR="00981B2F" w:rsidRPr="00702429">
        <w:rPr>
          <w:rFonts w:ascii="Times New Roman" w:hAnsi="Times New Roman"/>
          <w:sz w:val="24"/>
          <w:szCs w:val="24"/>
        </w:rPr>
        <w:t xml:space="preserve">zverejní </w:t>
      </w:r>
      <w:r w:rsidR="00003599" w:rsidRPr="00702429">
        <w:rPr>
          <w:rFonts w:ascii="Times New Roman" w:hAnsi="Times New Roman"/>
          <w:sz w:val="24"/>
          <w:szCs w:val="24"/>
        </w:rPr>
        <w:t xml:space="preserve">a pravidelne aktualizuje </w:t>
      </w:r>
      <w:r w:rsidRPr="00702429">
        <w:rPr>
          <w:rFonts w:ascii="Times New Roman" w:hAnsi="Times New Roman"/>
          <w:sz w:val="24"/>
          <w:szCs w:val="24"/>
        </w:rPr>
        <w:t xml:space="preserve">na svojom webovom sídle </w:t>
      </w:r>
    </w:p>
    <w:p w14:paraId="62F601C8" w14:textId="77F83E20" w:rsidR="00A87879" w:rsidRPr="00702429" w:rsidRDefault="00A87879" w:rsidP="00D87155">
      <w:pPr>
        <w:tabs>
          <w:tab w:val="left" w:pos="7150"/>
        </w:tabs>
        <w:ind w:left="567"/>
        <w:jc w:val="both"/>
      </w:pPr>
      <w:r w:rsidRPr="00702429">
        <w:t>a) príručku postupov pre žiadateľov o vydanie oprávnenia na výstavbu, rekonštrukciu alebo modernizáciu a prevádzkovanie zariadenia na výrobu elektriny z obnovite</w:t>
      </w:r>
      <w:r w:rsidR="00981B2F" w:rsidRPr="00702429">
        <w:t>ľ</w:t>
      </w:r>
      <w:r w:rsidRPr="00702429">
        <w:t>ných zdroj energie vrátane malých projektov a projektov aktívneho odberateľa,</w:t>
      </w:r>
    </w:p>
    <w:p w14:paraId="12AF30C6" w14:textId="3AB91BF9" w:rsidR="00A87879" w:rsidRPr="00702429" w:rsidRDefault="00A87879" w:rsidP="00D87155">
      <w:pPr>
        <w:tabs>
          <w:tab w:val="left" w:pos="7150"/>
        </w:tabs>
        <w:ind w:left="567"/>
        <w:jc w:val="both"/>
      </w:pPr>
      <w:r w:rsidRPr="00702429">
        <w:t>b) kontaktné miesta pre žiadosti podľa písmena a).</w:t>
      </w:r>
    </w:p>
    <w:p w14:paraId="438F8473" w14:textId="77777777" w:rsidR="0078740B" w:rsidRPr="00702429" w:rsidRDefault="0078740B">
      <w:pPr>
        <w:pStyle w:val="Bezriadkovania"/>
        <w:ind w:left="567"/>
        <w:jc w:val="both"/>
        <w:rPr>
          <w:rFonts w:ascii="Times New Roman" w:hAnsi="Times New Roman"/>
          <w:sz w:val="24"/>
          <w:szCs w:val="24"/>
        </w:rPr>
      </w:pPr>
    </w:p>
    <w:p w14:paraId="73D90BB6" w14:textId="69AEAAE5" w:rsidR="0078740B" w:rsidRPr="00702429" w:rsidRDefault="0078740B">
      <w:pPr>
        <w:pStyle w:val="Bezriadkovania"/>
        <w:ind w:left="567"/>
        <w:jc w:val="both"/>
        <w:rPr>
          <w:rFonts w:ascii="Times New Roman" w:hAnsi="Times New Roman"/>
          <w:sz w:val="24"/>
          <w:szCs w:val="24"/>
        </w:rPr>
      </w:pPr>
      <w:r w:rsidRPr="00702429">
        <w:rPr>
          <w:rFonts w:ascii="Times New Roman" w:hAnsi="Times New Roman"/>
          <w:sz w:val="24"/>
          <w:szCs w:val="24"/>
        </w:rPr>
        <w:lastRenderedPageBreak/>
        <w:t>(</w:t>
      </w:r>
      <w:r w:rsidR="00CF1BEC">
        <w:rPr>
          <w:rFonts w:ascii="Times New Roman" w:hAnsi="Times New Roman"/>
          <w:sz w:val="24"/>
          <w:szCs w:val="24"/>
        </w:rPr>
        <w:t>5</w:t>
      </w:r>
      <w:r w:rsidRPr="00702429">
        <w:rPr>
          <w:rFonts w:ascii="Times New Roman" w:hAnsi="Times New Roman"/>
          <w:sz w:val="24"/>
          <w:szCs w:val="24"/>
        </w:rPr>
        <w:t xml:space="preserve">) Ak sú pri čerpaní podpory podľa tohto zákona určené technické špecifikácie, ktoré má spĺňať zariadenie výrobcu elektriny, </w:t>
      </w:r>
      <w:r w:rsidR="004D55C9">
        <w:rPr>
          <w:rFonts w:ascii="Times New Roman" w:hAnsi="Times New Roman"/>
          <w:sz w:val="24"/>
          <w:szCs w:val="24"/>
        </w:rPr>
        <w:t>k</w:t>
      </w:r>
      <w:r w:rsidR="007E0757">
        <w:rPr>
          <w:rFonts w:ascii="Times New Roman" w:hAnsi="Times New Roman"/>
          <w:sz w:val="24"/>
          <w:szCs w:val="24"/>
        </w:rPr>
        <w:t>ontaktné miesto</w:t>
      </w:r>
      <w:r w:rsidRPr="00702429">
        <w:rPr>
          <w:rFonts w:ascii="Times New Roman" w:hAnsi="Times New Roman"/>
          <w:sz w:val="24"/>
          <w:szCs w:val="24"/>
        </w:rPr>
        <w:t xml:space="preserve"> zabezpečuje, aby technické špecifikácie boli</w:t>
      </w:r>
    </w:p>
    <w:p w14:paraId="68A34072" w14:textId="28840618" w:rsidR="0078740B" w:rsidRPr="00702429" w:rsidRDefault="006C7205" w:rsidP="00691619">
      <w:pPr>
        <w:ind w:left="567"/>
        <w:jc w:val="both"/>
        <w:rPr>
          <w:lang w:eastAsia="cs-CZ"/>
        </w:rPr>
      </w:pPr>
      <w:r w:rsidRPr="00702429">
        <w:rPr>
          <w:lang w:eastAsia="cs-CZ"/>
        </w:rPr>
        <w:t xml:space="preserve">a) </w:t>
      </w:r>
      <w:r w:rsidR="0078740B" w:rsidRPr="00702429">
        <w:rPr>
          <w:lang w:eastAsia="cs-CZ"/>
        </w:rPr>
        <w:t>jasne vymedzené a</w:t>
      </w:r>
    </w:p>
    <w:p w14:paraId="59EC5504" w14:textId="4E3B593C" w:rsidR="0078740B" w:rsidRPr="00702429" w:rsidRDefault="006C7205" w:rsidP="00691619">
      <w:pPr>
        <w:pStyle w:val="Odsekzoznamu"/>
        <w:ind w:left="567"/>
        <w:contextualSpacing w:val="0"/>
        <w:jc w:val="both"/>
        <w:rPr>
          <w:lang w:eastAsia="cs-CZ"/>
        </w:rPr>
      </w:pPr>
      <w:r w:rsidRPr="00702429">
        <w:rPr>
          <w:lang w:eastAsia="cs-CZ"/>
        </w:rPr>
        <w:t xml:space="preserve">b) </w:t>
      </w:r>
      <w:r w:rsidR="0078740B" w:rsidRPr="00702429">
        <w:rPr>
          <w:lang w:eastAsia="cs-CZ"/>
        </w:rPr>
        <w:t xml:space="preserve">vyjadrené </w:t>
      </w:r>
      <w:r w:rsidR="0051184B">
        <w:rPr>
          <w:lang w:eastAsia="cs-CZ"/>
        </w:rPr>
        <w:t xml:space="preserve">technickými </w:t>
      </w:r>
      <w:r w:rsidR="0078740B" w:rsidRPr="00702429">
        <w:rPr>
          <w:lang w:eastAsia="cs-CZ"/>
        </w:rPr>
        <w:t xml:space="preserve">normami vytvorenými európskymi normalizačnými </w:t>
      </w:r>
      <w:r w:rsidR="00003599" w:rsidRPr="00702429">
        <w:rPr>
          <w:lang w:eastAsia="cs-CZ"/>
        </w:rPr>
        <w:t>organizáciami</w:t>
      </w:r>
      <w:r w:rsidR="0078740B" w:rsidRPr="00702429">
        <w:rPr>
          <w:lang w:eastAsia="cs-CZ"/>
        </w:rPr>
        <w:t>, ak boli takéto normy vydané.“.</w:t>
      </w:r>
    </w:p>
    <w:p w14:paraId="5A86611B" w14:textId="77777777" w:rsidR="0078740B" w:rsidRPr="00702429" w:rsidRDefault="0078740B">
      <w:pPr>
        <w:pStyle w:val="Bezriadkovania"/>
        <w:ind w:left="567"/>
        <w:jc w:val="both"/>
        <w:rPr>
          <w:rFonts w:ascii="Times New Roman" w:hAnsi="Times New Roman"/>
          <w:sz w:val="24"/>
          <w:szCs w:val="24"/>
        </w:rPr>
      </w:pPr>
    </w:p>
    <w:p w14:paraId="70481CCD" w14:textId="4387BB1E" w:rsidR="0078740B" w:rsidRPr="00702429" w:rsidRDefault="0078740B">
      <w:pPr>
        <w:pStyle w:val="Bezriadkovania"/>
        <w:ind w:left="567"/>
        <w:jc w:val="both"/>
        <w:rPr>
          <w:rFonts w:ascii="Times New Roman" w:hAnsi="Times New Roman"/>
          <w:sz w:val="24"/>
          <w:szCs w:val="24"/>
          <w:lang w:eastAsia="sk-SK"/>
        </w:rPr>
      </w:pPr>
      <w:r w:rsidRPr="00702429">
        <w:rPr>
          <w:rFonts w:ascii="Times New Roman" w:hAnsi="Times New Roman"/>
          <w:sz w:val="24"/>
          <w:szCs w:val="24"/>
          <w:lang w:eastAsia="sk-SK"/>
        </w:rPr>
        <w:t>Poznámka pod čiarou k odkazu 17</w:t>
      </w:r>
      <w:r w:rsidR="004548B7" w:rsidRPr="00702429">
        <w:rPr>
          <w:rFonts w:ascii="Times New Roman" w:hAnsi="Times New Roman"/>
          <w:sz w:val="24"/>
          <w:szCs w:val="24"/>
          <w:lang w:eastAsia="sk-SK"/>
        </w:rPr>
        <w:t>aaa</w:t>
      </w:r>
      <w:r w:rsidRPr="00702429">
        <w:rPr>
          <w:rFonts w:ascii="Times New Roman" w:hAnsi="Times New Roman"/>
          <w:sz w:val="24"/>
          <w:szCs w:val="24"/>
          <w:lang w:eastAsia="sk-SK"/>
        </w:rPr>
        <w:t xml:space="preserve"> znie:</w:t>
      </w:r>
    </w:p>
    <w:p w14:paraId="1985D611" w14:textId="4922535A" w:rsidR="0078740B" w:rsidRPr="00702429" w:rsidRDefault="0078740B">
      <w:pPr>
        <w:pStyle w:val="Bezriadkovania"/>
        <w:ind w:left="567"/>
        <w:jc w:val="both"/>
        <w:rPr>
          <w:rFonts w:ascii="Times New Roman" w:hAnsi="Times New Roman"/>
          <w:sz w:val="24"/>
          <w:szCs w:val="24"/>
          <w:lang w:eastAsia="sk-SK"/>
        </w:rPr>
      </w:pPr>
      <w:r w:rsidRPr="00702429">
        <w:rPr>
          <w:rFonts w:ascii="Times New Roman" w:hAnsi="Times New Roman"/>
          <w:sz w:val="24"/>
          <w:szCs w:val="24"/>
          <w:lang w:eastAsia="sk-SK"/>
        </w:rPr>
        <w:t>„</w:t>
      </w:r>
      <w:r w:rsidRPr="00702429">
        <w:rPr>
          <w:rFonts w:ascii="Times New Roman" w:hAnsi="Times New Roman"/>
          <w:sz w:val="24"/>
          <w:szCs w:val="24"/>
          <w:vertAlign w:val="superscript"/>
          <w:lang w:eastAsia="sk-SK"/>
        </w:rPr>
        <w:t>17</w:t>
      </w:r>
      <w:r w:rsidR="004548B7" w:rsidRPr="00702429">
        <w:rPr>
          <w:rFonts w:ascii="Times New Roman" w:hAnsi="Times New Roman"/>
          <w:sz w:val="24"/>
          <w:szCs w:val="24"/>
          <w:vertAlign w:val="superscript"/>
          <w:lang w:eastAsia="sk-SK"/>
        </w:rPr>
        <w:t>aaa</w:t>
      </w:r>
      <w:r w:rsidRPr="00702429">
        <w:rPr>
          <w:rFonts w:ascii="Times New Roman" w:hAnsi="Times New Roman"/>
          <w:sz w:val="24"/>
          <w:szCs w:val="24"/>
          <w:lang w:eastAsia="sk-SK"/>
        </w:rPr>
        <w:t>) Zákon č. 50/1976 Zb. v znení neskorších predpisov.</w:t>
      </w:r>
    </w:p>
    <w:p w14:paraId="3E720BBD" w14:textId="26AFB7FE" w:rsidR="0078740B" w:rsidRPr="00702429" w:rsidRDefault="0078740B">
      <w:pPr>
        <w:pStyle w:val="Bezriadkovania"/>
        <w:ind w:left="567"/>
        <w:jc w:val="both"/>
        <w:rPr>
          <w:rFonts w:ascii="Times New Roman" w:hAnsi="Times New Roman"/>
          <w:sz w:val="24"/>
          <w:szCs w:val="24"/>
          <w:lang w:eastAsia="sk-SK"/>
        </w:rPr>
      </w:pPr>
      <w:r w:rsidRPr="00702429">
        <w:rPr>
          <w:rFonts w:ascii="Times New Roman" w:hAnsi="Times New Roman"/>
          <w:sz w:val="24"/>
          <w:szCs w:val="24"/>
          <w:lang w:eastAsia="sk-SK"/>
        </w:rPr>
        <w:t>  Zákon č. 251/2012 Z. z. v znení neskorších predpisov.“.</w:t>
      </w:r>
    </w:p>
    <w:p w14:paraId="38392907" w14:textId="77777777" w:rsidR="0078740B" w:rsidRPr="00702429" w:rsidRDefault="0078740B">
      <w:pPr>
        <w:ind w:left="360"/>
        <w:jc w:val="both"/>
        <w:rPr>
          <w:color w:val="000000" w:themeColor="text1"/>
        </w:rPr>
      </w:pPr>
    </w:p>
    <w:p w14:paraId="03E7C372" w14:textId="77777777" w:rsidR="0078740B" w:rsidRPr="00702429" w:rsidRDefault="0078740B" w:rsidP="00D87155">
      <w:pPr>
        <w:pStyle w:val="Odsekzoznamu"/>
        <w:numPr>
          <w:ilvl w:val="0"/>
          <w:numId w:val="14"/>
        </w:numPr>
        <w:spacing w:line="259" w:lineRule="auto"/>
        <w:ind w:left="567"/>
        <w:jc w:val="both"/>
        <w:rPr>
          <w:color w:val="000000" w:themeColor="text1"/>
        </w:rPr>
      </w:pPr>
      <w:r w:rsidRPr="00702429">
        <w:rPr>
          <w:color w:val="000000" w:themeColor="text1"/>
        </w:rPr>
        <w:t>V § 14 ods. 1 písmená b) a c) znejú:</w:t>
      </w:r>
    </w:p>
    <w:p w14:paraId="6D418DFB" w14:textId="4E3AD78A" w:rsidR="0078740B" w:rsidRPr="00702429" w:rsidRDefault="0078740B" w:rsidP="00D87155">
      <w:pPr>
        <w:pStyle w:val="Odsekzoznamu"/>
        <w:ind w:left="567"/>
        <w:jc w:val="both"/>
        <w:rPr>
          <w:color w:val="000000" w:themeColor="text1"/>
        </w:rPr>
      </w:pPr>
      <w:r w:rsidRPr="00702429">
        <w:rPr>
          <w:color w:val="000000" w:themeColor="text1"/>
        </w:rPr>
        <w:t>„b) posudzuje potenciál energie z obnoviteľných zdrojov energie a využívania odpadového tepla a chladu v odvetví vykurovania a chladenia; posúdenie zahŕňa aj priestorovú analýzu vhodných oblastí pre využívanie obnoviteľných zdrojov energie s nízkym rizikom pre životné prostredie a posúdenie potenciálu pre malé projekty v domácnostiach, pričom je súčasťou druhého komplexného posúdenia potenciálu efektívneho vykurovania a chladenia</w:t>
      </w:r>
      <w:r w:rsidRPr="00702429">
        <w:rPr>
          <w:color w:val="000000" w:themeColor="text1"/>
          <w:vertAlign w:val="superscript"/>
        </w:rPr>
        <w:t>17a</w:t>
      </w:r>
      <w:r w:rsidR="00884A24" w:rsidRPr="00702429">
        <w:rPr>
          <w:color w:val="000000" w:themeColor="text1"/>
          <w:vertAlign w:val="superscript"/>
        </w:rPr>
        <w:t>b</w:t>
      </w:r>
      <w:r w:rsidRPr="00702429">
        <w:rPr>
          <w:color w:val="000000" w:themeColor="text1"/>
        </w:rPr>
        <w:t>) a jeho aktualizácií,</w:t>
      </w:r>
    </w:p>
    <w:p w14:paraId="06F0BE6A" w14:textId="77777777" w:rsidR="0078740B" w:rsidRPr="00702429" w:rsidRDefault="0078740B" w:rsidP="00D87155">
      <w:pPr>
        <w:pStyle w:val="Odsekzoznamu"/>
        <w:ind w:left="567"/>
        <w:jc w:val="both"/>
        <w:rPr>
          <w:color w:val="000000" w:themeColor="text1"/>
        </w:rPr>
      </w:pPr>
      <w:r w:rsidRPr="00702429">
        <w:rPr>
          <w:color w:val="000000" w:themeColor="text1"/>
        </w:rPr>
        <w:t>c) posudzuje aspoň raz za päť rokov efektívnosť systémov podpory výroby elektriny z obnoviteľných zdrojov energie a ich vplyv na rôzne skupiny spotrebiteľov a investície; v posúdení sa zohľadňuje vplyv možných zmien na systémy podpory a jeho výsledky ministerstvo zohľadní pri  dlhodobom plánovaní, ktorým sa riadia rozhodnutia o podpore a návrhy novej podpory,“.</w:t>
      </w:r>
    </w:p>
    <w:p w14:paraId="5CC58F18" w14:textId="77777777" w:rsidR="0078740B" w:rsidRPr="00702429" w:rsidRDefault="0078740B">
      <w:pPr>
        <w:pStyle w:val="Odsekzoznamu"/>
        <w:ind w:left="930"/>
        <w:jc w:val="both"/>
        <w:rPr>
          <w:color w:val="000000" w:themeColor="text1"/>
        </w:rPr>
      </w:pPr>
    </w:p>
    <w:p w14:paraId="220F7A77" w14:textId="426BA332" w:rsidR="0078740B" w:rsidRPr="00702429" w:rsidRDefault="0078740B" w:rsidP="00D87155">
      <w:pPr>
        <w:pStyle w:val="Odsekzoznamu"/>
        <w:ind w:left="567"/>
        <w:jc w:val="both"/>
        <w:rPr>
          <w:color w:val="000000" w:themeColor="text1"/>
        </w:rPr>
      </w:pPr>
      <w:r w:rsidRPr="00702429">
        <w:rPr>
          <w:color w:val="000000" w:themeColor="text1"/>
        </w:rPr>
        <w:t>Poznámka pod čiarou k odkazu 17a</w:t>
      </w:r>
      <w:r w:rsidR="00884A24" w:rsidRPr="00702429">
        <w:rPr>
          <w:color w:val="000000" w:themeColor="text1"/>
        </w:rPr>
        <w:t>b</w:t>
      </w:r>
      <w:r w:rsidRPr="00702429">
        <w:rPr>
          <w:color w:val="000000" w:themeColor="text1"/>
        </w:rPr>
        <w:t xml:space="preserve"> znie:</w:t>
      </w:r>
    </w:p>
    <w:p w14:paraId="46D9EC8A" w14:textId="36609BBE" w:rsidR="0078740B" w:rsidRPr="00702429" w:rsidRDefault="0078740B" w:rsidP="00D87155">
      <w:pPr>
        <w:pStyle w:val="Odsekzoznamu"/>
        <w:ind w:left="567"/>
        <w:jc w:val="both"/>
        <w:rPr>
          <w:color w:val="000000" w:themeColor="text1"/>
        </w:rPr>
      </w:pPr>
      <w:r w:rsidRPr="00702429">
        <w:rPr>
          <w:color w:val="000000" w:themeColor="text1"/>
        </w:rPr>
        <w:t>„</w:t>
      </w:r>
      <w:r w:rsidRPr="00702429">
        <w:rPr>
          <w:color w:val="000000" w:themeColor="text1"/>
          <w:vertAlign w:val="superscript"/>
        </w:rPr>
        <w:t>17a</w:t>
      </w:r>
      <w:r w:rsidR="00884A24" w:rsidRPr="00702429">
        <w:rPr>
          <w:color w:val="000000" w:themeColor="text1"/>
          <w:vertAlign w:val="superscript"/>
        </w:rPr>
        <w:t>b</w:t>
      </w:r>
      <w:r w:rsidRPr="00702429">
        <w:rPr>
          <w:color w:val="000000" w:themeColor="text1"/>
        </w:rPr>
        <w:t>) § 6 zákona č. 321/2014 Z. z. v znení zákona č. 419/2020 Z. z.“.</w:t>
      </w:r>
    </w:p>
    <w:p w14:paraId="315444A6" w14:textId="77777777" w:rsidR="0078740B" w:rsidRPr="00702429" w:rsidRDefault="0078740B">
      <w:pPr>
        <w:pStyle w:val="Odsekzoznamu"/>
        <w:shd w:val="clear" w:color="auto" w:fill="FFFFFF"/>
        <w:ind w:left="930"/>
        <w:jc w:val="both"/>
        <w:rPr>
          <w:color w:val="000000" w:themeColor="text1"/>
        </w:rPr>
      </w:pPr>
    </w:p>
    <w:p w14:paraId="4C74A06C" w14:textId="77EF43E7" w:rsidR="00AA0D29" w:rsidRPr="00702429" w:rsidRDefault="00AA0D29" w:rsidP="00D87155">
      <w:pPr>
        <w:pStyle w:val="Odsekzoznamu"/>
        <w:numPr>
          <w:ilvl w:val="0"/>
          <w:numId w:val="14"/>
        </w:numPr>
        <w:shd w:val="clear" w:color="auto" w:fill="FFFFFF"/>
        <w:ind w:left="567"/>
        <w:jc w:val="both"/>
        <w:rPr>
          <w:color w:val="000000" w:themeColor="text1"/>
        </w:rPr>
      </w:pPr>
      <w:r w:rsidRPr="00702429">
        <w:rPr>
          <w:color w:val="000000" w:themeColor="text1"/>
        </w:rPr>
        <w:t>V § 14 ods. 1 písm. d) sa za slovo „</w:t>
      </w:r>
      <w:proofErr w:type="spellStart"/>
      <w:r w:rsidRPr="00702429">
        <w:rPr>
          <w:color w:val="000000" w:themeColor="text1"/>
        </w:rPr>
        <w:t>biopalív</w:t>
      </w:r>
      <w:proofErr w:type="spellEnd"/>
      <w:r w:rsidRPr="00702429">
        <w:rPr>
          <w:color w:val="000000" w:themeColor="text1"/>
        </w:rPr>
        <w:t>“ vkladajú slová „a s obsahom palív z obnoviteľných zdrojov nebiologického pôvodu“.</w:t>
      </w:r>
    </w:p>
    <w:p w14:paraId="310CF113" w14:textId="77777777" w:rsidR="001F74FE" w:rsidRPr="00702429" w:rsidRDefault="001F74FE" w:rsidP="00691619">
      <w:pPr>
        <w:pStyle w:val="Odsekzoznamu"/>
        <w:shd w:val="clear" w:color="auto" w:fill="FFFFFF"/>
        <w:ind w:left="567"/>
        <w:jc w:val="both"/>
        <w:rPr>
          <w:color w:val="000000" w:themeColor="text1"/>
        </w:rPr>
      </w:pPr>
    </w:p>
    <w:p w14:paraId="71A574FB" w14:textId="7E6F7037" w:rsidR="00343535" w:rsidRPr="00702429" w:rsidRDefault="00343535" w:rsidP="00D87155">
      <w:pPr>
        <w:pStyle w:val="Odsekzoznamu"/>
        <w:numPr>
          <w:ilvl w:val="0"/>
          <w:numId w:val="14"/>
        </w:numPr>
        <w:shd w:val="clear" w:color="auto" w:fill="FFFFFF"/>
        <w:ind w:left="567"/>
        <w:jc w:val="both"/>
        <w:rPr>
          <w:color w:val="000000" w:themeColor="text1"/>
        </w:rPr>
      </w:pPr>
      <w:r w:rsidRPr="00702429">
        <w:rPr>
          <w:color w:val="000000" w:themeColor="text1"/>
        </w:rPr>
        <w:t>V § 14 ods. 1 písmeno e) znie:</w:t>
      </w:r>
    </w:p>
    <w:p w14:paraId="622E1704" w14:textId="204AA417" w:rsidR="00343535" w:rsidRPr="00702429" w:rsidRDefault="00343535" w:rsidP="00691619">
      <w:pPr>
        <w:ind w:left="568" w:hanging="1"/>
        <w:jc w:val="both"/>
        <w:rPr>
          <w:color w:val="000000" w:themeColor="text1"/>
        </w:rPr>
      </w:pPr>
      <w:r w:rsidRPr="00702429">
        <w:rPr>
          <w:color w:val="000000" w:themeColor="text1"/>
        </w:rPr>
        <w:t xml:space="preserve">„e) určuje a každoročne do 30. júna na svojom webovom sídle zverejňuje inštalovaný výkon nových zariadení na výrobu elektriny z obnoviteľných zdrojov energie a vysoko účinnou kombinovanou výrobou, na ktoré sa vzťahuje podpora podľa </w:t>
      </w:r>
      <w:hyperlink w:anchor="3053561" w:history="1">
        <w:r w:rsidRPr="00702429">
          <w:t>§ 3 ods. 1 písm. c)</w:t>
        </w:r>
      </w:hyperlink>
      <w:r w:rsidR="00A466BF" w:rsidRPr="00702429">
        <w:rPr>
          <w:color w:val="000000" w:themeColor="text1"/>
        </w:rPr>
        <w:t>; takto určenú hodnotu</w:t>
      </w:r>
      <w:r w:rsidRPr="00702429">
        <w:rPr>
          <w:color w:val="000000" w:themeColor="text1"/>
        </w:rPr>
        <w:t xml:space="preserve"> inštalovaného výkonu nových zariadení na výrobu elektriny možno zvýšiť aj v priebehu kalendárneho roka, na ktorý boli určené, pričom zmeny zverejní ministerstvo na svojom webovom sídle.</w:t>
      </w:r>
      <w:r w:rsidR="001F74FE" w:rsidRPr="00702429">
        <w:rPr>
          <w:color w:val="000000" w:themeColor="text1"/>
        </w:rPr>
        <w:t>“.</w:t>
      </w:r>
    </w:p>
    <w:p w14:paraId="3B6D7965" w14:textId="77777777" w:rsidR="0078740B" w:rsidRPr="00702429" w:rsidRDefault="0078740B">
      <w:pPr>
        <w:pStyle w:val="Odsekzoznamu"/>
        <w:shd w:val="clear" w:color="auto" w:fill="FFFFFF"/>
        <w:ind w:left="930"/>
        <w:jc w:val="both"/>
        <w:rPr>
          <w:color w:val="000000" w:themeColor="text1"/>
        </w:rPr>
      </w:pPr>
    </w:p>
    <w:p w14:paraId="71D6E949" w14:textId="7B61D753" w:rsidR="0078740B" w:rsidRPr="00702429" w:rsidRDefault="0078740B" w:rsidP="00D87155">
      <w:pPr>
        <w:pStyle w:val="Odsekzoznamu"/>
        <w:numPr>
          <w:ilvl w:val="0"/>
          <w:numId w:val="14"/>
        </w:numPr>
        <w:shd w:val="clear" w:color="auto" w:fill="FFFFFF"/>
        <w:ind w:left="567" w:hanging="567"/>
        <w:jc w:val="both"/>
        <w:rPr>
          <w:color w:val="000000" w:themeColor="text1"/>
        </w:rPr>
      </w:pPr>
      <w:r w:rsidRPr="00702429">
        <w:rPr>
          <w:color w:val="000000" w:themeColor="text1"/>
        </w:rPr>
        <w:t xml:space="preserve">V  § 14 sa odsek 1 dopĺňa </w:t>
      </w:r>
      <w:r w:rsidR="00B064DB" w:rsidRPr="00702429">
        <w:rPr>
          <w:color w:val="000000" w:themeColor="text1"/>
        </w:rPr>
        <w:t xml:space="preserve">písmenami </w:t>
      </w:r>
      <w:r w:rsidRPr="00702429">
        <w:rPr>
          <w:color w:val="000000" w:themeColor="text1"/>
        </w:rPr>
        <w:t>f)</w:t>
      </w:r>
      <w:r w:rsidR="00B064DB" w:rsidRPr="00702429">
        <w:rPr>
          <w:color w:val="000000" w:themeColor="text1"/>
        </w:rPr>
        <w:t xml:space="preserve"> a g)</w:t>
      </w:r>
      <w:r w:rsidRPr="00702429">
        <w:rPr>
          <w:color w:val="000000" w:themeColor="text1"/>
        </w:rPr>
        <w:t xml:space="preserve">, ktoré </w:t>
      </w:r>
      <w:r w:rsidR="00B064DB" w:rsidRPr="00702429">
        <w:rPr>
          <w:color w:val="000000" w:themeColor="text1"/>
        </w:rPr>
        <w:t>znejú</w:t>
      </w:r>
      <w:r w:rsidRPr="00702429">
        <w:rPr>
          <w:color w:val="000000" w:themeColor="text1"/>
        </w:rPr>
        <w:t>:</w:t>
      </w:r>
    </w:p>
    <w:p w14:paraId="0759079D" w14:textId="77777777" w:rsidR="00B064DB" w:rsidRPr="00702429" w:rsidRDefault="0078740B" w:rsidP="00D87155">
      <w:pPr>
        <w:pStyle w:val="Odsekzoznamu"/>
        <w:spacing w:before="240"/>
        <w:ind w:left="567"/>
        <w:jc w:val="both"/>
        <w:rPr>
          <w:color w:val="000000" w:themeColor="text1"/>
        </w:rPr>
      </w:pPr>
      <w:r w:rsidRPr="00702429">
        <w:rPr>
          <w:color w:val="000000" w:themeColor="text1"/>
        </w:rPr>
        <w:t>„f) zverejňuje každoročne do 30. júna, alebo ak je to potrebné pre zohľadnenie najnovšieho vývoja trhu alebo predpokladaného rozdelenia podpory, na svojom webovom sídle dlhodobý orientačný harmonogram poskytovania podpory s predpokladaným rozdelením podpory najmenej na nasledujúcich päť rokov alebo, pri obmedzení finančných prostriedkov určených na podporu, na nasledujúce tri roky, ktorý zahŕňa najmä orientačný časový plán rozdelenia podpory, frekvenciu verejných súťaží, predpokladaný inštalovaný výkon a rozpočet alebo maximálnu jednotkovú podporu a predpokladané oprávnené technológie</w:t>
      </w:r>
      <w:r w:rsidR="00B064DB" w:rsidRPr="00702429">
        <w:rPr>
          <w:color w:val="000000" w:themeColor="text1"/>
        </w:rPr>
        <w:t>,</w:t>
      </w:r>
    </w:p>
    <w:p w14:paraId="5CC08E4D" w14:textId="738E929F" w:rsidR="0078740B" w:rsidRPr="00702429" w:rsidRDefault="00B064DB" w:rsidP="00D87155">
      <w:pPr>
        <w:pStyle w:val="Odsekzoznamu"/>
        <w:spacing w:before="240"/>
        <w:ind w:left="567"/>
        <w:jc w:val="both"/>
        <w:rPr>
          <w:color w:val="000000" w:themeColor="text1"/>
        </w:rPr>
      </w:pPr>
      <w:r w:rsidRPr="00702429">
        <w:rPr>
          <w:sz w:val="23"/>
          <w:szCs w:val="23"/>
        </w:rPr>
        <w:t>g) rozhoduje pri pochybnostiach, či bola investičná pomoc poskytnutá na základe súťažného konania.“.</w:t>
      </w:r>
    </w:p>
    <w:p w14:paraId="045FBCF5" w14:textId="77777777" w:rsidR="0078740B" w:rsidRPr="00702429" w:rsidRDefault="0078740B">
      <w:pPr>
        <w:pStyle w:val="Odsekzoznamu"/>
        <w:keepNext/>
        <w:ind w:left="709"/>
        <w:contextualSpacing w:val="0"/>
        <w:jc w:val="both"/>
        <w:rPr>
          <w:color w:val="000000" w:themeColor="text1"/>
        </w:rPr>
      </w:pPr>
    </w:p>
    <w:p w14:paraId="67E0AC23" w14:textId="6BC953D9" w:rsidR="0078740B" w:rsidRPr="00702429" w:rsidRDefault="0078740B" w:rsidP="00D87155">
      <w:pPr>
        <w:pStyle w:val="Odsekzoznamu"/>
        <w:numPr>
          <w:ilvl w:val="0"/>
          <w:numId w:val="14"/>
        </w:numPr>
        <w:spacing w:line="259" w:lineRule="auto"/>
        <w:ind w:left="567" w:hanging="567"/>
        <w:jc w:val="both"/>
        <w:rPr>
          <w:color w:val="000000" w:themeColor="text1"/>
        </w:rPr>
      </w:pPr>
      <w:r w:rsidRPr="00702429">
        <w:rPr>
          <w:color w:val="000000" w:themeColor="text1"/>
        </w:rPr>
        <w:t>V § 14 sa vypúšťajú odseky 2 až 4 a 6.</w:t>
      </w:r>
    </w:p>
    <w:p w14:paraId="25A29149" w14:textId="162FDEC9" w:rsidR="001258C5" w:rsidRPr="00702429" w:rsidRDefault="001258C5">
      <w:pPr>
        <w:pStyle w:val="Odsekzoznamu"/>
        <w:spacing w:line="259" w:lineRule="auto"/>
        <w:ind w:left="709"/>
        <w:jc w:val="both"/>
        <w:rPr>
          <w:color w:val="000000" w:themeColor="text1"/>
        </w:rPr>
      </w:pPr>
    </w:p>
    <w:p w14:paraId="45829232" w14:textId="3F9BC730" w:rsidR="001258C5" w:rsidRPr="00702429" w:rsidRDefault="001258C5" w:rsidP="00D87155">
      <w:pPr>
        <w:pStyle w:val="Odsekzoznamu"/>
        <w:spacing w:line="259" w:lineRule="auto"/>
        <w:ind w:left="567"/>
        <w:jc w:val="both"/>
        <w:rPr>
          <w:color w:val="000000" w:themeColor="text1"/>
        </w:rPr>
      </w:pPr>
      <w:r w:rsidRPr="00702429">
        <w:rPr>
          <w:color w:val="000000" w:themeColor="text1"/>
        </w:rPr>
        <w:lastRenderedPageBreak/>
        <w:t>Poznámky pod čiarou k odkazom 17ae a 17af sa vypúšťajú.</w:t>
      </w:r>
    </w:p>
    <w:p w14:paraId="3138B034" w14:textId="77777777" w:rsidR="0078740B" w:rsidRPr="00702429" w:rsidRDefault="0078740B">
      <w:pPr>
        <w:pStyle w:val="Odsekzoznamu"/>
        <w:ind w:left="709" w:hanging="709"/>
        <w:jc w:val="both"/>
        <w:rPr>
          <w:color w:val="000000" w:themeColor="text1"/>
        </w:rPr>
      </w:pPr>
    </w:p>
    <w:p w14:paraId="66CC8D89" w14:textId="77777777" w:rsidR="0078740B" w:rsidRPr="00702429" w:rsidRDefault="0078740B" w:rsidP="00867A7C">
      <w:pPr>
        <w:pStyle w:val="Odsekzoznamu"/>
        <w:ind w:left="567"/>
        <w:jc w:val="both"/>
        <w:rPr>
          <w:color w:val="000000" w:themeColor="text1"/>
        </w:rPr>
      </w:pPr>
      <w:r w:rsidRPr="00702429">
        <w:rPr>
          <w:color w:val="000000" w:themeColor="text1"/>
        </w:rPr>
        <w:t>Doterajší odsek 5 sa označuje ako odsek 2.</w:t>
      </w:r>
    </w:p>
    <w:p w14:paraId="505EA805" w14:textId="77777777" w:rsidR="0078740B" w:rsidRPr="00702429" w:rsidRDefault="0078740B">
      <w:pPr>
        <w:pStyle w:val="Odsekzoznamu"/>
        <w:keepNext/>
        <w:ind w:left="567"/>
        <w:contextualSpacing w:val="0"/>
        <w:jc w:val="both"/>
        <w:rPr>
          <w:color w:val="000000" w:themeColor="text1"/>
        </w:rPr>
      </w:pPr>
    </w:p>
    <w:p w14:paraId="47928F37" w14:textId="1430DD2D" w:rsidR="00992A8D" w:rsidRPr="00702429" w:rsidRDefault="00992A8D">
      <w:pPr>
        <w:pStyle w:val="Odsekzoznamu"/>
        <w:keepNext/>
        <w:numPr>
          <w:ilvl w:val="0"/>
          <w:numId w:val="14"/>
        </w:numPr>
        <w:ind w:left="567" w:hanging="567"/>
        <w:contextualSpacing w:val="0"/>
        <w:jc w:val="both"/>
        <w:rPr>
          <w:color w:val="000000" w:themeColor="text1"/>
        </w:rPr>
      </w:pPr>
      <w:r w:rsidRPr="00702429">
        <w:rPr>
          <w:color w:val="000000" w:themeColor="text1"/>
        </w:rPr>
        <w:t>§ 14 sa dopĺňa odsekmi 3 a</w:t>
      </w:r>
      <w:r w:rsidR="00B91406" w:rsidRPr="00702429">
        <w:rPr>
          <w:color w:val="000000" w:themeColor="text1"/>
        </w:rPr>
        <w:t>ž</w:t>
      </w:r>
      <w:r w:rsidR="00141F01" w:rsidRPr="00702429">
        <w:rPr>
          <w:color w:val="000000" w:themeColor="text1"/>
        </w:rPr>
        <w:t> </w:t>
      </w:r>
      <w:r w:rsidR="005D45CF" w:rsidRPr="00702429">
        <w:rPr>
          <w:color w:val="000000" w:themeColor="text1"/>
        </w:rPr>
        <w:t>10</w:t>
      </w:r>
      <w:r w:rsidRPr="00702429">
        <w:rPr>
          <w:color w:val="000000" w:themeColor="text1"/>
        </w:rPr>
        <w:t>, ktoré znejú:</w:t>
      </w:r>
    </w:p>
    <w:p w14:paraId="247EB664" w14:textId="366D380E" w:rsidR="00992A8D" w:rsidRPr="00702429" w:rsidRDefault="00992A8D" w:rsidP="00D87155">
      <w:pPr>
        <w:ind w:left="567"/>
        <w:jc w:val="both"/>
      </w:pPr>
      <w:r w:rsidRPr="00702429">
        <w:rPr>
          <w:color w:val="000000" w:themeColor="text1"/>
        </w:rPr>
        <w:t xml:space="preserve">„(3) Ministerstvo </w:t>
      </w:r>
      <w:r w:rsidR="0051184B">
        <w:rPr>
          <w:color w:val="000000" w:themeColor="text1"/>
        </w:rPr>
        <w:t>vypracováva</w:t>
      </w:r>
      <w:r w:rsidRPr="00702429">
        <w:rPr>
          <w:color w:val="000000" w:themeColor="text1"/>
        </w:rPr>
        <w:t xml:space="preserve"> </w:t>
      </w:r>
      <w:r w:rsidRPr="00702429">
        <w:t>integrovan</w:t>
      </w:r>
      <w:r w:rsidR="0051184B">
        <w:t>ý</w:t>
      </w:r>
      <w:r w:rsidRPr="00702429">
        <w:t xml:space="preserve"> národn</w:t>
      </w:r>
      <w:r w:rsidR="0051184B">
        <w:t>ý</w:t>
      </w:r>
      <w:r w:rsidRPr="00702429">
        <w:t xml:space="preserve"> energetick</w:t>
      </w:r>
      <w:r w:rsidR="0051184B">
        <w:t>ý</w:t>
      </w:r>
      <w:r w:rsidRPr="00702429">
        <w:t xml:space="preserve"> a klimatick</w:t>
      </w:r>
      <w:r w:rsidR="0051184B">
        <w:t>ý</w:t>
      </w:r>
      <w:r w:rsidRPr="00702429">
        <w:t xml:space="preserve"> plán,</w:t>
      </w:r>
      <w:r w:rsidR="002F1D94" w:rsidRPr="00702429">
        <w:rPr>
          <w:vertAlign w:val="superscript"/>
        </w:rPr>
        <w:t>17ac</w:t>
      </w:r>
      <w:r w:rsidRPr="00702429">
        <w:t xml:space="preserve">)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 </w:t>
      </w:r>
    </w:p>
    <w:p w14:paraId="2C27D5E6" w14:textId="77777777" w:rsidR="00992A8D" w:rsidRPr="00702429" w:rsidRDefault="00992A8D" w:rsidP="00D87155">
      <w:pPr>
        <w:ind w:left="709"/>
        <w:jc w:val="both"/>
      </w:pPr>
    </w:p>
    <w:p w14:paraId="0F459B8B" w14:textId="622B0D56" w:rsidR="00992A8D" w:rsidRPr="00702429" w:rsidRDefault="00992A8D" w:rsidP="00D87155">
      <w:pPr>
        <w:ind w:left="567"/>
        <w:jc w:val="both"/>
      </w:pPr>
      <w:r w:rsidRPr="00702429">
        <w:t>(4) Ministerstvo pos</w:t>
      </w:r>
      <w:r w:rsidR="00095E3D" w:rsidRPr="00702429">
        <w:t>u</w:t>
      </w:r>
      <w:r w:rsidRPr="00702429">
        <w:t>d</w:t>
      </w:r>
      <w:r w:rsidR="00095E3D" w:rsidRPr="00702429">
        <w:t>zuje</w:t>
      </w:r>
      <w:r w:rsidRPr="00702429">
        <w:t xml:space="preserve"> existujúce prekážky v rozvoji komunít vyrábajúcich energiu z obnoviteľných zdrojov energie</w:t>
      </w:r>
      <w:r w:rsidR="001F74FE" w:rsidRPr="00702429">
        <w:rPr>
          <w:vertAlign w:val="superscript"/>
        </w:rPr>
        <w:t>17aca</w:t>
      </w:r>
      <w:r w:rsidR="001F74FE" w:rsidRPr="00702429">
        <w:t>)</w:t>
      </w:r>
      <w:r w:rsidRPr="00702429">
        <w:t xml:space="preserve"> a potenciál ich rozvoja. Pri navrhovaní systémov podpory zohľadňuje osobitosti komunít vyrábajúcich energiu z obnoviteľných zdrojov energie tak, aby </w:t>
      </w:r>
      <w:r w:rsidR="002F1D94" w:rsidRPr="00702429">
        <w:t xml:space="preserve">sa mohli uchádzať o </w:t>
      </w:r>
      <w:r w:rsidRPr="00702429">
        <w:t>podporu na rovnakej úrovni ako iní účastníci trhu.</w:t>
      </w:r>
    </w:p>
    <w:p w14:paraId="09AAEA1C" w14:textId="7CE3EDA3" w:rsidR="00B91406" w:rsidRPr="00702429" w:rsidRDefault="00B91406" w:rsidP="00D87155">
      <w:pPr>
        <w:ind w:left="567"/>
        <w:jc w:val="both"/>
      </w:pPr>
    </w:p>
    <w:p w14:paraId="2FA6139D" w14:textId="04EEB195" w:rsidR="00B91406" w:rsidRPr="00702429" w:rsidRDefault="00B91406" w:rsidP="00D87155">
      <w:pPr>
        <w:ind w:left="567"/>
        <w:jc w:val="both"/>
      </w:pPr>
      <w:r w:rsidRPr="00702429">
        <w:t>(5) Ministerstvo na svojom webovom sídle zverejňuje informácie</w:t>
      </w:r>
      <w:bookmarkStart w:id="20" w:name="3054305"/>
      <w:bookmarkEnd w:id="20"/>
      <w:r w:rsidRPr="00702429">
        <w:t xml:space="preserve"> o podporných opatreniach pre spotrebiteľov vrátane spotrebiteľov s nízkym príjmom, zraniteľných spotrebiteľov, aktívnych odberateľov, komunít vyrábajúcich energiu z obnoviteľných zdrojov, stavbárov, inštalatérov, architektov, dodávateľov vykurovacích, chladiacich a elektrických zariadení a systémov, a dodávate</w:t>
      </w:r>
      <w:r w:rsidR="00AC55AC" w:rsidRPr="00702429">
        <w:t>ľov</w:t>
      </w:r>
      <w:r w:rsidRPr="00702429">
        <w:t xml:space="preserve"> stavbárov, inštalatérov, architektov a dodávateľov vykurovacích, chladiacich a elektrických zariadení a</w:t>
      </w:r>
      <w:r w:rsidR="00AC55AC" w:rsidRPr="00702429">
        <w:t> </w:t>
      </w:r>
      <w:r w:rsidRPr="00702429">
        <w:t>systémov</w:t>
      </w:r>
      <w:r w:rsidR="00AC55AC" w:rsidRPr="00702429">
        <w:t xml:space="preserve"> a </w:t>
      </w:r>
      <w:r w:rsidRPr="00702429">
        <w:t>vozidiel, v ktorých možno využiť energiu z obnoviteľných zdrojov energie, pre dodávateľov vozidiel, v ktorých je možné využiť energiu z obnoviteľných zdrojov, a pre dodávateľov int</w:t>
      </w:r>
      <w:r w:rsidR="00B064DB" w:rsidRPr="00702429">
        <w:t>eligentných dopravných systémov.</w:t>
      </w:r>
    </w:p>
    <w:p w14:paraId="17969BD9" w14:textId="07E58450" w:rsidR="00B064DB" w:rsidRPr="00702429" w:rsidRDefault="00B064DB" w:rsidP="00D87155">
      <w:pPr>
        <w:ind w:left="567"/>
        <w:jc w:val="both"/>
      </w:pPr>
    </w:p>
    <w:p w14:paraId="5A1CA5CC" w14:textId="1793426D" w:rsidR="007049B9" w:rsidRPr="00702429" w:rsidRDefault="00B064DB" w:rsidP="00D87155">
      <w:pPr>
        <w:ind w:left="567"/>
        <w:jc w:val="both"/>
      </w:pPr>
      <w:r w:rsidRPr="00702429">
        <w:t xml:space="preserve">(6) </w:t>
      </w:r>
      <w:r w:rsidR="00A1191F" w:rsidRPr="00702429">
        <w:rPr>
          <w:color w:val="000000" w:themeColor="text1"/>
        </w:rPr>
        <w:t xml:space="preserve">Ministerstvo pri vypracovaní  </w:t>
      </w:r>
      <w:r w:rsidR="00A1191F" w:rsidRPr="00702429">
        <w:t>integrovaného národného energetického a klimatického plánu a politík v oblasti využívania obnoviteľných zdrojov energie, cieľov v doprave a uplatňovania kritérií trvalej udržateľnosti primerane zohľadňuje hierarchiu odpadového hospodárstva tak, aby sa zabránilo negatívnym vplyvom na trh so surovinami.</w:t>
      </w:r>
      <w:r w:rsidR="007049B9" w:rsidRPr="00702429">
        <w:t xml:space="preserve"> Ak je to vhodné, ministerstvo pri vypracovaní integrovaného národného energetického </w:t>
      </w:r>
      <w:r w:rsidR="0051184B">
        <w:t xml:space="preserve">a </w:t>
      </w:r>
      <w:r w:rsidR="007049B9" w:rsidRPr="00702429">
        <w:t>klimatického plánu navrhuje opatrenia uprednostňujúce najlepšie dostupné technológie, s cieľom dosiahnuť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w:t>
      </w:r>
      <w:r w:rsidR="00DD6D17" w:rsidRPr="00702429">
        <w:t>;</w:t>
      </w:r>
      <w:r w:rsidR="007049B9" w:rsidRPr="00702429">
        <w:t xml:space="preserve"> zvýšenie sa obmedzuje na orientačnú hodnotu 1,1 percentuálneho bodu, ak sa pri výpočte nepoužije odpadové teplo a chlad. </w:t>
      </w:r>
    </w:p>
    <w:p w14:paraId="540BB17E" w14:textId="5FA505B0" w:rsidR="00A1191F" w:rsidRPr="00702429" w:rsidRDefault="00A1191F" w:rsidP="00D87155">
      <w:pPr>
        <w:ind w:left="567"/>
        <w:jc w:val="both"/>
      </w:pPr>
    </w:p>
    <w:p w14:paraId="02737A1B" w14:textId="6CD5AE13" w:rsidR="00A1191F" w:rsidRPr="00702429" w:rsidRDefault="00A1191F" w:rsidP="00D87155">
      <w:pPr>
        <w:ind w:left="567"/>
        <w:jc w:val="both"/>
        <w:rPr>
          <w:color w:val="000000" w:themeColor="text1"/>
        </w:rPr>
      </w:pPr>
      <w:r w:rsidRPr="00702429">
        <w:t xml:space="preserve">(7) </w:t>
      </w:r>
      <w:r w:rsidRPr="00702429">
        <w:rPr>
          <w:color w:val="000000" w:themeColor="text1"/>
        </w:rPr>
        <w:t>Ministerstvo navrhuje opatrenia na dosiahnutie podielu energie z obnoviteľných zdrojov energie na hrubej konečnej energetickej spotrebe aspoň 14 %. Ak podiel podľa prvej vety počas jedného roka klesne pod 14 %, ministerstvo navrhne dodatočné opatrenia na odstránenie tohto rozdielu do jedného roka.</w:t>
      </w:r>
    </w:p>
    <w:p w14:paraId="5C84085C" w14:textId="50419C32" w:rsidR="00095E3D" w:rsidRPr="00702429" w:rsidRDefault="00095E3D" w:rsidP="00D87155">
      <w:pPr>
        <w:ind w:left="567"/>
        <w:jc w:val="both"/>
        <w:rPr>
          <w:color w:val="000000" w:themeColor="text1"/>
        </w:rPr>
      </w:pPr>
    </w:p>
    <w:p w14:paraId="77B72D3A" w14:textId="118F6379" w:rsidR="00095E3D" w:rsidRPr="00702429" w:rsidRDefault="00095E3D" w:rsidP="00D87155">
      <w:pPr>
        <w:ind w:left="567"/>
        <w:jc w:val="both"/>
        <w:rPr>
          <w:color w:val="000000" w:themeColor="text1"/>
        </w:rPr>
      </w:pPr>
      <w:r w:rsidRPr="00702429">
        <w:rPr>
          <w:color w:val="000000" w:themeColor="text1"/>
        </w:rPr>
        <w:t xml:space="preserve">(8) Ministerstvo posudzuje </w:t>
      </w:r>
      <w:r w:rsidR="007049B9" w:rsidRPr="00702429">
        <w:rPr>
          <w:color w:val="000000" w:themeColor="text1"/>
        </w:rPr>
        <w:t>právne</w:t>
      </w:r>
      <w:r w:rsidRPr="00702429">
        <w:rPr>
          <w:color w:val="000000" w:themeColor="text1"/>
        </w:rPr>
        <w:t xml:space="preserve"> prekážky </w:t>
      </w:r>
      <w:r w:rsidR="007049B9" w:rsidRPr="00702429">
        <w:rPr>
          <w:color w:val="000000" w:themeColor="text1"/>
        </w:rPr>
        <w:t>uzatvárania</w:t>
      </w:r>
      <w:r w:rsidRPr="00702429">
        <w:rPr>
          <w:color w:val="000000" w:themeColor="text1"/>
        </w:rPr>
        <w:t xml:space="preserve"> dlhodobých zmlúv o nákupe </w:t>
      </w:r>
      <w:r w:rsidR="007049B9" w:rsidRPr="00702429">
        <w:rPr>
          <w:color w:val="000000" w:themeColor="text1"/>
        </w:rPr>
        <w:t xml:space="preserve">energie z obnoviteľných zdrojov, </w:t>
      </w:r>
      <w:r w:rsidRPr="00702429">
        <w:rPr>
          <w:color w:val="000000" w:themeColor="text1"/>
        </w:rPr>
        <w:t>odstraňuje neodôvodnené prekážky</w:t>
      </w:r>
      <w:r w:rsidR="007049B9" w:rsidRPr="00702429">
        <w:rPr>
          <w:color w:val="000000" w:themeColor="text1"/>
        </w:rPr>
        <w:t>,</w:t>
      </w:r>
      <w:r w:rsidRPr="00702429">
        <w:rPr>
          <w:color w:val="000000" w:themeColor="text1"/>
        </w:rPr>
        <w:t xml:space="preserve"> uľahčuje využívanie </w:t>
      </w:r>
      <w:r w:rsidR="007049B9" w:rsidRPr="00702429">
        <w:rPr>
          <w:color w:val="000000" w:themeColor="text1"/>
        </w:rPr>
        <w:t>týchto</w:t>
      </w:r>
      <w:r w:rsidRPr="00702429">
        <w:rPr>
          <w:color w:val="000000" w:themeColor="text1"/>
        </w:rPr>
        <w:t xml:space="preserve"> zmlúv</w:t>
      </w:r>
      <w:r w:rsidR="007049B9" w:rsidRPr="00702429">
        <w:rPr>
          <w:color w:val="000000" w:themeColor="text1"/>
        </w:rPr>
        <w:t xml:space="preserve"> a zabezpečuje, </w:t>
      </w:r>
      <w:r w:rsidRPr="00702429">
        <w:rPr>
          <w:color w:val="000000" w:themeColor="text1"/>
        </w:rPr>
        <w:t>aby nepodliehali neprimeraným alebo diskriminačným postupom alebo poplatkom.</w:t>
      </w:r>
    </w:p>
    <w:p w14:paraId="44E7CB02" w14:textId="0B63F275" w:rsidR="00DD6D17" w:rsidRPr="00702429" w:rsidRDefault="00DD6D17" w:rsidP="00D87155">
      <w:pPr>
        <w:ind w:left="567"/>
        <w:jc w:val="both"/>
        <w:rPr>
          <w:color w:val="000000" w:themeColor="text1"/>
        </w:rPr>
      </w:pPr>
    </w:p>
    <w:p w14:paraId="1E63E1D8" w14:textId="6DB8F20E" w:rsidR="00DD6D17" w:rsidRPr="00702429" w:rsidRDefault="00DD6D17" w:rsidP="00D87155">
      <w:pPr>
        <w:ind w:left="567"/>
        <w:jc w:val="both"/>
      </w:pPr>
      <w:r w:rsidRPr="00702429">
        <w:rPr>
          <w:color w:val="000000" w:themeColor="text1"/>
        </w:rPr>
        <w:t xml:space="preserve">(9) </w:t>
      </w:r>
      <w:r w:rsidRPr="00702429">
        <w:t xml:space="preserve">Ministerstvo posúdi existujúce neodôvodnené prekážky a potenciál </w:t>
      </w:r>
      <w:proofErr w:type="spellStart"/>
      <w:r w:rsidRPr="00702429">
        <w:t>samospotreby</w:t>
      </w:r>
      <w:proofErr w:type="spellEnd"/>
      <w:r w:rsidRPr="00702429">
        <w:t xml:space="preserve"> elektriny z obnoviteľných zdrojov energie a navrhne podporný rámec pre uľahčenie rozvoja aktívnych odberateľov na</w:t>
      </w:r>
    </w:p>
    <w:p w14:paraId="276FCFF1" w14:textId="118EA7FC" w:rsidR="00DD6D17" w:rsidRPr="00702429" w:rsidRDefault="00DD6D17" w:rsidP="00D87155">
      <w:pPr>
        <w:ind w:left="567"/>
        <w:jc w:val="both"/>
      </w:pPr>
      <w:r w:rsidRPr="00702429">
        <w:lastRenderedPageBreak/>
        <w:t xml:space="preserve">a) zabezpečenie prístupnosti </w:t>
      </w:r>
      <w:proofErr w:type="spellStart"/>
      <w:r w:rsidRPr="00702429">
        <w:t>samospotreby</w:t>
      </w:r>
      <w:proofErr w:type="spellEnd"/>
      <w:r w:rsidRPr="00702429">
        <w:t xml:space="preserve"> energie z obnoviteľných zdrojov pre všetkých koncových odberateľov vrátane tých, ktorí žijú v domácnostiach s nízkym príjmom alebo v zraniteľných domácnostiach,</w:t>
      </w:r>
    </w:p>
    <w:p w14:paraId="2EEACC87" w14:textId="5C996245" w:rsidR="00DD6D17" w:rsidRPr="00702429" w:rsidRDefault="00DD6D17" w:rsidP="00D87155">
      <w:pPr>
        <w:ind w:left="567"/>
        <w:jc w:val="both"/>
      </w:pPr>
      <w:r w:rsidRPr="00702429">
        <w:t xml:space="preserve">b) odstránenie neodôvodnených prekážok financovania projektov na trhu a uľahčenie prístupu k finančným prostriedkom, </w:t>
      </w:r>
    </w:p>
    <w:p w14:paraId="3DE290A9" w14:textId="4A2AFFBB" w:rsidR="00DD6D17" w:rsidRPr="00702429" w:rsidRDefault="00DD6D17" w:rsidP="00D87155">
      <w:pPr>
        <w:ind w:left="567"/>
        <w:jc w:val="both"/>
      </w:pPr>
      <w:r w:rsidRPr="00702429">
        <w:t xml:space="preserve">c) odstránenie </w:t>
      </w:r>
      <w:r w:rsidR="00141F01" w:rsidRPr="00702429">
        <w:t>neodôvodnených</w:t>
      </w:r>
      <w:r w:rsidRPr="00702429">
        <w:t xml:space="preserve"> </w:t>
      </w:r>
      <w:r w:rsidR="00141F01" w:rsidRPr="00702429">
        <w:t>právnych</w:t>
      </w:r>
      <w:r w:rsidRPr="00702429">
        <w:t xml:space="preserve"> prekáž</w:t>
      </w:r>
      <w:r w:rsidR="00141F01" w:rsidRPr="00702429">
        <w:t>ok</w:t>
      </w:r>
      <w:r w:rsidRPr="00702429">
        <w:t xml:space="preserve"> </w:t>
      </w:r>
      <w:proofErr w:type="spellStart"/>
      <w:r w:rsidRPr="00702429">
        <w:t>samospotreby</w:t>
      </w:r>
      <w:proofErr w:type="spellEnd"/>
      <w:r w:rsidRPr="00702429">
        <w:t xml:space="preserve"> energie z obnoviteľných zdrojov, a to aj pre nájom</w:t>
      </w:r>
      <w:r w:rsidR="00141F01" w:rsidRPr="00702429">
        <w:t>cov,</w:t>
      </w:r>
    </w:p>
    <w:p w14:paraId="6B7F5ED5" w14:textId="2AE28E8E" w:rsidR="00DD6D17" w:rsidRPr="00702429" w:rsidRDefault="00DD6D17" w:rsidP="00D87155">
      <w:pPr>
        <w:ind w:left="567"/>
        <w:jc w:val="both"/>
      </w:pPr>
      <w:r w:rsidRPr="00702429">
        <w:t xml:space="preserve">d) </w:t>
      </w:r>
      <w:r w:rsidR="00141F01" w:rsidRPr="00702429">
        <w:t>podporu</w:t>
      </w:r>
      <w:r w:rsidRPr="00702429">
        <w:t xml:space="preserve"> majiteľov budov</w:t>
      </w:r>
      <w:r w:rsidR="00141F01" w:rsidRPr="00702429">
        <w:t xml:space="preserve"> pri</w:t>
      </w:r>
      <w:r w:rsidRPr="00702429">
        <w:t xml:space="preserve"> vytvára</w:t>
      </w:r>
      <w:r w:rsidR="00141F01" w:rsidRPr="00702429">
        <w:t>ní</w:t>
      </w:r>
      <w:r w:rsidRPr="00702429">
        <w:t xml:space="preserve"> príležitosti na </w:t>
      </w:r>
      <w:proofErr w:type="spellStart"/>
      <w:r w:rsidRPr="00702429">
        <w:t>samospotrebu</w:t>
      </w:r>
      <w:proofErr w:type="spellEnd"/>
      <w:r w:rsidRPr="00702429">
        <w:t xml:space="preserve"> energie z obnoviteľných zdrojov, a to aj pre nájom</w:t>
      </w:r>
      <w:r w:rsidR="00141F01" w:rsidRPr="00702429">
        <w:t>cov,</w:t>
      </w:r>
    </w:p>
    <w:p w14:paraId="31B2AD05" w14:textId="27B95D99" w:rsidR="00DD6D17" w:rsidRPr="00702429" w:rsidRDefault="00DD6D17" w:rsidP="00D87155">
      <w:pPr>
        <w:ind w:left="567"/>
        <w:jc w:val="both"/>
      </w:pPr>
      <w:r w:rsidRPr="00702429">
        <w:t>e)</w:t>
      </w:r>
      <w:r w:rsidR="00141F01" w:rsidRPr="00702429">
        <w:t xml:space="preserve"> </w:t>
      </w:r>
      <w:r w:rsidRPr="00702429">
        <w:t>poskytn</w:t>
      </w:r>
      <w:r w:rsidR="00141F01" w:rsidRPr="00702429">
        <w:t>uti</w:t>
      </w:r>
      <w:r w:rsidRPr="00702429">
        <w:t xml:space="preserve">e </w:t>
      </w:r>
      <w:r w:rsidR="00141F01" w:rsidRPr="00702429">
        <w:t xml:space="preserve">nediskriminačného prístupu k príslušným systémom podpory a ku všetkým segmentom trhu s elektrinou </w:t>
      </w:r>
      <w:proofErr w:type="spellStart"/>
      <w:r w:rsidRPr="00702429">
        <w:t>samospotrebiteľom</w:t>
      </w:r>
      <w:proofErr w:type="spellEnd"/>
      <w:r w:rsidRPr="00702429">
        <w:t xml:space="preserve"> energie z obnoviteľných zdrojov v súvislosti so </w:t>
      </w:r>
      <w:proofErr w:type="spellStart"/>
      <w:r w:rsidRPr="00702429">
        <w:t>samovyrobenou</w:t>
      </w:r>
      <w:proofErr w:type="spellEnd"/>
      <w:r w:rsidRPr="00702429">
        <w:t xml:space="preserve"> elektrinou z obnoviteľných zdrojov, ktorú do</w:t>
      </w:r>
      <w:r w:rsidR="00141F01" w:rsidRPr="00702429">
        <w:t xml:space="preserve">dávajú do </w:t>
      </w:r>
      <w:r w:rsidR="00AC55AC" w:rsidRPr="00702429">
        <w:t>sústavy</w:t>
      </w:r>
      <w:r w:rsidR="00141F01" w:rsidRPr="00702429">
        <w:t>,</w:t>
      </w:r>
      <w:r w:rsidRPr="00702429">
        <w:t xml:space="preserve"> </w:t>
      </w:r>
    </w:p>
    <w:p w14:paraId="78DBE63E" w14:textId="0D487C7E" w:rsidR="00DD6D17" w:rsidRPr="00702429" w:rsidRDefault="00141F01" w:rsidP="00D87155">
      <w:pPr>
        <w:ind w:left="567"/>
        <w:jc w:val="both"/>
      </w:pPr>
      <w:r w:rsidRPr="00702429">
        <w:t>f) zabezpečenie</w:t>
      </w:r>
      <w:r w:rsidR="00DD6D17" w:rsidRPr="00702429">
        <w:t xml:space="preserve">, aby </w:t>
      </w:r>
      <w:proofErr w:type="spellStart"/>
      <w:r w:rsidR="00DD6D17" w:rsidRPr="00702429">
        <w:t>samospotrebitelia</w:t>
      </w:r>
      <w:proofErr w:type="spellEnd"/>
      <w:r w:rsidR="00DD6D17" w:rsidRPr="00702429">
        <w:t xml:space="preserve"> energie z obnoviteľných zdrojov primeraným a vyváženým spôsobom prispievali k spoločnému znášani</w:t>
      </w:r>
      <w:r w:rsidRPr="00702429">
        <w:t xml:space="preserve">u celkových nákladov na sústavu pri dodávaní elektriny do </w:t>
      </w:r>
      <w:r w:rsidR="00AC55AC" w:rsidRPr="00702429">
        <w:t>sústavy</w:t>
      </w:r>
      <w:r w:rsidR="00DD6D17" w:rsidRPr="00702429">
        <w:t>.</w:t>
      </w:r>
    </w:p>
    <w:p w14:paraId="21256364" w14:textId="3262B9D6" w:rsidR="00141F01" w:rsidRPr="00702429" w:rsidRDefault="00141F01" w:rsidP="00D87155">
      <w:pPr>
        <w:ind w:left="567"/>
        <w:jc w:val="both"/>
      </w:pPr>
    </w:p>
    <w:p w14:paraId="24E378A1" w14:textId="0C26A593" w:rsidR="00141F01" w:rsidRPr="00702429" w:rsidRDefault="00141F01" w:rsidP="00D87155">
      <w:pPr>
        <w:pStyle w:val="tl10ptPodaokraja"/>
        <w:autoSpaceDE/>
        <w:autoSpaceDN/>
        <w:ind w:left="567" w:right="63"/>
        <w:rPr>
          <w:rFonts w:eastAsiaTheme="minorHAnsi"/>
          <w:sz w:val="24"/>
          <w:szCs w:val="24"/>
          <w:lang w:eastAsia="en-US"/>
        </w:rPr>
      </w:pPr>
      <w:r w:rsidRPr="00702429">
        <w:rPr>
          <w:sz w:val="24"/>
          <w:szCs w:val="24"/>
        </w:rPr>
        <w:t xml:space="preserve">(10) </w:t>
      </w:r>
      <w:r w:rsidRPr="00702429">
        <w:rPr>
          <w:rFonts w:eastAsiaTheme="minorHAnsi"/>
          <w:sz w:val="24"/>
          <w:szCs w:val="24"/>
          <w:lang w:eastAsia="en-US"/>
        </w:rPr>
        <w:t>Ministerstvo vytvorí podporný rámec na propagáciu a uľahčenie rozvoja komunít vyrábajúcich energiu z obnoviteľných zdrojov</w:t>
      </w:r>
      <w:r w:rsidR="00D11ADE" w:rsidRPr="00702429">
        <w:rPr>
          <w:rFonts w:eastAsiaTheme="minorHAnsi"/>
          <w:sz w:val="24"/>
          <w:szCs w:val="24"/>
          <w:lang w:eastAsia="en-US"/>
        </w:rPr>
        <w:t>,</w:t>
      </w:r>
      <w:r w:rsidRPr="00702429">
        <w:rPr>
          <w:rFonts w:eastAsiaTheme="minorHAnsi"/>
          <w:sz w:val="24"/>
          <w:szCs w:val="24"/>
          <w:lang w:eastAsia="en-US"/>
        </w:rPr>
        <w:t xml:space="preserve"> </w:t>
      </w:r>
      <w:r w:rsidR="00D11ADE" w:rsidRPr="00702429">
        <w:rPr>
          <w:rFonts w:eastAsiaTheme="minorHAnsi"/>
          <w:sz w:val="24"/>
          <w:szCs w:val="24"/>
          <w:lang w:eastAsia="en-US"/>
        </w:rPr>
        <w:t>p</w:t>
      </w:r>
      <w:r w:rsidRPr="00702429">
        <w:rPr>
          <w:rFonts w:eastAsiaTheme="minorHAnsi"/>
          <w:sz w:val="24"/>
          <w:szCs w:val="24"/>
          <w:lang w:eastAsia="en-US"/>
        </w:rPr>
        <w:t xml:space="preserve">rostredníctvom </w:t>
      </w:r>
      <w:r w:rsidR="00D11ADE" w:rsidRPr="00702429">
        <w:rPr>
          <w:rFonts w:eastAsiaTheme="minorHAnsi"/>
          <w:sz w:val="24"/>
          <w:szCs w:val="24"/>
          <w:lang w:eastAsia="en-US"/>
        </w:rPr>
        <w:t>ktorého</w:t>
      </w:r>
      <w:r w:rsidRPr="00702429">
        <w:rPr>
          <w:rFonts w:eastAsiaTheme="minorHAnsi"/>
          <w:sz w:val="24"/>
          <w:szCs w:val="24"/>
          <w:lang w:eastAsia="en-US"/>
        </w:rPr>
        <w:t xml:space="preserve"> </w:t>
      </w:r>
      <w:r w:rsidR="002F74AE" w:rsidRPr="00702429">
        <w:rPr>
          <w:rFonts w:eastAsiaTheme="minorHAnsi"/>
          <w:sz w:val="24"/>
          <w:szCs w:val="24"/>
          <w:lang w:eastAsia="en-US"/>
        </w:rPr>
        <w:t>zabezpečí, aby</w:t>
      </w:r>
    </w:p>
    <w:p w14:paraId="5E74649F" w14:textId="73884C84" w:rsidR="00141F01" w:rsidRPr="00702429" w:rsidRDefault="00141F01" w:rsidP="00D87155">
      <w:pPr>
        <w:pStyle w:val="tl10ptPodaokraja"/>
        <w:autoSpaceDE/>
        <w:autoSpaceDN/>
        <w:ind w:left="567" w:right="63"/>
        <w:rPr>
          <w:rFonts w:eastAsiaTheme="minorHAnsi"/>
          <w:sz w:val="24"/>
          <w:szCs w:val="24"/>
          <w:lang w:eastAsia="en-US"/>
        </w:rPr>
      </w:pPr>
      <w:r w:rsidRPr="00702429">
        <w:rPr>
          <w:rFonts w:eastAsiaTheme="minorHAnsi"/>
          <w:sz w:val="24"/>
          <w:szCs w:val="24"/>
          <w:lang w:eastAsia="en-US"/>
        </w:rPr>
        <w:t xml:space="preserve">a) </w:t>
      </w:r>
      <w:r w:rsidR="002F74AE" w:rsidRPr="00702429">
        <w:rPr>
          <w:rFonts w:eastAsiaTheme="minorHAnsi"/>
          <w:sz w:val="24"/>
          <w:szCs w:val="24"/>
          <w:lang w:eastAsia="en-US"/>
        </w:rPr>
        <w:t xml:space="preserve">sa odstránili </w:t>
      </w:r>
      <w:r w:rsidR="00D11ADE" w:rsidRPr="00702429">
        <w:rPr>
          <w:rFonts w:eastAsiaTheme="minorHAnsi"/>
          <w:sz w:val="24"/>
          <w:szCs w:val="24"/>
          <w:lang w:eastAsia="en-US"/>
        </w:rPr>
        <w:t xml:space="preserve">neodôvodnené právne prekážky pre </w:t>
      </w:r>
      <w:r w:rsidRPr="00702429">
        <w:rPr>
          <w:rFonts w:eastAsiaTheme="minorHAnsi"/>
          <w:sz w:val="24"/>
          <w:szCs w:val="24"/>
          <w:lang w:eastAsia="en-US"/>
        </w:rPr>
        <w:t xml:space="preserve">komunity vyrábajúce </w:t>
      </w:r>
      <w:r w:rsidR="00D11ADE" w:rsidRPr="00702429">
        <w:rPr>
          <w:rFonts w:eastAsiaTheme="minorHAnsi"/>
          <w:sz w:val="24"/>
          <w:szCs w:val="24"/>
          <w:lang w:eastAsia="en-US"/>
        </w:rPr>
        <w:t>energiu z obnoviteľných zdrojov</w:t>
      </w:r>
      <w:r w:rsidR="002F74AE" w:rsidRPr="00702429">
        <w:rPr>
          <w:rFonts w:eastAsiaTheme="minorHAnsi"/>
          <w:sz w:val="24"/>
          <w:szCs w:val="24"/>
          <w:lang w:eastAsia="en-US"/>
        </w:rPr>
        <w:t>,</w:t>
      </w:r>
    </w:p>
    <w:p w14:paraId="216E882A" w14:textId="1D06E415"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b</w:t>
      </w:r>
      <w:r w:rsidR="00D11ADE" w:rsidRPr="00702429">
        <w:rPr>
          <w:rFonts w:eastAsiaTheme="minorHAnsi"/>
          <w:sz w:val="24"/>
          <w:szCs w:val="24"/>
          <w:lang w:eastAsia="en-US"/>
        </w:rPr>
        <w:t xml:space="preserve">) </w:t>
      </w:r>
      <w:r w:rsidR="00141F01" w:rsidRPr="00702429">
        <w:rPr>
          <w:rFonts w:eastAsiaTheme="minorHAnsi"/>
          <w:sz w:val="24"/>
          <w:szCs w:val="24"/>
          <w:lang w:eastAsia="en-US"/>
        </w:rPr>
        <w:t>príslušný prevádzkovateľ distribučnej sústavy spolupracoval s komunitami vyrábajúcimi energiu z obnoviteľných zdrojov s cieľom uľahčiť prenos energie v rámci komunít vyrábajúcich en</w:t>
      </w:r>
      <w:r w:rsidR="002F74AE" w:rsidRPr="00702429">
        <w:rPr>
          <w:rFonts w:eastAsiaTheme="minorHAnsi"/>
          <w:sz w:val="24"/>
          <w:szCs w:val="24"/>
          <w:lang w:eastAsia="en-US"/>
        </w:rPr>
        <w:t>ergiu z obnoviteľných zdrojov,</w:t>
      </w:r>
    </w:p>
    <w:p w14:paraId="38D834CC" w14:textId="65797457" w:rsidR="00781212"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c</w:t>
      </w:r>
      <w:r w:rsidR="00D11ADE" w:rsidRPr="00702429">
        <w:rPr>
          <w:rFonts w:eastAsiaTheme="minorHAnsi"/>
          <w:sz w:val="24"/>
          <w:szCs w:val="24"/>
          <w:lang w:eastAsia="en-US"/>
        </w:rPr>
        <w:t xml:space="preserve">) </w:t>
      </w:r>
      <w:r w:rsidR="00141F01" w:rsidRPr="00702429">
        <w:rPr>
          <w:rFonts w:eastAsiaTheme="minorHAnsi"/>
          <w:sz w:val="24"/>
          <w:szCs w:val="24"/>
          <w:lang w:eastAsia="en-US"/>
        </w:rPr>
        <w:t xml:space="preserve">sa na komunity vyrábajúce energiu z obnoviteľných zdrojov vzťahovali </w:t>
      </w:r>
      <w:r w:rsidR="002F74AE" w:rsidRPr="00702429">
        <w:rPr>
          <w:rFonts w:eastAsiaTheme="minorHAnsi"/>
          <w:sz w:val="24"/>
          <w:szCs w:val="24"/>
          <w:lang w:eastAsia="en-US"/>
        </w:rPr>
        <w:t>nediskriminačné</w:t>
      </w:r>
      <w:r w:rsidR="00141F01" w:rsidRPr="00702429">
        <w:rPr>
          <w:rFonts w:eastAsiaTheme="minorHAnsi"/>
          <w:sz w:val="24"/>
          <w:szCs w:val="24"/>
          <w:lang w:eastAsia="en-US"/>
        </w:rPr>
        <w:t>, primerané a transparentné postupy vrátane postupov regis</w:t>
      </w:r>
      <w:r w:rsidR="002F74AE" w:rsidRPr="00702429">
        <w:rPr>
          <w:rFonts w:eastAsiaTheme="minorHAnsi"/>
          <w:sz w:val="24"/>
          <w:szCs w:val="24"/>
          <w:lang w:eastAsia="en-US"/>
        </w:rPr>
        <w:t>trácie a udeľovania povolení, </w:t>
      </w:r>
      <w:r w:rsidR="00141F01" w:rsidRPr="00702429">
        <w:rPr>
          <w:rFonts w:eastAsiaTheme="minorHAnsi"/>
          <w:sz w:val="24"/>
          <w:szCs w:val="24"/>
          <w:lang w:eastAsia="en-US"/>
        </w:rPr>
        <w:t xml:space="preserve">sieťové poplatky </w:t>
      </w:r>
      <w:r w:rsidR="002F74AE" w:rsidRPr="00702429">
        <w:rPr>
          <w:rFonts w:eastAsiaTheme="minorHAnsi"/>
          <w:sz w:val="24"/>
          <w:szCs w:val="24"/>
          <w:lang w:eastAsia="en-US"/>
        </w:rPr>
        <w:t>zodpovedajúce nákladom a</w:t>
      </w:r>
      <w:r w:rsidR="00141F01" w:rsidRPr="00702429">
        <w:rPr>
          <w:rFonts w:eastAsiaTheme="minorHAnsi"/>
          <w:sz w:val="24"/>
          <w:szCs w:val="24"/>
          <w:lang w:eastAsia="en-US"/>
        </w:rPr>
        <w:t xml:space="preserve"> poplatky, odvody a dane, ktorými sa zabezpečí, aby primeraným, spravodlivým a vyváženým spôsobom prispievali k spoločnému znášaniu celkových nákladov na sústavu v súlade s transparentnou analýzou nákladov a prínosov, ktorá sa týka distribuovaných zdrojov energie, </w:t>
      </w:r>
    </w:p>
    <w:p w14:paraId="17722F43" w14:textId="261A4885"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d</w:t>
      </w:r>
      <w:r w:rsidR="00D11ADE" w:rsidRPr="00702429">
        <w:rPr>
          <w:rFonts w:eastAsiaTheme="minorHAnsi"/>
          <w:sz w:val="24"/>
          <w:szCs w:val="24"/>
          <w:lang w:eastAsia="en-US"/>
        </w:rPr>
        <w:t xml:space="preserve">) </w:t>
      </w:r>
      <w:r w:rsidR="00141F01" w:rsidRPr="00702429">
        <w:rPr>
          <w:rFonts w:eastAsiaTheme="minorHAnsi"/>
          <w:sz w:val="24"/>
          <w:szCs w:val="24"/>
          <w:lang w:eastAsia="en-US"/>
        </w:rPr>
        <w:t>sa</w:t>
      </w:r>
      <w:r w:rsidR="00781212" w:rsidRPr="00702429">
        <w:rPr>
          <w:rFonts w:eastAsiaTheme="minorHAnsi"/>
          <w:sz w:val="24"/>
          <w:szCs w:val="24"/>
          <w:lang w:eastAsia="en-US"/>
        </w:rPr>
        <w:t xml:space="preserve"> </w:t>
      </w:r>
      <w:r w:rsidR="00141F01" w:rsidRPr="00702429">
        <w:rPr>
          <w:rFonts w:eastAsiaTheme="minorHAnsi"/>
          <w:sz w:val="24"/>
          <w:szCs w:val="24"/>
          <w:lang w:eastAsia="en-US"/>
        </w:rPr>
        <w:t xml:space="preserve">na komunity vyrábajúce energiu z obnoviteľných zdrojov </w:t>
      </w:r>
      <w:r w:rsidR="009C596F">
        <w:rPr>
          <w:rFonts w:eastAsiaTheme="minorHAnsi"/>
          <w:sz w:val="24"/>
          <w:szCs w:val="24"/>
          <w:lang w:eastAsia="en-US"/>
        </w:rPr>
        <w:t>vzťahovalo ne</w:t>
      </w:r>
      <w:r w:rsidR="00141F01" w:rsidRPr="00702429">
        <w:rPr>
          <w:rFonts w:eastAsiaTheme="minorHAnsi"/>
          <w:sz w:val="24"/>
          <w:szCs w:val="24"/>
          <w:lang w:eastAsia="en-US"/>
        </w:rPr>
        <w:t>diskriminačné zaobchádzanie, pokiaľ ide o ich činnosti, práva a povinnosti ako koncových odberateľov, výrobcov, dodávateľov, prevádzkovateľov distribučných sús</w:t>
      </w:r>
      <w:r w:rsidR="00486599" w:rsidRPr="00702429">
        <w:rPr>
          <w:rFonts w:eastAsiaTheme="minorHAnsi"/>
          <w:sz w:val="24"/>
          <w:szCs w:val="24"/>
          <w:lang w:eastAsia="en-US"/>
        </w:rPr>
        <w:t>tav alebo iných účastníkov trhu,</w:t>
      </w:r>
    </w:p>
    <w:p w14:paraId="128BD637" w14:textId="799292BF"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e</w:t>
      </w:r>
      <w:r w:rsidR="00D11ADE" w:rsidRPr="00702429">
        <w:rPr>
          <w:rFonts w:eastAsiaTheme="minorHAnsi"/>
          <w:sz w:val="24"/>
          <w:szCs w:val="24"/>
          <w:lang w:eastAsia="en-US"/>
        </w:rPr>
        <w:t xml:space="preserve">) </w:t>
      </w:r>
      <w:r w:rsidR="00141F01" w:rsidRPr="00702429">
        <w:rPr>
          <w:rFonts w:eastAsiaTheme="minorHAnsi"/>
          <w:sz w:val="24"/>
          <w:szCs w:val="24"/>
          <w:lang w:eastAsia="en-US"/>
        </w:rPr>
        <w:t>sa do komunít vyrábajúcich energiu z obnoviteľných zdrojov mohli zapojiť všetci spotrebitelia vrátane spotrebiteľov s nízkym príjmom a</w:t>
      </w:r>
      <w:r w:rsidR="00486599" w:rsidRPr="00702429">
        <w:rPr>
          <w:rFonts w:eastAsiaTheme="minorHAnsi"/>
          <w:sz w:val="24"/>
          <w:szCs w:val="24"/>
          <w:lang w:eastAsia="en-US"/>
        </w:rPr>
        <w:t>lebo zo zraniteľných domácností,</w:t>
      </w:r>
    </w:p>
    <w:p w14:paraId="19A5AA4A" w14:textId="3E19BAAA"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f</w:t>
      </w:r>
      <w:r w:rsidR="00D11ADE" w:rsidRPr="00702429">
        <w:rPr>
          <w:rFonts w:eastAsiaTheme="minorHAnsi"/>
          <w:sz w:val="24"/>
          <w:szCs w:val="24"/>
          <w:lang w:eastAsia="en-US"/>
        </w:rPr>
        <w:t xml:space="preserve">) </w:t>
      </w:r>
      <w:r w:rsidR="00141F01" w:rsidRPr="00702429">
        <w:rPr>
          <w:rFonts w:eastAsiaTheme="minorHAnsi"/>
          <w:sz w:val="24"/>
          <w:szCs w:val="24"/>
          <w:lang w:eastAsia="en-US"/>
        </w:rPr>
        <w:t>boli dostupné nástroje na uľahčenie prístu</w:t>
      </w:r>
      <w:r w:rsidR="00486599" w:rsidRPr="00702429">
        <w:rPr>
          <w:rFonts w:eastAsiaTheme="minorHAnsi"/>
          <w:sz w:val="24"/>
          <w:szCs w:val="24"/>
          <w:lang w:eastAsia="en-US"/>
        </w:rPr>
        <w:t>pu k financovaniu a informáciám,</w:t>
      </w:r>
    </w:p>
    <w:p w14:paraId="0382961A" w14:textId="25F60A8D"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g</w:t>
      </w:r>
      <w:r w:rsidR="00D11ADE" w:rsidRPr="00702429">
        <w:rPr>
          <w:rFonts w:eastAsiaTheme="minorHAnsi"/>
          <w:sz w:val="24"/>
          <w:szCs w:val="24"/>
          <w:lang w:eastAsia="en-US"/>
        </w:rPr>
        <w:t>)</w:t>
      </w:r>
      <w:r w:rsidR="00486599" w:rsidRPr="00702429">
        <w:rPr>
          <w:rFonts w:eastAsiaTheme="minorHAnsi"/>
          <w:sz w:val="24"/>
          <w:szCs w:val="24"/>
          <w:lang w:eastAsia="en-US"/>
        </w:rPr>
        <w:t xml:space="preserve"> </w:t>
      </w:r>
      <w:r w:rsidR="00141F01" w:rsidRPr="00702429">
        <w:rPr>
          <w:rFonts w:eastAsiaTheme="minorHAnsi"/>
          <w:sz w:val="24"/>
          <w:szCs w:val="24"/>
          <w:lang w:eastAsia="en-US"/>
        </w:rPr>
        <w:t>sa orgánom verejnej moci poskytovala podpora v oblasti regulácie a budovania kapacít pri podporovaní a zriaďovaní komunít vyrábajúcich energiu z obnoviteľných zdrojov, a pri pomoci týmto orgánov na </w:t>
      </w:r>
      <w:r w:rsidR="00486599" w:rsidRPr="00702429">
        <w:rPr>
          <w:rFonts w:eastAsiaTheme="minorHAnsi"/>
          <w:sz w:val="24"/>
          <w:szCs w:val="24"/>
          <w:lang w:eastAsia="en-US"/>
        </w:rPr>
        <w:t>priamu účasť,</w:t>
      </w:r>
    </w:p>
    <w:p w14:paraId="43C52648" w14:textId="67CADC1B" w:rsidR="00141F01" w:rsidRPr="00702429" w:rsidRDefault="00A01C6D" w:rsidP="00D87155">
      <w:pPr>
        <w:pStyle w:val="tl10ptPodaokraja"/>
        <w:autoSpaceDE/>
        <w:autoSpaceDN/>
        <w:ind w:left="567" w:right="63"/>
        <w:rPr>
          <w:rFonts w:eastAsiaTheme="minorHAnsi"/>
          <w:sz w:val="24"/>
          <w:szCs w:val="24"/>
          <w:lang w:eastAsia="en-US"/>
        </w:rPr>
      </w:pPr>
      <w:r>
        <w:rPr>
          <w:rFonts w:eastAsiaTheme="minorHAnsi"/>
          <w:sz w:val="24"/>
          <w:szCs w:val="24"/>
          <w:lang w:eastAsia="en-US"/>
        </w:rPr>
        <w:t>h</w:t>
      </w:r>
      <w:r w:rsidR="00486599" w:rsidRPr="00702429">
        <w:rPr>
          <w:rFonts w:eastAsiaTheme="minorHAnsi"/>
          <w:sz w:val="24"/>
          <w:szCs w:val="24"/>
          <w:lang w:eastAsia="en-US"/>
        </w:rPr>
        <w:t xml:space="preserve">) </w:t>
      </w:r>
      <w:r w:rsidR="00141F01" w:rsidRPr="00702429">
        <w:rPr>
          <w:rFonts w:eastAsiaTheme="minorHAnsi"/>
          <w:sz w:val="24"/>
          <w:szCs w:val="24"/>
          <w:lang w:eastAsia="en-US"/>
        </w:rPr>
        <w:t>boli zavedené pravidlá na zabezpečenie rovnakého a nediskriminačného zaobchádzania so spotrebiteľmi zapojenými do komunity vyrábajúcej energiu z obnoviteľných zdrojov.</w:t>
      </w:r>
      <w:r w:rsidR="00486599" w:rsidRPr="00702429">
        <w:rPr>
          <w:rFonts w:eastAsiaTheme="minorHAnsi"/>
          <w:sz w:val="24"/>
          <w:szCs w:val="24"/>
          <w:lang w:eastAsia="en-US"/>
        </w:rPr>
        <w:t>“.</w:t>
      </w:r>
    </w:p>
    <w:p w14:paraId="10801DAA" w14:textId="2E995999" w:rsidR="00141F01" w:rsidRPr="00702429" w:rsidRDefault="00141F01" w:rsidP="00D87155">
      <w:pPr>
        <w:ind w:left="567"/>
        <w:jc w:val="both"/>
      </w:pPr>
    </w:p>
    <w:p w14:paraId="19FD9C6E" w14:textId="4772169C" w:rsidR="002F1D94" w:rsidRPr="00702429" w:rsidRDefault="002F1D94" w:rsidP="00D87155">
      <w:pPr>
        <w:ind w:left="567"/>
        <w:jc w:val="both"/>
      </w:pPr>
      <w:r w:rsidRPr="00702429">
        <w:t>Poznámk</w:t>
      </w:r>
      <w:r w:rsidR="001F74FE" w:rsidRPr="00702429">
        <w:t>y</w:t>
      </w:r>
      <w:r w:rsidRPr="00702429">
        <w:t xml:space="preserve"> pod čiarou k </w:t>
      </w:r>
      <w:r w:rsidR="001F74FE" w:rsidRPr="00702429">
        <w:t xml:space="preserve">odkazom </w:t>
      </w:r>
      <w:r w:rsidRPr="00702429">
        <w:t xml:space="preserve">17ac </w:t>
      </w:r>
      <w:r w:rsidR="001F74FE" w:rsidRPr="00702429">
        <w:t>a 17aca znejú</w:t>
      </w:r>
      <w:r w:rsidRPr="00702429">
        <w:t>:</w:t>
      </w:r>
    </w:p>
    <w:p w14:paraId="33081AEE" w14:textId="77BE3A8C" w:rsidR="001F74FE" w:rsidRPr="00702429" w:rsidRDefault="002F1D94" w:rsidP="00D87155">
      <w:pPr>
        <w:ind w:left="567"/>
        <w:jc w:val="both"/>
      </w:pPr>
      <w:r w:rsidRPr="00702429">
        <w:t>„</w:t>
      </w:r>
      <w:r w:rsidRPr="00702429">
        <w:rPr>
          <w:vertAlign w:val="superscript"/>
        </w:rPr>
        <w:t>17ac</w:t>
      </w:r>
      <w:r w:rsidRPr="00702429">
        <w:t xml:space="preserve">) </w:t>
      </w:r>
      <w:r w:rsidR="00AE437D" w:rsidRPr="008E5E68">
        <w:t xml:space="preserve">Čl. 3 ods. 1 a 2 a Príloha I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w:t>
      </w:r>
      <w:r w:rsidR="00AE437D" w:rsidRPr="008E5E68">
        <w:lastRenderedPageBreak/>
        <w:t>(EÚ) 2015/652 a ktorým sa zrušuje nariadenie Európskeho parlamentu a Rady (EÚ) č. 525/2013 (Ú. v. EÚ L 328, 21.12.2018) v platnom znení.</w:t>
      </w:r>
    </w:p>
    <w:p w14:paraId="6C05DA19" w14:textId="63427F09" w:rsidR="002F1D94" w:rsidRPr="00702429" w:rsidRDefault="001F74FE" w:rsidP="00D87155">
      <w:pPr>
        <w:ind w:left="567"/>
        <w:jc w:val="both"/>
      </w:pPr>
      <w:r w:rsidRPr="00702429">
        <w:rPr>
          <w:vertAlign w:val="superscript"/>
        </w:rPr>
        <w:t>17aca</w:t>
      </w:r>
      <w:r w:rsidRPr="00702429">
        <w:t>) § 11a ods. 2 zákona č. 251/2012 Z. z.</w:t>
      </w:r>
      <w:r w:rsidR="00342E53" w:rsidRPr="00702429">
        <w:t xml:space="preserve"> v znení zákona č. ..../2022 Z. z.</w:t>
      </w:r>
      <w:r w:rsidR="00D72B85" w:rsidRPr="00702429">
        <w:t>“.</w:t>
      </w:r>
    </w:p>
    <w:p w14:paraId="084A3EC7" w14:textId="36E3B91C" w:rsidR="00992A8D" w:rsidRPr="00702429" w:rsidRDefault="00992A8D" w:rsidP="00D87155">
      <w:pPr>
        <w:pStyle w:val="Odsekzoznamu"/>
        <w:keepNext/>
        <w:ind w:left="567"/>
        <w:contextualSpacing w:val="0"/>
        <w:jc w:val="both"/>
        <w:rPr>
          <w:color w:val="000000" w:themeColor="text1"/>
        </w:rPr>
      </w:pPr>
    </w:p>
    <w:p w14:paraId="5A60AD31" w14:textId="5C8D0C8B" w:rsidR="0078740B" w:rsidRPr="00702429" w:rsidRDefault="0078740B">
      <w:pPr>
        <w:pStyle w:val="Odsekzoznamu"/>
        <w:keepNext/>
        <w:numPr>
          <w:ilvl w:val="0"/>
          <w:numId w:val="14"/>
        </w:numPr>
        <w:ind w:left="567" w:hanging="567"/>
        <w:contextualSpacing w:val="0"/>
        <w:jc w:val="both"/>
        <w:rPr>
          <w:color w:val="000000" w:themeColor="text1"/>
        </w:rPr>
      </w:pPr>
      <w:r w:rsidRPr="00702429">
        <w:rPr>
          <w:color w:val="000000" w:themeColor="text1"/>
        </w:rPr>
        <w:t>§ 14a až 14d vrátane nadpisov znejú:</w:t>
      </w:r>
    </w:p>
    <w:p w14:paraId="49E127C9" w14:textId="77777777" w:rsidR="0078740B" w:rsidRPr="00702429" w:rsidRDefault="0078740B">
      <w:pPr>
        <w:pStyle w:val="Odsekzoznamu"/>
        <w:keepNext/>
        <w:ind w:left="567"/>
        <w:contextualSpacing w:val="0"/>
        <w:jc w:val="center"/>
        <w:rPr>
          <w:b/>
          <w:color w:val="000000" w:themeColor="text1"/>
        </w:rPr>
      </w:pPr>
      <w:r w:rsidRPr="00702429">
        <w:rPr>
          <w:color w:val="000000" w:themeColor="text1"/>
        </w:rPr>
        <w:t>„</w:t>
      </w:r>
      <w:r w:rsidRPr="00702429">
        <w:rPr>
          <w:b/>
          <w:color w:val="000000" w:themeColor="text1"/>
        </w:rPr>
        <w:t>§ 14a</w:t>
      </w:r>
    </w:p>
    <w:p w14:paraId="5DC034F1" w14:textId="77777777" w:rsidR="0078740B" w:rsidRPr="00702429" w:rsidRDefault="0078740B">
      <w:pPr>
        <w:pStyle w:val="Odsekzoznamu"/>
        <w:keepNext/>
        <w:ind w:left="567"/>
        <w:contextualSpacing w:val="0"/>
        <w:jc w:val="center"/>
        <w:rPr>
          <w:b/>
          <w:color w:val="000000" w:themeColor="text1"/>
        </w:rPr>
      </w:pPr>
      <w:r w:rsidRPr="00702429">
        <w:rPr>
          <w:b/>
          <w:color w:val="000000" w:themeColor="text1"/>
        </w:rPr>
        <w:t>Povinnosť plnenia referenčných hodnôt pri uvádzaní pohonných látok na trh</w:t>
      </w:r>
    </w:p>
    <w:p w14:paraId="31BBE31C" w14:textId="77777777" w:rsidR="0078740B" w:rsidRPr="00702429" w:rsidRDefault="0078740B" w:rsidP="00D87155">
      <w:pPr>
        <w:pStyle w:val="Odsekzoznamu"/>
        <w:keepNext/>
        <w:ind w:left="567"/>
        <w:contextualSpacing w:val="0"/>
        <w:jc w:val="both"/>
        <w:rPr>
          <w:color w:val="000000" w:themeColor="text1"/>
        </w:rPr>
      </w:pPr>
    </w:p>
    <w:p w14:paraId="10046FAF" w14:textId="77777777" w:rsidR="0078740B" w:rsidRPr="00702429" w:rsidRDefault="0078740B" w:rsidP="00781212">
      <w:pPr>
        <w:keepNext/>
        <w:widowControl w:val="0"/>
        <w:ind w:left="567" w:right="123"/>
        <w:jc w:val="both"/>
        <w:rPr>
          <w:rFonts w:eastAsia="Bookman Old Style"/>
          <w:color w:val="000000" w:themeColor="text1"/>
        </w:rPr>
      </w:pPr>
      <w:r w:rsidRPr="00702429">
        <w:rPr>
          <w:color w:val="000000" w:themeColor="text1"/>
        </w:rPr>
        <w:t xml:space="preserve">(1) </w:t>
      </w:r>
      <w:r w:rsidRPr="00702429">
        <w:rPr>
          <w:rFonts w:eastAsia="Bookman Old Style"/>
          <w:color w:val="000000" w:themeColor="text1"/>
        </w:rPr>
        <w:t>Pri uvádzaní pohonných látok na trh je minimálny energetický obsah (ďalej len „referenčná hodnota“)</w:t>
      </w:r>
    </w:p>
    <w:p w14:paraId="153D3D21" w14:textId="28E767F2"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a) primiešaných udržateľných pohonných látok z celkového energetického obsahu motorovej nafty a motorového benzínu uvedeného na trh </w:t>
      </w:r>
    </w:p>
    <w:p w14:paraId="695EE970"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1. 8,2 % pre rok 2022,</w:t>
      </w:r>
    </w:p>
    <w:p w14:paraId="005BC0A0" w14:textId="77777777" w:rsidR="00B060FC" w:rsidRPr="00702429" w:rsidRDefault="0078740B" w:rsidP="00B060FC">
      <w:pPr>
        <w:widowControl w:val="0"/>
        <w:ind w:left="567" w:right="123"/>
        <w:jc w:val="both"/>
        <w:rPr>
          <w:rFonts w:eastAsia="Bookman Old Style"/>
          <w:color w:val="000000" w:themeColor="text1"/>
        </w:rPr>
      </w:pPr>
      <w:r w:rsidRPr="00702429">
        <w:rPr>
          <w:rFonts w:eastAsia="Bookman Old Style"/>
          <w:color w:val="000000" w:themeColor="text1"/>
        </w:rPr>
        <w:t xml:space="preserve">2. </w:t>
      </w:r>
      <w:r w:rsidR="00B060FC" w:rsidRPr="00702429">
        <w:rPr>
          <w:rFonts w:eastAsia="Bookman Old Style"/>
          <w:color w:val="000000" w:themeColor="text1"/>
        </w:rPr>
        <w:t>8,6 % pre rok 2023,</w:t>
      </w:r>
    </w:p>
    <w:p w14:paraId="5AF965CF"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3. 8,8 % pre rok 2024,</w:t>
      </w:r>
    </w:p>
    <w:p w14:paraId="2CC38C12"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4. 9,2 % pre rok 2025,</w:t>
      </w:r>
    </w:p>
    <w:p w14:paraId="64E1568B"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5. 9,5 % pre rok 2026,</w:t>
      </w:r>
    </w:p>
    <w:p w14:paraId="33C201B1"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6. 10,0 % pre rok 2027,</w:t>
      </w:r>
    </w:p>
    <w:p w14:paraId="34C7AC0F"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7. 10,4 % pre rok 2028,</w:t>
      </w:r>
    </w:p>
    <w:p w14:paraId="6B207D3C"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8. 10,8 % pre rok 2029,</w:t>
      </w:r>
    </w:p>
    <w:p w14:paraId="58715311"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9. 11,4 % pre rok 2030,</w:t>
      </w:r>
    </w:p>
    <w:p w14:paraId="2FDB35E3" w14:textId="77777777" w:rsidR="0078740B" w:rsidRPr="00702429" w:rsidRDefault="0078740B" w:rsidP="00B060FC">
      <w:pPr>
        <w:widowControl w:val="0"/>
        <w:ind w:left="567" w:right="123"/>
        <w:jc w:val="both"/>
        <w:rPr>
          <w:rFonts w:eastAsia="Bookman Old Style"/>
          <w:color w:val="000000" w:themeColor="text1"/>
        </w:rPr>
      </w:pPr>
      <w:r w:rsidRPr="00702429">
        <w:rPr>
          <w:rFonts w:eastAsia="Bookman Old Style"/>
          <w:color w:val="000000" w:themeColor="text1"/>
        </w:rPr>
        <w:t>b) udržateľných pohonných látok z celkového energetického obsahu stlačeného zemného plynu a skvapalneného zemného plynu uvedeného na trh</w:t>
      </w:r>
    </w:p>
    <w:p w14:paraId="07AF2321"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1. 2,0 % pre rok 2023,</w:t>
      </w:r>
    </w:p>
    <w:p w14:paraId="64E35E69"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2. 3,0 % pre rok 2024,</w:t>
      </w:r>
    </w:p>
    <w:p w14:paraId="01A9CF8B"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3. 4,0 % pre rok 2025,</w:t>
      </w:r>
    </w:p>
    <w:p w14:paraId="6A8BC276"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4. 6,0 % pre rok 2026,</w:t>
      </w:r>
    </w:p>
    <w:p w14:paraId="0EB02733"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5. 8,0 % pre rok 2027,</w:t>
      </w:r>
    </w:p>
    <w:p w14:paraId="16DC97E9"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6. 10,0 % pre rok 2028,</w:t>
      </w:r>
    </w:p>
    <w:p w14:paraId="27BC8AF4"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7. 12,0 % pre rok 2029,</w:t>
      </w:r>
    </w:p>
    <w:p w14:paraId="072B8D28"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8. 14,0 % pre rok 2030.</w:t>
      </w:r>
    </w:p>
    <w:p w14:paraId="2CD2FB31" w14:textId="77777777" w:rsidR="0078740B" w:rsidRPr="00702429" w:rsidRDefault="0078740B">
      <w:pPr>
        <w:widowControl w:val="0"/>
        <w:ind w:left="567" w:right="123"/>
        <w:jc w:val="both"/>
        <w:rPr>
          <w:rFonts w:eastAsia="Bookman Old Style"/>
          <w:color w:val="000000" w:themeColor="text1"/>
        </w:rPr>
      </w:pPr>
    </w:p>
    <w:p w14:paraId="75E6D697" w14:textId="77777777"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(2) Právnická osoba alebo fyzická osoba, ktorá uvádza na trh pohonné látky, je povinná zabezpečiť splnenie referenčnej hodnoty podľa odseku 1 za kalendárny rok. Uvedením na trh sa na účely tohto zákona rozumie</w:t>
      </w:r>
    </w:p>
    <w:p w14:paraId="33C3668D" w14:textId="31A8D27B"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 xml:space="preserve">a) pri pohonnej látke uvedenej v § 2 ods. 4 písm. a) </w:t>
      </w:r>
      <w:r w:rsidR="00C86078" w:rsidRPr="00702429">
        <w:rPr>
          <w:rFonts w:eastAsia="Bookman Old Style"/>
          <w:color w:val="000000" w:themeColor="text1"/>
        </w:rPr>
        <w:t xml:space="preserve">prvom </w:t>
      </w:r>
      <w:r w:rsidR="00781212" w:rsidRPr="00702429">
        <w:rPr>
          <w:rFonts w:eastAsia="Bookman Old Style"/>
          <w:color w:val="000000" w:themeColor="text1"/>
        </w:rPr>
        <w:t>bod</w:t>
      </w:r>
      <w:r w:rsidR="00C86078" w:rsidRPr="00702429">
        <w:rPr>
          <w:rFonts w:eastAsia="Bookman Old Style"/>
          <w:color w:val="000000" w:themeColor="text1"/>
        </w:rPr>
        <w:t>e</w:t>
      </w:r>
      <w:r w:rsidRPr="00702429">
        <w:rPr>
          <w:rFonts w:eastAsia="Bookman Old Style"/>
          <w:color w:val="000000" w:themeColor="text1"/>
        </w:rPr>
        <w:t xml:space="preserve"> a </w:t>
      </w:r>
      <w:r w:rsidR="00C86078" w:rsidRPr="00702429">
        <w:rPr>
          <w:rFonts w:eastAsia="Bookman Old Style"/>
          <w:color w:val="000000" w:themeColor="text1"/>
        </w:rPr>
        <w:t xml:space="preserve">druhom </w:t>
      </w:r>
      <w:r w:rsidRPr="00702429">
        <w:rPr>
          <w:rFonts w:eastAsia="Bookman Old Style"/>
          <w:color w:val="000000" w:themeColor="text1"/>
        </w:rPr>
        <w:t>bod</w:t>
      </w:r>
      <w:r w:rsidR="00C86078" w:rsidRPr="00702429">
        <w:rPr>
          <w:rFonts w:eastAsia="Bookman Old Style"/>
          <w:color w:val="000000" w:themeColor="text1"/>
        </w:rPr>
        <w:t>e</w:t>
      </w:r>
      <w:r w:rsidRPr="00702429">
        <w:rPr>
          <w:rFonts w:eastAsia="Bookman Old Style"/>
          <w:color w:val="000000" w:themeColor="text1"/>
        </w:rPr>
        <w:t xml:space="preserve"> jej</w:t>
      </w:r>
    </w:p>
    <w:p w14:paraId="6A420743" w14:textId="77777777"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1. uvedenie do daňového voľného obehu</w:t>
      </w:r>
      <w:r w:rsidRPr="00702429">
        <w:rPr>
          <w:rFonts w:eastAsia="Bookman Old Style"/>
          <w:color w:val="000000" w:themeColor="text1"/>
          <w:vertAlign w:val="superscript"/>
        </w:rPr>
        <w:t>17a</w:t>
      </w:r>
      <w:r w:rsidRPr="00702429">
        <w:rPr>
          <w:rFonts w:eastAsia="Bookman Old Style"/>
          <w:color w:val="000000" w:themeColor="text1"/>
        </w:rPr>
        <w:t>) osobou podľa osobitného predpisu,</w:t>
      </w:r>
      <w:r w:rsidRPr="00702429">
        <w:rPr>
          <w:rFonts w:eastAsia="Bookman Old Style"/>
          <w:color w:val="000000" w:themeColor="text1"/>
          <w:vertAlign w:val="superscript"/>
        </w:rPr>
        <w:t xml:space="preserve"> 17b</w:t>
      </w:r>
      <w:r w:rsidRPr="00702429">
        <w:rPr>
          <w:rFonts w:eastAsia="Bookman Old Style"/>
          <w:color w:val="000000" w:themeColor="text1"/>
        </w:rPr>
        <w:t>)</w:t>
      </w:r>
    </w:p>
    <w:p w14:paraId="021D7F98" w14:textId="69ADC5E0"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2.</w:t>
      </w:r>
      <w:r w:rsidR="00781212" w:rsidRPr="00702429">
        <w:rPr>
          <w:rFonts w:eastAsia="Bookman Old Style"/>
          <w:color w:val="000000" w:themeColor="text1"/>
        </w:rPr>
        <w:t xml:space="preserve"> </w:t>
      </w:r>
      <w:r w:rsidRPr="00702429">
        <w:rPr>
          <w:rFonts w:eastAsia="Bookman Old Style"/>
          <w:color w:val="000000" w:themeColor="text1"/>
        </w:rPr>
        <w:t>prepravenie na územie Slovenskej republiky mimo pozastavenia dane na podnikateľské účely,</w:t>
      </w:r>
      <w:r w:rsidRPr="00702429">
        <w:rPr>
          <w:rFonts w:eastAsia="Bookman Old Style"/>
          <w:color w:val="000000" w:themeColor="text1"/>
          <w:vertAlign w:val="superscript"/>
        </w:rPr>
        <w:t>17c</w:t>
      </w:r>
      <w:r w:rsidRPr="00702429">
        <w:rPr>
          <w:rFonts w:eastAsia="Bookman Old Style"/>
          <w:color w:val="000000" w:themeColor="text1"/>
        </w:rPr>
        <w:t>)</w:t>
      </w:r>
    </w:p>
    <w:p w14:paraId="40B48D10" w14:textId="4A8D073A"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b) pri pohonnej látke uvedenej v § 2 ods. 4 písm. a) štvrtého bodu vznik daňovej povinnosti podľa osobitného predpisu,</w:t>
      </w:r>
      <w:r w:rsidRPr="00702429">
        <w:rPr>
          <w:rFonts w:eastAsia="Bookman Old Style"/>
          <w:color w:val="000000" w:themeColor="text1"/>
          <w:vertAlign w:val="superscript"/>
        </w:rPr>
        <w:t>17d</w:t>
      </w:r>
      <w:r w:rsidRPr="00702429">
        <w:rPr>
          <w:rFonts w:eastAsia="Bookman Old Style"/>
          <w:color w:val="000000" w:themeColor="text1"/>
        </w:rPr>
        <w:t>)</w:t>
      </w:r>
    </w:p>
    <w:p w14:paraId="6994640C" w14:textId="77777777" w:rsidR="00767BB7" w:rsidRPr="00702429" w:rsidRDefault="00767BB7" w:rsidP="00781212">
      <w:pPr>
        <w:widowControl w:val="0"/>
        <w:ind w:left="567" w:right="123"/>
        <w:jc w:val="both"/>
        <w:rPr>
          <w:rFonts w:eastAsia="Bookman Old Style"/>
          <w:color w:val="000000" w:themeColor="text1"/>
        </w:rPr>
      </w:pPr>
      <w:r w:rsidRPr="00702429">
        <w:rPr>
          <w:rFonts w:eastAsia="Bookman Old Style"/>
          <w:color w:val="000000" w:themeColor="text1"/>
        </w:rPr>
        <w:t>c) výroba plynného paliva z biomasy a jeho predaj ako pohonnej látky.</w:t>
      </w:r>
    </w:p>
    <w:p w14:paraId="150E2504" w14:textId="77777777" w:rsidR="0078740B" w:rsidRPr="00702429" w:rsidRDefault="0078740B" w:rsidP="00781212">
      <w:pPr>
        <w:widowControl w:val="0"/>
        <w:ind w:left="567" w:right="123" w:firstLine="142"/>
        <w:jc w:val="both"/>
        <w:rPr>
          <w:rFonts w:eastAsia="Bookman Old Style"/>
          <w:color w:val="000000" w:themeColor="text1"/>
        </w:rPr>
      </w:pPr>
    </w:p>
    <w:p w14:paraId="7C76A243" w14:textId="77777777" w:rsidR="00B060FC" w:rsidRPr="00702429" w:rsidRDefault="0078740B" w:rsidP="00781212">
      <w:pPr>
        <w:widowControl w:val="0"/>
        <w:ind w:left="567" w:right="123"/>
        <w:jc w:val="both"/>
        <w:rPr>
          <w:rFonts w:eastAsia="Bookman Old Style"/>
          <w:color w:val="000000" w:themeColor="text1"/>
        </w:rPr>
      </w:pPr>
      <w:r w:rsidRPr="00702429">
        <w:rPr>
          <w:rFonts w:eastAsia="Bookman Old Style"/>
          <w:color w:val="000000" w:themeColor="text1"/>
        </w:rPr>
        <w:t xml:space="preserve">(3) </w:t>
      </w:r>
      <w:r w:rsidR="00B060FC" w:rsidRPr="00702429">
        <w:rPr>
          <w:rFonts w:eastAsia="Bookman Old Style"/>
          <w:color w:val="000000" w:themeColor="text1"/>
        </w:rPr>
        <w:t xml:space="preserve">Právnická osoba alebo fyzická osoba podľa odseku 2, ktorá uvádza na trh motorovú naftu alebo motorový benzín, je povinná v kalendárnom štvrťroku uvádzať na trh  </w:t>
      </w:r>
    </w:p>
    <w:p w14:paraId="6E3BEFC7" w14:textId="5B21D6F2" w:rsidR="00B060FC" w:rsidRPr="00702429" w:rsidRDefault="00B060FC" w:rsidP="00781212">
      <w:pPr>
        <w:widowControl w:val="0"/>
        <w:ind w:left="567" w:right="123"/>
        <w:jc w:val="both"/>
        <w:rPr>
          <w:rFonts w:eastAsia="Bookman Old Style"/>
          <w:color w:val="000000" w:themeColor="text1"/>
        </w:rPr>
      </w:pPr>
      <w:r w:rsidRPr="00702429">
        <w:rPr>
          <w:rFonts w:eastAsia="Bookman Old Style"/>
          <w:color w:val="000000" w:themeColor="text1"/>
        </w:rPr>
        <w:t xml:space="preserve">a) motorovú naftu s objemom </w:t>
      </w:r>
      <w:proofErr w:type="spellStart"/>
      <w:r w:rsidRPr="00702429">
        <w:rPr>
          <w:rFonts w:eastAsia="Bookman Old Style"/>
          <w:color w:val="000000" w:themeColor="text1"/>
        </w:rPr>
        <w:t>metylesteru</w:t>
      </w:r>
      <w:proofErr w:type="spellEnd"/>
      <w:r w:rsidRPr="00702429">
        <w:rPr>
          <w:rFonts w:eastAsia="Bookman Old Style"/>
          <w:color w:val="000000" w:themeColor="text1"/>
        </w:rPr>
        <w:t xml:space="preserve"> mastných kyselín minimálne 6,9 %,</w:t>
      </w:r>
    </w:p>
    <w:p w14:paraId="0C6AA6D9" w14:textId="7293ED25" w:rsidR="00B060FC" w:rsidRPr="00702429" w:rsidRDefault="00B060FC" w:rsidP="00781212">
      <w:pPr>
        <w:widowControl w:val="0"/>
        <w:ind w:left="567" w:right="123"/>
        <w:jc w:val="both"/>
        <w:rPr>
          <w:rFonts w:eastAsia="Bookman Old Style"/>
          <w:color w:val="000000" w:themeColor="text1"/>
        </w:rPr>
      </w:pPr>
      <w:r w:rsidRPr="00B44966">
        <w:rPr>
          <w:rFonts w:eastAsia="Bookman Old Style"/>
          <w:color w:val="000000" w:themeColor="text1"/>
        </w:rPr>
        <w:t xml:space="preserve">b) </w:t>
      </w:r>
      <w:r w:rsidR="00B44966" w:rsidRPr="00B44966">
        <w:t>motorový</w:t>
      </w:r>
      <w:r w:rsidR="00B44966">
        <w:t xml:space="preserve"> benzín s objemom </w:t>
      </w:r>
      <w:proofErr w:type="spellStart"/>
      <w:r w:rsidR="00B44966">
        <w:t>bioetanolovej</w:t>
      </w:r>
      <w:proofErr w:type="spellEnd"/>
      <w:r w:rsidR="00B44966">
        <w:t xml:space="preserve"> zložky minimálne 9</w:t>
      </w:r>
      <w:r w:rsidR="00CF1BEC">
        <w:t xml:space="preserve"> </w:t>
      </w:r>
      <w:r w:rsidR="00B44966">
        <w:t xml:space="preserve">%; na účely tohto zákona sa </w:t>
      </w:r>
      <w:proofErr w:type="spellStart"/>
      <w:r w:rsidR="00B44966">
        <w:t>bioetanolovou</w:t>
      </w:r>
      <w:proofErr w:type="spellEnd"/>
      <w:r w:rsidR="00B44966">
        <w:t xml:space="preserve"> zložkou rozumie </w:t>
      </w:r>
      <w:proofErr w:type="spellStart"/>
      <w:r w:rsidR="00B44966">
        <w:t>bioetyltercbutyléter</w:t>
      </w:r>
      <w:proofErr w:type="spellEnd"/>
      <w:r w:rsidR="00B44966">
        <w:t xml:space="preserve"> alebo zmes </w:t>
      </w:r>
      <w:proofErr w:type="spellStart"/>
      <w:r w:rsidR="00B44966">
        <w:t>bioet</w:t>
      </w:r>
      <w:r w:rsidR="00CF1BEC">
        <w:t>yl</w:t>
      </w:r>
      <w:r w:rsidR="00B44966">
        <w:t>tercb</w:t>
      </w:r>
      <w:r w:rsidR="00CF1BEC">
        <w:t>uty</w:t>
      </w:r>
      <w:r w:rsidR="00B44966">
        <w:t>léteru</w:t>
      </w:r>
      <w:proofErr w:type="spellEnd"/>
      <w:r w:rsidR="00B44966">
        <w:t xml:space="preserve"> a </w:t>
      </w:r>
      <w:proofErr w:type="spellStart"/>
      <w:r w:rsidR="00B44966">
        <w:t>bioetanolu</w:t>
      </w:r>
      <w:proofErr w:type="spellEnd"/>
      <w:r w:rsidR="00B44966">
        <w:t xml:space="preserve">, pričom zmes musí obsahovať podiel </w:t>
      </w:r>
      <w:proofErr w:type="spellStart"/>
      <w:r w:rsidR="00B44966">
        <w:t>bioetyltercbutyléteru</w:t>
      </w:r>
      <w:proofErr w:type="spellEnd"/>
      <w:r w:rsidR="00B44966">
        <w:t xml:space="preserve"> najmenej 3 %, čo predstavuje objem 1,41</w:t>
      </w:r>
      <w:r w:rsidR="00CF1BEC">
        <w:t xml:space="preserve"> </w:t>
      </w:r>
      <w:r w:rsidR="00B44966">
        <w:t xml:space="preserve">% </w:t>
      </w:r>
      <w:proofErr w:type="spellStart"/>
      <w:r w:rsidR="00B44966">
        <w:t>bioetanolovej</w:t>
      </w:r>
      <w:proofErr w:type="spellEnd"/>
      <w:r w:rsidR="00B44966">
        <w:t xml:space="preserve"> zložky a z objemu </w:t>
      </w:r>
      <w:proofErr w:type="spellStart"/>
      <w:r w:rsidR="00B44966">
        <w:t>bioet</w:t>
      </w:r>
      <w:r w:rsidR="00CF1BEC">
        <w:t>y</w:t>
      </w:r>
      <w:r w:rsidR="00B44966">
        <w:t>ltercbutyléteru</w:t>
      </w:r>
      <w:proofErr w:type="spellEnd"/>
      <w:r w:rsidR="00B44966">
        <w:t xml:space="preserve"> sa do objemu </w:t>
      </w:r>
      <w:proofErr w:type="spellStart"/>
      <w:r w:rsidR="00B44966">
        <w:t>bioetanolovej</w:t>
      </w:r>
      <w:proofErr w:type="spellEnd"/>
      <w:r w:rsidR="00B44966">
        <w:t xml:space="preserve"> zložky zmesi započítava 47</w:t>
      </w:r>
      <w:r w:rsidR="00CF1BEC">
        <w:t xml:space="preserve"> </w:t>
      </w:r>
      <w:r w:rsidR="00B44966">
        <w:t>%.</w:t>
      </w:r>
    </w:p>
    <w:p w14:paraId="1E9EB70E" w14:textId="77777777" w:rsidR="0078740B" w:rsidRPr="00702429" w:rsidRDefault="0078740B" w:rsidP="00781212">
      <w:pPr>
        <w:widowControl w:val="0"/>
        <w:ind w:left="567" w:right="123" w:firstLine="142"/>
        <w:jc w:val="both"/>
        <w:rPr>
          <w:rFonts w:eastAsia="Bookman Old Style"/>
          <w:color w:val="000000" w:themeColor="text1"/>
        </w:rPr>
      </w:pPr>
    </w:p>
    <w:p w14:paraId="49E16618" w14:textId="77777777" w:rsidR="0078740B" w:rsidRPr="00702429" w:rsidRDefault="0078740B" w:rsidP="00781212">
      <w:pPr>
        <w:widowControl w:val="0"/>
        <w:ind w:left="567" w:right="123"/>
        <w:jc w:val="both"/>
        <w:rPr>
          <w:rFonts w:eastAsia="Bookman Old Style"/>
          <w:color w:val="000000" w:themeColor="text1"/>
        </w:rPr>
      </w:pPr>
      <w:r w:rsidRPr="00702429">
        <w:rPr>
          <w:rFonts w:eastAsia="Bookman Old Style"/>
          <w:color w:val="000000" w:themeColor="text1"/>
        </w:rPr>
        <w:t>(4) Právnická osoba alebo fyzická osoba, ktorá uvádza na trh pohonné látky s obsahom udržateľných pohonných látok, je povinná</w:t>
      </w:r>
    </w:p>
    <w:p w14:paraId="67168C48" w14:textId="6EA189BD" w:rsidR="0078740B" w:rsidRPr="00702429" w:rsidRDefault="0078740B" w:rsidP="00781212">
      <w:pPr>
        <w:widowControl w:val="0"/>
        <w:ind w:left="567" w:right="123"/>
        <w:jc w:val="both"/>
        <w:rPr>
          <w:rFonts w:eastAsia="Bookman Old Style"/>
          <w:color w:val="000000" w:themeColor="text1"/>
        </w:rPr>
      </w:pPr>
      <w:r w:rsidRPr="00702429">
        <w:rPr>
          <w:rFonts w:eastAsia="Bookman Old Style"/>
          <w:color w:val="000000" w:themeColor="text1"/>
        </w:rPr>
        <w:t xml:space="preserve">a) vydať potvrdenie o udržateľnosti podľa § 14b prostredníctvom </w:t>
      </w:r>
      <w:r w:rsidR="00D55AE3" w:rsidRPr="000330D2">
        <w:rPr>
          <w:rFonts w:eastAsia="Bookman Old Style"/>
          <w:color w:val="000000" w:themeColor="text1"/>
          <w:lang w:bidi="sk-SK"/>
        </w:rPr>
        <w:t>elektronickej evidencie palív v doprave</w:t>
      </w:r>
      <w:r w:rsidR="00EB1267" w:rsidRPr="00702429">
        <w:rPr>
          <w:rFonts w:eastAsia="Bookman Old Style"/>
          <w:color w:val="000000" w:themeColor="text1"/>
        </w:rPr>
        <w:t xml:space="preserve"> </w:t>
      </w:r>
      <w:r w:rsidRPr="00702429">
        <w:rPr>
          <w:rFonts w:eastAsia="Bookman Old Style"/>
          <w:color w:val="000000" w:themeColor="text1"/>
        </w:rPr>
        <w:t>podľa § 14g do 25 dní po skončení kalendárneho štvrťroka,</w:t>
      </w:r>
    </w:p>
    <w:p w14:paraId="67109B58" w14:textId="7256B0B6" w:rsidR="0078740B" w:rsidRPr="00702429" w:rsidRDefault="0078740B" w:rsidP="00781212">
      <w:pPr>
        <w:widowControl w:val="0"/>
        <w:ind w:left="567" w:right="123"/>
        <w:jc w:val="both"/>
        <w:rPr>
          <w:rFonts w:eastAsia="Bookman Old Style"/>
          <w:color w:val="000000" w:themeColor="text1"/>
        </w:rPr>
      </w:pPr>
      <w:r w:rsidRPr="00702429">
        <w:rPr>
          <w:rFonts w:eastAsia="Bookman Old Style"/>
          <w:color w:val="000000" w:themeColor="text1"/>
        </w:rPr>
        <w:t>b) zabezpečiť overenie plnenia kritérií trvalej udržateľnosti,</w:t>
      </w:r>
    </w:p>
    <w:p w14:paraId="03245C1C" w14:textId="462E0B93" w:rsidR="0078740B" w:rsidRPr="00702429" w:rsidRDefault="0078740B" w:rsidP="00781212">
      <w:pPr>
        <w:widowControl w:val="0"/>
        <w:ind w:left="567" w:right="123"/>
        <w:jc w:val="both"/>
        <w:rPr>
          <w:rFonts w:eastAsia="Bookman Old Style"/>
          <w:color w:val="000000" w:themeColor="text1"/>
        </w:rPr>
      </w:pPr>
      <w:r w:rsidRPr="00702429">
        <w:rPr>
          <w:rFonts w:eastAsia="Bookman Old Style"/>
          <w:color w:val="000000" w:themeColor="text1"/>
        </w:rPr>
        <w:t xml:space="preserve">c) vyhotoviť správu o plnení povinnosti primiešania udržateľných pohonných látok prostredníctvom </w:t>
      </w:r>
      <w:r w:rsidR="00D55AE3" w:rsidRPr="000330D2">
        <w:rPr>
          <w:rFonts w:eastAsia="Bookman Old Style"/>
          <w:color w:val="000000" w:themeColor="text1"/>
          <w:lang w:bidi="sk-SK"/>
        </w:rPr>
        <w:t>elektronickej evidencie palív v doprave</w:t>
      </w:r>
      <w:r w:rsidR="00EB1267" w:rsidRPr="00702429">
        <w:rPr>
          <w:rFonts w:eastAsia="Bookman Old Style"/>
          <w:color w:val="000000" w:themeColor="text1"/>
        </w:rPr>
        <w:t xml:space="preserve"> </w:t>
      </w:r>
      <w:r w:rsidRPr="00702429">
        <w:rPr>
          <w:rFonts w:eastAsia="Bookman Old Style"/>
          <w:color w:val="000000" w:themeColor="text1"/>
        </w:rPr>
        <w:t>podľa § 14g do 40 dní po skončení kalendárneho štvrťroka.</w:t>
      </w:r>
    </w:p>
    <w:p w14:paraId="24EE492F" w14:textId="77777777" w:rsidR="0078740B" w:rsidRPr="00702429" w:rsidRDefault="0078740B">
      <w:pPr>
        <w:widowControl w:val="0"/>
        <w:ind w:left="567" w:right="123"/>
        <w:jc w:val="both"/>
        <w:rPr>
          <w:rFonts w:eastAsia="Bookman Old Style"/>
          <w:color w:val="000000" w:themeColor="text1"/>
        </w:rPr>
      </w:pPr>
    </w:p>
    <w:p w14:paraId="00A0AD5F" w14:textId="77777777" w:rsidR="00767BB7" w:rsidRPr="00702429" w:rsidRDefault="00767BB7" w:rsidP="00691619">
      <w:pPr>
        <w:widowControl w:val="0"/>
        <w:ind w:left="567" w:right="123"/>
        <w:jc w:val="both"/>
        <w:rPr>
          <w:rFonts w:eastAsia="Bookman Old Style"/>
          <w:color w:val="000000" w:themeColor="text1"/>
        </w:rPr>
      </w:pPr>
      <w:r w:rsidRPr="00702429">
        <w:rPr>
          <w:rFonts w:eastAsia="Bookman Old Style"/>
          <w:color w:val="000000" w:themeColor="text1"/>
        </w:rPr>
        <w:t>(5) Finančné riaditeľstvo Slovenskej republiky na účel kontroly plnenia povinností právnických osôb a fyzických osôb podľa odseku 2 zašle za kalendárny štvrťrok do 40 dní po skončení príslušného kalendárneho štvrťroka ministerstvu a Slovenskému hydrometeorologickému ústavu súhrnnú informáciu, v ktorej uvedie</w:t>
      </w:r>
    </w:p>
    <w:p w14:paraId="2F27CAB6" w14:textId="77777777" w:rsidR="00767BB7" w:rsidRPr="00702429" w:rsidRDefault="00767BB7" w:rsidP="00767BB7">
      <w:pPr>
        <w:widowControl w:val="0"/>
        <w:ind w:left="567" w:right="123"/>
        <w:jc w:val="both"/>
        <w:rPr>
          <w:rFonts w:eastAsia="Bookman Old Style"/>
          <w:color w:val="000000" w:themeColor="text1"/>
        </w:rPr>
      </w:pPr>
      <w:r w:rsidRPr="00702429">
        <w:rPr>
          <w:rFonts w:eastAsia="Bookman Old Style"/>
          <w:color w:val="000000" w:themeColor="text1"/>
        </w:rPr>
        <w:t>a) zoznam osôb podľa odseku 2 obsahujúci obchodné meno, sídlo a identifikačné číslo právnickej osoby alebo meno, priezvisko, adresu trvalého pobytu a identifikačné číslo fyzickej osoby, ak sa tento zoznam zasiela prvýkrát alebo ak došlo v priebehu príslušného kalendárneho štvrťroka k zmene v tomto zozname,</w:t>
      </w:r>
    </w:p>
    <w:p w14:paraId="2498809C" w14:textId="6234432B" w:rsidR="00767BB7" w:rsidRPr="00702429" w:rsidRDefault="00767BB7" w:rsidP="00767BB7">
      <w:pPr>
        <w:widowControl w:val="0"/>
        <w:ind w:left="567" w:right="123"/>
        <w:jc w:val="both"/>
        <w:rPr>
          <w:rFonts w:eastAsia="Bookman Old Style"/>
          <w:color w:val="000000" w:themeColor="text1"/>
        </w:rPr>
      </w:pPr>
      <w:r w:rsidRPr="00702429">
        <w:rPr>
          <w:rFonts w:eastAsia="Bookman Old Style"/>
          <w:color w:val="000000" w:themeColor="text1"/>
        </w:rPr>
        <w:t>b) množstvo pohonnej látky uvedenej v § 2 ods. 4 písm. a) prv</w:t>
      </w:r>
      <w:r w:rsidR="00781212" w:rsidRPr="00702429">
        <w:rPr>
          <w:rFonts w:eastAsia="Bookman Old Style"/>
          <w:color w:val="000000" w:themeColor="text1"/>
        </w:rPr>
        <w:t>om</w:t>
      </w:r>
      <w:r w:rsidRPr="00702429">
        <w:rPr>
          <w:rFonts w:eastAsia="Bookman Old Style"/>
          <w:color w:val="000000" w:themeColor="text1"/>
        </w:rPr>
        <w:t xml:space="preserve"> </w:t>
      </w:r>
      <w:r w:rsidR="00781212" w:rsidRPr="00702429">
        <w:rPr>
          <w:rFonts w:eastAsia="Bookman Old Style"/>
          <w:color w:val="000000" w:themeColor="text1"/>
        </w:rPr>
        <w:t xml:space="preserve">bode </w:t>
      </w:r>
      <w:r w:rsidRPr="00702429">
        <w:rPr>
          <w:rFonts w:eastAsia="Bookman Old Style"/>
          <w:color w:val="000000" w:themeColor="text1"/>
        </w:rPr>
        <w:t>a druh</w:t>
      </w:r>
      <w:r w:rsidR="00781212" w:rsidRPr="00702429">
        <w:rPr>
          <w:rFonts w:eastAsia="Bookman Old Style"/>
          <w:color w:val="000000" w:themeColor="text1"/>
        </w:rPr>
        <w:t>om</w:t>
      </w:r>
      <w:r w:rsidRPr="00702429">
        <w:rPr>
          <w:rFonts w:eastAsia="Bookman Old Style"/>
          <w:color w:val="000000" w:themeColor="text1"/>
        </w:rPr>
        <w:t xml:space="preserve"> bod</w:t>
      </w:r>
      <w:r w:rsidR="00781212" w:rsidRPr="00702429">
        <w:rPr>
          <w:rFonts w:eastAsia="Bookman Old Style"/>
          <w:color w:val="000000" w:themeColor="text1"/>
        </w:rPr>
        <w:t>e</w:t>
      </w:r>
      <w:r w:rsidRPr="00702429">
        <w:rPr>
          <w:rFonts w:eastAsia="Bookman Old Style"/>
          <w:color w:val="000000" w:themeColor="text1"/>
        </w:rPr>
        <w:t>, ktoré osoba podľa osobitného predpisu</w:t>
      </w:r>
      <w:r w:rsidRPr="00702429">
        <w:rPr>
          <w:rFonts w:eastAsia="Bookman Old Style"/>
          <w:color w:val="000000" w:themeColor="text1"/>
          <w:vertAlign w:val="superscript"/>
        </w:rPr>
        <w:t>17b</w:t>
      </w:r>
      <w:r w:rsidRPr="00702429">
        <w:rPr>
          <w:rFonts w:eastAsia="Bookman Old Style"/>
          <w:color w:val="000000" w:themeColor="text1"/>
        </w:rPr>
        <w:t>) uviedla do daňového voľného obehu,</w:t>
      </w:r>
      <w:r w:rsidRPr="00702429">
        <w:rPr>
          <w:rFonts w:eastAsia="Bookman Old Style"/>
          <w:color w:val="000000" w:themeColor="text1"/>
          <w:vertAlign w:val="superscript"/>
        </w:rPr>
        <w:t>17a</w:t>
      </w:r>
      <w:r w:rsidRPr="00702429">
        <w:rPr>
          <w:rFonts w:eastAsia="Bookman Old Style"/>
          <w:color w:val="000000" w:themeColor="text1"/>
        </w:rPr>
        <w:t>)</w:t>
      </w:r>
    </w:p>
    <w:p w14:paraId="098AB382" w14:textId="1AFABF4C" w:rsidR="00767BB7" w:rsidRPr="00702429" w:rsidRDefault="00767BB7" w:rsidP="00767BB7">
      <w:pPr>
        <w:widowControl w:val="0"/>
        <w:ind w:left="567" w:right="123"/>
        <w:jc w:val="both"/>
        <w:rPr>
          <w:rFonts w:eastAsia="Bookman Old Style"/>
          <w:color w:val="000000" w:themeColor="text1"/>
        </w:rPr>
      </w:pPr>
      <w:r w:rsidRPr="00702429">
        <w:rPr>
          <w:rFonts w:eastAsia="Bookman Old Style"/>
          <w:color w:val="000000" w:themeColor="text1"/>
        </w:rPr>
        <w:t xml:space="preserve">c) množstvo pohonnej látky uvedenej v § 2 ods. 4 písm. a) </w:t>
      </w:r>
      <w:r w:rsidR="00C86078" w:rsidRPr="00702429">
        <w:rPr>
          <w:rFonts w:eastAsia="Bookman Old Style"/>
          <w:color w:val="000000" w:themeColor="text1"/>
        </w:rPr>
        <w:t>prvom bode</w:t>
      </w:r>
      <w:r w:rsidR="00781212" w:rsidRPr="00702429">
        <w:rPr>
          <w:rFonts w:eastAsia="Bookman Old Style"/>
          <w:color w:val="000000" w:themeColor="text1"/>
        </w:rPr>
        <w:t xml:space="preserve"> </w:t>
      </w:r>
      <w:r w:rsidRPr="00702429">
        <w:rPr>
          <w:rFonts w:eastAsia="Bookman Old Style"/>
          <w:color w:val="000000" w:themeColor="text1"/>
        </w:rPr>
        <w:t>a </w:t>
      </w:r>
      <w:r w:rsidR="00C86078" w:rsidRPr="00702429">
        <w:rPr>
          <w:rFonts w:eastAsia="Bookman Old Style"/>
          <w:color w:val="000000" w:themeColor="text1"/>
        </w:rPr>
        <w:t xml:space="preserve">druhom </w:t>
      </w:r>
      <w:r w:rsidRPr="00702429">
        <w:rPr>
          <w:rFonts w:eastAsia="Bookman Old Style"/>
          <w:color w:val="000000" w:themeColor="text1"/>
        </w:rPr>
        <w:t>bod</w:t>
      </w:r>
      <w:r w:rsidR="00C86078" w:rsidRPr="00702429">
        <w:rPr>
          <w:rFonts w:eastAsia="Bookman Old Style"/>
          <w:color w:val="000000" w:themeColor="text1"/>
        </w:rPr>
        <w:t>e</w:t>
      </w:r>
      <w:r w:rsidRPr="00702429">
        <w:rPr>
          <w:rFonts w:eastAsia="Bookman Old Style"/>
          <w:color w:val="000000" w:themeColor="text1"/>
        </w:rPr>
        <w:t>, ktoré osoba podľa osobitného predpisu</w:t>
      </w:r>
      <w:r w:rsidRPr="00702429">
        <w:rPr>
          <w:rFonts w:eastAsia="Bookman Old Style"/>
          <w:color w:val="000000" w:themeColor="text1"/>
          <w:vertAlign w:val="superscript"/>
        </w:rPr>
        <w:t>17c</w:t>
      </w:r>
      <w:r w:rsidRPr="00702429">
        <w:rPr>
          <w:rFonts w:eastAsia="Bookman Old Style"/>
          <w:color w:val="000000" w:themeColor="text1"/>
        </w:rPr>
        <w:t>) prepravila na územie Slovenskej republiky mimo pozastavenia dane na podnikateľské účely,</w:t>
      </w:r>
    </w:p>
    <w:p w14:paraId="2915415B" w14:textId="19CA909A" w:rsidR="00767BB7" w:rsidRPr="00702429" w:rsidRDefault="00767BB7" w:rsidP="00767BB7">
      <w:pPr>
        <w:widowControl w:val="0"/>
        <w:ind w:left="567" w:right="123"/>
        <w:jc w:val="both"/>
        <w:rPr>
          <w:rFonts w:eastAsia="Bookman Old Style"/>
          <w:color w:val="000000" w:themeColor="text1"/>
        </w:rPr>
      </w:pPr>
      <w:r w:rsidRPr="00702429">
        <w:rPr>
          <w:rFonts w:eastAsia="Bookman Old Style"/>
          <w:color w:val="000000" w:themeColor="text1"/>
        </w:rPr>
        <w:t xml:space="preserve">d) množstvo pohonnej látky uvedenej v § 2 ods. 4 písm. a) </w:t>
      </w:r>
      <w:r w:rsidR="00C86078" w:rsidRPr="00702429">
        <w:rPr>
          <w:rFonts w:eastAsia="Bookman Old Style"/>
          <w:color w:val="000000" w:themeColor="text1"/>
        </w:rPr>
        <w:t xml:space="preserve">prvom bode </w:t>
      </w:r>
      <w:r w:rsidRPr="00702429">
        <w:rPr>
          <w:rFonts w:eastAsia="Bookman Old Style"/>
          <w:color w:val="000000" w:themeColor="text1"/>
        </w:rPr>
        <w:t>a </w:t>
      </w:r>
      <w:r w:rsidR="00C86078" w:rsidRPr="00702429">
        <w:rPr>
          <w:rFonts w:eastAsia="Bookman Old Style"/>
          <w:color w:val="000000" w:themeColor="text1"/>
        </w:rPr>
        <w:t xml:space="preserve">druhom </w:t>
      </w:r>
      <w:r w:rsidRPr="00702429">
        <w:rPr>
          <w:rFonts w:eastAsia="Bookman Old Style"/>
          <w:color w:val="000000" w:themeColor="text1"/>
        </w:rPr>
        <w:t>bod</w:t>
      </w:r>
      <w:r w:rsidR="00C86078" w:rsidRPr="00702429">
        <w:rPr>
          <w:rFonts w:eastAsia="Bookman Old Style"/>
          <w:color w:val="000000" w:themeColor="text1"/>
        </w:rPr>
        <w:t>e</w:t>
      </w:r>
      <w:r w:rsidRPr="00702429">
        <w:rPr>
          <w:rFonts w:eastAsia="Bookman Old Style"/>
          <w:color w:val="000000" w:themeColor="text1"/>
        </w:rPr>
        <w:t>, z ktorého bola vrátená daň podľa osobitného predpisu</w:t>
      </w:r>
      <w:r w:rsidRPr="00702429">
        <w:rPr>
          <w:rFonts w:eastAsia="Bookman Old Style"/>
          <w:color w:val="000000" w:themeColor="text1"/>
          <w:vertAlign w:val="superscript"/>
        </w:rPr>
        <w:t>17f</w:t>
      </w:r>
      <w:r w:rsidRPr="00702429">
        <w:rPr>
          <w:rFonts w:eastAsia="Bookman Old Style"/>
          <w:color w:val="000000" w:themeColor="text1"/>
        </w:rPr>
        <w:t xml:space="preserve">) osobe podľa </w:t>
      </w:r>
      <w:r w:rsidR="00C86078" w:rsidRPr="00702429">
        <w:rPr>
          <w:rFonts w:eastAsia="Bookman Old Style"/>
          <w:color w:val="000000" w:themeColor="text1"/>
        </w:rPr>
        <w:t xml:space="preserve">písmen </w:t>
      </w:r>
      <w:r w:rsidRPr="00702429">
        <w:rPr>
          <w:rFonts w:eastAsia="Bookman Old Style"/>
          <w:color w:val="000000" w:themeColor="text1"/>
        </w:rPr>
        <w:t>b) a c) z množstva podľa písmen b) a c),</w:t>
      </w:r>
    </w:p>
    <w:p w14:paraId="2F7907F4" w14:textId="3ECF9B38" w:rsidR="00767BB7" w:rsidRPr="00702429" w:rsidRDefault="00767BB7" w:rsidP="00767BB7">
      <w:pPr>
        <w:widowControl w:val="0"/>
        <w:ind w:left="567" w:right="123"/>
        <w:jc w:val="both"/>
        <w:rPr>
          <w:rFonts w:eastAsia="Bookman Old Style"/>
          <w:color w:val="000000" w:themeColor="text1"/>
        </w:rPr>
      </w:pPr>
      <w:r w:rsidRPr="00702429">
        <w:rPr>
          <w:rFonts w:eastAsia="Bookman Old Style"/>
          <w:color w:val="000000" w:themeColor="text1"/>
        </w:rPr>
        <w:t xml:space="preserve">e) množstvo pohonnej látky uvedenej v § 2 ods. 4 písm. a) </w:t>
      </w:r>
      <w:r w:rsidR="00C86078" w:rsidRPr="00702429">
        <w:rPr>
          <w:rFonts w:eastAsia="Bookman Old Style"/>
          <w:color w:val="000000" w:themeColor="text1"/>
        </w:rPr>
        <w:t xml:space="preserve">štvrtom </w:t>
      </w:r>
      <w:r w:rsidRPr="00702429">
        <w:rPr>
          <w:rFonts w:eastAsia="Bookman Old Style"/>
          <w:color w:val="000000" w:themeColor="text1"/>
        </w:rPr>
        <w:t>bod</w:t>
      </w:r>
      <w:r w:rsidR="00C86078" w:rsidRPr="00702429">
        <w:rPr>
          <w:rFonts w:eastAsia="Bookman Old Style"/>
          <w:color w:val="000000" w:themeColor="text1"/>
        </w:rPr>
        <w:t>e</w:t>
      </w:r>
      <w:r w:rsidRPr="00702429">
        <w:rPr>
          <w:rFonts w:eastAsia="Bookman Old Style"/>
          <w:color w:val="000000" w:themeColor="text1"/>
        </w:rPr>
        <w:t>, z ktorého vznikla daňová povinnosť podľa osobitného predpisu.</w:t>
      </w:r>
      <w:r w:rsidRPr="00702429">
        <w:rPr>
          <w:rFonts w:eastAsia="Bookman Old Style"/>
          <w:color w:val="000000" w:themeColor="text1"/>
          <w:vertAlign w:val="superscript"/>
        </w:rPr>
        <w:t>17d</w:t>
      </w:r>
      <w:r w:rsidRPr="00702429">
        <w:rPr>
          <w:rFonts w:eastAsia="Bookman Old Style"/>
          <w:color w:val="000000" w:themeColor="text1"/>
        </w:rPr>
        <w:t>)</w:t>
      </w:r>
    </w:p>
    <w:p w14:paraId="0D16A372" w14:textId="77777777" w:rsidR="0078740B" w:rsidRPr="00702429" w:rsidRDefault="0078740B">
      <w:pPr>
        <w:widowControl w:val="0"/>
        <w:ind w:left="567" w:right="123"/>
        <w:jc w:val="both"/>
        <w:rPr>
          <w:rFonts w:eastAsia="Bookman Old Style"/>
          <w:color w:val="000000" w:themeColor="text1"/>
        </w:rPr>
      </w:pPr>
    </w:p>
    <w:p w14:paraId="38890B21" w14:textId="242CACC3"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(6) Povinnos</w:t>
      </w:r>
      <w:r w:rsidR="00E44045" w:rsidRPr="00702429">
        <w:rPr>
          <w:rFonts w:eastAsia="Bookman Old Style"/>
          <w:color w:val="000000" w:themeColor="text1"/>
        </w:rPr>
        <w:t>ti</w:t>
      </w:r>
      <w:r w:rsidRPr="00702429">
        <w:rPr>
          <w:rFonts w:eastAsia="Bookman Old Style"/>
          <w:color w:val="000000" w:themeColor="text1"/>
        </w:rPr>
        <w:t xml:space="preserve"> podľa odsekov 1 a 3 sa nevzťahuj</w:t>
      </w:r>
      <w:r w:rsidR="00E44045" w:rsidRPr="00702429">
        <w:rPr>
          <w:rFonts w:eastAsia="Bookman Old Style"/>
          <w:color w:val="000000" w:themeColor="text1"/>
        </w:rPr>
        <w:t>ú</w:t>
      </w:r>
      <w:r w:rsidRPr="00702429">
        <w:rPr>
          <w:rFonts w:eastAsia="Bookman Old Style"/>
          <w:color w:val="000000" w:themeColor="text1"/>
        </w:rPr>
        <w:t xml:space="preserve"> na</w:t>
      </w:r>
    </w:p>
    <w:p w14:paraId="7C7CCC19"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a) skladovanie a predaj leteckých pohonných látok v priestoroch letísk,</w:t>
      </w:r>
    </w:p>
    <w:p w14:paraId="5AAED67D"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b) minerálny olej uvádzaný na trh, ak ide o stav ropnej núdze alebo plnenie medzinárodných záväzkov v oblasti ropnej bezpečnosti,</w:t>
      </w:r>
    </w:p>
    <w:p w14:paraId="0067598C" w14:textId="63DDB5AC"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c) minerálny olej určený </w:t>
      </w:r>
      <w:r w:rsidR="0097474B" w:rsidRPr="00702429">
        <w:rPr>
          <w:rFonts w:eastAsia="Bookman Old Style"/>
          <w:color w:val="000000" w:themeColor="text1"/>
        </w:rPr>
        <w:t xml:space="preserve">na použitie </w:t>
      </w:r>
      <w:r w:rsidRPr="00702429">
        <w:rPr>
          <w:rFonts w:eastAsia="Bookman Old Style"/>
          <w:color w:val="000000" w:themeColor="text1"/>
        </w:rPr>
        <w:t>pre ozbrojené sily Slovenskej republiky a pre ozbrojené sily iných štátov, ktoré sú stranami Severoatlantickej zmluvy, a ich civilnými zamestnancami v rámci aktivít podľa medzinárodnej zmluvy,</w:t>
      </w:r>
      <w:r w:rsidRPr="00702429">
        <w:rPr>
          <w:rFonts w:eastAsia="Bookman Old Style"/>
          <w:color w:val="000000" w:themeColor="text1"/>
          <w:vertAlign w:val="superscript"/>
        </w:rPr>
        <w:t>17h</w:t>
      </w:r>
      <w:r w:rsidRPr="00702429">
        <w:rPr>
          <w:rFonts w:eastAsia="Bookman Old Style"/>
          <w:color w:val="000000" w:themeColor="text1"/>
        </w:rPr>
        <w:t>)</w:t>
      </w:r>
    </w:p>
    <w:p w14:paraId="4EF5E061"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d) minerálny olej určený na použitie pre ozbrojené sily iných členských štátov, na použitie týmito ozbrojenými silami a ich civilnými zamestnancami pri obrannom úsilí v rámci spoločnej bezpečnostnej a obrannej politiky Európskej únie,</w:t>
      </w:r>
    </w:p>
    <w:p w14:paraId="49ADCB8B"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e) minerálny olej, ktorým je lodná prevádzková látka podľa osobitného predpisu,</w:t>
      </w:r>
      <w:r w:rsidRPr="00702429">
        <w:rPr>
          <w:rFonts w:eastAsia="Bookman Old Style"/>
          <w:color w:val="000000" w:themeColor="text1"/>
          <w:vertAlign w:val="superscript"/>
        </w:rPr>
        <w:t>17ha</w:t>
      </w:r>
      <w:r w:rsidRPr="00702429">
        <w:rPr>
          <w:rFonts w:eastAsia="Bookman Old Style"/>
          <w:color w:val="000000" w:themeColor="text1"/>
        </w:rPr>
        <w:t>)</w:t>
      </w:r>
    </w:p>
    <w:p w14:paraId="2B667953"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f) minerálny olej, ktorý tvorí núdzové zásoby ropy a ropných výrobkov podľa osobitného predpisu.</w:t>
      </w:r>
      <w:r w:rsidRPr="00702429">
        <w:rPr>
          <w:rFonts w:eastAsia="Bookman Old Style"/>
          <w:color w:val="000000" w:themeColor="text1"/>
          <w:vertAlign w:val="superscript"/>
        </w:rPr>
        <w:t>17hb</w:t>
      </w:r>
      <w:r w:rsidRPr="00702429">
        <w:rPr>
          <w:rFonts w:eastAsia="Bookman Old Style"/>
          <w:color w:val="000000" w:themeColor="text1"/>
        </w:rPr>
        <w:t>)</w:t>
      </w:r>
    </w:p>
    <w:p w14:paraId="44063B40" w14:textId="77777777" w:rsidR="0078740B" w:rsidRPr="00702429" w:rsidRDefault="0078740B">
      <w:pPr>
        <w:widowControl w:val="0"/>
        <w:ind w:left="567" w:right="123"/>
        <w:jc w:val="both"/>
        <w:rPr>
          <w:rFonts w:eastAsia="Bookman Old Style"/>
          <w:color w:val="000000" w:themeColor="text1"/>
        </w:rPr>
      </w:pPr>
    </w:p>
    <w:p w14:paraId="3E1BE03D" w14:textId="77777777"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(7) Na účely plnenia povinností podľa odseku 2 sa započítavajú len udržateľné pohonné látky, pre ktoré bolo vydané potvrdenie o udržateľnosti podľa § 14b a spĺňajú podmienku evidencie podľa odseku 8.</w:t>
      </w:r>
    </w:p>
    <w:p w14:paraId="4E7663C5" w14:textId="77777777" w:rsidR="0078740B" w:rsidRPr="00702429" w:rsidRDefault="0078740B">
      <w:pPr>
        <w:widowControl w:val="0"/>
        <w:ind w:left="567" w:right="123" w:firstLine="142"/>
        <w:jc w:val="both"/>
        <w:rPr>
          <w:rFonts w:eastAsia="Bookman Old Style"/>
          <w:color w:val="000000" w:themeColor="text1"/>
        </w:rPr>
      </w:pPr>
    </w:p>
    <w:p w14:paraId="2EDE4DB7" w14:textId="716D7C31"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 xml:space="preserve">(8) Podmienka evidencie udržateľnej pohonnej látky je splnená, ak právnická osoba alebo fyzická osoba vloží údaje o udržateľnej pohonnej látke do </w:t>
      </w:r>
      <w:r w:rsidR="00D55AE3" w:rsidRPr="000330D2">
        <w:rPr>
          <w:rFonts w:eastAsia="Bookman Old Style"/>
          <w:color w:val="000000" w:themeColor="text1"/>
          <w:lang w:bidi="sk-SK"/>
        </w:rPr>
        <w:t>elektronickej evidencie palív v doprave</w:t>
      </w:r>
      <w:r w:rsidR="00EB1267" w:rsidRPr="00702429">
        <w:rPr>
          <w:rFonts w:eastAsia="Bookman Old Style"/>
          <w:color w:val="000000" w:themeColor="text1"/>
        </w:rPr>
        <w:t xml:space="preserve"> </w:t>
      </w:r>
      <w:r w:rsidRPr="00702429">
        <w:rPr>
          <w:rFonts w:eastAsia="Bookman Old Style"/>
          <w:color w:val="000000" w:themeColor="text1"/>
        </w:rPr>
        <w:t>podľa § 14g do</w:t>
      </w:r>
      <w:r w:rsidR="00C86078" w:rsidRPr="00702429">
        <w:rPr>
          <w:rFonts w:eastAsia="Bookman Old Style"/>
          <w:color w:val="000000" w:themeColor="text1"/>
        </w:rPr>
        <w:t xml:space="preserve"> dvadsiateho piateho</w:t>
      </w:r>
      <w:r w:rsidRPr="00702429">
        <w:rPr>
          <w:rFonts w:eastAsia="Bookman Old Style"/>
          <w:color w:val="000000" w:themeColor="text1"/>
        </w:rPr>
        <w:t xml:space="preserve"> dňa kalendárneho mesiaca nasledujúceho po kalendárnom štvrťroku, v ktorom ju dodala na trh a splní povinnosť podľa § 14h ods. 1</w:t>
      </w:r>
      <w:r w:rsidR="00302B89">
        <w:rPr>
          <w:rFonts w:eastAsia="Bookman Old Style"/>
          <w:color w:val="000000" w:themeColor="text1"/>
        </w:rPr>
        <w:t>5</w:t>
      </w:r>
      <w:r w:rsidRPr="00702429">
        <w:rPr>
          <w:rFonts w:eastAsia="Bookman Old Style"/>
          <w:color w:val="000000" w:themeColor="text1"/>
        </w:rPr>
        <w:t>.</w:t>
      </w:r>
    </w:p>
    <w:p w14:paraId="21583475" w14:textId="77777777" w:rsidR="0078740B" w:rsidRPr="00702429" w:rsidRDefault="0078740B">
      <w:pPr>
        <w:widowControl w:val="0"/>
        <w:ind w:left="567" w:right="123" w:firstLine="142"/>
        <w:jc w:val="both"/>
        <w:rPr>
          <w:rFonts w:eastAsia="Bookman Old Style"/>
          <w:color w:val="000000" w:themeColor="text1"/>
        </w:rPr>
      </w:pPr>
    </w:p>
    <w:p w14:paraId="4FE13136" w14:textId="77777777"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(9) Na účely plnenia referenčnej hodnoty podľa odseku 1 písm. a) sa započítava energetický obsah</w:t>
      </w:r>
    </w:p>
    <w:p w14:paraId="0D29D41D"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a) pokročilých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podľa prílohy č. 1 dvojnásobne,</w:t>
      </w:r>
    </w:p>
    <w:p w14:paraId="154A5145"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 xml:space="preserve">b)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z použitých kuchynských olejov a rastlinných tukov alebo živočíšnych tukov zaradených do kategórií 1 a 2 podľa osobitného predpisu</w:t>
      </w:r>
      <w:r w:rsidRPr="00702429">
        <w:rPr>
          <w:rFonts w:eastAsia="Bookman Old Style"/>
          <w:color w:val="000000" w:themeColor="text1"/>
          <w:vertAlign w:val="superscript"/>
        </w:rPr>
        <w:t>17g</w:t>
      </w:r>
      <w:r w:rsidRPr="00702429">
        <w:rPr>
          <w:rFonts w:eastAsia="Bookman Old Style"/>
          <w:color w:val="000000" w:themeColor="text1"/>
        </w:rPr>
        <w:t xml:space="preserve">) alebo z ich zmesí dvojnásobne, najviac však do výšky 1,76 % z celkového energetického obsahu motorovej nafty a motorového benzínu uvedeného na trh, </w:t>
      </w:r>
    </w:p>
    <w:p w14:paraId="5F1C8567"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 xml:space="preserve">c)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vyrobených z potravinárskych a krmovinárskych plodín do výšky 6 % z celkového energetického obsahu motorovej nafty a motorového benzínu uvedeného na trh,</w:t>
      </w:r>
    </w:p>
    <w:p w14:paraId="6436A93E"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d) kvapalných a plynných palív v doprave z obnoviteľných zdrojov nebiologického pôvodu aj vtedy, ak boli použité ako medziprodukty na výrobu motorovej nafty alebo motorového benzínu,</w:t>
      </w:r>
    </w:p>
    <w:p w14:paraId="20078DC9" w14:textId="77777777"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 xml:space="preserve">e)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vyrobených z kvapalných palív z biomasy spoločne spracovaných v rafinérii s fosílnymi palivami,</w:t>
      </w:r>
    </w:p>
    <w:p w14:paraId="5CD71ED3" w14:textId="068C4D75" w:rsidR="00B060FC" w:rsidRPr="00702429" w:rsidRDefault="00B060FC" w:rsidP="00B060FC">
      <w:pPr>
        <w:widowControl w:val="0"/>
        <w:ind w:left="567" w:right="123"/>
        <w:jc w:val="both"/>
        <w:rPr>
          <w:rFonts w:eastAsia="Bookman Old Style"/>
          <w:color w:val="000000" w:themeColor="text1"/>
        </w:rPr>
      </w:pPr>
      <w:r w:rsidRPr="00702429">
        <w:rPr>
          <w:rFonts w:eastAsia="Bookman Old Style"/>
          <w:color w:val="000000" w:themeColor="text1"/>
        </w:rPr>
        <w:t xml:space="preserve">f)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w:t>
      </w:r>
      <w:proofErr w:type="spellStart"/>
      <w:r w:rsidRPr="00702429">
        <w:rPr>
          <w:rFonts w:eastAsia="Bookman Old Style"/>
          <w:color w:val="000000" w:themeColor="text1"/>
        </w:rPr>
        <w:t>biokvapalín</w:t>
      </w:r>
      <w:proofErr w:type="spellEnd"/>
      <w:r w:rsidRPr="00702429">
        <w:rPr>
          <w:rFonts w:eastAsia="Bookman Old Style"/>
          <w:color w:val="000000" w:themeColor="text1"/>
        </w:rPr>
        <w:t xml:space="preserve"> alebo palív z biomasy vyrobených z potravinárskych alebo krmovinárskych plodín, pri ktorých hrozí vysoké riziko nepriamej zmeny využívania pôdy a pri ktorých bolo pozorované významné rozšírenie oblasti výroby na pôdu s vysokými zásobami uhlíka, </w:t>
      </w:r>
      <w:r w:rsidR="00C86078" w:rsidRPr="00702429">
        <w:rPr>
          <w:rFonts w:eastAsia="Bookman Old Style"/>
          <w:color w:val="000000" w:themeColor="text1"/>
        </w:rPr>
        <w:t xml:space="preserve">ak </w:t>
      </w:r>
      <w:r w:rsidRPr="00702429">
        <w:rPr>
          <w:rFonts w:eastAsia="Bookman Old Style"/>
          <w:color w:val="000000" w:themeColor="text1"/>
        </w:rPr>
        <w:t xml:space="preserve">tieto palivá nie sú certifikované ako </w:t>
      </w:r>
      <w:proofErr w:type="spellStart"/>
      <w:r w:rsidRPr="00702429">
        <w:rPr>
          <w:rFonts w:eastAsia="Bookman Old Style"/>
          <w:color w:val="000000" w:themeColor="text1"/>
        </w:rPr>
        <w:t>biopalivá</w:t>
      </w:r>
      <w:proofErr w:type="spellEnd"/>
      <w:r w:rsidRPr="00702429">
        <w:rPr>
          <w:rFonts w:eastAsia="Bookman Old Style"/>
          <w:color w:val="000000" w:themeColor="text1"/>
        </w:rPr>
        <w:t xml:space="preserve">, </w:t>
      </w:r>
      <w:proofErr w:type="spellStart"/>
      <w:r w:rsidRPr="00702429">
        <w:rPr>
          <w:rFonts w:eastAsia="Bookman Old Style"/>
          <w:color w:val="000000" w:themeColor="text1"/>
        </w:rPr>
        <w:t>biokvapaliny</w:t>
      </w:r>
      <w:proofErr w:type="spellEnd"/>
      <w:r w:rsidRPr="00702429">
        <w:rPr>
          <w:rFonts w:eastAsia="Bookman Old Style"/>
          <w:color w:val="000000" w:themeColor="text1"/>
        </w:rPr>
        <w:t xml:space="preserve"> alebo palivá z biomasy s nízkym rizikom nepriamej zmeny využívania pôdy od 1.</w:t>
      </w:r>
      <w:r w:rsidR="00C86078" w:rsidRPr="00702429">
        <w:rPr>
          <w:rFonts w:eastAsia="Bookman Old Style"/>
          <w:color w:val="000000" w:themeColor="text1"/>
        </w:rPr>
        <w:t xml:space="preserve"> januára </w:t>
      </w:r>
      <w:r w:rsidRPr="00702429">
        <w:rPr>
          <w:rFonts w:eastAsia="Bookman Old Style"/>
          <w:color w:val="000000" w:themeColor="text1"/>
        </w:rPr>
        <w:t>2023 vo výške 0 %.</w:t>
      </w:r>
    </w:p>
    <w:p w14:paraId="18D6BB49" w14:textId="77777777" w:rsidR="0078740B" w:rsidRPr="00702429" w:rsidRDefault="0078740B">
      <w:pPr>
        <w:widowControl w:val="0"/>
        <w:ind w:left="567" w:right="123"/>
        <w:jc w:val="both"/>
        <w:rPr>
          <w:rFonts w:eastAsia="Bookman Old Style"/>
          <w:color w:val="000000" w:themeColor="text1"/>
        </w:rPr>
      </w:pPr>
    </w:p>
    <w:p w14:paraId="00DB9E50" w14:textId="77777777"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(10) Na účely plnenia referenčnej hodnoty podľa odseku 1 písm. b) sa energetický obsah</w:t>
      </w:r>
    </w:p>
    <w:p w14:paraId="04551EC9"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a) plynných palív z biomasy vyrobených zo surovín alebo palív uvedených v prílohe č. 1 započítava dvojnásobne,</w:t>
      </w:r>
    </w:p>
    <w:p w14:paraId="508AAF94"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b) plynných palív z biomasy vyrobených z potravinárskych a krmovinárskych plodín započíta do výšky 6 % celkového energetického obsahu stlačeného zemného plynu a skvapalneného zemného plynu uvedeného na trh,</w:t>
      </w:r>
    </w:p>
    <w:p w14:paraId="737EACB1"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c) kvapalných a plynných palív z obnoviteľných zdrojov nebiologického pôvodu započítava aj vtedy, ak boli použité ako medziprodukty na výrobu stlačeného zemného plynu alebo skvapalneného zemného plynu,</w:t>
      </w:r>
    </w:p>
    <w:p w14:paraId="5DB400C7" w14:textId="40B3CD63"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d) obnoviteľného plynu deklarovaný zárukou pôvodu obnoviteľn</w:t>
      </w:r>
      <w:r w:rsidR="00E44045" w:rsidRPr="00702429">
        <w:rPr>
          <w:rFonts w:eastAsia="Bookman Old Style"/>
          <w:color w:val="000000" w:themeColor="text1"/>
        </w:rPr>
        <w:t>ého</w:t>
      </w:r>
      <w:r w:rsidRPr="00702429">
        <w:rPr>
          <w:rFonts w:eastAsia="Bookman Old Style"/>
          <w:color w:val="000000" w:themeColor="text1"/>
        </w:rPr>
        <w:t xml:space="preserve"> plyn</w:t>
      </w:r>
      <w:r w:rsidR="00E44045" w:rsidRPr="00702429">
        <w:rPr>
          <w:rFonts w:eastAsia="Bookman Old Style"/>
          <w:color w:val="000000" w:themeColor="text1"/>
        </w:rPr>
        <w:t>u obsahujúcou</w:t>
      </w:r>
      <w:r w:rsidRPr="00702429">
        <w:rPr>
          <w:rFonts w:eastAsia="Bookman Old Style"/>
          <w:color w:val="000000" w:themeColor="text1"/>
        </w:rPr>
        <w:t xml:space="preserve"> potvrdenie o udržateľnosti podľa § 14b, započíta držiteľovi, ktorý záruku pôvodu pre obnoviteľný plyn na účely plnenia referenčnej hodnoty zruší.</w:t>
      </w:r>
    </w:p>
    <w:p w14:paraId="5D8EC382" w14:textId="77777777" w:rsidR="0078740B" w:rsidRPr="00702429" w:rsidRDefault="0078740B">
      <w:pPr>
        <w:widowControl w:val="0"/>
        <w:ind w:left="567" w:right="123"/>
        <w:jc w:val="both"/>
        <w:rPr>
          <w:rFonts w:eastAsia="Bookman Old Style"/>
          <w:color w:val="000000" w:themeColor="text1"/>
        </w:rPr>
      </w:pPr>
    </w:p>
    <w:p w14:paraId="48EF3DAC" w14:textId="508B866E"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(11) Právnická osoba alebo fyzická osoba podľa odseku 2, ktorá uvádza na trh stlačený zemný plyn alebo skvapalnený zemný plyn</w:t>
      </w:r>
      <w:r w:rsidR="000A7BF8" w:rsidRPr="00702429">
        <w:rPr>
          <w:rFonts w:eastAsia="Bookman Old Style"/>
          <w:color w:val="000000" w:themeColor="text1"/>
        </w:rPr>
        <w:t xml:space="preserve">, </w:t>
      </w:r>
      <w:r w:rsidRPr="00702429">
        <w:rPr>
          <w:rFonts w:eastAsia="Bookman Old Style"/>
          <w:color w:val="000000" w:themeColor="text1"/>
        </w:rPr>
        <w:t>je povinná za kalendárny rok uviesť udržateľné pohonné látky zo surovín uvedených v prílohe č. 1 minimálne v referenčnej hodnote ktorá je</w:t>
      </w:r>
    </w:p>
    <w:p w14:paraId="1D1DDB75" w14:textId="1837661C"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a) 0,5 % pre rok 2023</w:t>
      </w:r>
      <w:r w:rsidR="009E3224" w:rsidRPr="00702429">
        <w:rPr>
          <w:rFonts w:eastAsia="Bookman Old Style"/>
          <w:color w:val="000000" w:themeColor="text1"/>
        </w:rPr>
        <w:t>,</w:t>
      </w:r>
    </w:p>
    <w:p w14:paraId="1D78E788"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b) 0,65 % pre rok 2024,</w:t>
      </w:r>
    </w:p>
    <w:p w14:paraId="4256FF95"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c) 1,05 % pre roky 2025 a 2026,</w:t>
      </w:r>
    </w:p>
    <w:p w14:paraId="1E97D34B"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d) 1,40 % pre roky 2027 a 2028,</w:t>
      </w:r>
    </w:p>
    <w:p w14:paraId="4191A7C2"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e) 1,75 % pre rok 2029,</w:t>
      </w:r>
    </w:p>
    <w:p w14:paraId="0BDD8A35"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f) 2,1 % pre rok 2030.</w:t>
      </w:r>
    </w:p>
    <w:p w14:paraId="4D0BC6BB" w14:textId="77777777" w:rsidR="0078740B" w:rsidRPr="00702429" w:rsidRDefault="0078740B">
      <w:pPr>
        <w:widowControl w:val="0"/>
        <w:ind w:left="567" w:right="123"/>
        <w:jc w:val="both"/>
        <w:rPr>
          <w:rFonts w:eastAsia="Bookman Old Style"/>
          <w:color w:val="000000" w:themeColor="text1"/>
        </w:rPr>
      </w:pPr>
    </w:p>
    <w:p w14:paraId="57D3C59B" w14:textId="77777777"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 xml:space="preserve">(12) Právnická osoba alebo fyzická osoba, ktorá vyrába 100-percentné </w:t>
      </w:r>
      <w:proofErr w:type="spellStart"/>
      <w:r w:rsidRPr="00702429">
        <w:rPr>
          <w:rFonts w:eastAsia="Bookman Old Style"/>
          <w:color w:val="000000" w:themeColor="text1"/>
        </w:rPr>
        <w:t>biopalivo</w:t>
      </w:r>
      <w:proofErr w:type="spellEnd"/>
      <w:r w:rsidRPr="00702429">
        <w:rPr>
          <w:rFonts w:eastAsia="Bookman Old Style"/>
          <w:color w:val="000000" w:themeColor="text1"/>
        </w:rPr>
        <w:t>, je povinná každoročne do 31. marca oznámiť ministerstvu</w:t>
      </w:r>
    </w:p>
    <w:p w14:paraId="7250A4B2"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a) informácie o spôsobe výroby </w:t>
      </w:r>
      <w:proofErr w:type="spellStart"/>
      <w:r w:rsidRPr="00702429">
        <w:rPr>
          <w:rFonts w:eastAsia="Bookman Old Style"/>
          <w:color w:val="000000" w:themeColor="text1"/>
        </w:rPr>
        <w:t>biopaliva</w:t>
      </w:r>
      <w:proofErr w:type="spellEnd"/>
      <w:r w:rsidRPr="00702429">
        <w:rPr>
          <w:rFonts w:eastAsia="Bookman Old Style"/>
          <w:color w:val="000000" w:themeColor="text1"/>
        </w:rPr>
        <w:t>,</w:t>
      </w:r>
    </w:p>
    <w:p w14:paraId="1ACB3541"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b) objemy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vyrobených na území Slovenskej republiky za predchádzajúci kalendárny rok,</w:t>
      </w:r>
    </w:p>
    <w:p w14:paraId="00C6CA5F"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lastRenderedPageBreak/>
        <w:t xml:space="preserve">c) objemy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uvedených na trh za predchádzajúci kalendárny rok,</w:t>
      </w:r>
    </w:p>
    <w:p w14:paraId="654E4420"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d) emisie skleníkových plynov počas životného cyklu na jednotku energie vrátane predbežných stredných hodnôt odhadovaných emisií z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vyplývajúcich z nepriamej zmeny využívania pôdy.</w:t>
      </w:r>
    </w:p>
    <w:p w14:paraId="06986083" w14:textId="77777777" w:rsidR="0078740B" w:rsidRPr="00702429" w:rsidRDefault="0078740B">
      <w:pPr>
        <w:widowControl w:val="0"/>
        <w:ind w:left="567" w:right="123"/>
        <w:jc w:val="both"/>
        <w:rPr>
          <w:rFonts w:eastAsia="Bookman Old Style"/>
          <w:color w:val="000000" w:themeColor="text1"/>
        </w:rPr>
      </w:pPr>
    </w:p>
    <w:p w14:paraId="1EBB3B36" w14:textId="77777777" w:rsidR="0078740B" w:rsidRPr="00702429" w:rsidRDefault="0078740B" w:rsidP="00691619">
      <w:pPr>
        <w:widowControl w:val="0"/>
        <w:ind w:left="567" w:right="123"/>
        <w:jc w:val="both"/>
        <w:rPr>
          <w:rFonts w:eastAsia="Bookman Old Style"/>
          <w:color w:val="000000" w:themeColor="text1"/>
        </w:rPr>
      </w:pPr>
      <w:r w:rsidRPr="00702429">
        <w:rPr>
          <w:rFonts w:eastAsia="Bookman Old Style"/>
          <w:color w:val="000000" w:themeColor="text1"/>
        </w:rPr>
        <w:t xml:space="preserve">(13) Právnická osoba alebo fyzická osoba, ktorá prepravuje na územie Slovenskej republiky pohonné látky  s obsahom  </w:t>
      </w:r>
      <w:proofErr w:type="spellStart"/>
      <w:r w:rsidRPr="00702429">
        <w:rPr>
          <w:rFonts w:eastAsia="Bookman Old Style"/>
          <w:color w:val="000000" w:themeColor="text1"/>
        </w:rPr>
        <w:t>biopaliva</w:t>
      </w:r>
      <w:proofErr w:type="spellEnd"/>
      <w:r w:rsidRPr="00702429">
        <w:rPr>
          <w:rFonts w:eastAsia="Bookman Old Style"/>
          <w:color w:val="000000" w:themeColor="text1"/>
        </w:rPr>
        <w:t xml:space="preserve">  mimo  pozastavenia  dane  na  podnikateľské  účely,</w:t>
      </w:r>
      <w:r w:rsidRPr="00702429">
        <w:rPr>
          <w:rFonts w:eastAsia="Bookman Old Style"/>
          <w:color w:val="000000" w:themeColor="text1"/>
          <w:vertAlign w:val="superscript"/>
        </w:rPr>
        <w:t>17c</w:t>
      </w:r>
      <w:r w:rsidRPr="00702429">
        <w:rPr>
          <w:rFonts w:eastAsia="Bookman Old Style"/>
          <w:color w:val="000000" w:themeColor="text1"/>
        </w:rPr>
        <w:t>) a právnická osoba, ktorá takéto pohonné látky dováža na územie Slovenskej republiky z iných členských štátov alebo z tretích štátov, je povinná každoročne do 31. marca oznámiť ministerstvu</w:t>
      </w:r>
    </w:p>
    <w:p w14:paraId="0FDB543F"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a) informácie o pôvode </w:t>
      </w:r>
      <w:proofErr w:type="spellStart"/>
      <w:r w:rsidRPr="00702429">
        <w:rPr>
          <w:rFonts w:eastAsia="Bookman Old Style"/>
          <w:color w:val="000000" w:themeColor="text1"/>
        </w:rPr>
        <w:t>biopaliva</w:t>
      </w:r>
      <w:proofErr w:type="spellEnd"/>
      <w:r w:rsidRPr="00702429">
        <w:rPr>
          <w:rFonts w:eastAsia="Bookman Old Style"/>
          <w:color w:val="000000" w:themeColor="text1"/>
        </w:rPr>
        <w:t>,</w:t>
      </w:r>
    </w:p>
    <w:p w14:paraId="6C3BAF41"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b) objemy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prepravených alebo dovezených na územie Slovenskej republiky za predchádzajúci kalendárny rok,</w:t>
      </w:r>
    </w:p>
    <w:p w14:paraId="48BF3D8F"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c) objemy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uvedených na trh za predchádzajúci kalendárny rok,</w:t>
      </w:r>
    </w:p>
    <w:p w14:paraId="6BA974FB"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 xml:space="preserve">d) emisie skleníkových plynov počas životného cyklu na jednotku energie vrátane predbežných stredných hodnôt odhadovaných emisií z </w:t>
      </w:r>
      <w:proofErr w:type="spellStart"/>
      <w:r w:rsidRPr="00702429">
        <w:rPr>
          <w:rFonts w:eastAsia="Bookman Old Style"/>
          <w:color w:val="000000" w:themeColor="text1"/>
        </w:rPr>
        <w:t>biopalív</w:t>
      </w:r>
      <w:proofErr w:type="spellEnd"/>
      <w:r w:rsidRPr="00702429">
        <w:rPr>
          <w:rFonts w:eastAsia="Bookman Old Style"/>
          <w:color w:val="000000" w:themeColor="text1"/>
        </w:rPr>
        <w:t xml:space="preserve"> vyplývajúcich z nepriamej zmeny využívania pôdy.</w:t>
      </w:r>
    </w:p>
    <w:p w14:paraId="5EF9BFD0" w14:textId="77777777" w:rsidR="0078740B" w:rsidRPr="00702429" w:rsidRDefault="0078740B">
      <w:pPr>
        <w:widowControl w:val="0"/>
        <w:ind w:left="567" w:right="123"/>
        <w:jc w:val="both"/>
        <w:rPr>
          <w:rFonts w:eastAsia="Bookman Old Style"/>
          <w:color w:val="000000" w:themeColor="text1"/>
        </w:rPr>
      </w:pPr>
    </w:p>
    <w:p w14:paraId="2E406781" w14:textId="77777777" w:rsidR="0078740B" w:rsidRPr="00702429" w:rsidRDefault="0078740B" w:rsidP="00FC52F6">
      <w:pPr>
        <w:widowControl w:val="0"/>
        <w:ind w:left="567" w:right="123"/>
        <w:jc w:val="both"/>
        <w:rPr>
          <w:rFonts w:eastAsia="Bookman Old Style"/>
          <w:color w:val="000000" w:themeColor="text1"/>
        </w:rPr>
      </w:pPr>
      <w:r w:rsidRPr="00702429">
        <w:rPr>
          <w:rFonts w:eastAsia="Bookman Old Style"/>
          <w:color w:val="000000" w:themeColor="text1"/>
        </w:rPr>
        <w:t>(14) Údaje podľa odseku 12 písm. b) a c) a odseku 13 písm. b) a c) sa oznamujú v členení podľa surovín:</w:t>
      </w:r>
    </w:p>
    <w:p w14:paraId="77CF8AA3"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a) obilniny a iné plodiny bohaté na škrob,</w:t>
      </w:r>
    </w:p>
    <w:p w14:paraId="70069A0E"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b) cukornaté plodiny,</w:t>
      </w:r>
    </w:p>
    <w:p w14:paraId="4850FB41" w14:textId="77777777" w:rsidR="0078740B" w:rsidRPr="00702429" w:rsidRDefault="0078740B">
      <w:pPr>
        <w:widowControl w:val="0"/>
        <w:ind w:left="567" w:right="123"/>
        <w:jc w:val="both"/>
        <w:rPr>
          <w:rFonts w:eastAsia="Bookman Old Style"/>
          <w:color w:val="000000" w:themeColor="text1"/>
        </w:rPr>
      </w:pPr>
      <w:r w:rsidRPr="00702429">
        <w:rPr>
          <w:rFonts w:eastAsia="Bookman Old Style"/>
          <w:color w:val="000000" w:themeColor="text1"/>
        </w:rPr>
        <w:t>c) olejniny.</w:t>
      </w:r>
    </w:p>
    <w:p w14:paraId="65C3C34E" w14:textId="77777777" w:rsidR="0078740B" w:rsidRPr="00702429" w:rsidRDefault="0078740B" w:rsidP="00D87155">
      <w:pPr>
        <w:widowControl w:val="0"/>
        <w:ind w:left="567" w:right="123"/>
        <w:jc w:val="both"/>
        <w:rPr>
          <w:rFonts w:eastAsia="Bookman Old Style"/>
          <w:color w:val="000000" w:themeColor="text1"/>
        </w:rPr>
      </w:pPr>
    </w:p>
    <w:p w14:paraId="2228673F" w14:textId="77777777" w:rsidR="0078740B" w:rsidRPr="00702429" w:rsidRDefault="0078740B">
      <w:pPr>
        <w:widowControl w:val="0"/>
        <w:ind w:left="567" w:right="123"/>
        <w:jc w:val="center"/>
        <w:rPr>
          <w:rFonts w:eastAsia="Bookman Old Style"/>
          <w:b/>
          <w:color w:val="000000" w:themeColor="text1"/>
        </w:rPr>
      </w:pPr>
      <w:r w:rsidRPr="00D70D86">
        <w:rPr>
          <w:rFonts w:eastAsia="Bookman Old Style"/>
          <w:b/>
          <w:color w:val="000000" w:themeColor="text1"/>
        </w:rPr>
        <w:t>§ 14b</w:t>
      </w:r>
    </w:p>
    <w:p w14:paraId="030DA28C" w14:textId="77777777" w:rsidR="0078740B" w:rsidRPr="00702429" w:rsidRDefault="0078740B">
      <w:pPr>
        <w:widowControl w:val="0"/>
        <w:ind w:left="567" w:right="123"/>
        <w:jc w:val="center"/>
        <w:rPr>
          <w:b/>
          <w:color w:val="000000" w:themeColor="text1"/>
        </w:rPr>
      </w:pPr>
      <w:r w:rsidRPr="00702429">
        <w:rPr>
          <w:b/>
          <w:color w:val="000000" w:themeColor="text1"/>
        </w:rPr>
        <w:t>Potvrdenie o udržateľnosti</w:t>
      </w:r>
    </w:p>
    <w:p w14:paraId="3D21935A" w14:textId="77777777" w:rsidR="0078740B" w:rsidRPr="00702429" w:rsidRDefault="0078740B">
      <w:pPr>
        <w:jc w:val="both"/>
        <w:rPr>
          <w:color w:val="000000" w:themeColor="text1"/>
        </w:rPr>
      </w:pPr>
      <w:r w:rsidRPr="00702429">
        <w:rPr>
          <w:color w:val="000000" w:themeColor="text1"/>
        </w:rPr>
        <w:tab/>
      </w:r>
    </w:p>
    <w:p w14:paraId="4C1EA9E8" w14:textId="7FCF0524" w:rsidR="0078740B" w:rsidRPr="00B11A64" w:rsidRDefault="0078740B" w:rsidP="00B11A64">
      <w:pPr>
        <w:ind w:left="567"/>
        <w:jc w:val="both"/>
        <w:rPr>
          <w:color w:val="000000" w:themeColor="text1"/>
        </w:rPr>
      </w:pPr>
      <w:r w:rsidRPr="00702429">
        <w:rPr>
          <w:color w:val="000000" w:themeColor="text1"/>
        </w:rPr>
        <w:t xml:space="preserve">(1) Potvrdenie o udržateľnosti je doklad, ktorým sa preukazuje súlad s kritériami udržateľnosti </w:t>
      </w:r>
      <w:r w:rsidR="00BC7A8C" w:rsidRPr="00702429">
        <w:rPr>
          <w:shd w:val="clear" w:color="auto" w:fill="FFFFFF"/>
        </w:rPr>
        <w:t>a úspor</w:t>
      </w:r>
      <w:r w:rsidR="001D6BE1" w:rsidRPr="00702429">
        <w:rPr>
          <w:shd w:val="clear" w:color="auto" w:fill="FFFFFF"/>
        </w:rPr>
        <w:t>y</w:t>
      </w:r>
      <w:r w:rsidR="00BC7A8C" w:rsidRPr="00702429">
        <w:rPr>
          <w:shd w:val="clear" w:color="auto" w:fill="FFFFFF"/>
        </w:rPr>
        <w:t xml:space="preserve"> emisií skleníkových plynov </w:t>
      </w:r>
      <w:r w:rsidRPr="00702429">
        <w:rPr>
          <w:color w:val="000000" w:themeColor="text1"/>
        </w:rPr>
        <w:t>podľa § 19b ods. 1 písm. a).</w:t>
      </w:r>
      <w:r w:rsidR="00B11A64">
        <w:rPr>
          <w:color w:val="000000" w:themeColor="text1"/>
        </w:rPr>
        <w:t xml:space="preserve"> Potvrdenie o udržateľnosti </w:t>
      </w:r>
      <w:r w:rsidR="00B11A64" w:rsidRPr="00B11A64">
        <w:rPr>
          <w:color w:val="000000" w:themeColor="text1"/>
        </w:rPr>
        <w:t>vydáva právnická osoba alebo fyzická osoba</w:t>
      </w:r>
      <w:r w:rsidR="003D3DBD">
        <w:rPr>
          <w:color w:val="000000" w:themeColor="text1"/>
        </w:rPr>
        <w:t>,</w:t>
      </w:r>
      <w:r w:rsidR="00B11A64" w:rsidRPr="00B11A64">
        <w:rPr>
          <w:color w:val="000000" w:themeColor="text1"/>
        </w:rPr>
        <w:t xml:space="preserve"> </w:t>
      </w:r>
      <w:r w:rsidR="003D3DBD" w:rsidRPr="00702429">
        <w:rPr>
          <w:rFonts w:eastAsia="Bookman Old Style"/>
          <w:color w:val="000000" w:themeColor="text1"/>
        </w:rPr>
        <w:t>ktorá uvádza na trh pohonné látky s obsahom udržateľných pohonných látok</w:t>
      </w:r>
      <w:r w:rsidR="005566CA">
        <w:rPr>
          <w:rFonts w:eastAsia="Bookman Old Style"/>
          <w:color w:val="000000" w:themeColor="text1"/>
        </w:rPr>
        <w:t xml:space="preserve"> alebo</w:t>
      </w:r>
      <w:r w:rsidR="003D3DBD">
        <w:rPr>
          <w:rFonts w:eastAsia="Bookman Old Style"/>
          <w:color w:val="000000" w:themeColor="text1"/>
        </w:rPr>
        <w:t xml:space="preserve"> </w:t>
      </w:r>
      <w:proofErr w:type="spellStart"/>
      <w:r w:rsidR="003D3DBD">
        <w:rPr>
          <w:rFonts w:eastAsia="Bookman Old Style"/>
          <w:color w:val="000000" w:themeColor="text1"/>
        </w:rPr>
        <w:t>biokvapalinu</w:t>
      </w:r>
      <w:proofErr w:type="spellEnd"/>
      <w:r w:rsidR="005566CA">
        <w:rPr>
          <w:rFonts w:eastAsia="Bookman Old Style"/>
          <w:color w:val="000000" w:themeColor="text1"/>
        </w:rPr>
        <w:t>,</w:t>
      </w:r>
      <w:r w:rsidR="001E3847">
        <w:rPr>
          <w:rFonts w:eastAsia="Bookman Old Style"/>
          <w:color w:val="000000" w:themeColor="text1"/>
        </w:rPr>
        <w:t xml:space="preserve"> a</w:t>
      </w:r>
      <w:r w:rsidR="003D3DBD">
        <w:rPr>
          <w:rFonts w:eastAsia="Bookman Old Style"/>
          <w:color w:val="000000" w:themeColor="text1"/>
        </w:rPr>
        <w:t> dodávateľ paliva z biomasy</w:t>
      </w:r>
      <w:r w:rsidR="005566CA">
        <w:rPr>
          <w:rFonts w:eastAsia="Bookman Old Style"/>
          <w:color w:val="000000" w:themeColor="text1"/>
        </w:rPr>
        <w:t>,</w:t>
      </w:r>
      <w:r w:rsidR="00D600C0">
        <w:rPr>
          <w:rFonts w:eastAsia="Bookman Old Style"/>
          <w:color w:val="000000" w:themeColor="text1"/>
        </w:rPr>
        <w:t xml:space="preserve"> </w:t>
      </w:r>
      <w:r w:rsidR="00D600C0" w:rsidRPr="00702429">
        <w:rPr>
          <w:rFonts w:eastAsia="Bookman Old Style"/>
          <w:color w:val="000000" w:themeColor="text1"/>
        </w:rPr>
        <w:t>v</w:t>
      </w:r>
      <w:r w:rsidR="00D600C0" w:rsidRPr="00702429">
        <w:rPr>
          <w:rFonts w:eastAsia="Bookman Old Style"/>
          <w:color w:val="000000" w:themeColor="text1"/>
          <w:lang w:bidi="sk-SK"/>
        </w:rPr>
        <w:t xml:space="preserve">ýrobca elektriny alebo výrobca tepla </w:t>
      </w:r>
      <w:r w:rsidR="003D3DBD">
        <w:rPr>
          <w:rFonts w:eastAsia="Bookman Old Style"/>
          <w:color w:val="000000" w:themeColor="text1"/>
        </w:rPr>
        <w:t>podľa § 14i</w:t>
      </w:r>
      <w:r w:rsidR="002A7C11">
        <w:rPr>
          <w:rFonts w:eastAsia="Bookman Old Style"/>
          <w:color w:val="000000" w:themeColor="text1"/>
        </w:rPr>
        <w:t xml:space="preserve">. Potvrdenie </w:t>
      </w:r>
      <w:r w:rsidR="002C7EBA">
        <w:rPr>
          <w:rFonts w:eastAsia="Bookman Old Style"/>
          <w:color w:val="000000" w:themeColor="text1"/>
        </w:rPr>
        <w:t xml:space="preserve">môže vydať </w:t>
      </w:r>
      <w:r w:rsidR="005566CA">
        <w:rPr>
          <w:rFonts w:eastAsia="Bookman Old Style"/>
          <w:color w:val="000000" w:themeColor="text1"/>
        </w:rPr>
        <w:t xml:space="preserve">aj </w:t>
      </w:r>
      <w:r w:rsidR="002A7C11">
        <w:rPr>
          <w:rFonts w:eastAsia="Bookman Old Style"/>
          <w:color w:val="000000" w:themeColor="text1"/>
        </w:rPr>
        <w:t>právnická osoba alebo fyzická osoba, ktorá uvádza na trh</w:t>
      </w:r>
      <w:r w:rsidR="003D3DBD">
        <w:rPr>
          <w:rFonts w:eastAsia="Bookman Old Style"/>
          <w:color w:val="000000" w:themeColor="text1"/>
        </w:rPr>
        <w:t xml:space="preserve"> </w:t>
      </w:r>
      <w:r w:rsidR="003D3DBD" w:rsidRPr="00702429">
        <w:rPr>
          <w:color w:val="000000" w:themeColor="text1"/>
        </w:rPr>
        <w:t>pohonn</w:t>
      </w:r>
      <w:r w:rsidR="002A7C11">
        <w:rPr>
          <w:color w:val="000000" w:themeColor="text1"/>
        </w:rPr>
        <w:t>ú</w:t>
      </w:r>
      <w:r w:rsidR="003D3DBD" w:rsidRPr="00702429">
        <w:rPr>
          <w:color w:val="000000" w:themeColor="text1"/>
        </w:rPr>
        <w:t xml:space="preserve"> látk</w:t>
      </w:r>
      <w:r w:rsidR="002A7C11">
        <w:rPr>
          <w:color w:val="000000" w:themeColor="text1"/>
        </w:rPr>
        <w:t>u</w:t>
      </w:r>
      <w:r w:rsidR="003D3DBD" w:rsidRPr="00702429">
        <w:rPr>
          <w:color w:val="000000" w:themeColor="text1"/>
        </w:rPr>
        <w:t xml:space="preserve"> vrátane v</w:t>
      </w:r>
      <w:r w:rsidR="003D3DBD" w:rsidRPr="00702429">
        <w:rPr>
          <w:rFonts w:eastAsia="Bookman Old Style"/>
          <w:color w:val="000000" w:themeColor="text1"/>
          <w:lang w:bidi="sk-SK"/>
        </w:rPr>
        <w:t xml:space="preserve">odíka, </w:t>
      </w:r>
      <w:r w:rsidR="003D3DBD" w:rsidRPr="004D3DE9">
        <w:rPr>
          <w:rFonts w:eastAsia="Bookman Old Style"/>
          <w:color w:val="000000" w:themeColor="text1"/>
          <w:lang w:bidi="sk-SK"/>
        </w:rPr>
        <w:t>ktorá je vyrobená z biomasy</w:t>
      </w:r>
      <w:r w:rsidR="003D3DBD" w:rsidRPr="00702429">
        <w:rPr>
          <w:rFonts w:eastAsia="Bookman Old Style"/>
          <w:color w:val="000000" w:themeColor="text1"/>
          <w:lang w:bidi="sk-SK"/>
        </w:rPr>
        <w:t xml:space="preserve"> a z obnoviteľných zdrojov nebiologického pôvodu</w:t>
      </w:r>
      <w:r w:rsidR="005566CA">
        <w:rPr>
          <w:rFonts w:eastAsia="Bookman Old Style"/>
          <w:color w:val="000000" w:themeColor="text1"/>
          <w:lang w:bidi="sk-SK"/>
        </w:rPr>
        <w:t>,</w:t>
      </w:r>
      <w:r w:rsidR="002A7C11" w:rsidRPr="002A7C11">
        <w:t xml:space="preserve"> </w:t>
      </w:r>
      <w:r w:rsidR="002A7C11">
        <w:t>a</w:t>
      </w:r>
      <w:r w:rsidR="00FF14E8">
        <w:t>lebo</w:t>
      </w:r>
      <w:r w:rsidR="002A7C11">
        <w:t xml:space="preserve"> </w:t>
      </w:r>
      <w:r w:rsidR="002A7C11" w:rsidRPr="002A7C11">
        <w:rPr>
          <w:rFonts w:eastAsia="Bookman Old Style"/>
          <w:color w:val="000000" w:themeColor="text1"/>
          <w:lang w:bidi="sk-SK"/>
        </w:rPr>
        <w:t>palivo s obsahom recyklovaného uhlíka</w:t>
      </w:r>
      <w:r w:rsidR="003D3DBD" w:rsidRPr="00702429">
        <w:rPr>
          <w:rFonts w:eastAsia="Bookman Old Style"/>
          <w:color w:val="000000" w:themeColor="text1"/>
          <w:lang w:bidi="sk-SK"/>
        </w:rPr>
        <w:t>.</w:t>
      </w:r>
    </w:p>
    <w:p w14:paraId="3C908570" w14:textId="77777777" w:rsidR="00B11A64" w:rsidRPr="00702429" w:rsidRDefault="00B11A64" w:rsidP="00691619">
      <w:pPr>
        <w:ind w:left="567"/>
        <w:jc w:val="both"/>
        <w:rPr>
          <w:color w:val="000000" w:themeColor="text1"/>
        </w:rPr>
      </w:pPr>
    </w:p>
    <w:p w14:paraId="097E9B63" w14:textId="4F843AE6" w:rsidR="0078740B" w:rsidRPr="00702429" w:rsidRDefault="0078740B" w:rsidP="00691619">
      <w:pPr>
        <w:ind w:left="567"/>
        <w:jc w:val="both"/>
        <w:rPr>
          <w:color w:val="000000" w:themeColor="text1"/>
        </w:rPr>
      </w:pPr>
      <w:r w:rsidRPr="00702429">
        <w:rPr>
          <w:color w:val="000000" w:themeColor="text1"/>
        </w:rPr>
        <w:t xml:space="preserve">(2) Potvrdenie o udržateľnosti možno vydať len pod dohľadom </w:t>
      </w:r>
    </w:p>
    <w:p w14:paraId="591BDE95" w14:textId="77777777" w:rsidR="0078740B" w:rsidRPr="00702429" w:rsidRDefault="0078740B">
      <w:pPr>
        <w:ind w:left="567"/>
        <w:jc w:val="both"/>
        <w:rPr>
          <w:color w:val="000000" w:themeColor="text1"/>
        </w:rPr>
      </w:pPr>
      <w:r w:rsidRPr="00702429">
        <w:rPr>
          <w:color w:val="000000" w:themeColor="text1"/>
        </w:rPr>
        <w:t>a) právnickej osoby alebo fyzickej osoby s odbornou spôsobilosťou podľa § 14d,</w:t>
      </w:r>
    </w:p>
    <w:p w14:paraId="1D36EE1F" w14:textId="77777777" w:rsidR="0078740B" w:rsidRPr="00702429" w:rsidRDefault="0078740B">
      <w:pPr>
        <w:ind w:left="567"/>
        <w:jc w:val="both"/>
        <w:rPr>
          <w:color w:val="000000" w:themeColor="text1"/>
        </w:rPr>
      </w:pPr>
      <w:r w:rsidRPr="00702429">
        <w:rPr>
          <w:color w:val="000000" w:themeColor="text1"/>
        </w:rPr>
        <w:t>b) právnickej osoby alebo fyzickej osoby uznanej v inom členskom štáte na účely overovania potvrdenia o udržateľnosti alebo</w:t>
      </w:r>
    </w:p>
    <w:p w14:paraId="5F59D5A1" w14:textId="59EDD953" w:rsidR="0078740B" w:rsidRPr="00702429" w:rsidRDefault="0078740B">
      <w:pPr>
        <w:ind w:left="567"/>
        <w:jc w:val="both"/>
        <w:rPr>
          <w:color w:val="000000" w:themeColor="text1"/>
        </w:rPr>
      </w:pPr>
      <w:r w:rsidRPr="00702429">
        <w:rPr>
          <w:color w:val="000000" w:themeColor="text1"/>
        </w:rPr>
        <w:t>c) dobrovoľného certifikačného systému uznaného členským štátom alebo Európskou komisiou (ďalej len „dobrovoľný certifikačný systém“).</w:t>
      </w:r>
    </w:p>
    <w:p w14:paraId="14B72F2E" w14:textId="756EAD4C" w:rsidR="00F21437" w:rsidRPr="00702429" w:rsidRDefault="00F21437">
      <w:pPr>
        <w:ind w:left="567"/>
        <w:jc w:val="both"/>
        <w:rPr>
          <w:color w:val="000000" w:themeColor="text1"/>
        </w:rPr>
      </w:pPr>
    </w:p>
    <w:p w14:paraId="6208015E" w14:textId="22EAE5EA" w:rsidR="00F21437" w:rsidRPr="00702429" w:rsidRDefault="00F21437" w:rsidP="00691619">
      <w:pPr>
        <w:ind w:left="567"/>
        <w:jc w:val="both"/>
        <w:rPr>
          <w:color w:val="000000" w:themeColor="text1"/>
        </w:rPr>
      </w:pPr>
      <w:r w:rsidRPr="00702429">
        <w:rPr>
          <w:color w:val="000000" w:themeColor="text1"/>
        </w:rPr>
        <w:t>(3) Dohľadom podľa odseku 2 sa rozumie overovanie splnenia kritérií trvalej udržateľnosti vrátane dodržania systému hmotnostnej bilancie. Podmienkou pre vykonávanie dohľadu je registrácia v registri odborne spôsobilých osôb na účely overovania výpočtu podľa §14d ods. 10.</w:t>
      </w:r>
    </w:p>
    <w:p w14:paraId="14656E70" w14:textId="77777777" w:rsidR="0078740B" w:rsidRPr="00702429" w:rsidRDefault="0078740B">
      <w:pPr>
        <w:ind w:left="567"/>
        <w:jc w:val="both"/>
        <w:rPr>
          <w:color w:val="000000" w:themeColor="text1"/>
        </w:rPr>
      </w:pPr>
    </w:p>
    <w:p w14:paraId="124A7636" w14:textId="101DA87A" w:rsidR="0078740B" w:rsidRPr="00702429" w:rsidRDefault="0078740B" w:rsidP="00691619">
      <w:pPr>
        <w:ind w:left="567"/>
        <w:jc w:val="both"/>
        <w:rPr>
          <w:color w:val="000000" w:themeColor="text1"/>
        </w:rPr>
      </w:pPr>
      <w:r w:rsidRPr="00702429">
        <w:rPr>
          <w:color w:val="000000" w:themeColor="text1"/>
        </w:rPr>
        <w:t>(</w:t>
      </w:r>
      <w:r w:rsidR="00F21437" w:rsidRPr="00702429">
        <w:rPr>
          <w:color w:val="000000" w:themeColor="text1"/>
        </w:rPr>
        <w:t>4</w:t>
      </w:r>
      <w:r w:rsidRPr="00702429">
        <w:rPr>
          <w:color w:val="000000" w:themeColor="text1"/>
        </w:rPr>
        <w:t xml:space="preserve">) Prílohou potvrdenia o udržateľnosti na účel jeho overenia podľa odseku </w:t>
      </w:r>
      <w:r w:rsidR="00F21437" w:rsidRPr="00702429">
        <w:rPr>
          <w:color w:val="000000" w:themeColor="text1"/>
        </w:rPr>
        <w:t>3</w:t>
      </w:r>
      <w:r w:rsidRPr="00702429">
        <w:rPr>
          <w:color w:val="000000" w:themeColor="text1"/>
        </w:rPr>
        <w:t xml:space="preserve"> je vyhlásenie pestovateľa alebo dodávateľa biomasy alebo suroviny o splnení kritérií trvalej udržateľnosti určených pre pestovanie alebo výrobu základnej suroviny. Potvrdenie o udržateľnosti sa po overení môže používať bez prílohy podľa prvej vety.</w:t>
      </w:r>
    </w:p>
    <w:p w14:paraId="1D89315F" w14:textId="77777777" w:rsidR="0078740B" w:rsidRPr="00702429" w:rsidRDefault="0078740B">
      <w:pPr>
        <w:jc w:val="both"/>
        <w:rPr>
          <w:color w:val="000000" w:themeColor="text1"/>
        </w:rPr>
      </w:pPr>
    </w:p>
    <w:p w14:paraId="3337D6EA" w14:textId="4B220D76" w:rsidR="0078740B" w:rsidRPr="00702429" w:rsidRDefault="0078740B" w:rsidP="00691619">
      <w:pPr>
        <w:ind w:left="567"/>
        <w:jc w:val="both"/>
        <w:rPr>
          <w:color w:val="000000" w:themeColor="text1"/>
        </w:rPr>
      </w:pPr>
      <w:r w:rsidRPr="00702429">
        <w:rPr>
          <w:color w:val="000000" w:themeColor="text1"/>
        </w:rPr>
        <w:t xml:space="preserve">(5) Ak sa zmenia podmienky, ktoré môžu ovplyvniť splnenie kritérií trvalej udržateľnosti, </w:t>
      </w:r>
      <w:r w:rsidR="00CE2599">
        <w:rPr>
          <w:color w:val="000000" w:themeColor="text1"/>
        </w:rPr>
        <w:t xml:space="preserve">právnická osoba alebo fyzická osoba podľa odseku 1 vydá </w:t>
      </w:r>
      <w:r w:rsidRPr="00702429">
        <w:rPr>
          <w:color w:val="000000" w:themeColor="text1"/>
        </w:rPr>
        <w:t xml:space="preserve">potvrdenie o udržateľnosti bezodkladne po zmene podmienok. Za zmenu podmienok </w:t>
      </w:r>
      <w:r w:rsidR="00F21437" w:rsidRPr="00702429">
        <w:rPr>
          <w:color w:val="000000" w:themeColor="text1"/>
        </w:rPr>
        <w:t xml:space="preserve">podľa prvej vety </w:t>
      </w:r>
      <w:r w:rsidRPr="00702429">
        <w:rPr>
          <w:color w:val="000000" w:themeColor="text1"/>
        </w:rPr>
        <w:t>sa považuje zmena pestovateľa alebo dodávateľa biomasy, zmena technológie výroby vrátane subdodávateľov, zvýšená prepravná vzdialenosť alebo iná skutočnosť, ktorá ovplyvňuje výpočet úspory emisií skleníkových plynov.</w:t>
      </w:r>
    </w:p>
    <w:p w14:paraId="003C9AD7" w14:textId="77777777" w:rsidR="0078740B" w:rsidRPr="00702429" w:rsidRDefault="0078740B">
      <w:pPr>
        <w:ind w:left="567" w:firstLine="142"/>
        <w:jc w:val="both"/>
        <w:rPr>
          <w:color w:val="000000" w:themeColor="text1"/>
        </w:rPr>
      </w:pPr>
    </w:p>
    <w:p w14:paraId="300CD6B0" w14:textId="4641EBD9" w:rsidR="0078740B" w:rsidRPr="00702429" w:rsidRDefault="0078740B" w:rsidP="00691619">
      <w:pPr>
        <w:ind w:left="567"/>
        <w:jc w:val="both"/>
        <w:rPr>
          <w:color w:val="000000" w:themeColor="text1"/>
        </w:rPr>
      </w:pPr>
      <w:r w:rsidRPr="00702429">
        <w:rPr>
          <w:color w:val="000000" w:themeColor="text1"/>
        </w:rPr>
        <w:t xml:space="preserve">(6) Úspora emisií skleníkových plynov vyplývajúca z využitia udržateľnej pohonnej látky, </w:t>
      </w:r>
      <w:proofErr w:type="spellStart"/>
      <w:r w:rsidRPr="00702429">
        <w:rPr>
          <w:color w:val="000000" w:themeColor="text1"/>
        </w:rPr>
        <w:t>biokvapaliny</w:t>
      </w:r>
      <w:proofErr w:type="spellEnd"/>
      <w:r w:rsidRPr="00702429">
        <w:rPr>
          <w:color w:val="000000" w:themeColor="text1"/>
        </w:rPr>
        <w:t xml:space="preserve">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w:t>
      </w:r>
      <w:proofErr w:type="spellStart"/>
      <w:r w:rsidRPr="00702429">
        <w:rPr>
          <w:color w:val="000000" w:themeColor="text1"/>
        </w:rPr>
        <w:t>biokvapalín</w:t>
      </w:r>
      <w:proofErr w:type="spellEnd"/>
      <w:r w:rsidRPr="00702429">
        <w:rPr>
          <w:color w:val="000000" w:themeColor="text1"/>
        </w:rPr>
        <w:t xml:space="preserve"> a palív z</w:t>
      </w:r>
      <w:r w:rsidR="00F21437" w:rsidRPr="00702429">
        <w:rPr>
          <w:color w:val="000000" w:themeColor="text1"/>
        </w:rPr>
        <w:t> </w:t>
      </w:r>
      <w:r w:rsidRPr="00702429">
        <w:rPr>
          <w:color w:val="000000" w:themeColor="text1"/>
        </w:rPr>
        <w:t>biomasy</w:t>
      </w:r>
      <w:r w:rsidR="00F21437" w:rsidRPr="00702429">
        <w:rPr>
          <w:color w:val="000000" w:themeColor="text1"/>
        </w:rPr>
        <w:t xml:space="preserve"> považujú za rovnocenné</w:t>
      </w:r>
      <w:r w:rsidRPr="00702429">
        <w:rPr>
          <w:color w:val="000000" w:themeColor="text1"/>
        </w:rPr>
        <w:t>.</w:t>
      </w:r>
    </w:p>
    <w:p w14:paraId="7794FAB2" w14:textId="77777777" w:rsidR="0078740B" w:rsidRPr="00702429" w:rsidRDefault="0078740B">
      <w:pPr>
        <w:ind w:left="567" w:firstLine="142"/>
        <w:jc w:val="both"/>
        <w:rPr>
          <w:color w:val="000000" w:themeColor="text1"/>
        </w:rPr>
      </w:pPr>
    </w:p>
    <w:p w14:paraId="2962884F" w14:textId="4DB3B90C" w:rsidR="0078740B" w:rsidRPr="00702429" w:rsidRDefault="0078740B" w:rsidP="00691619">
      <w:pPr>
        <w:ind w:left="567"/>
        <w:jc w:val="both"/>
        <w:rPr>
          <w:color w:val="000000" w:themeColor="text1"/>
        </w:rPr>
      </w:pPr>
      <w:r w:rsidRPr="00702429">
        <w:rPr>
          <w:color w:val="000000" w:themeColor="text1"/>
        </w:rPr>
        <w:t>(7) Na účely tohto zákona sa uznávajú potvrdenia o udržateľnosti overené právnickými osobami alebo fyzickými osobami uznanými na tieto účely v iných členských štátoch alebo vydané pod dohľadom dobrovoľného certifikačného systému.</w:t>
      </w:r>
    </w:p>
    <w:p w14:paraId="44140C1A" w14:textId="77777777" w:rsidR="0078740B" w:rsidRPr="00702429" w:rsidRDefault="0078740B">
      <w:pPr>
        <w:ind w:left="709"/>
        <w:jc w:val="both"/>
        <w:rPr>
          <w:color w:val="000000" w:themeColor="text1"/>
        </w:rPr>
      </w:pPr>
    </w:p>
    <w:p w14:paraId="50210D46" w14:textId="1ED468A4" w:rsidR="0078740B" w:rsidRPr="00702429" w:rsidRDefault="0078740B" w:rsidP="00D87155">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(8) </w:t>
      </w:r>
      <w:r w:rsidR="00B060FC" w:rsidRPr="00702429">
        <w:rPr>
          <w:color w:val="000000" w:themeColor="text1"/>
        </w:rPr>
        <w:t>Potvrdenie o udržateľnosti možno vydať aj pre pohonnú látku vrátane v</w:t>
      </w:r>
      <w:r w:rsidR="00B060FC" w:rsidRPr="00702429">
        <w:rPr>
          <w:rFonts w:eastAsia="Bookman Old Style"/>
          <w:color w:val="000000" w:themeColor="text1"/>
          <w:lang w:bidi="sk-SK"/>
        </w:rPr>
        <w:t>odíka, ktorá je vyrobená z biomasy a z obnoviteľných zdrojov nebiologického pôvodu.</w:t>
      </w:r>
    </w:p>
    <w:p w14:paraId="1F070961" w14:textId="77777777" w:rsidR="0078740B" w:rsidRPr="00702429" w:rsidRDefault="0078740B">
      <w:pPr>
        <w:widowControl w:val="0"/>
        <w:autoSpaceDE w:val="0"/>
        <w:autoSpaceDN w:val="0"/>
        <w:ind w:left="709" w:right="102"/>
        <w:jc w:val="both"/>
        <w:rPr>
          <w:rFonts w:eastAsia="Bookman Old Style"/>
          <w:color w:val="000000" w:themeColor="text1"/>
          <w:lang w:bidi="sk-SK"/>
        </w:rPr>
      </w:pPr>
    </w:p>
    <w:p w14:paraId="6BFF84A2" w14:textId="77777777" w:rsidR="0078740B" w:rsidRPr="00702429" w:rsidRDefault="0078740B">
      <w:pPr>
        <w:ind w:left="567"/>
        <w:jc w:val="center"/>
        <w:rPr>
          <w:b/>
          <w:color w:val="000000" w:themeColor="text1"/>
        </w:rPr>
      </w:pPr>
      <w:r w:rsidRPr="00702429">
        <w:rPr>
          <w:b/>
          <w:color w:val="000000" w:themeColor="text1"/>
        </w:rPr>
        <w:t>§ 14c</w:t>
      </w:r>
    </w:p>
    <w:p w14:paraId="4490361C" w14:textId="77777777" w:rsidR="0078740B" w:rsidRPr="00702429" w:rsidRDefault="0078740B">
      <w:pPr>
        <w:ind w:left="567"/>
        <w:jc w:val="center"/>
        <w:rPr>
          <w:b/>
          <w:color w:val="000000" w:themeColor="text1"/>
        </w:rPr>
      </w:pPr>
      <w:r w:rsidRPr="00702429">
        <w:rPr>
          <w:b/>
          <w:color w:val="000000" w:themeColor="text1"/>
        </w:rPr>
        <w:t>Povinnosť znižovania emisií skleníkových plynov v doprave</w:t>
      </w:r>
    </w:p>
    <w:p w14:paraId="6B78A25E" w14:textId="77777777" w:rsidR="0078740B" w:rsidRPr="00702429" w:rsidRDefault="0078740B" w:rsidP="00D87155">
      <w:pPr>
        <w:ind w:left="567"/>
        <w:jc w:val="both"/>
        <w:rPr>
          <w:color w:val="000000" w:themeColor="text1"/>
        </w:rPr>
      </w:pPr>
    </w:p>
    <w:p w14:paraId="0DF9D3F5" w14:textId="47EFF81B"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(1) Právnická osoba alebo fyzická osoba, ktorá uvádza na trh v</w:t>
      </w:r>
      <w:r w:rsidRPr="00702429">
        <w:rPr>
          <w:rFonts w:eastAsia="Bookman Old Style"/>
          <w:color w:val="000000" w:themeColor="text1"/>
          <w:spacing w:val="-31"/>
          <w:lang w:bidi="sk-SK"/>
        </w:rPr>
        <w:t xml:space="preserve"> </w:t>
      </w:r>
      <w:r w:rsidRPr="00702429">
        <w:rPr>
          <w:rFonts w:eastAsia="Bookman Old Style"/>
          <w:color w:val="000000" w:themeColor="text1"/>
          <w:lang w:bidi="sk-SK"/>
        </w:rPr>
        <w:t>Slovenskej republike pohonnú látku používanú na pohon cestných vozidiel, dráhových vozidiel, necestných strojov, plavidiel vnútrozemskej vodnej dopravy, poľnohospodárskych traktorov a lesných traktorov, rekreačných plavidiel alebo dodáva elektrinu používanú na pohon v cestných vozidlách, je povinná monitorovať, každoročne vypracovať a</w:t>
      </w:r>
      <w:r w:rsidR="00CD41E4" w:rsidRPr="00702429">
        <w:rPr>
          <w:rFonts w:eastAsia="Bookman Old Style"/>
          <w:color w:val="000000" w:themeColor="text1"/>
          <w:lang w:bidi="sk-SK"/>
        </w:rPr>
        <w:t> do 3</w:t>
      </w:r>
      <w:r w:rsidR="00B060FC" w:rsidRPr="00702429">
        <w:rPr>
          <w:rFonts w:eastAsia="Bookman Old Style"/>
          <w:color w:val="000000" w:themeColor="text1"/>
          <w:lang w:bidi="sk-SK"/>
        </w:rPr>
        <w:t>1</w:t>
      </w:r>
      <w:r w:rsidR="00CD41E4" w:rsidRPr="00702429">
        <w:rPr>
          <w:rFonts w:eastAsia="Bookman Old Style"/>
          <w:color w:val="000000" w:themeColor="text1"/>
          <w:lang w:bidi="sk-SK"/>
        </w:rPr>
        <w:t xml:space="preserve">. mája </w:t>
      </w:r>
      <w:r w:rsidR="00C53CC4" w:rsidRPr="00702429">
        <w:rPr>
          <w:rFonts w:eastAsia="Bookman Old Style"/>
          <w:color w:val="000000" w:themeColor="text1"/>
          <w:lang w:bidi="sk-SK"/>
        </w:rPr>
        <w:t xml:space="preserve">nasledujúceho kalendárneho roka </w:t>
      </w:r>
      <w:r w:rsidRPr="00702429">
        <w:rPr>
          <w:rFonts w:eastAsia="Bookman Old Style"/>
          <w:color w:val="000000" w:themeColor="text1"/>
          <w:lang w:bidi="sk-SK"/>
        </w:rPr>
        <w:t>zaslať Slovenskému hydrometeorologickému ústavu na overenie správu  o úrovni tvorby emisií skleníkových plynov počas životného cyklu na jednotku energie z pohonnej látky a dodávanej energie za predchádzajúci</w:t>
      </w:r>
      <w:r w:rsidRPr="00702429">
        <w:rPr>
          <w:rFonts w:eastAsia="Bookman Old Style"/>
          <w:color w:val="000000" w:themeColor="text1"/>
          <w:spacing w:val="2"/>
          <w:lang w:bidi="sk-SK"/>
        </w:rPr>
        <w:t xml:space="preserve"> </w:t>
      </w:r>
      <w:r w:rsidR="0051184B">
        <w:rPr>
          <w:rFonts w:eastAsia="Bookman Old Style"/>
          <w:color w:val="000000" w:themeColor="text1"/>
          <w:spacing w:val="2"/>
          <w:lang w:bidi="sk-SK"/>
        </w:rPr>
        <w:t xml:space="preserve">kalendárny </w:t>
      </w:r>
      <w:r w:rsidRPr="00702429">
        <w:rPr>
          <w:rFonts w:eastAsia="Bookman Old Style"/>
          <w:color w:val="000000" w:themeColor="text1"/>
          <w:lang w:bidi="sk-SK"/>
        </w:rPr>
        <w:t>rok.</w:t>
      </w:r>
    </w:p>
    <w:p w14:paraId="44450F62"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286BF0FA"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(2) Správa podľa odseku 1</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obsahuje</w:t>
      </w:r>
    </w:p>
    <w:p w14:paraId="50088082" w14:textId="3EDBB709"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a) celkový objem každého typu pohonnej látky alebo dodávanej energie </w:t>
      </w:r>
      <w:r w:rsidR="00F21437" w:rsidRPr="00702429">
        <w:rPr>
          <w:rFonts w:eastAsia="Bookman Old Style"/>
          <w:color w:val="000000" w:themeColor="text1"/>
          <w:lang w:bidi="sk-SK"/>
        </w:rPr>
        <w:t xml:space="preserve">spolu </w:t>
      </w:r>
      <w:r w:rsidRPr="00702429">
        <w:rPr>
          <w:rFonts w:eastAsia="Bookman Old Style"/>
          <w:color w:val="000000" w:themeColor="text1"/>
          <w:lang w:bidi="sk-SK"/>
        </w:rPr>
        <w:t>s údajom o mieste ich nákupu a</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pôvode,</w:t>
      </w:r>
    </w:p>
    <w:p w14:paraId="7136E553"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b) emisie skleníkových plynov počas životného cyklu na jednotku</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energie,</w:t>
      </w:r>
    </w:p>
    <w:p w14:paraId="620882C8"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c) údaje potrebné na identifikáciu pohonnej látky alebo dodávanej</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energie,</w:t>
      </w:r>
    </w:p>
    <w:p w14:paraId="7B8E2691"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d) spôsob dosahovania úspor emisií skleníkových plynov,</w:t>
      </w:r>
    </w:p>
    <w:p w14:paraId="176A88CE"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e) spôsob výpočtu úspor emisií skleníkových plynov,</w:t>
      </w:r>
    </w:p>
    <w:p w14:paraId="6D0F11B0"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f) ďalšie údaje podľa § 19b ods. 1 písm.</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r).</w:t>
      </w:r>
    </w:p>
    <w:p w14:paraId="76267862" w14:textId="77777777" w:rsidR="0078740B" w:rsidRPr="00702429" w:rsidRDefault="0078740B">
      <w:pPr>
        <w:widowControl w:val="0"/>
        <w:autoSpaceDE w:val="0"/>
        <w:autoSpaceDN w:val="0"/>
        <w:ind w:left="567" w:right="103"/>
        <w:jc w:val="both"/>
        <w:rPr>
          <w:rFonts w:eastAsia="Bookman Old Style"/>
          <w:color w:val="000000" w:themeColor="text1"/>
          <w:lang w:bidi="sk-SK"/>
        </w:rPr>
      </w:pPr>
    </w:p>
    <w:p w14:paraId="3CE533B9"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(3) Právnická osoba alebo fyzická osoba, ktorá je malým podnikom</w:t>
      </w:r>
      <w:r w:rsidRPr="00702429">
        <w:rPr>
          <w:rFonts w:eastAsia="Bookman Old Style"/>
          <w:color w:val="000000" w:themeColor="text1"/>
          <w:vertAlign w:val="superscript"/>
          <w:lang w:bidi="sk-SK"/>
        </w:rPr>
        <w:t>17j</w:t>
      </w:r>
      <w:r w:rsidRPr="00702429">
        <w:rPr>
          <w:rFonts w:eastAsia="Bookman Old Style"/>
          <w:color w:val="000000" w:themeColor="text1"/>
          <w:lang w:bidi="sk-SK"/>
        </w:rPr>
        <w:t>) alebo stredným podnikom,</w:t>
      </w:r>
      <w:r w:rsidRPr="00702429">
        <w:rPr>
          <w:rFonts w:eastAsia="Bookman Old Style"/>
          <w:color w:val="000000" w:themeColor="text1"/>
          <w:vertAlign w:val="superscript"/>
          <w:lang w:bidi="sk-SK"/>
        </w:rPr>
        <w:t>17k</w:t>
      </w:r>
      <w:r w:rsidRPr="00702429">
        <w:rPr>
          <w:rFonts w:eastAsia="Bookman Old Style"/>
          <w:color w:val="000000" w:themeColor="text1"/>
          <w:lang w:bidi="sk-SK"/>
        </w:rPr>
        <w:t>) môže pri podávaní správy podľa odseku 2 použiť zjednodušenú metodiku podľa § 19b ods. 1 písm. f).</w:t>
      </w:r>
    </w:p>
    <w:p w14:paraId="3FFE1E3E"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12DB08CB"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(4) Právnická osoba alebo fyzická osoba, ktorá uvádza pohonnú látku na trh v</w:t>
      </w:r>
      <w:r w:rsidRPr="00702429">
        <w:rPr>
          <w:rFonts w:eastAsia="Bookman Old Style"/>
          <w:color w:val="000000" w:themeColor="text1"/>
          <w:spacing w:val="-31"/>
          <w:lang w:bidi="sk-SK"/>
        </w:rPr>
        <w:t xml:space="preserve"> </w:t>
      </w:r>
      <w:r w:rsidRPr="00702429">
        <w:rPr>
          <w:rFonts w:eastAsia="Bookman Old Style"/>
          <w:color w:val="000000" w:themeColor="text1"/>
          <w:lang w:bidi="sk-SK"/>
        </w:rPr>
        <w:t>Slovenskej republike, je povinná</w:t>
      </w:r>
    </w:p>
    <w:p w14:paraId="77ED062B"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a) znížiť priemerné ročné emisie skleníkových plynov počas životného cyklu na jednotku energie z pohonných látok a dodávanej energie o 6 % v porovnaní s referenčnou </w:t>
      </w:r>
      <w:r w:rsidRPr="00702429">
        <w:rPr>
          <w:rFonts w:eastAsia="Bookman Old Style"/>
          <w:color w:val="000000" w:themeColor="text1"/>
          <w:lang w:bidi="sk-SK"/>
        </w:rPr>
        <w:lastRenderedPageBreak/>
        <w:t>hodnotou 94,1 g CO</w:t>
      </w:r>
      <w:r w:rsidRPr="00702429">
        <w:rPr>
          <w:rFonts w:eastAsia="Bookman Old Style"/>
          <w:color w:val="000000" w:themeColor="text1"/>
          <w:position w:val="-6"/>
          <w:lang w:bidi="sk-SK"/>
        </w:rPr>
        <w:t>2ekv</w:t>
      </w:r>
      <w:r w:rsidRPr="00702429">
        <w:rPr>
          <w:rFonts w:eastAsia="Bookman Old Style"/>
          <w:color w:val="000000" w:themeColor="text1"/>
          <w:lang w:bidi="sk-SK"/>
        </w:rPr>
        <w:t>/MJ,</w:t>
      </w:r>
    </w:p>
    <w:p w14:paraId="5B12A930"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b) plniť priebežné ciele podľa § 19b ods. 1 písm.</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k).</w:t>
      </w:r>
    </w:p>
    <w:p w14:paraId="75F18328" w14:textId="77777777" w:rsidR="0078740B" w:rsidRPr="00702429" w:rsidRDefault="0078740B">
      <w:pPr>
        <w:widowControl w:val="0"/>
        <w:autoSpaceDE w:val="0"/>
        <w:autoSpaceDN w:val="0"/>
        <w:ind w:left="567" w:right="103"/>
        <w:jc w:val="both"/>
        <w:rPr>
          <w:rFonts w:eastAsia="Bookman Old Style"/>
          <w:color w:val="000000" w:themeColor="text1"/>
          <w:lang w:bidi="sk-SK"/>
        </w:rPr>
      </w:pPr>
    </w:p>
    <w:p w14:paraId="4D4184E0"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(5) Povinnosť podľa odseku 4 sa nevzťahuje na právnickú osobu alebo fyzickú osobu, ktorá uvádza na trh v Slovenskej republike pohonnú látku podľa § 14a ods. 6.</w:t>
      </w:r>
    </w:p>
    <w:p w14:paraId="65935C37"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614597D3" w14:textId="6584804E"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(6) Právnická osoba alebo fyzická osoba môže povinnosť podľa odseku 4 splniť aj dodávkami udržateľných pohonných látok</w:t>
      </w:r>
      <w:r w:rsidR="00C53CC4" w:rsidRPr="00702429">
        <w:rPr>
          <w:rFonts w:eastAsia="Bookman Old Style"/>
          <w:color w:val="000000" w:themeColor="text1"/>
          <w:lang w:bidi="sk-SK"/>
        </w:rPr>
        <w:t xml:space="preserve"> na trh v Slovenskej republike</w:t>
      </w:r>
      <w:r w:rsidRPr="00702429">
        <w:rPr>
          <w:rFonts w:eastAsia="Bookman Old Style"/>
          <w:color w:val="000000" w:themeColor="text1"/>
          <w:lang w:bidi="sk-SK"/>
        </w:rPr>
        <w:t xml:space="preserve"> na využitie v leteckej doprave alebo </w:t>
      </w:r>
      <w:r w:rsidR="00C53CC4" w:rsidRPr="00702429">
        <w:rPr>
          <w:rFonts w:eastAsia="Bookman Old Style"/>
          <w:color w:val="000000" w:themeColor="text1"/>
          <w:lang w:bidi="sk-SK"/>
        </w:rPr>
        <w:t xml:space="preserve">vnútrozemskej vodnej </w:t>
      </w:r>
      <w:r w:rsidRPr="00702429">
        <w:rPr>
          <w:rFonts w:eastAsia="Bookman Old Style"/>
          <w:color w:val="000000" w:themeColor="text1"/>
          <w:lang w:bidi="sk-SK"/>
        </w:rPr>
        <w:t>doprave, ak spĺňajú kritériá trvalej udržateľnosti.</w:t>
      </w:r>
    </w:p>
    <w:p w14:paraId="45DE5E6E"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7ED9878F"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(7) Právnická osoba alebo fyzická osoba môže povinnosti podľa odsekov 1 a 4 plniť spoločne s inými právnickými osobami alebo fyzickými osobami na základe zmluvy. Zmluva musí </w:t>
      </w:r>
      <w:r w:rsidRPr="00702429">
        <w:rPr>
          <w:rFonts w:eastAsia="Bookman Old Style"/>
          <w:color w:val="000000" w:themeColor="text1"/>
          <w:spacing w:val="-4"/>
          <w:lang w:bidi="sk-SK"/>
        </w:rPr>
        <w:t xml:space="preserve">byť </w:t>
      </w:r>
      <w:r w:rsidRPr="00702429">
        <w:rPr>
          <w:rFonts w:eastAsia="Bookman Old Style"/>
          <w:color w:val="000000" w:themeColor="text1"/>
          <w:lang w:bidi="sk-SK"/>
        </w:rPr>
        <w:t>predložená Slovenskému hydrometeorologickému ústavu spolu so správou podľa odseku 2 a musí obsahovať vzájomné rozdelenie zodpovednosti pre prípad nesplnenia cieľov podľa odseku</w:t>
      </w:r>
      <w:r w:rsidRPr="00702429">
        <w:rPr>
          <w:rFonts w:eastAsia="Bookman Old Style"/>
          <w:color w:val="000000" w:themeColor="text1"/>
          <w:spacing w:val="-11"/>
          <w:lang w:bidi="sk-SK"/>
        </w:rPr>
        <w:t xml:space="preserve"> </w:t>
      </w:r>
      <w:r w:rsidRPr="00702429">
        <w:rPr>
          <w:rFonts w:eastAsia="Bookman Old Style"/>
          <w:color w:val="000000" w:themeColor="text1"/>
          <w:lang w:bidi="sk-SK"/>
        </w:rPr>
        <w:t>4.</w:t>
      </w:r>
    </w:p>
    <w:p w14:paraId="7A3284D6"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3768318E" w14:textId="77777777" w:rsidR="00767BB7" w:rsidRPr="00702429" w:rsidRDefault="00767BB7" w:rsidP="00691619">
      <w:pPr>
        <w:widowControl w:val="0"/>
        <w:autoSpaceDE w:val="0"/>
        <w:autoSpaceDN w:val="0"/>
        <w:ind w:left="567" w:right="103"/>
        <w:jc w:val="both"/>
        <w:rPr>
          <w:color w:val="000000" w:themeColor="text1"/>
        </w:rPr>
      </w:pPr>
      <w:r w:rsidRPr="00702429">
        <w:rPr>
          <w:rFonts w:eastAsia="Bookman Old Style"/>
          <w:color w:val="000000" w:themeColor="text1"/>
          <w:lang w:bidi="sk-SK"/>
        </w:rPr>
        <w:t xml:space="preserve">(8) Dodávateľ elektriny využívanej v cestných vozidlách môže prispieť k plneniu povinnosti znížiť </w:t>
      </w:r>
      <w:r w:rsidRPr="00702429">
        <w:rPr>
          <w:rFonts w:eastAsia="Bookman Old Style"/>
          <w:color w:val="000000" w:themeColor="text1"/>
          <w:spacing w:val="-3"/>
          <w:lang w:bidi="sk-SK"/>
        </w:rPr>
        <w:t xml:space="preserve">emisie </w:t>
      </w:r>
      <w:r w:rsidRPr="00702429">
        <w:rPr>
          <w:rFonts w:eastAsia="Bookman Old Style"/>
          <w:color w:val="000000" w:themeColor="text1"/>
          <w:lang w:bidi="sk-SK"/>
        </w:rPr>
        <w:t>skleníkových plynov počas životného cyklu na jednotku energie podľa odseku 4, ak preukáže, že môže náležite merať alebo iným spôsobom podľa  § 19b ods. 1 písm. m) sledovať množstvo elektriny dodávanej na využívanie v týchto</w:t>
      </w:r>
      <w:r w:rsidRPr="00702429">
        <w:rPr>
          <w:rFonts w:eastAsia="Bookman Old Style"/>
          <w:color w:val="000000" w:themeColor="text1"/>
          <w:spacing w:val="4"/>
          <w:lang w:bidi="sk-SK"/>
        </w:rPr>
        <w:t xml:space="preserve"> </w:t>
      </w:r>
      <w:r w:rsidRPr="00702429">
        <w:rPr>
          <w:rFonts w:eastAsia="Bookman Old Style"/>
          <w:color w:val="000000" w:themeColor="text1"/>
          <w:lang w:bidi="sk-SK"/>
        </w:rPr>
        <w:t xml:space="preserve">vozidlách. Pri výpočte úspor emisií skleníkových plynov sa použije </w:t>
      </w:r>
      <w:r w:rsidRPr="00702429">
        <w:rPr>
          <w:color w:val="000000" w:themeColor="text1"/>
        </w:rPr>
        <w:t>vnútroštátna priemerná určená hodnota intenzity emisií skleníkových plynov za životný cyklus elektriny zverejnená ministerstvom životného prostredia podľa §14e písm. k).</w:t>
      </w:r>
    </w:p>
    <w:p w14:paraId="64EBDE62"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47BF3AD4" w14:textId="7777777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(9) Právnická osoba alebo fyzická osoba môže na účel splnenia povinnosti podľa odseku 4 použiť aj zníženie  emisií   skleníkových   plynov   v predvýrobnej   fáze   dosiahnuté   za   kalendárny   </w:t>
      </w:r>
      <w:r w:rsidRPr="00702429">
        <w:rPr>
          <w:rFonts w:eastAsia="Bookman Old Style"/>
          <w:color w:val="000000" w:themeColor="text1"/>
          <w:spacing w:val="-4"/>
          <w:lang w:bidi="sk-SK"/>
        </w:rPr>
        <w:t xml:space="preserve">rok </w:t>
      </w:r>
      <w:r w:rsidRPr="00702429">
        <w:rPr>
          <w:rFonts w:eastAsia="Bookman Old Style"/>
          <w:color w:val="000000" w:themeColor="text1"/>
          <w:spacing w:val="55"/>
          <w:lang w:bidi="sk-SK"/>
        </w:rPr>
        <w:t xml:space="preserve"> </w:t>
      </w:r>
      <w:r w:rsidRPr="00702429">
        <w:rPr>
          <w:rFonts w:eastAsia="Bookman Old Style"/>
          <w:color w:val="000000" w:themeColor="text1"/>
          <w:lang w:bidi="sk-SK"/>
        </w:rPr>
        <w:t>v inom štáte. Zníženie emisií skleníkových plynov v predvýrobnej fáze je možné započítať, ak</w:t>
      </w:r>
    </w:p>
    <w:p w14:paraId="0E40C012" w14:textId="77777777"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a) opatrenia na zníženie emisií skleníkových plynov boli zavedené po 1. januári 2011,</w:t>
      </w:r>
    </w:p>
    <w:p w14:paraId="651518FA"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b) množstvo zníženia emisií skleníkových plynov bolo overené autorizovanou osobou, osobou s akreditáciou alebo iným oprávnením podľa právneho poriadku členského štátu</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a</w:t>
      </w:r>
    </w:p>
    <w:p w14:paraId="756C0FA0" w14:textId="77777777" w:rsidR="0078740B" w:rsidRPr="00702429" w:rsidRDefault="0078740B">
      <w:pPr>
        <w:ind w:left="567"/>
        <w:jc w:val="both"/>
        <w:rPr>
          <w:rFonts w:eastAsia="Bookman Old Style"/>
          <w:color w:val="000000" w:themeColor="text1"/>
          <w:lang w:bidi="sk-SK"/>
        </w:rPr>
      </w:pPr>
      <w:r w:rsidRPr="00702429">
        <w:rPr>
          <w:rFonts w:eastAsia="Bookman Old Style"/>
          <w:color w:val="000000" w:themeColor="text1"/>
          <w:lang w:bidi="sk-SK"/>
        </w:rPr>
        <w:t>c) množstvo zníženia emisií skleníkových plynov nebolo zohľadnené pri plnení iných záväzkov v Slovenskej republike, ani v inom</w:t>
      </w:r>
      <w:r w:rsidRPr="00702429">
        <w:rPr>
          <w:rFonts w:eastAsia="Bookman Old Style"/>
          <w:color w:val="000000" w:themeColor="text1"/>
          <w:spacing w:val="4"/>
          <w:lang w:bidi="sk-SK"/>
        </w:rPr>
        <w:t xml:space="preserve"> </w:t>
      </w:r>
      <w:r w:rsidRPr="00702429">
        <w:rPr>
          <w:rFonts w:eastAsia="Bookman Old Style"/>
          <w:color w:val="000000" w:themeColor="text1"/>
          <w:lang w:bidi="sk-SK"/>
        </w:rPr>
        <w:t>štáte.</w:t>
      </w:r>
    </w:p>
    <w:p w14:paraId="4DA0610A" w14:textId="77777777" w:rsidR="0078740B" w:rsidRPr="00702429" w:rsidRDefault="0078740B">
      <w:pPr>
        <w:ind w:left="567"/>
        <w:jc w:val="both"/>
        <w:rPr>
          <w:rFonts w:eastAsia="Bookman Old Style"/>
          <w:color w:val="000000" w:themeColor="text1"/>
          <w:lang w:bidi="sk-SK"/>
        </w:rPr>
      </w:pPr>
    </w:p>
    <w:p w14:paraId="1CB79679" w14:textId="77777777" w:rsidR="0078740B" w:rsidRPr="00702429" w:rsidRDefault="0078740B">
      <w:pPr>
        <w:ind w:left="567"/>
        <w:jc w:val="center"/>
        <w:rPr>
          <w:rFonts w:eastAsia="Bookman Old Style"/>
          <w:b/>
          <w:color w:val="000000" w:themeColor="text1"/>
          <w:lang w:bidi="sk-SK"/>
        </w:rPr>
      </w:pPr>
      <w:r w:rsidRPr="00D70D86">
        <w:rPr>
          <w:rFonts w:eastAsia="Bookman Old Style"/>
          <w:b/>
          <w:color w:val="000000" w:themeColor="text1"/>
          <w:lang w:bidi="sk-SK"/>
        </w:rPr>
        <w:t>§ 14d</w:t>
      </w:r>
    </w:p>
    <w:p w14:paraId="4A1471A1" w14:textId="5B344992" w:rsidR="0078740B" w:rsidRPr="00702429" w:rsidRDefault="0078740B">
      <w:pPr>
        <w:ind w:left="567"/>
        <w:jc w:val="center"/>
        <w:rPr>
          <w:b/>
          <w:color w:val="000000" w:themeColor="text1"/>
        </w:rPr>
      </w:pPr>
      <w:r w:rsidRPr="00702429">
        <w:rPr>
          <w:b/>
          <w:color w:val="000000" w:themeColor="text1"/>
        </w:rPr>
        <w:t>Odborná spôsobilosť na účely overovania výpočtu emisií</w:t>
      </w:r>
      <w:r w:rsidR="00AB75D8" w:rsidRPr="00702429">
        <w:rPr>
          <w:b/>
          <w:color w:val="000000" w:themeColor="text1"/>
        </w:rPr>
        <w:t xml:space="preserve"> skleníkových plynov</w:t>
      </w:r>
    </w:p>
    <w:p w14:paraId="0D5806E2" w14:textId="77777777" w:rsidR="0078740B" w:rsidRPr="00702429" w:rsidRDefault="0078740B" w:rsidP="00D87155">
      <w:pPr>
        <w:ind w:left="567"/>
        <w:jc w:val="both"/>
        <w:rPr>
          <w:color w:val="000000" w:themeColor="text1"/>
        </w:rPr>
      </w:pPr>
    </w:p>
    <w:p w14:paraId="050CB3F8" w14:textId="4B665624"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(1) Odborná spôsobilosť na účely overovania výpočtu emisií </w:t>
      </w:r>
      <w:r w:rsidR="00AB75D8" w:rsidRPr="00702429">
        <w:rPr>
          <w:rFonts w:eastAsia="Bookman Old Style"/>
          <w:color w:val="000000" w:themeColor="text1"/>
          <w:lang w:bidi="sk-SK"/>
        </w:rPr>
        <w:t xml:space="preserve">skleníkových plynov </w:t>
      </w:r>
      <w:r w:rsidR="00893729" w:rsidRPr="00702429">
        <w:rPr>
          <w:rFonts w:eastAsia="Bookman Old Style"/>
          <w:color w:val="000000" w:themeColor="text1"/>
          <w:lang w:bidi="sk-SK"/>
        </w:rPr>
        <w:t xml:space="preserve">(ďalej len „overovanie výpočtu emisií“) </w:t>
      </w:r>
      <w:r w:rsidRPr="00702429">
        <w:rPr>
          <w:rFonts w:eastAsia="Bookman Old Style"/>
          <w:color w:val="000000" w:themeColor="text1"/>
          <w:lang w:bidi="sk-SK"/>
        </w:rPr>
        <w:t xml:space="preserve">je preukázanie kvalifikačných predpokladov, odbornej praxe a výsledkov úspešne vykonanej skúšky odbornej spôsobilosti </w:t>
      </w:r>
      <w:r w:rsidRPr="00702429">
        <w:rPr>
          <w:rFonts w:eastAsia="Bookman Old Style"/>
          <w:color w:val="000000" w:themeColor="text1"/>
          <w:spacing w:val="-6"/>
          <w:lang w:bidi="sk-SK"/>
        </w:rPr>
        <w:t xml:space="preserve">na </w:t>
      </w:r>
      <w:r w:rsidRPr="00702429">
        <w:rPr>
          <w:rFonts w:eastAsia="Bookman Old Style"/>
          <w:color w:val="000000" w:themeColor="text1"/>
          <w:lang w:bidi="sk-SK"/>
        </w:rPr>
        <w:t>účely overovania výpočtu emisií.</w:t>
      </w:r>
    </w:p>
    <w:p w14:paraId="5360D67B"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45111F06" w14:textId="1497276E"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(2) Ministerstvo životného prostredia vydá osvedčenie o odbornej spôsobilosti na účely overovania výpočtu emisií fyzickej osobe, ktorá</w:t>
      </w:r>
    </w:p>
    <w:p w14:paraId="3CE00A10" w14:textId="7B58B437"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a) podá žiadosť o vydanie osvedčenia o odbornej spôsobilosti na účely overovania výpočtu</w:t>
      </w:r>
      <w:r w:rsidRPr="00702429">
        <w:rPr>
          <w:rFonts w:eastAsia="Bookman Old Style"/>
          <w:color w:val="000000" w:themeColor="text1"/>
          <w:spacing w:val="4"/>
          <w:lang w:bidi="sk-SK"/>
        </w:rPr>
        <w:t xml:space="preserve"> </w:t>
      </w:r>
      <w:r w:rsidRPr="00702429">
        <w:rPr>
          <w:rFonts w:eastAsia="Bookman Old Style"/>
          <w:color w:val="000000" w:themeColor="text1"/>
          <w:lang w:bidi="sk-SK"/>
        </w:rPr>
        <w:t>emisií,</w:t>
      </w:r>
    </w:p>
    <w:p w14:paraId="79EEDC54" w14:textId="77777777"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b) spĺňa kvalifikačné predpoklady na výkon</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činnosti,</w:t>
      </w:r>
    </w:p>
    <w:p w14:paraId="5B877E85" w14:textId="2BBE6D81"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c) absolvuje skúšku odbornej spôsobilosti na účely overovania výpočtu emisií,</w:t>
      </w:r>
    </w:p>
    <w:p w14:paraId="780DA5D4" w14:textId="77777777"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d) je spôsobilá na právne úkony v plnom</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rozsahu.</w:t>
      </w:r>
    </w:p>
    <w:p w14:paraId="3E9FBD56" w14:textId="77777777" w:rsidR="0078740B" w:rsidRPr="00702429" w:rsidRDefault="0078740B">
      <w:pPr>
        <w:widowControl w:val="0"/>
        <w:autoSpaceDE w:val="0"/>
        <w:autoSpaceDN w:val="0"/>
        <w:ind w:left="567"/>
        <w:jc w:val="both"/>
        <w:rPr>
          <w:rFonts w:eastAsia="Bookman Old Style"/>
          <w:color w:val="000000" w:themeColor="text1"/>
          <w:lang w:bidi="sk-SK"/>
        </w:rPr>
      </w:pPr>
    </w:p>
    <w:p w14:paraId="112F67E2" w14:textId="55BF224F"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lastRenderedPageBreak/>
        <w:t>(3) Kvalifikačné predpoklady podľa odseku 2 písm. b)</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sú:</w:t>
      </w:r>
    </w:p>
    <w:p w14:paraId="62B10232" w14:textId="0E283ED1"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a) vysokoškolské vzdelanie druhého stupňa </w:t>
      </w:r>
      <w:r w:rsidR="00F70025" w:rsidRPr="00702429">
        <w:rPr>
          <w:rFonts w:eastAsia="Bookman Old Style"/>
          <w:color w:val="000000" w:themeColor="text1"/>
          <w:lang w:bidi="sk-SK"/>
        </w:rPr>
        <w:t>v príslušnom študijnom odbore</w:t>
      </w:r>
      <w:r w:rsidRPr="00702429">
        <w:rPr>
          <w:rFonts w:eastAsia="Bookman Old Style"/>
          <w:color w:val="000000" w:themeColor="text1"/>
          <w:lang w:bidi="sk-SK"/>
        </w:rPr>
        <w:t xml:space="preserve"> a najmenej trojročná  </w:t>
      </w:r>
      <w:r w:rsidRPr="00702429">
        <w:rPr>
          <w:rFonts w:eastAsia="Bookman Old Style"/>
          <w:color w:val="000000" w:themeColor="text1"/>
          <w:spacing w:val="-3"/>
          <w:lang w:bidi="sk-SK"/>
        </w:rPr>
        <w:t xml:space="preserve">odborná </w:t>
      </w:r>
      <w:r w:rsidRPr="00702429">
        <w:rPr>
          <w:rFonts w:eastAsia="Bookman Old Style"/>
          <w:color w:val="000000" w:themeColor="text1"/>
          <w:lang w:bidi="sk-SK"/>
        </w:rPr>
        <w:t>prax,</w:t>
      </w:r>
    </w:p>
    <w:p w14:paraId="3BAE21BD" w14:textId="38FE93CB"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b) vysokoškolské vzdelanie prvého stupňa </w:t>
      </w:r>
      <w:r w:rsidR="00F70025" w:rsidRPr="00702429">
        <w:rPr>
          <w:rFonts w:eastAsia="Bookman Old Style"/>
          <w:color w:val="000000" w:themeColor="text1"/>
          <w:lang w:bidi="sk-SK"/>
        </w:rPr>
        <w:t>v príslušnom študijnom odbore</w:t>
      </w:r>
      <w:r w:rsidRPr="00702429">
        <w:rPr>
          <w:rFonts w:eastAsia="Bookman Old Style"/>
          <w:color w:val="000000" w:themeColor="text1"/>
          <w:lang w:bidi="sk-SK"/>
        </w:rPr>
        <w:t xml:space="preserve"> a najmenej päťročná odborná prax, alebo</w:t>
      </w:r>
    </w:p>
    <w:p w14:paraId="225126E1" w14:textId="1978B19C"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c) stredné odborné vzdelanie </w:t>
      </w:r>
      <w:r w:rsidR="00F70025" w:rsidRPr="00702429">
        <w:rPr>
          <w:rFonts w:eastAsia="Bookman Old Style"/>
          <w:color w:val="000000" w:themeColor="text1"/>
          <w:lang w:bidi="sk-SK"/>
        </w:rPr>
        <w:t>v príslušnom učebnom odbore vzdelávacieho programu</w:t>
      </w:r>
      <w:r w:rsidRPr="00702429">
        <w:rPr>
          <w:rFonts w:eastAsia="Bookman Old Style"/>
          <w:color w:val="000000" w:themeColor="text1"/>
          <w:lang w:bidi="sk-SK"/>
        </w:rPr>
        <w:t xml:space="preserve"> a najmenej osemročná odborná</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prax.</w:t>
      </w:r>
    </w:p>
    <w:p w14:paraId="1E4D49B3" w14:textId="77777777" w:rsidR="0078740B" w:rsidRPr="00702429" w:rsidRDefault="0078740B">
      <w:pPr>
        <w:widowControl w:val="0"/>
        <w:autoSpaceDE w:val="0"/>
        <w:autoSpaceDN w:val="0"/>
        <w:ind w:left="567" w:right="103"/>
        <w:jc w:val="both"/>
        <w:rPr>
          <w:rFonts w:eastAsia="Bookman Old Style"/>
          <w:color w:val="000000" w:themeColor="text1"/>
          <w:lang w:bidi="sk-SK"/>
        </w:rPr>
      </w:pPr>
    </w:p>
    <w:p w14:paraId="16112834" w14:textId="212C6647"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(4) Ministerstvo životného prostredia vydá osvedčenie o odbornej spôsobilosti na účely overovania výpočtu emisií právnickej osobe, ak odborný zamestnanec právnickej osoby </w:t>
      </w:r>
      <w:r w:rsidRPr="00702429">
        <w:rPr>
          <w:rFonts w:eastAsia="Bookman Old Style"/>
          <w:color w:val="000000" w:themeColor="text1"/>
          <w:spacing w:val="-3"/>
          <w:lang w:bidi="sk-SK"/>
        </w:rPr>
        <w:t xml:space="preserve">splní </w:t>
      </w:r>
      <w:r w:rsidRPr="00702429">
        <w:rPr>
          <w:rFonts w:eastAsia="Bookman Old Style"/>
          <w:color w:val="000000" w:themeColor="text1"/>
          <w:lang w:bidi="sk-SK"/>
        </w:rPr>
        <w:t>podmienky podľa odseku</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2.</w:t>
      </w:r>
    </w:p>
    <w:p w14:paraId="2B401401"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544C3E48" w14:textId="2305ADE8" w:rsidR="0078740B"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(5) </w:t>
      </w:r>
      <w:r w:rsidR="00C1160B">
        <w:rPr>
          <w:rFonts w:eastAsia="Bookman Old Style"/>
          <w:color w:val="000000" w:themeColor="text1"/>
          <w:lang w:bidi="sk-SK"/>
        </w:rPr>
        <w:t>Platnosť osvedčenia o odbornej spôsobilosti na účely overovania výpočtu emisií je päť rokov od jeho vydania.</w:t>
      </w:r>
    </w:p>
    <w:p w14:paraId="7B2EE263" w14:textId="3DE35676" w:rsidR="00C1160B" w:rsidRDefault="00C1160B" w:rsidP="00691619">
      <w:pPr>
        <w:widowControl w:val="0"/>
        <w:autoSpaceDE w:val="0"/>
        <w:autoSpaceDN w:val="0"/>
        <w:ind w:left="567" w:right="103"/>
        <w:jc w:val="both"/>
        <w:rPr>
          <w:rFonts w:eastAsia="Bookman Old Style"/>
          <w:color w:val="000000" w:themeColor="text1"/>
          <w:lang w:bidi="sk-SK"/>
        </w:rPr>
      </w:pPr>
    </w:p>
    <w:p w14:paraId="5578BF36" w14:textId="265B9721" w:rsidR="00C1160B" w:rsidRPr="00702429" w:rsidRDefault="00C1160B" w:rsidP="00691619">
      <w:pPr>
        <w:widowControl w:val="0"/>
        <w:autoSpaceDE w:val="0"/>
        <w:autoSpaceDN w:val="0"/>
        <w:ind w:left="567" w:right="103"/>
        <w:jc w:val="both"/>
        <w:rPr>
          <w:rFonts w:eastAsia="Bookman Old Style"/>
          <w:color w:val="000000" w:themeColor="text1"/>
          <w:lang w:bidi="sk-SK"/>
        </w:rPr>
      </w:pPr>
      <w:r>
        <w:rPr>
          <w:rFonts w:eastAsia="Bookman Old Style"/>
          <w:color w:val="000000" w:themeColor="text1"/>
          <w:lang w:bidi="sk-SK"/>
        </w:rPr>
        <w:t xml:space="preserve">(6) Platnosť osvedčenia o odbornej spôsobilosti na účely overenia výpočtu emisií </w:t>
      </w:r>
      <w:r w:rsidR="00CF14E3">
        <w:rPr>
          <w:rFonts w:eastAsia="Bookman Old Style"/>
          <w:color w:val="000000" w:themeColor="text1"/>
          <w:lang w:bidi="sk-SK"/>
        </w:rPr>
        <w:t>podľa</w:t>
      </w:r>
      <w:r w:rsidR="00FC5639">
        <w:rPr>
          <w:rFonts w:eastAsia="Bookman Old Style"/>
          <w:color w:val="000000" w:themeColor="text1"/>
          <w:lang w:bidi="sk-SK"/>
        </w:rPr>
        <w:t xml:space="preserve"> odseku 5</w:t>
      </w:r>
      <w:r w:rsidR="00CF14E3">
        <w:rPr>
          <w:rFonts w:eastAsia="Bookman Old Style"/>
          <w:color w:val="000000" w:themeColor="text1"/>
          <w:lang w:bidi="sk-SK"/>
        </w:rPr>
        <w:t xml:space="preserve"> </w:t>
      </w:r>
      <w:r>
        <w:rPr>
          <w:rFonts w:eastAsia="Bookman Old Style"/>
          <w:color w:val="000000" w:themeColor="text1"/>
          <w:lang w:bidi="sk-SK"/>
        </w:rPr>
        <w:t>sa predĺži o ďalších päť rokov, ak odborne spôsobilá osoba na účely overovania výpočtu emisií absolvuje preskúšanie odbornej spôsobilosti, ktoré vykonáva ministerstvo životného prostredia.</w:t>
      </w:r>
    </w:p>
    <w:p w14:paraId="0BFE3AC8"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3321D057" w14:textId="10EBCCF8"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w:t>
      </w:r>
      <w:r w:rsidR="00C1160B">
        <w:rPr>
          <w:rFonts w:eastAsia="Bookman Old Style"/>
          <w:color w:val="000000" w:themeColor="text1"/>
          <w:lang w:bidi="sk-SK"/>
        </w:rPr>
        <w:t>7</w:t>
      </w:r>
      <w:r w:rsidRPr="00702429">
        <w:rPr>
          <w:rFonts w:eastAsia="Bookman Old Style"/>
          <w:color w:val="000000" w:themeColor="text1"/>
          <w:lang w:bidi="sk-SK"/>
        </w:rPr>
        <w:t xml:space="preserve">) Ministerstvo životného prostredia rozhodne o odobratí osvedčenia o odbornej spôsobilosti </w:t>
      </w:r>
      <w:r w:rsidRPr="00702429">
        <w:rPr>
          <w:rFonts w:eastAsia="Bookman Old Style"/>
          <w:color w:val="000000" w:themeColor="text1"/>
          <w:spacing w:val="-6"/>
          <w:lang w:bidi="sk-SK"/>
        </w:rPr>
        <w:t xml:space="preserve">na </w:t>
      </w:r>
      <w:r w:rsidRPr="00702429">
        <w:rPr>
          <w:rFonts w:eastAsia="Bookman Old Style"/>
          <w:color w:val="000000" w:themeColor="text1"/>
          <w:lang w:bidi="sk-SK"/>
        </w:rPr>
        <w:t>účely overovania výpočtu emisií, ak odborne spôsobilá osoba na účely overovania</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výpočtu</w:t>
      </w:r>
      <w:r w:rsidR="00AB75D8" w:rsidRPr="00702429">
        <w:rPr>
          <w:rFonts w:eastAsia="Bookman Old Style"/>
          <w:color w:val="000000" w:themeColor="text1"/>
          <w:lang w:bidi="sk-SK"/>
        </w:rPr>
        <w:t xml:space="preserve"> emisií (ďalej len „odborne spôsobilá osoba na účely overovania výpočtu“)</w:t>
      </w:r>
    </w:p>
    <w:p w14:paraId="33427099" w14:textId="3AADE132"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a) si neplní povinnosti podľa odsek</w:t>
      </w:r>
      <w:r w:rsidR="00F21437" w:rsidRPr="00702429">
        <w:rPr>
          <w:rFonts w:eastAsia="Bookman Old Style"/>
          <w:color w:val="000000" w:themeColor="text1"/>
          <w:lang w:bidi="sk-SK"/>
        </w:rPr>
        <w:t>ov</w:t>
      </w:r>
      <w:r w:rsidRPr="00702429">
        <w:rPr>
          <w:rFonts w:eastAsia="Bookman Old Style"/>
          <w:color w:val="000000" w:themeColor="text1"/>
          <w:lang w:bidi="sk-SK"/>
        </w:rPr>
        <w:t xml:space="preserve"> 1</w:t>
      </w:r>
      <w:r w:rsidR="00CF14E3">
        <w:rPr>
          <w:rFonts w:eastAsia="Bookman Old Style"/>
          <w:color w:val="000000" w:themeColor="text1"/>
          <w:lang w:bidi="sk-SK"/>
        </w:rPr>
        <w:t>2</w:t>
      </w:r>
      <w:r w:rsidRPr="00702429">
        <w:rPr>
          <w:rFonts w:eastAsia="Bookman Old Style"/>
          <w:color w:val="000000" w:themeColor="text1"/>
          <w:lang w:bidi="sk-SK"/>
        </w:rPr>
        <w:t xml:space="preserve"> a 1</w:t>
      </w:r>
      <w:r w:rsidR="00CF14E3">
        <w:rPr>
          <w:rFonts w:eastAsia="Bookman Old Style"/>
          <w:color w:val="000000" w:themeColor="text1"/>
          <w:lang w:bidi="sk-SK"/>
        </w:rPr>
        <w:t>3</w:t>
      </w:r>
      <w:r w:rsidRPr="00702429">
        <w:rPr>
          <w:rFonts w:eastAsia="Bookman Old Style"/>
          <w:color w:val="000000" w:themeColor="text1"/>
          <w:lang w:bidi="sk-SK"/>
        </w:rPr>
        <w:t xml:space="preserve"> riadne a včas,</w:t>
      </w:r>
    </w:p>
    <w:p w14:paraId="16E67301" w14:textId="2F25CF0D" w:rsidR="0078740B" w:rsidRPr="00702429" w:rsidRDefault="0078740B">
      <w:pPr>
        <w:widowControl w:val="0"/>
        <w:autoSpaceDE w:val="0"/>
        <w:autoSpaceDN w:val="0"/>
        <w:ind w:left="567"/>
        <w:jc w:val="both"/>
        <w:rPr>
          <w:rFonts w:eastAsia="Bookman Old Style"/>
          <w:color w:val="000000" w:themeColor="text1"/>
          <w:lang w:bidi="sk-SK"/>
        </w:rPr>
      </w:pPr>
      <w:r w:rsidRPr="00702429">
        <w:rPr>
          <w:rFonts w:eastAsia="Bookman Old Style"/>
          <w:color w:val="000000" w:themeColor="text1"/>
          <w:lang w:bidi="sk-SK"/>
        </w:rPr>
        <w:t>b) písomne požiada o zrušenie odbornej spôsobilosti na účely overovania výpočtu</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emisií.</w:t>
      </w:r>
    </w:p>
    <w:p w14:paraId="21D6A38A" w14:textId="77777777" w:rsidR="0078740B" w:rsidRPr="00702429" w:rsidRDefault="0078740B">
      <w:pPr>
        <w:widowControl w:val="0"/>
        <w:autoSpaceDE w:val="0"/>
        <w:autoSpaceDN w:val="0"/>
        <w:ind w:left="567"/>
        <w:jc w:val="both"/>
        <w:rPr>
          <w:rFonts w:eastAsia="Bookman Old Style"/>
          <w:color w:val="000000" w:themeColor="text1"/>
          <w:lang w:bidi="sk-SK"/>
        </w:rPr>
      </w:pPr>
    </w:p>
    <w:p w14:paraId="424CA51F" w14:textId="357B6970"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w:t>
      </w:r>
      <w:r w:rsidR="00C1160B">
        <w:rPr>
          <w:rFonts w:eastAsia="Bookman Old Style"/>
          <w:color w:val="000000" w:themeColor="text1"/>
          <w:lang w:bidi="sk-SK"/>
        </w:rPr>
        <w:t>8</w:t>
      </w:r>
      <w:r w:rsidRPr="00702429">
        <w:rPr>
          <w:rFonts w:eastAsia="Bookman Old Style"/>
          <w:color w:val="000000" w:themeColor="text1"/>
          <w:lang w:bidi="sk-SK"/>
        </w:rPr>
        <w:t xml:space="preserve">) Proti rozhodnutiu o odobratí osvedčenia o odbornej spôsobilosti na účely overovania výpočtu emisií sa odborne spôsobilá osoba na účely overovania výpočtu môže odvolať do 15 dní odo </w:t>
      </w:r>
      <w:r w:rsidRPr="00702429">
        <w:rPr>
          <w:rFonts w:eastAsia="Bookman Old Style"/>
          <w:color w:val="000000" w:themeColor="text1"/>
          <w:spacing w:val="-5"/>
          <w:lang w:bidi="sk-SK"/>
        </w:rPr>
        <w:t xml:space="preserve">dňa </w:t>
      </w:r>
      <w:r w:rsidRPr="00702429">
        <w:rPr>
          <w:rFonts w:eastAsia="Bookman Old Style"/>
          <w:color w:val="000000" w:themeColor="text1"/>
          <w:lang w:bidi="sk-SK"/>
        </w:rPr>
        <w:t xml:space="preserve">doručenia písomného rozhodnutia o odobratí osvedčenia o odbornej spôsobilosti na </w:t>
      </w:r>
      <w:r w:rsidRPr="00702429">
        <w:rPr>
          <w:rFonts w:eastAsia="Bookman Old Style"/>
          <w:color w:val="000000" w:themeColor="text1"/>
          <w:spacing w:val="-3"/>
          <w:lang w:bidi="sk-SK"/>
        </w:rPr>
        <w:t xml:space="preserve">účely </w:t>
      </w:r>
      <w:r w:rsidRPr="00702429">
        <w:rPr>
          <w:rFonts w:eastAsia="Bookman Old Style"/>
          <w:color w:val="000000" w:themeColor="text1"/>
          <w:lang w:bidi="sk-SK"/>
        </w:rPr>
        <w:t>overovania výpočtu emisií. Ministerstvo životného prostredia vyradí osobu, ktorej bolo odobraté osvedčenie o odbornej spôsobilosti na účely overovania výpočtu emisií z registra odborne spôsobilých osôb na účely overovania</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výpočtu.</w:t>
      </w:r>
    </w:p>
    <w:p w14:paraId="116774C0"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48F69F19" w14:textId="327A5F34"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w:t>
      </w:r>
      <w:r w:rsidR="00C1160B">
        <w:rPr>
          <w:rFonts w:eastAsia="Bookman Old Style"/>
          <w:color w:val="000000" w:themeColor="text1"/>
          <w:lang w:bidi="sk-SK"/>
        </w:rPr>
        <w:t>9</w:t>
      </w:r>
      <w:r w:rsidRPr="00702429">
        <w:rPr>
          <w:rFonts w:eastAsia="Bookman Old Style"/>
          <w:color w:val="000000" w:themeColor="text1"/>
          <w:lang w:bidi="sk-SK"/>
        </w:rPr>
        <w:t>) Odborná spôsobilosť na účely overovania výpočtu emisií zaniká</w:t>
      </w:r>
    </w:p>
    <w:p w14:paraId="38426883"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a) pozbavením spôsobilosti na právne úkony odborne spôsobilej osoby na účely overovania výpočtu alebo obmedzením jej spôsobilosti na právne úkony,</w:t>
      </w:r>
    </w:p>
    <w:p w14:paraId="66B028AD"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b) smrťou odborne spôsobilej osoby na účely overovania výpočtu.</w:t>
      </w:r>
    </w:p>
    <w:p w14:paraId="0F1572CE" w14:textId="77777777" w:rsidR="0078740B" w:rsidRPr="00702429" w:rsidRDefault="0078740B">
      <w:pPr>
        <w:widowControl w:val="0"/>
        <w:autoSpaceDE w:val="0"/>
        <w:autoSpaceDN w:val="0"/>
        <w:ind w:left="567" w:right="103"/>
        <w:jc w:val="both"/>
        <w:rPr>
          <w:rFonts w:eastAsia="Bookman Old Style"/>
          <w:color w:val="000000" w:themeColor="text1"/>
          <w:lang w:bidi="sk-SK"/>
        </w:rPr>
      </w:pPr>
    </w:p>
    <w:p w14:paraId="44E20946" w14:textId="18349518"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w:t>
      </w:r>
      <w:r w:rsidR="00C1160B">
        <w:rPr>
          <w:rFonts w:eastAsia="Bookman Old Style"/>
          <w:color w:val="000000" w:themeColor="text1"/>
          <w:lang w:bidi="sk-SK"/>
        </w:rPr>
        <w:t>10</w:t>
      </w:r>
      <w:r w:rsidRPr="00702429">
        <w:rPr>
          <w:rFonts w:eastAsia="Bookman Old Style"/>
          <w:color w:val="000000" w:themeColor="text1"/>
          <w:lang w:bidi="sk-SK"/>
        </w:rPr>
        <w:t xml:space="preserve">) Ministerstvo životného prostredia písomne oznámi výsledky skúšky odbornej spôsobilosti </w:t>
      </w:r>
      <w:r w:rsidRPr="00702429">
        <w:rPr>
          <w:rFonts w:eastAsia="Bookman Old Style"/>
          <w:color w:val="000000" w:themeColor="text1"/>
          <w:spacing w:val="-8"/>
          <w:lang w:bidi="sk-SK"/>
        </w:rPr>
        <w:t xml:space="preserve">na </w:t>
      </w:r>
      <w:r w:rsidRPr="00702429">
        <w:rPr>
          <w:rFonts w:eastAsia="Bookman Old Style"/>
          <w:color w:val="000000" w:themeColor="text1"/>
          <w:lang w:bidi="sk-SK"/>
        </w:rPr>
        <w:t>účely overovania výpočtu emisií a preskúšania odbornej spôsobilosti na účely overovania výpočtu emisií do 10 dní od ich konania.</w:t>
      </w:r>
    </w:p>
    <w:p w14:paraId="2E8AA45D"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17D046C6" w14:textId="2ACDBF91" w:rsidR="0078740B" w:rsidRPr="00702429" w:rsidRDefault="0078740B" w:rsidP="00691619">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(1</w:t>
      </w:r>
      <w:r w:rsidR="00C1160B">
        <w:rPr>
          <w:rFonts w:eastAsia="Bookman Old Style"/>
          <w:color w:val="000000" w:themeColor="text1"/>
          <w:lang w:bidi="sk-SK"/>
        </w:rPr>
        <w:t>1</w:t>
      </w:r>
      <w:r w:rsidRPr="00702429">
        <w:rPr>
          <w:rFonts w:eastAsia="Bookman Old Style"/>
          <w:color w:val="000000" w:themeColor="text1"/>
          <w:lang w:bidi="sk-SK"/>
        </w:rPr>
        <w:t>) 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w:t>
      </w:r>
      <w:r w:rsidRPr="00702429">
        <w:rPr>
          <w:rFonts w:eastAsia="Bookman Old Style"/>
          <w:color w:val="000000" w:themeColor="text1"/>
          <w:spacing w:val="3"/>
          <w:lang w:bidi="sk-SK"/>
        </w:rPr>
        <w:t xml:space="preserve"> </w:t>
      </w:r>
      <w:r w:rsidRPr="00702429">
        <w:rPr>
          <w:rFonts w:eastAsia="Bookman Old Style"/>
          <w:color w:val="000000" w:themeColor="text1"/>
          <w:lang w:bidi="sk-SK"/>
        </w:rPr>
        <w:t xml:space="preserve">štátu. </w:t>
      </w:r>
    </w:p>
    <w:p w14:paraId="2C37DC3E" w14:textId="77777777" w:rsidR="0078740B" w:rsidRPr="00702429" w:rsidRDefault="0078740B">
      <w:pPr>
        <w:widowControl w:val="0"/>
        <w:autoSpaceDE w:val="0"/>
        <w:autoSpaceDN w:val="0"/>
        <w:ind w:left="567" w:right="103" w:firstLine="142"/>
        <w:jc w:val="both"/>
        <w:rPr>
          <w:rFonts w:eastAsia="Bookman Old Style"/>
          <w:color w:val="000000" w:themeColor="text1"/>
          <w:lang w:bidi="sk-SK"/>
        </w:rPr>
      </w:pPr>
    </w:p>
    <w:p w14:paraId="539F4084" w14:textId="54AF52C8" w:rsidR="00355290" w:rsidRPr="00702429" w:rsidRDefault="00355290" w:rsidP="00691619">
      <w:pPr>
        <w:widowControl w:val="0"/>
        <w:autoSpaceDE w:val="0"/>
        <w:autoSpaceDN w:val="0"/>
        <w:ind w:left="567"/>
        <w:jc w:val="both"/>
        <w:rPr>
          <w:color w:val="000000" w:themeColor="text1"/>
        </w:rPr>
      </w:pPr>
      <w:r w:rsidRPr="00702429">
        <w:rPr>
          <w:color w:val="000000" w:themeColor="text1"/>
        </w:rPr>
        <w:t>(1</w:t>
      </w:r>
      <w:r w:rsidR="00C1160B">
        <w:rPr>
          <w:color w:val="000000" w:themeColor="text1"/>
        </w:rPr>
        <w:t>2</w:t>
      </w:r>
      <w:r w:rsidRPr="00702429">
        <w:rPr>
          <w:color w:val="000000" w:themeColor="text1"/>
        </w:rPr>
        <w:t>) Odborne spôsobilá osoba na účely overovania výpočtu je</w:t>
      </w:r>
      <w:r w:rsidRPr="00702429">
        <w:rPr>
          <w:color w:val="000000" w:themeColor="text1"/>
          <w:spacing w:val="-1"/>
        </w:rPr>
        <w:t xml:space="preserve"> </w:t>
      </w:r>
      <w:r w:rsidRPr="00702429">
        <w:rPr>
          <w:color w:val="000000" w:themeColor="text1"/>
        </w:rPr>
        <w:t>povinná</w:t>
      </w:r>
    </w:p>
    <w:p w14:paraId="1F7AEDC8"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lastRenderedPageBreak/>
        <w:t>a) vykonávať činnosť v súlade s osvedčením o odbornej spôsobilosti na účely overovania výpočtu emisií transparentne a</w:t>
      </w:r>
      <w:r w:rsidRPr="00702429">
        <w:rPr>
          <w:color w:val="000000" w:themeColor="text1"/>
          <w:spacing w:val="2"/>
        </w:rPr>
        <w:t xml:space="preserve"> </w:t>
      </w:r>
      <w:r w:rsidRPr="00702429">
        <w:rPr>
          <w:color w:val="000000" w:themeColor="text1"/>
        </w:rPr>
        <w:t>nestranne,</w:t>
      </w:r>
    </w:p>
    <w:p w14:paraId="4A00E5BA"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b) umožniť kontrolu výkonu svojej činnosti zo strany Slovenského hydrometeorologického ústavu alebo ministerstva životného prostredia,</w:t>
      </w:r>
    </w:p>
    <w:p w14:paraId="1F79E2C5"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c) bezodkladne oznámiť zmenu údajov uvedených v žiadosti o vydanie osvedčenia o odbornej spôsobilosti na účely overovania výpočtu emisií,</w:t>
      </w:r>
    </w:p>
    <w:p w14:paraId="21FD5D03"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d) najmenej raz ročne skontrolovať plnenie kritérií trvalej udržateľnosti a hmotnostnej bilancie u právnických osôb a fyzických osôb, u ktorých vykonáva dohľad podľa § 14b ods. 3,</w:t>
      </w:r>
    </w:p>
    <w:p w14:paraId="0FE5ED79" w14:textId="26D1FAFD"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e) pri kontrole dodávateľa biomasy a dodávateľa suroviny na výrobu udržateľnej pohonnej látky, </w:t>
      </w:r>
      <w:proofErr w:type="spellStart"/>
      <w:r w:rsidRPr="00702429">
        <w:rPr>
          <w:color w:val="000000" w:themeColor="text1"/>
        </w:rPr>
        <w:t>biokvapaliny</w:t>
      </w:r>
      <w:proofErr w:type="spellEnd"/>
      <w:r w:rsidRPr="00702429">
        <w:rPr>
          <w:color w:val="000000" w:themeColor="text1"/>
        </w:rPr>
        <w:t xml:space="preserve"> a  paliva z biomasy skontrolovať plnenie kritérií trvalej udržateľnosti a hmotnostnej bilancie najmenej u 3 % pestovateľov a dodávateľov biomasy, od ktorých biomasu  odobral,</w:t>
      </w:r>
    </w:p>
    <w:p w14:paraId="02D3E2F9" w14:textId="40183233"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f) pri kontrole výrobcu alebo dovozcu kvapalných alebo plynných produktov určených na výrobu udržateľných pohonných látok, </w:t>
      </w:r>
      <w:proofErr w:type="spellStart"/>
      <w:r w:rsidRPr="00702429">
        <w:rPr>
          <w:color w:val="000000" w:themeColor="text1"/>
        </w:rPr>
        <w:t>biokvapalín</w:t>
      </w:r>
      <w:proofErr w:type="spellEnd"/>
      <w:r w:rsidRPr="00702429">
        <w:rPr>
          <w:color w:val="000000" w:themeColor="text1"/>
        </w:rPr>
        <w:t xml:space="preserve"> a plynného paliva z biomasy a výrobcu alebo dovozcu udržateľných pohonných látok,  </w:t>
      </w:r>
      <w:proofErr w:type="spellStart"/>
      <w:r w:rsidRPr="00702429">
        <w:rPr>
          <w:color w:val="000000" w:themeColor="text1"/>
        </w:rPr>
        <w:t>biokvapalín</w:t>
      </w:r>
      <w:proofErr w:type="spellEnd"/>
      <w:r w:rsidRPr="00702429">
        <w:rPr>
          <w:color w:val="000000" w:themeColor="text1"/>
        </w:rPr>
        <w:t xml:space="preserve"> a  paliva z biomasy, ktorý </w:t>
      </w:r>
      <w:r w:rsidRPr="00702429">
        <w:rPr>
          <w:color w:val="000000" w:themeColor="text1"/>
          <w:spacing w:val="-3"/>
        </w:rPr>
        <w:t xml:space="preserve">odoberal </w:t>
      </w:r>
      <w:r w:rsidRPr="00702429">
        <w:rPr>
          <w:color w:val="000000" w:themeColor="text1"/>
        </w:rPr>
        <w:t xml:space="preserve">biomasu  priamo od pestovateľov alebo </w:t>
      </w:r>
      <w:r w:rsidRPr="00702429">
        <w:rPr>
          <w:color w:val="000000" w:themeColor="text1"/>
          <w:spacing w:val="-2"/>
        </w:rPr>
        <w:t xml:space="preserve">dodávateľov, </w:t>
      </w:r>
      <w:r w:rsidRPr="00702429">
        <w:rPr>
          <w:color w:val="000000" w:themeColor="text1"/>
        </w:rPr>
        <w:t xml:space="preserve">skontrolovať plnenie kritérií trvalej udržateľnosti a hmotnostnej bilancie najmenej u 3 % pestovateľov alebo dodávateľov biomasy alebo suroviny nebiologického pôvodu, od </w:t>
      </w:r>
      <w:r w:rsidRPr="00702429">
        <w:rPr>
          <w:color w:val="000000" w:themeColor="text1"/>
          <w:spacing w:val="-3"/>
        </w:rPr>
        <w:t xml:space="preserve">ktorých </w:t>
      </w:r>
      <w:r w:rsidRPr="00702429">
        <w:rPr>
          <w:color w:val="000000" w:themeColor="text1"/>
        </w:rPr>
        <w:t>biomasu priamo</w:t>
      </w:r>
      <w:r w:rsidRPr="00702429">
        <w:rPr>
          <w:color w:val="000000" w:themeColor="text1"/>
          <w:spacing w:val="-1"/>
        </w:rPr>
        <w:t xml:space="preserve"> </w:t>
      </w:r>
      <w:r w:rsidRPr="00702429">
        <w:rPr>
          <w:color w:val="000000" w:themeColor="text1"/>
        </w:rPr>
        <w:t>odobral,</w:t>
      </w:r>
    </w:p>
    <w:p w14:paraId="15B71DC9"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g) vypracovať správy o výsledkoch kontroly podľa písmen d) až f) a tieto uchovávať najmenej </w:t>
      </w:r>
      <w:r w:rsidRPr="00702429">
        <w:rPr>
          <w:color w:val="000000" w:themeColor="text1"/>
          <w:spacing w:val="-5"/>
        </w:rPr>
        <w:t xml:space="preserve">päť </w:t>
      </w:r>
      <w:r w:rsidRPr="00702429">
        <w:rPr>
          <w:color w:val="000000" w:themeColor="text1"/>
        </w:rPr>
        <w:t>rokov,</w:t>
      </w:r>
    </w:p>
    <w:p w14:paraId="2CFE6BC2"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h) bezodkladne oznámiť Slovenskému hydrometeorologickému ústavu zistené závažné nedostatky pri kontrole,</w:t>
      </w:r>
    </w:p>
    <w:p w14:paraId="3778C3C0"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i) zasielať Slovenskému hydrometeorologickému ústavu súhrnnú správu o vykonaných kontrolách alebo oznámenie o nevykonaní žiadnej kontroly v kalendárnom roku do 15. </w:t>
      </w:r>
      <w:r w:rsidRPr="00702429">
        <w:rPr>
          <w:color w:val="000000" w:themeColor="text1"/>
          <w:spacing w:val="-3"/>
        </w:rPr>
        <w:t xml:space="preserve">marca </w:t>
      </w:r>
      <w:r w:rsidRPr="00702429">
        <w:rPr>
          <w:color w:val="000000" w:themeColor="text1"/>
        </w:rPr>
        <w:t>nasledujúceho kalendárneho roka.</w:t>
      </w:r>
    </w:p>
    <w:p w14:paraId="016548E9" w14:textId="07B73E37" w:rsidR="0078740B" w:rsidRPr="00702429" w:rsidRDefault="00355290">
      <w:pPr>
        <w:widowControl w:val="0"/>
        <w:autoSpaceDE w:val="0"/>
        <w:autoSpaceDN w:val="0"/>
        <w:ind w:left="567" w:right="103"/>
        <w:jc w:val="both"/>
        <w:rPr>
          <w:rFonts w:eastAsia="Bookman Old Style"/>
          <w:color w:val="000000" w:themeColor="text1"/>
          <w:lang w:bidi="sk-SK"/>
        </w:rPr>
      </w:pPr>
      <w:r w:rsidRPr="00702429" w:rsidDel="00355290">
        <w:rPr>
          <w:rFonts w:eastAsia="Bookman Old Style"/>
          <w:color w:val="000000" w:themeColor="text1"/>
          <w:lang w:bidi="sk-SK"/>
        </w:rPr>
        <w:t xml:space="preserve"> </w:t>
      </w:r>
    </w:p>
    <w:p w14:paraId="45AA068A" w14:textId="23050AC0" w:rsidR="00355290" w:rsidRPr="00702429" w:rsidRDefault="0078740B" w:rsidP="00355290">
      <w:pPr>
        <w:widowControl w:val="0"/>
        <w:autoSpaceDE w:val="0"/>
        <w:autoSpaceDN w:val="0"/>
        <w:ind w:left="567" w:right="103"/>
        <w:jc w:val="both"/>
        <w:rPr>
          <w:color w:val="000000" w:themeColor="text1"/>
        </w:rPr>
      </w:pPr>
      <w:r w:rsidRPr="00702429">
        <w:rPr>
          <w:rFonts w:eastAsia="Bookman Old Style"/>
          <w:color w:val="000000" w:themeColor="text1"/>
          <w:lang w:bidi="sk-SK"/>
        </w:rPr>
        <w:t>(1</w:t>
      </w:r>
      <w:r w:rsidR="00C1160B">
        <w:rPr>
          <w:rFonts w:eastAsia="Bookman Old Style"/>
          <w:color w:val="000000" w:themeColor="text1"/>
          <w:lang w:bidi="sk-SK"/>
        </w:rPr>
        <w:t>3</w:t>
      </w:r>
      <w:r w:rsidRPr="00702429">
        <w:rPr>
          <w:rFonts w:eastAsia="Bookman Old Style"/>
          <w:color w:val="000000" w:themeColor="text1"/>
          <w:lang w:bidi="sk-SK"/>
        </w:rPr>
        <w:t xml:space="preserve">) </w:t>
      </w:r>
      <w:r w:rsidR="00355290" w:rsidRPr="00702429">
        <w:rPr>
          <w:color w:val="000000" w:themeColor="text1"/>
        </w:rPr>
        <w:t xml:space="preserve">Ak ide o udržateľné pohonné látky, ktorých energetický obsah sa započítava dvojnásobne, alebo </w:t>
      </w:r>
      <w:proofErr w:type="spellStart"/>
      <w:r w:rsidR="00355290" w:rsidRPr="00702429">
        <w:rPr>
          <w:color w:val="000000" w:themeColor="text1"/>
        </w:rPr>
        <w:t>biokvapaliny</w:t>
      </w:r>
      <w:proofErr w:type="spellEnd"/>
      <w:r w:rsidR="00355290" w:rsidRPr="00702429">
        <w:rPr>
          <w:color w:val="000000" w:themeColor="text1"/>
        </w:rPr>
        <w:t xml:space="preserve"> a plynné palivá z biomasy vyrobené </w:t>
      </w:r>
      <w:r w:rsidR="00355290" w:rsidRPr="00702429">
        <w:rPr>
          <w:rFonts w:eastAsia="Bookman Old Style"/>
          <w:color w:val="000000" w:themeColor="text1"/>
          <w:lang w:bidi="sk-SK"/>
        </w:rPr>
        <w:t>zo</w:t>
      </w:r>
      <w:r w:rsidR="00355290" w:rsidRPr="00702429">
        <w:rPr>
          <w:color w:val="000000" w:themeColor="text1"/>
        </w:rPr>
        <w:t xml:space="preserve"> surovín</w:t>
      </w:r>
      <w:r w:rsidR="00355290" w:rsidRPr="00702429">
        <w:rPr>
          <w:rFonts w:eastAsia="Bookman Old Style"/>
          <w:color w:val="000000" w:themeColor="text1"/>
          <w:lang w:bidi="sk-SK"/>
        </w:rPr>
        <w:t xml:space="preserve"> uvedených v prílohe č. 1</w:t>
      </w:r>
      <w:r w:rsidR="00355290" w:rsidRPr="00702429">
        <w:rPr>
          <w:color w:val="000000" w:themeColor="text1"/>
        </w:rPr>
        <w:t>, odborne spôsobilá osoba na účely overovania výpočtu je povinná</w:t>
      </w:r>
    </w:p>
    <w:p w14:paraId="26C9AC02" w14:textId="77777777"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a) najmenej dvakrát ročne skontrolovať plnenie kritérií trvalej udržateľnosti a hmotnostnej bilancie  a overiť,  že  nedošlo  k úmyselným  úpravám  odpadov  a zvyškov  po  spracovaní u právnických osôb a fyzických osôb, ktoré sú prvým miestom zhromažďovania, skladovania alebo vytrieďovania týchto surovín a ktorým overuje potvrdenie o udržateľnosti,</w:t>
      </w:r>
    </w:p>
    <w:p w14:paraId="21D89455" w14:textId="62830DD8"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b) pri kontrole dodávateľa biomasy skontrolovať plnenie kritérií trvalej udržateľnosti a hmotnostnej bilancie najmenej u 5 % pestovateľov a dodávateľov biomasy vyrobenej zo surovín podľa § 2 ods. 6 písm. h), i) okrem drevitých energetických plodín </w:t>
      </w:r>
      <w:r w:rsidRPr="00702429">
        <w:rPr>
          <w:color w:val="000000" w:themeColor="text1"/>
          <w:spacing w:val="-3"/>
        </w:rPr>
        <w:t xml:space="preserve">alebo </w:t>
      </w:r>
      <w:r w:rsidRPr="00702429">
        <w:rPr>
          <w:color w:val="000000" w:themeColor="text1"/>
        </w:rPr>
        <w:t>písm. j) prvého bodu a druhého bodu a 25 % pestovateľov a dodávateľov ostatnej biomasy, od ktorých dodávateľ tieto suroviny</w:t>
      </w:r>
      <w:r w:rsidRPr="00702429">
        <w:rPr>
          <w:color w:val="000000" w:themeColor="text1"/>
          <w:spacing w:val="-3"/>
        </w:rPr>
        <w:t xml:space="preserve"> </w:t>
      </w:r>
      <w:r w:rsidRPr="00702429">
        <w:rPr>
          <w:color w:val="000000" w:themeColor="text1"/>
        </w:rPr>
        <w:t>odobral,</w:t>
      </w:r>
    </w:p>
    <w:p w14:paraId="0CBF3EEC" w14:textId="1E07E022" w:rsidR="00355290" w:rsidRPr="00702429" w:rsidRDefault="00355290" w:rsidP="00355290">
      <w:pPr>
        <w:widowControl w:val="0"/>
        <w:autoSpaceDE w:val="0"/>
        <w:autoSpaceDN w:val="0"/>
        <w:ind w:left="567" w:right="103"/>
        <w:jc w:val="both"/>
        <w:rPr>
          <w:color w:val="000000" w:themeColor="text1"/>
        </w:rPr>
      </w:pPr>
      <w:r w:rsidRPr="00702429">
        <w:rPr>
          <w:color w:val="000000" w:themeColor="text1"/>
        </w:rPr>
        <w:t xml:space="preserve">c) pri kontrole výrobcu alebo dovozcu kvapalných alebo plynných produktov určených na výrobu udržateľných pohonných látok, </w:t>
      </w:r>
      <w:proofErr w:type="spellStart"/>
      <w:r w:rsidRPr="00702429">
        <w:rPr>
          <w:color w:val="000000" w:themeColor="text1"/>
        </w:rPr>
        <w:t>biokvapalín</w:t>
      </w:r>
      <w:proofErr w:type="spellEnd"/>
      <w:r w:rsidRPr="00702429">
        <w:rPr>
          <w:color w:val="000000" w:themeColor="text1"/>
        </w:rPr>
        <w:t xml:space="preserve"> a plynného paliva z biomasy a výrobcu alebo dovozcu udržateľných pohonných látok, </w:t>
      </w:r>
      <w:proofErr w:type="spellStart"/>
      <w:r w:rsidRPr="00702429">
        <w:rPr>
          <w:color w:val="000000" w:themeColor="text1"/>
        </w:rPr>
        <w:t>biokvapalín</w:t>
      </w:r>
      <w:proofErr w:type="spellEnd"/>
      <w:r w:rsidRPr="00702429">
        <w:rPr>
          <w:color w:val="000000" w:themeColor="text1"/>
        </w:rPr>
        <w:t xml:space="preserve"> a plynného paliva z biomasy, ktorý </w:t>
      </w:r>
      <w:r w:rsidRPr="00702429">
        <w:rPr>
          <w:color w:val="000000" w:themeColor="text1"/>
          <w:spacing w:val="-3"/>
        </w:rPr>
        <w:t xml:space="preserve">odoberal </w:t>
      </w:r>
      <w:r w:rsidRPr="00702429">
        <w:rPr>
          <w:color w:val="000000" w:themeColor="text1"/>
        </w:rPr>
        <w:t xml:space="preserve">biomasu priamo od pestovateľov alebo </w:t>
      </w:r>
      <w:r w:rsidRPr="00702429">
        <w:rPr>
          <w:color w:val="000000" w:themeColor="text1"/>
          <w:spacing w:val="-2"/>
        </w:rPr>
        <w:t xml:space="preserve">dodávateľov, </w:t>
      </w:r>
      <w:r w:rsidRPr="00702429">
        <w:rPr>
          <w:color w:val="000000" w:themeColor="text1"/>
        </w:rPr>
        <w:t xml:space="preserve">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w:t>
      </w:r>
      <w:r w:rsidRPr="00702429">
        <w:rPr>
          <w:color w:val="000000" w:themeColor="text1"/>
          <w:spacing w:val="-3"/>
        </w:rPr>
        <w:t xml:space="preserve">alebo </w:t>
      </w:r>
      <w:r w:rsidRPr="00702429">
        <w:rPr>
          <w:color w:val="000000" w:themeColor="text1"/>
        </w:rPr>
        <w:t>dodávateľov ostatnej biomasy, od ktorých výrobca alebo dovozca tieto suroviny priamo odobral.</w:t>
      </w:r>
    </w:p>
    <w:p w14:paraId="55AA10E8" w14:textId="77777777" w:rsidR="0078740B" w:rsidRPr="00702429" w:rsidRDefault="0078740B" w:rsidP="00355290">
      <w:pPr>
        <w:widowControl w:val="0"/>
        <w:autoSpaceDE w:val="0"/>
        <w:autoSpaceDN w:val="0"/>
        <w:ind w:left="567" w:right="103"/>
        <w:jc w:val="both"/>
        <w:rPr>
          <w:rFonts w:eastAsia="Bookman Old Style"/>
          <w:color w:val="000000" w:themeColor="text1"/>
          <w:lang w:bidi="sk-SK"/>
        </w:rPr>
      </w:pPr>
    </w:p>
    <w:p w14:paraId="78576E1E" w14:textId="3C20FF83" w:rsidR="0078740B" w:rsidRPr="00702429" w:rsidRDefault="0078740B" w:rsidP="00691619">
      <w:pPr>
        <w:widowControl w:val="0"/>
        <w:autoSpaceDE w:val="0"/>
        <w:autoSpaceDN w:val="0"/>
        <w:ind w:left="567"/>
        <w:jc w:val="both"/>
        <w:rPr>
          <w:rFonts w:eastAsia="Bookman Old Style"/>
          <w:color w:val="000000" w:themeColor="text1"/>
          <w:lang w:bidi="sk-SK"/>
        </w:rPr>
      </w:pPr>
      <w:bookmarkStart w:id="21" w:name="_Hlk65759870"/>
      <w:r w:rsidRPr="00702429">
        <w:rPr>
          <w:rFonts w:eastAsia="Bookman Old Style"/>
          <w:color w:val="000000" w:themeColor="text1"/>
          <w:lang w:bidi="sk-SK"/>
        </w:rPr>
        <w:lastRenderedPageBreak/>
        <w:t>(1</w:t>
      </w:r>
      <w:r w:rsidR="00C1160B">
        <w:rPr>
          <w:rFonts w:eastAsia="Bookman Old Style"/>
          <w:color w:val="000000" w:themeColor="text1"/>
          <w:lang w:bidi="sk-SK"/>
        </w:rPr>
        <w:t>4</w:t>
      </w:r>
      <w:r w:rsidRPr="00702429">
        <w:rPr>
          <w:rFonts w:eastAsia="Bookman Old Style"/>
          <w:color w:val="000000" w:themeColor="text1"/>
          <w:lang w:bidi="sk-SK"/>
        </w:rPr>
        <w:t xml:space="preserve">) Právnická osoba alebo fyzická osoba </w:t>
      </w:r>
      <w:bookmarkEnd w:id="21"/>
      <w:r w:rsidRPr="00702429">
        <w:rPr>
          <w:rFonts w:eastAsia="Bookman Old Style"/>
          <w:color w:val="000000" w:themeColor="text1"/>
          <w:lang w:bidi="sk-SK"/>
        </w:rPr>
        <w:t xml:space="preserve">plniaca úlohu podľa § 14b ods. </w:t>
      </w:r>
      <w:r w:rsidR="003301EE" w:rsidRPr="00702429">
        <w:rPr>
          <w:rFonts w:eastAsia="Bookman Old Style"/>
          <w:color w:val="000000" w:themeColor="text1"/>
          <w:lang w:bidi="sk-SK"/>
        </w:rPr>
        <w:t>3</w:t>
      </w:r>
      <w:r w:rsidRPr="00702429">
        <w:rPr>
          <w:rFonts w:eastAsia="Bookman Old Style"/>
          <w:color w:val="000000" w:themeColor="text1"/>
          <w:lang w:bidi="sk-SK"/>
        </w:rPr>
        <w:t>, ktorá vykonáva nezávisl</w:t>
      </w:r>
      <w:r w:rsidR="0066356F">
        <w:rPr>
          <w:rFonts w:eastAsia="Bookman Old Style"/>
          <w:color w:val="000000" w:themeColor="text1"/>
          <w:lang w:bidi="sk-SK"/>
        </w:rPr>
        <w:t>ý</w:t>
      </w:r>
      <w:r w:rsidRPr="00702429">
        <w:rPr>
          <w:rFonts w:eastAsia="Bookman Old Style"/>
          <w:color w:val="000000" w:themeColor="text1"/>
          <w:lang w:bidi="sk-SK"/>
        </w:rPr>
        <w:t xml:space="preserve"> </w:t>
      </w:r>
      <w:r w:rsidR="0066356F">
        <w:rPr>
          <w:rFonts w:eastAsia="Bookman Old Style"/>
          <w:color w:val="000000" w:themeColor="text1"/>
          <w:lang w:bidi="sk-SK"/>
        </w:rPr>
        <w:t>dohľad</w:t>
      </w:r>
      <w:r w:rsidR="00476001" w:rsidRPr="00702429">
        <w:rPr>
          <w:rFonts w:eastAsia="Bookman Old Style"/>
          <w:color w:val="000000" w:themeColor="text1"/>
          <w:lang w:bidi="sk-SK"/>
        </w:rPr>
        <w:t xml:space="preserve"> </w:t>
      </w:r>
      <w:r w:rsidRPr="00702429">
        <w:rPr>
          <w:rFonts w:eastAsia="Bookman Old Style"/>
          <w:color w:val="000000" w:themeColor="text1"/>
          <w:lang w:bidi="sk-SK"/>
        </w:rPr>
        <w:t>v rámci dobrovoľného</w:t>
      </w:r>
      <w:r w:rsidRPr="00702429">
        <w:rPr>
          <w:rFonts w:eastAsia="Bookman Old Style"/>
          <w:color w:val="000000" w:themeColor="text1"/>
          <w:spacing w:val="41"/>
          <w:lang w:bidi="sk-SK"/>
        </w:rPr>
        <w:t xml:space="preserve"> </w:t>
      </w:r>
      <w:r w:rsidRPr="00702429">
        <w:rPr>
          <w:rFonts w:eastAsia="Bookman Old Style"/>
          <w:color w:val="000000" w:themeColor="text1"/>
          <w:lang w:bidi="sk-SK"/>
        </w:rPr>
        <w:t>certifikačného systému na území Slovenskej republiky, je</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 xml:space="preserve">povinná </w:t>
      </w:r>
    </w:p>
    <w:p w14:paraId="4D286CEF" w14:textId="77777777" w:rsidR="0078740B" w:rsidRPr="00702429" w:rsidRDefault="0078740B">
      <w:pPr>
        <w:widowControl w:val="0"/>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a) požiadať o zaevidovanie do registra odborne spôsobilých osôb na účely overovania výpočtu, </w:t>
      </w:r>
    </w:p>
    <w:p w14:paraId="22E7E65E" w14:textId="77777777"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b) vykonávať činnosť v súlade s rozhodnutím o uznaní dobrovoľného certifikačného systému transparentne a</w:t>
      </w:r>
      <w:r w:rsidRPr="00702429">
        <w:rPr>
          <w:rFonts w:eastAsia="Bookman Old Style"/>
          <w:color w:val="000000" w:themeColor="text1"/>
          <w:spacing w:val="2"/>
          <w:lang w:bidi="sk-SK"/>
        </w:rPr>
        <w:t xml:space="preserve"> </w:t>
      </w:r>
      <w:r w:rsidRPr="00702429">
        <w:rPr>
          <w:rFonts w:eastAsia="Bookman Old Style"/>
          <w:color w:val="000000" w:themeColor="text1"/>
          <w:lang w:bidi="sk-SK"/>
        </w:rPr>
        <w:t>nestranne,</w:t>
      </w:r>
    </w:p>
    <w:p w14:paraId="357D59F3" w14:textId="32103F4E"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c) používať národné hodnoty </w:t>
      </w:r>
      <w:r w:rsidR="0004114D" w:rsidRPr="00702429">
        <w:rPr>
          <w:rFonts w:eastAsia="Bookman Old Style"/>
          <w:color w:val="000000" w:themeColor="text1"/>
          <w:lang w:bidi="sk-SK"/>
        </w:rPr>
        <w:t>na účel</w:t>
      </w:r>
      <w:r w:rsidRPr="00702429">
        <w:rPr>
          <w:rFonts w:eastAsia="Bookman Old Style"/>
          <w:color w:val="000000" w:themeColor="text1"/>
          <w:lang w:bidi="sk-SK"/>
        </w:rPr>
        <w:t xml:space="preserve"> výpočt</w:t>
      </w:r>
      <w:r w:rsidR="0004114D" w:rsidRPr="00702429">
        <w:rPr>
          <w:rFonts w:eastAsia="Bookman Old Style"/>
          <w:color w:val="000000" w:themeColor="text1"/>
          <w:lang w:bidi="sk-SK"/>
        </w:rPr>
        <w:t>u</w:t>
      </w:r>
      <w:r w:rsidRPr="00702429">
        <w:rPr>
          <w:rFonts w:eastAsia="Bookman Old Style"/>
          <w:color w:val="000000" w:themeColor="text1"/>
          <w:lang w:bidi="sk-SK"/>
        </w:rPr>
        <w:t xml:space="preserve"> emisií skleníkových plynov zverejnené ministerstvom životného prostredia,</w:t>
      </w:r>
    </w:p>
    <w:p w14:paraId="24F082CA" w14:textId="16C33195"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d) umožniť kontrolu výkonu svojej činnosti Slovensk</w:t>
      </w:r>
      <w:r w:rsidR="000A7BF8" w:rsidRPr="00702429">
        <w:rPr>
          <w:rFonts w:eastAsia="Bookman Old Style"/>
          <w:color w:val="000000" w:themeColor="text1"/>
          <w:lang w:bidi="sk-SK"/>
        </w:rPr>
        <w:t>ým</w:t>
      </w:r>
      <w:r w:rsidRPr="00702429">
        <w:rPr>
          <w:rFonts w:eastAsia="Bookman Old Style"/>
          <w:color w:val="000000" w:themeColor="text1"/>
          <w:lang w:bidi="sk-SK"/>
        </w:rPr>
        <w:t xml:space="preserve"> </w:t>
      </w:r>
      <w:r w:rsidR="000A7BF8" w:rsidRPr="00702429">
        <w:rPr>
          <w:rFonts w:eastAsia="Bookman Old Style"/>
          <w:color w:val="000000" w:themeColor="text1"/>
          <w:lang w:bidi="sk-SK"/>
        </w:rPr>
        <w:t xml:space="preserve">hydrometeorologickým </w:t>
      </w:r>
      <w:r w:rsidRPr="00702429">
        <w:rPr>
          <w:rFonts w:eastAsia="Bookman Old Style"/>
          <w:color w:val="000000" w:themeColor="text1"/>
          <w:lang w:bidi="sk-SK"/>
        </w:rPr>
        <w:t>ústav</w:t>
      </w:r>
      <w:r w:rsidR="000A7BF8" w:rsidRPr="00702429">
        <w:rPr>
          <w:rFonts w:eastAsia="Bookman Old Style"/>
          <w:color w:val="000000" w:themeColor="text1"/>
          <w:lang w:bidi="sk-SK"/>
        </w:rPr>
        <w:t>om</w:t>
      </w:r>
      <w:r w:rsidRPr="00702429">
        <w:rPr>
          <w:rFonts w:eastAsia="Bookman Old Style"/>
          <w:color w:val="000000" w:themeColor="text1"/>
          <w:lang w:bidi="sk-SK"/>
        </w:rPr>
        <w:t xml:space="preserve"> alebo ministerstv</w:t>
      </w:r>
      <w:r w:rsidR="000A7BF8" w:rsidRPr="00702429">
        <w:rPr>
          <w:rFonts w:eastAsia="Bookman Old Style"/>
          <w:color w:val="000000" w:themeColor="text1"/>
          <w:lang w:bidi="sk-SK"/>
        </w:rPr>
        <w:t>om</w:t>
      </w:r>
      <w:r w:rsidRPr="00702429">
        <w:rPr>
          <w:rFonts w:eastAsia="Bookman Old Style"/>
          <w:color w:val="000000" w:themeColor="text1"/>
          <w:lang w:bidi="sk-SK"/>
        </w:rPr>
        <w:t xml:space="preserve"> životného prostredia,</w:t>
      </w:r>
    </w:p>
    <w:p w14:paraId="39D64C1C" w14:textId="77777777"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e) oznámiť bezodkladne zmenu údajov uvedených v žiadosti o zaevidovanie do registra odborne spôsobilých osôb na účely overovania výpočtu,</w:t>
      </w:r>
    </w:p>
    <w:p w14:paraId="6D32A802" w14:textId="345953DA"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f) najmenej raz ročne skontrolovať plnenie kritérií trvalej udržateľnosti a hmotnostnej bilancie u právnických osôb a fyzických osôb, u ktorých vykonáva dohľad podľa § 14b ods. </w:t>
      </w:r>
      <w:r w:rsidR="003301EE" w:rsidRPr="00702429">
        <w:rPr>
          <w:rFonts w:eastAsia="Bookman Old Style"/>
          <w:color w:val="000000" w:themeColor="text1"/>
          <w:lang w:bidi="sk-SK"/>
        </w:rPr>
        <w:t>3</w:t>
      </w:r>
      <w:r w:rsidRPr="00702429">
        <w:rPr>
          <w:rFonts w:eastAsia="Bookman Old Style"/>
          <w:color w:val="000000" w:themeColor="text1"/>
          <w:lang w:bidi="sk-SK"/>
        </w:rPr>
        <w:t>,</w:t>
      </w:r>
    </w:p>
    <w:p w14:paraId="4B644CC3" w14:textId="77777777"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 xml:space="preserve">g) vypracovať správu o výsledkoch kontroly podľa písmena f) a uchovávať ju najmenej </w:t>
      </w:r>
      <w:r w:rsidRPr="00702429">
        <w:rPr>
          <w:rFonts w:eastAsia="Bookman Old Style"/>
          <w:color w:val="000000" w:themeColor="text1"/>
          <w:spacing w:val="-5"/>
          <w:lang w:bidi="sk-SK"/>
        </w:rPr>
        <w:t xml:space="preserve">päť </w:t>
      </w:r>
      <w:r w:rsidRPr="00702429">
        <w:rPr>
          <w:rFonts w:eastAsia="Bookman Old Style"/>
          <w:color w:val="000000" w:themeColor="text1"/>
          <w:lang w:bidi="sk-SK"/>
        </w:rPr>
        <w:t>rokov,</w:t>
      </w:r>
    </w:p>
    <w:p w14:paraId="61E1AE61" w14:textId="5951EE4E" w:rsidR="0078740B" w:rsidRPr="00702429" w:rsidRDefault="0078740B">
      <w:pPr>
        <w:widowControl w:val="0"/>
        <w:tabs>
          <w:tab w:val="left" w:pos="389"/>
        </w:tabs>
        <w:autoSpaceDE w:val="0"/>
        <w:autoSpaceDN w:val="0"/>
        <w:ind w:left="567" w:right="103"/>
        <w:jc w:val="both"/>
        <w:rPr>
          <w:rFonts w:eastAsia="Bookman Old Style"/>
          <w:color w:val="000000" w:themeColor="text1"/>
          <w:lang w:bidi="sk-SK"/>
        </w:rPr>
      </w:pPr>
      <w:r w:rsidRPr="00702429">
        <w:rPr>
          <w:rFonts w:eastAsia="Bookman Old Style"/>
          <w:color w:val="000000" w:themeColor="text1"/>
          <w:lang w:bidi="sk-SK"/>
        </w:rPr>
        <w:t>h) oznámiť bezodkladne Slovenskému hydrometeorologickému ústavu zistené závažné nedostatky pri kontrole,</w:t>
      </w:r>
    </w:p>
    <w:p w14:paraId="29EB9B67" w14:textId="28971B09" w:rsidR="0078740B" w:rsidRPr="00702429" w:rsidRDefault="0078740B">
      <w:pPr>
        <w:ind w:left="567"/>
        <w:jc w:val="both"/>
        <w:rPr>
          <w:rFonts w:eastAsia="Bookman Old Style"/>
          <w:color w:val="000000" w:themeColor="text1"/>
          <w:lang w:bidi="sk-SK"/>
        </w:rPr>
      </w:pPr>
      <w:r w:rsidRPr="00702429">
        <w:rPr>
          <w:rFonts w:eastAsia="Bookman Old Style"/>
          <w:color w:val="000000" w:themeColor="text1"/>
          <w:lang w:bidi="sk-SK"/>
        </w:rPr>
        <w:t xml:space="preserve">i) zasielať Slovenskému hydrometeorologickému ústavu súhrnnú správu o vykonaných kontrolách na území Slovenskej republiky alebo oznámenie o nevykonaní žiadnej kontroly v kalendárnom roku do 15. </w:t>
      </w:r>
      <w:r w:rsidRPr="00702429">
        <w:rPr>
          <w:rFonts w:eastAsia="Bookman Old Style"/>
          <w:color w:val="000000" w:themeColor="text1"/>
          <w:spacing w:val="-3"/>
          <w:lang w:bidi="sk-SK"/>
        </w:rPr>
        <w:t xml:space="preserve">marca </w:t>
      </w:r>
      <w:r w:rsidRPr="00702429">
        <w:rPr>
          <w:rFonts w:eastAsia="Bookman Old Style"/>
          <w:color w:val="000000" w:themeColor="text1"/>
          <w:lang w:bidi="sk-SK"/>
        </w:rPr>
        <w:t>nasledujúceho kalendárneho roka.“.</w:t>
      </w:r>
    </w:p>
    <w:p w14:paraId="47F4FCA3" w14:textId="6D773062" w:rsidR="00E44045" w:rsidRPr="00702429" w:rsidRDefault="00E44045">
      <w:pPr>
        <w:ind w:left="567"/>
        <w:jc w:val="both"/>
        <w:rPr>
          <w:rFonts w:eastAsia="Bookman Old Style"/>
          <w:color w:val="000000" w:themeColor="text1"/>
          <w:lang w:bidi="sk-SK"/>
        </w:rPr>
      </w:pPr>
    </w:p>
    <w:p w14:paraId="3B05479C" w14:textId="6B755901" w:rsidR="00342E53" w:rsidRPr="00702429" w:rsidRDefault="00342E53">
      <w:pPr>
        <w:ind w:left="567"/>
        <w:jc w:val="both"/>
        <w:rPr>
          <w:rFonts w:eastAsia="Bookman Old Style"/>
          <w:color w:val="000000" w:themeColor="text1"/>
          <w:lang w:bidi="sk-SK"/>
        </w:rPr>
      </w:pPr>
      <w:r w:rsidRPr="00702429">
        <w:rPr>
          <w:rFonts w:eastAsia="Bookman Old Style"/>
          <w:color w:val="000000" w:themeColor="text1"/>
          <w:lang w:bidi="sk-SK"/>
        </w:rPr>
        <w:t xml:space="preserve">Poznámky pod čiarou k odkazom </w:t>
      </w:r>
      <w:r w:rsidR="00A64942" w:rsidRPr="00702429">
        <w:rPr>
          <w:rFonts w:eastAsia="Bookman Old Style"/>
          <w:color w:val="000000" w:themeColor="text1"/>
          <w:lang w:bidi="sk-SK"/>
        </w:rPr>
        <w:t xml:space="preserve">17a, </w:t>
      </w:r>
      <w:r w:rsidRPr="00702429">
        <w:rPr>
          <w:rFonts w:eastAsia="Bookman Old Style"/>
          <w:color w:val="000000" w:themeColor="text1"/>
          <w:lang w:bidi="sk-SK"/>
        </w:rPr>
        <w:t>17b a 17d znejú:</w:t>
      </w:r>
    </w:p>
    <w:p w14:paraId="6A7B3614" w14:textId="000F191D" w:rsidR="00A64942" w:rsidRPr="00702429" w:rsidRDefault="00342E53">
      <w:pPr>
        <w:ind w:left="567"/>
        <w:jc w:val="both"/>
        <w:rPr>
          <w:rFonts w:eastAsia="Bookman Old Style"/>
          <w:color w:val="000000" w:themeColor="text1"/>
          <w:lang w:bidi="sk-SK"/>
        </w:rPr>
      </w:pPr>
      <w:r w:rsidRPr="00702429">
        <w:rPr>
          <w:rFonts w:eastAsia="Bookman Old Style"/>
          <w:color w:val="000000" w:themeColor="text1"/>
          <w:lang w:bidi="sk-SK"/>
        </w:rPr>
        <w:t>„</w:t>
      </w:r>
      <w:r w:rsidR="00A64942" w:rsidRPr="00702429">
        <w:rPr>
          <w:rFonts w:eastAsia="Bookman Old Style"/>
          <w:color w:val="000000" w:themeColor="text1"/>
          <w:vertAlign w:val="superscript"/>
          <w:lang w:bidi="sk-SK"/>
        </w:rPr>
        <w:t>17a</w:t>
      </w:r>
      <w:r w:rsidR="00A64942" w:rsidRPr="00702429">
        <w:rPr>
          <w:rFonts w:eastAsia="Bookman Old Style"/>
          <w:color w:val="000000" w:themeColor="text1"/>
          <w:lang w:bidi="sk-SK"/>
        </w:rPr>
        <w:t>) § 2 ods. 1 písm. i) prvý bod až tretí bod zákona č. 98/2004 Z. z. v znení neskorších predpisov.</w:t>
      </w:r>
    </w:p>
    <w:p w14:paraId="4286F2C4" w14:textId="7AE62736" w:rsidR="00342E53" w:rsidRPr="00702429" w:rsidRDefault="00342E53">
      <w:pPr>
        <w:ind w:left="567"/>
        <w:jc w:val="both"/>
        <w:rPr>
          <w:rFonts w:eastAsia="Bookman Old Style"/>
          <w:color w:val="000000" w:themeColor="text1"/>
          <w:lang w:bidi="sk-SK"/>
        </w:rPr>
      </w:pPr>
      <w:r w:rsidRPr="00702429">
        <w:rPr>
          <w:rFonts w:eastAsia="Bookman Old Style"/>
          <w:color w:val="000000" w:themeColor="text1"/>
          <w:vertAlign w:val="superscript"/>
          <w:lang w:bidi="sk-SK"/>
        </w:rPr>
        <w:t>17b</w:t>
      </w:r>
      <w:r w:rsidRPr="00702429">
        <w:rPr>
          <w:rFonts w:eastAsia="Bookman Old Style"/>
          <w:color w:val="000000" w:themeColor="text1"/>
          <w:lang w:bidi="sk-SK"/>
        </w:rPr>
        <w:t>) § 13 ods. 1 písm. g) a h), § 21 a § 25 zákona č. 98/2004 Z. z. v znení neskorších predpisov.</w:t>
      </w:r>
    </w:p>
    <w:p w14:paraId="7C4E210E" w14:textId="7DCD6AD0" w:rsidR="00342E53" w:rsidRPr="00702429" w:rsidRDefault="00342E53">
      <w:pPr>
        <w:ind w:left="567"/>
        <w:jc w:val="both"/>
        <w:rPr>
          <w:rFonts w:eastAsia="Bookman Old Style"/>
          <w:color w:val="000000" w:themeColor="text1"/>
          <w:lang w:bidi="sk-SK"/>
        </w:rPr>
      </w:pPr>
      <w:r w:rsidRPr="00702429">
        <w:rPr>
          <w:rFonts w:eastAsia="Bookman Old Style"/>
          <w:color w:val="000000" w:themeColor="text1"/>
          <w:vertAlign w:val="superscript"/>
          <w:lang w:bidi="sk-SK"/>
        </w:rPr>
        <w:t>17d</w:t>
      </w:r>
      <w:r w:rsidRPr="00702429">
        <w:rPr>
          <w:rFonts w:eastAsia="Bookman Old Style"/>
          <w:color w:val="000000" w:themeColor="text1"/>
          <w:lang w:bidi="sk-SK"/>
        </w:rPr>
        <w:t>) § 33 ods. 1 písm. c) a § 39a ods. 3 písm. a) a c) zákona č. 609/2007 Z. z. v znení neskorších predpisov.“.</w:t>
      </w:r>
    </w:p>
    <w:p w14:paraId="4B568A7D" w14:textId="77777777" w:rsidR="00342E53" w:rsidRPr="00702429" w:rsidRDefault="00342E53">
      <w:pPr>
        <w:ind w:left="567"/>
        <w:jc w:val="both"/>
        <w:rPr>
          <w:rFonts w:eastAsia="Bookman Old Style"/>
          <w:color w:val="000000" w:themeColor="text1"/>
          <w:lang w:bidi="sk-SK"/>
        </w:rPr>
      </w:pPr>
    </w:p>
    <w:p w14:paraId="1088073B" w14:textId="527E1E20" w:rsidR="00E44045" w:rsidRPr="00702429" w:rsidRDefault="00E44045">
      <w:pPr>
        <w:ind w:left="567"/>
        <w:jc w:val="both"/>
        <w:rPr>
          <w:rFonts w:eastAsia="Bookman Old Style"/>
          <w:color w:val="000000" w:themeColor="text1"/>
          <w:lang w:bidi="sk-SK"/>
        </w:rPr>
      </w:pPr>
      <w:r w:rsidRPr="00702429">
        <w:rPr>
          <w:rFonts w:eastAsia="Bookman Old Style"/>
          <w:color w:val="000000" w:themeColor="text1"/>
          <w:lang w:bidi="sk-SK"/>
        </w:rPr>
        <w:t xml:space="preserve">Poznámky pod čiarou k odkazom </w:t>
      </w:r>
      <w:r w:rsidR="005116C5" w:rsidRPr="00702429">
        <w:rPr>
          <w:rFonts w:eastAsia="Bookman Old Style"/>
          <w:color w:val="000000" w:themeColor="text1"/>
          <w:lang w:bidi="sk-SK"/>
        </w:rPr>
        <w:t>17</w:t>
      </w:r>
      <w:r w:rsidRPr="00702429">
        <w:rPr>
          <w:rFonts w:eastAsia="Bookman Old Style"/>
          <w:color w:val="000000" w:themeColor="text1"/>
          <w:lang w:bidi="sk-SK"/>
        </w:rPr>
        <w:t xml:space="preserve">ga </w:t>
      </w:r>
      <w:r w:rsidR="005116C5" w:rsidRPr="00702429">
        <w:rPr>
          <w:rFonts w:eastAsia="Bookman Old Style"/>
          <w:color w:val="000000" w:themeColor="text1"/>
          <w:lang w:bidi="sk-SK"/>
        </w:rPr>
        <w:t xml:space="preserve">a 17i </w:t>
      </w:r>
      <w:r w:rsidRPr="00702429">
        <w:rPr>
          <w:rFonts w:eastAsia="Bookman Old Style"/>
          <w:color w:val="000000" w:themeColor="text1"/>
          <w:lang w:bidi="sk-SK"/>
        </w:rPr>
        <w:t>sa vypúšťajú.</w:t>
      </w:r>
    </w:p>
    <w:p w14:paraId="4EB581EE" w14:textId="77777777" w:rsidR="0078740B" w:rsidRPr="00702429" w:rsidRDefault="0078740B">
      <w:pPr>
        <w:jc w:val="both"/>
        <w:rPr>
          <w:rFonts w:eastAsia="Bookman Old Style"/>
          <w:color w:val="000000" w:themeColor="text1"/>
          <w:lang w:bidi="sk-SK"/>
        </w:rPr>
      </w:pPr>
    </w:p>
    <w:p w14:paraId="7E3D6876"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V § 14e písmeno j) znie: </w:t>
      </w:r>
    </w:p>
    <w:p w14:paraId="14DD769F" w14:textId="6EC997F7" w:rsidR="0078740B" w:rsidRPr="00702429" w:rsidRDefault="0078740B">
      <w:pPr>
        <w:ind w:left="567"/>
        <w:jc w:val="both"/>
        <w:rPr>
          <w:color w:val="000000" w:themeColor="text1"/>
        </w:rPr>
      </w:pPr>
      <w:r w:rsidRPr="00702429">
        <w:rPr>
          <w:color w:val="000000" w:themeColor="text1"/>
        </w:rPr>
        <w:t xml:space="preserve">„j) vykonáva dohľad nad plnením povinností právnickej osoby alebo fyzickej osoby, ktorá vykonáva </w:t>
      </w:r>
      <w:r w:rsidR="00476001" w:rsidRPr="00702429">
        <w:rPr>
          <w:color w:val="000000" w:themeColor="text1"/>
        </w:rPr>
        <w:t>nezávisl</w:t>
      </w:r>
      <w:r w:rsidR="0066356F">
        <w:rPr>
          <w:color w:val="000000" w:themeColor="text1"/>
        </w:rPr>
        <w:t>ý</w:t>
      </w:r>
      <w:r w:rsidR="00476001" w:rsidRPr="00702429">
        <w:rPr>
          <w:color w:val="000000" w:themeColor="text1"/>
        </w:rPr>
        <w:t xml:space="preserve"> </w:t>
      </w:r>
      <w:r w:rsidR="0066356F">
        <w:rPr>
          <w:color w:val="000000" w:themeColor="text1"/>
        </w:rPr>
        <w:t>dohľad</w:t>
      </w:r>
      <w:r w:rsidR="00476001" w:rsidRPr="00702429">
        <w:rPr>
          <w:color w:val="000000" w:themeColor="text1"/>
        </w:rPr>
        <w:t xml:space="preserve"> </w:t>
      </w:r>
      <w:r w:rsidRPr="00702429">
        <w:rPr>
          <w:color w:val="000000" w:themeColor="text1"/>
        </w:rPr>
        <w:t>v rámci dobrovoľného certifikačného systému.“.</w:t>
      </w:r>
    </w:p>
    <w:p w14:paraId="0F1C8011" w14:textId="77777777" w:rsidR="0078740B" w:rsidRPr="00702429" w:rsidRDefault="0078740B">
      <w:pPr>
        <w:ind w:left="567"/>
        <w:jc w:val="both"/>
        <w:rPr>
          <w:color w:val="000000" w:themeColor="text1"/>
        </w:rPr>
      </w:pPr>
    </w:p>
    <w:p w14:paraId="5369B888" w14:textId="5DF7CCA0"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 xml:space="preserve">§ 14e sa dopĺňa </w:t>
      </w:r>
      <w:r w:rsidR="00CC54EF" w:rsidRPr="00702429">
        <w:rPr>
          <w:color w:val="000000" w:themeColor="text1"/>
        </w:rPr>
        <w:t xml:space="preserve">písmenami </w:t>
      </w:r>
      <w:r w:rsidRPr="00702429">
        <w:rPr>
          <w:color w:val="000000" w:themeColor="text1"/>
        </w:rPr>
        <w:t>k)</w:t>
      </w:r>
      <w:r w:rsidR="00CC54EF" w:rsidRPr="00702429">
        <w:rPr>
          <w:color w:val="000000" w:themeColor="text1"/>
        </w:rPr>
        <w:t xml:space="preserve"> a </w:t>
      </w:r>
      <w:r w:rsidR="005D7295">
        <w:rPr>
          <w:color w:val="000000" w:themeColor="text1"/>
        </w:rPr>
        <w:t>l</w:t>
      </w:r>
      <w:r w:rsidR="00CC54EF" w:rsidRPr="00702429">
        <w:rPr>
          <w:color w:val="000000" w:themeColor="text1"/>
        </w:rPr>
        <w:t>)</w:t>
      </w:r>
      <w:r w:rsidRPr="00702429">
        <w:rPr>
          <w:color w:val="000000" w:themeColor="text1"/>
        </w:rPr>
        <w:t xml:space="preserve">, ktoré </w:t>
      </w:r>
      <w:r w:rsidR="00CC54EF" w:rsidRPr="00702429">
        <w:rPr>
          <w:color w:val="000000" w:themeColor="text1"/>
        </w:rPr>
        <w:t>znejú</w:t>
      </w:r>
      <w:r w:rsidRPr="00702429">
        <w:rPr>
          <w:color w:val="000000" w:themeColor="text1"/>
        </w:rPr>
        <w:t>:</w:t>
      </w:r>
    </w:p>
    <w:p w14:paraId="2F0C366E" w14:textId="77777777" w:rsidR="00CC54EF" w:rsidRPr="00702429" w:rsidRDefault="0078740B" w:rsidP="00057271">
      <w:pPr>
        <w:ind w:left="567"/>
        <w:jc w:val="both"/>
        <w:rPr>
          <w:rFonts w:eastAsia="Bookman Old Style"/>
          <w:color w:val="000000" w:themeColor="text1"/>
          <w:lang w:bidi="sk-SK"/>
        </w:rPr>
      </w:pPr>
      <w:r w:rsidRPr="00702429">
        <w:rPr>
          <w:color w:val="000000" w:themeColor="text1"/>
        </w:rPr>
        <w:t xml:space="preserve">„k) zverejňuje </w:t>
      </w:r>
      <w:r w:rsidRPr="00702429">
        <w:rPr>
          <w:rFonts w:eastAsia="Bookman Old Style"/>
          <w:color w:val="000000" w:themeColor="text1"/>
          <w:lang w:bidi="sk-SK"/>
        </w:rPr>
        <w:t xml:space="preserve">národné hodnoty </w:t>
      </w:r>
      <w:r w:rsidR="0004114D" w:rsidRPr="00702429">
        <w:rPr>
          <w:rFonts w:eastAsia="Bookman Old Style"/>
          <w:color w:val="000000" w:themeColor="text1"/>
          <w:lang w:bidi="sk-SK"/>
        </w:rPr>
        <w:t xml:space="preserve">na účel </w:t>
      </w:r>
      <w:r w:rsidRPr="00702429">
        <w:rPr>
          <w:rFonts w:eastAsia="Bookman Old Style"/>
          <w:color w:val="000000" w:themeColor="text1"/>
          <w:lang w:bidi="sk-SK"/>
        </w:rPr>
        <w:t>výpočt</w:t>
      </w:r>
      <w:r w:rsidR="0004114D" w:rsidRPr="00702429">
        <w:rPr>
          <w:rFonts w:eastAsia="Bookman Old Style"/>
          <w:color w:val="000000" w:themeColor="text1"/>
          <w:lang w:bidi="sk-SK"/>
        </w:rPr>
        <w:t>u</w:t>
      </w:r>
      <w:r w:rsidRPr="00702429">
        <w:rPr>
          <w:rFonts w:eastAsia="Bookman Old Style"/>
          <w:color w:val="000000" w:themeColor="text1"/>
          <w:lang w:bidi="sk-SK"/>
        </w:rPr>
        <w:t xml:space="preserve"> emisií skleníkových plynov</w:t>
      </w:r>
      <w:r w:rsidR="00CC54EF" w:rsidRPr="00702429">
        <w:rPr>
          <w:rFonts w:eastAsia="Bookman Old Style"/>
          <w:color w:val="000000" w:themeColor="text1"/>
          <w:lang w:bidi="sk-SK"/>
        </w:rPr>
        <w:t>,</w:t>
      </w:r>
    </w:p>
    <w:p w14:paraId="19D927A1" w14:textId="6881FBA7" w:rsidR="0078740B" w:rsidRPr="00702429" w:rsidRDefault="00CC54EF">
      <w:pPr>
        <w:ind w:left="567"/>
        <w:jc w:val="both"/>
        <w:rPr>
          <w:rFonts w:eastAsia="Bookman Old Style"/>
          <w:color w:val="000000" w:themeColor="text1"/>
          <w:lang w:bidi="sk-SK"/>
        </w:rPr>
      </w:pPr>
      <w:r w:rsidRPr="00702429">
        <w:rPr>
          <w:color w:val="000000"/>
          <w:shd w:val="clear" w:color="auto" w:fill="FFFFFF"/>
          <w:lang w:eastAsia="en-US"/>
        </w:rPr>
        <w:t>l) predkladá Európskej komisii informáciu o opatreniach zabezpečujúcich spoľahlivý   systém preukazovania kritérií trvalej udržateľnosti.“.</w:t>
      </w:r>
    </w:p>
    <w:p w14:paraId="3AD20662" w14:textId="77777777" w:rsidR="0078740B" w:rsidRPr="00702429" w:rsidRDefault="0078740B">
      <w:pPr>
        <w:pStyle w:val="Odsekzoznamu"/>
        <w:ind w:left="567"/>
        <w:contextualSpacing w:val="0"/>
        <w:jc w:val="both"/>
        <w:rPr>
          <w:color w:val="000000" w:themeColor="text1"/>
        </w:rPr>
      </w:pPr>
    </w:p>
    <w:p w14:paraId="264BAE9A" w14:textId="77777777" w:rsidR="0078740B" w:rsidRPr="00702429" w:rsidRDefault="0078740B">
      <w:pPr>
        <w:pStyle w:val="Odsekzoznamu"/>
        <w:numPr>
          <w:ilvl w:val="0"/>
          <w:numId w:val="14"/>
        </w:numPr>
        <w:ind w:left="567" w:hanging="567"/>
        <w:contextualSpacing w:val="0"/>
        <w:jc w:val="both"/>
        <w:rPr>
          <w:color w:val="000000" w:themeColor="text1"/>
        </w:rPr>
      </w:pPr>
      <w:r w:rsidRPr="00702429">
        <w:rPr>
          <w:color w:val="000000" w:themeColor="text1"/>
        </w:rPr>
        <w:t>Za § 14e sa vkladá § 14ea, ktorý vrátane nadpisu znie:</w:t>
      </w:r>
    </w:p>
    <w:p w14:paraId="40760AFC" w14:textId="77777777" w:rsidR="0078740B" w:rsidRPr="00702429" w:rsidRDefault="0078740B">
      <w:pPr>
        <w:pStyle w:val="Odsekzoznamu"/>
        <w:ind w:left="567"/>
        <w:contextualSpacing w:val="0"/>
        <w:jc w:val="both"/>
        <w:rPr>
          <w:color w:val="000000" w:themeColor="text1"/>
        </w:rPr>
      </w:pPr>
    </w:p>
    <w:p w14:paraId="0B903280" w14:textId="77777777" w:rsidR="0078740B" w:rsidRPr="00702429" w:rsidRDefault="0078740B">
      <w:pPr>
        <w:pStyle w:val="Odsekzoznamu"/>
        <w:ind w:left="567"/>
        <w:contextualSpacing w:val="0"/>
        <w:jc w:val="center"/>
        <w:rPr>
          <w:b/>
          <w:color w:val="000000" w:themeColor="text1"/>
        </w:rPr>
      </w:pPr>
      <w:r w:rsidRPr="00702429">
        <w:rPr>
          <w:color w:val="000000" w:themeColor="text1"/>
        </w:rPr>
        <w:t>„</w:t>
      </w:r>
      <w:r w:rsidRPr="00702429">
        <w:rPr>
          <w:b/>
          <w:color w:val="000000" w:themeColor="text1"/>
        </w:rPr>
        <w:t>§ 14ea</w:t>
      </w:r>
    </w:p>
    <w:p w14:paraId="35EE20E2" w14:textId="77777777" w:rsidR="0078740B" w:rsidRPr="00702429" w:rsidRDefault="0078740B">
      <w:pPr>
        <w:pStyle w:val="Odsekzoznamu"/>
        <w:ind w:left="567"/>
        <w:contextualSpacing w:val="0"/>
        <w:jc w:val="center"/>
        <w:rPr>
          <w:b/>
          <w:color w:val="000000" w:themeColor="text1"/>
        </w:rPr>
      </w:pPr>
      <w:r w:rsidRPr="00702429">
        <w:rPr>
          <w:b/>
          <w:color w:val="000000" w:themeColor="text1"/>
        </w:rPr>
        <w:t>Pôsobnosť Slovenského hydrometeorologického ústavu</w:t>
      </w:r>
    </w:p>
    <w:p w14:paraId="0B70436A" w14:textId="77777777" w:rsidR="0078740B" w:rsidRPr="00702429" w:rsidRDefault="0078740B" w:rsidP="00D87155">
      <w:pPr>
        <w:pStyle w:val="Odsekzoznamu"/>
        <w:ind w:left="567"/>
        <w:contextualSpacing w:val="0"/>
        <w:jc w:val="both"/>
        <w:rPr>
          <w:color w:val="000000" w:themeColor="text1"/>
        </w:rPr>
      </w:pPr>
    </w:p>
    <w:p w14:paraId="6CD6EDA8" w14:textId="77777777" w:rsidR="0078740B" w:rsidRPr="00702429" w:rsidRDefault="0078740B" w:rsidP="00057271">
      <w:pPr>
        <w:pStyle w:val="Odsekzoznamu"/>
        <w:ind w:left="567"/>
        <w:contextualSpacing w:val="0"/>
        <w:jc w:val="both"/>
        <w:rPr>
          <w:rFonts w:eastAsia="Bookman Old Style"/>
          <w:color w:val="000000" w:themeColor="text1"/>
          <w:lang w:bidi="sk-SK"/>
        </w:rPr>
      </w:pPr>
      <w:r w:rsidRPr="00702429">
        <w:rPr>
          <w:rFonts w:eastAsia="Bookman Old Style"/>
          <w:color w:val="000000" w:themeColor="text1"/>
          <w:lang w:bidi="sk-SK"/>
        </w:rPr>
        <w:t>Slovenský hydrometeorologický</w:t>
      </w:r>
      <w:r w:rsidRPr="00702429">
        <w:rPr>
          <w:rFonts w:eastAsia="Bookman Old Style"/>
          <w:color w:val="000000" w:themeColor="text1"/>
          <w:spacing w:val="-1"/>
          <w:lang w:bidi="sk-SK"/>
        </w:rPr>
        <w:t xml:space="preserve"> </w:t>
      </w:r>
      <w:r w:rsidRPr="00702429">
        <w:rPr>
          <w:rFonts w:eastAsia="Bookman Old Style"/>
          <w:color w:val="000000" w:themeColor="text1"/>
          <w:lang w:bidi="sk-SK"/>
        </w:rPr>
        <w:t>ústav</w:t>
      </w:r>
    </w:p>
    <w:p w14:paraId="0C68300F" w14:textId="51B1284C" w:rsidR="0078740B" w:rsidRPr="00702429" w:rsidRDefault="0078740B">
      <w:pPr>
        <w:ind w:left="567"/>
        <w:jc w:val="both"/>
        <w:rPr>
          <w:rFonts w:eastAsia="Bookman Old Style"/>
          <w:color w:val="000000" w:themeColor="text1"/>
          <w:lang w:bidi="sk-SK"/>
        </w:rPr>
      </w:pPr>
      <w:r w:rsidRPr="00702429">
        <w:rPr>
          <w:rFonts w:eastAsia="Bookman Old Style"/>
          <w:color w:val="000000" w:themeColor="text1"/>
          <w:lang w:bidi="sk-SK"/>
        </w:rPr>
        <w:t xml:space="preserve">a) vykonáva dohľad nad činnosťou odborne spôsobilých osôb na účely overovania výpočtu a činnosťou právnických osôb alebo fyzických osôb plniacich povinnosť podľa </w:t>
      </w:r>
      <w:r w:rsidRPr="00702429">
        <w:rPr>
          <w:rFonts w:eastAsia="Bookman Old Style"/>
          <w:color w:val="000000" w:themeColor="text1"/>
          <w:lang w:bidi="sk-SK"/>
        </w:rPr>
        <w:lastRenderedPageBreak/>
        <w:t xml:space="preserve">§ 14b ods. </w:t>
      </w:r>
      <w:r w:rsidR="003301EE" w:rsidRPr="00702429">
        <w:rPr>
          <w:rFonts w:eastAsia="Bookman Old Style"/>
          <w:color w:val="000000" w:themeColor="text1"/>
          <w:lang w:bidi="sk-SK"/>
        </w:rPr>
        <w:t>3</w:t>
      </w:r>
      <w:r w:rsidRPr="00702429">
        <w:rPr>
          <w:rFonts w:eastAsia="Bookman Old Style"/>
          <w:color w:val="000000" w:themeColor="text1"/>
          <w:lang w:bidi="sk-SK"/>
        </w:rPr>
        <w:t xml:space="preserve">, ktoré vykonávajú nezávislý </w:t>
      </w:r>
      <w:r w:rsidR="00FC5639">
        <w:rPr>
          <w:rFonts w:eastAsia="Bookman Old Style"/>
          <w:color w:val="000000" w:themeColor="text1"/>
          <w:lang w:bidi="sk-SK"/>
        </w:rPr>
        <w:t>dohľad</w:t>
      </w:r>
      <w:r w:rsidR="00FC5639" w:rsidRPr="00702429">
        <w:rPr>
          <w:rFonts w:eastAsia="Bookman Old Style"/>
          <w:color w:val="000000" w:themeColor="text1"/>
          <w:lang w:bidi="sk-SK"/>
        </w:rPr>
        <w:t xml:space="preserve"> </w:t>
      </w:r>
      <w:r w:rsidRPr="00702429">
        <w:rPr>
          <w:rFonts w:eastAsia="Bookman Old Style"/>
          <w:color w:val="000000" w:themeColor="text1"/>
          <w:lang w:bidi="sk-SK"/>
        </w:rPr>
        <w:t>v rámci dobrovoľného certifikačného systému na území Slovenskej republiky,</w:t>
      </w:r>
    </w:p>
    <w:p w14:paraId="140863D4" w14:textId="77777777" w:rsidR="0078740B" w:rsidRPr="00702429" w:rsidRDefault="0078740B">
      <w:pPr>
        <w:ind w:left="567"/>
        <w:jc w:val="both"/>
        <w:rPr>
          <w:rFonts w:eastAsia="Bookman Old Style"/>
          <w:color w:val="000000" w:themeColor="text1"/>
          <w:lang w:bidi="sk-SK"/>
        </w:rPr>
      </w:pPr>
      <w:r w:rsidRPr="00702429">
        <w:rPr>
          <w:rFonts w:eastAsia="Bookman Old Style"/>
          <w:color w:val="000000" w:themeColor="text1"/>
          <w:lang w:bidi="sk-SK"/>
        </w:rPr>
        <w:t xml:space="preserve">b) rozhoduje v sporných prípadoch týkajúcich sa výpočtu emisií skleníkových plynov počas životného cyklu udržateľných pohonných látok, </w:t>
      </w:r>
      <w:proofErr w:type="spellStart"/>
      <w:r w:rsidRPr="00702429">
        <w:rPr>
          <w:rFonts w:eastAsia="Bookman Old Style"/>
          <w:color w:val="000000" w:themeColor="text1"/>
          <w:lang w:bidi="sk-SK"/>
        </w:rPr>
        <w:t>biokvapalín</w:t>
      </w:r>
      <w:proofErr w:type="spellEnd"/>
      <w:r w:rsidRPr="00702429">
        <w:rPr>
          <w:rFonts w:eastAsia="Bookman Old Style"/>
          <w:color w:val="000000" w:themeColor="text1"/>
          <w:lang w:bidi="sk-SK"/>
        </w:rPr>
        <w:t xml:space="preserve"> a plynného paliva z biomasy,</w:t>
      </w:r>
    </w:p>
    <w:p w14:paraId="20EA6E38" w14:textId="0C0730B8" w:rsidR="0078740B" w:rsidRPr="00702429" w:rsidRDefault="0078740B">
      <w:pPr>
        <w:ind w:left="567"/>
        <w:jc w:val="both"/>
        <w:rPr>
          <w:rFonts w:eastAsia="Bookman Old Style"/>
          <w:color w:val="000000" w:themeColor="text1"/>
          <w:lang w:bidi="sk-SK"/>
        </w:rPr>
      </w:pPr>
      <w:r w:rsidRPr="00702429">
        <w:rPr>
          <w:rFonts w:eastAsia="Bookman Old Style"/>
          <w:color w:val="000000" w:themeColor="text1"/>
          <w:lang w:bidi="sk-SK"/>
        </w:rPr>
        <w:t>c) zabezpečuje každoročné overovanie správ, ktoré</w:t>
      </w:r>
      <w:r w:rsidR="0004114D" w:rsidRPr="00702429">
        <w:rPr>
          <w:rFonts w:eastAsia="Bookman Old Style"/>
          <w:color w:val="000000" w:themeColor="text1"/>
          <w:lang w:bidi="sk-SK"/>
        </w:rPr>
        <w:t xml:space="preserve"> mu</w:t>
      </w:r>
      <w:r w:rsidRPr="00702429">
        <w:rPr>
          <w:rFonts w:eastAsia="Bookman Old Style"/>
          <w:color w:val="000000" w:themeColor="text1"/>
          <w:lang w:bidi="sk-SK"/>
        </w:rPr>
        <w:t xml:space="preserve"> predkladajú právnické osoby alebo fyzické osoby podľa § 14c ods. 1 a archivuje ich,</w:t>
      </w:r>
    </w:p>
    <w:p w14:paraId="148B14AA" w14:textId="646E5959"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d</w:t>
      </w:r>
      <w:r w:rsidR="0078740B" w:rsidRPr="00702429">
        <w:rPr>
          <w:rFonts w:eastAsia="Bookman Old Style"/>
          <w:color w:val="000000" w:themeColor="text1"/>
          <w:lang w:bidi="sk-SK"/>
        </w:rPr>
        <w:t xml:space="preserve">) archivuje kópie potvrdení o udržateľnosti a iné údaje poskytnuté právnickými osobami alebo fyzickými osobami, ktoré uvádzajú na trh v Slovenskej republike pohonné látky alebo </w:t>
      </w:r>
      <w:proofErr w:type="spellStart"/>
      <w:r w:rsidR="0078740B" w:rsidRPr="00702429">
        <w:rPr>
          <w:rFonts w:eastAsia="Bookman Old Style"/>
          <w:color w:val="000000" w:themeColor="text1"/>
          <w:lang w:bidi="sk-SK"/>
        </w:rPr>
        <w:t>biokvapaliny</w:t>
      </w:r>
      <w:proofErr w:type="spellEnd"/>
      <w:r w:rsidR="0078740B" w:rsidRPr="00702429">
        <w:rPr>
          <w:rFonts w:eastAsia="Bookman Old Style"/>
          <w:color w:val="000000" w:themeColor="text1"/>
          <w:lang w:bidi="sk-SK"/>
        </w:rPr>
        <w:t xml:space="preserve"> a plynné palivá z biomasy,</w:t>
      </w:r>
    </w:p>
    <w:p w14:paraId="36A4859D" w14:textId="3FEA208E"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e</w:t>
      </w:r>
      <w:r w:rsidR="0078740B" w:rsidRPr="00702429">
        <w:rPr>
          <w:rFonts w:eastAsia="Bookman Old Style"/>
          <w:color w:val="000000" w:themeColor="text1"/>
          <w:lang w:bidi="sk-SK"/>
        </w:rPr>
        <w:t>) organizuje školenia odborne spôsobilých osôb na účely overovania výpočtu,</w:t>
      </w:r>
    </w:p>
    <w:p w14:paraId="60A6B94A" w14:textId="73E28F79"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f</w:t>
      </w:r>
      <w:r w:rsidR="0078740B" w:rsidRPr="00702429">
        <w:rPr>
          <w:rFonts w:eastAsia="Bookman Old Style"/>
          <w:color w:val="000000" w:themeColor="text1"/>
          <w:lang w:bidi="sk-SK"/>
        </w:rPr>
        <w:t>) kontroluje plnenie povinností právnických osôb a fyzických osôb podľa § 14c,</w:t>
      </w:r>
    </w:p>
    <w:p w14:paraId="771F433E" w14:textId="24BD94C0"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g</w:t>
      </w:r>
      <w:r w:rsidR="0078740B" w:rsidRPr="00702429">
        <w:rPr>
          <w:rFonts w:eastAsia="Bookman Old Style"/>
          <w:color w:val="000000" w:themeColor="text1"/>
          <w:lang w:bidi="sk-SK"/>
        </w:rPr>
        <w:t>) oznamuje Európskej komisii údaje o pohonných látkach a dodanej energii,</w:t>
      </w:r>
    </w:p>
    <w:p w14:paraId="056388EE" w14:textId="1D8E5B75"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h</w:t>
      </w:r>
      <w:r w:rsidR="0078740B" w:rsidRPr="00702429">
        <w:rPr>
          <w:rFonts w:eastAsia="Bookman Old Style"/>
          <w:color w:val="000000" w:themeColor="text1"/>
          <w:lang w:bidi="sk-SK"/>
        </w:rPr>
        <w:t xml:space="preserve">) vedie </w:t>
      </w:r>
      <w:r w:rsidR="00D55AE3" w:rsidRPr="000330D2">
        <w:rPr>
          <w:rFonts w:eastAsia="Bookman Old Style"/>
          <w:color w:val="000000" w:themeColor="text1"/>
          <w:lang w:bidi="sk-SK"/>
        </w:rPr>
        <w:t>elektronick</w:t>
      </w:r>
      <w:r w:rsidR="00D55AE3">
        <w:rPr>
          <w:rFonts w:eastAsia="Bookman Old Style"/>
          <w:color w:val="000000" w:themeColor="text1"/>
          <w:lang w:bidi="sk-SK"/>
        </w:rPr>
        <w:t>ú evidenciu</w:t>
      </w:r>
      <w:r w:rsidR="00D55AE3" w:rsidRPr="000330D2">
        <w:rPr>
          <w:rFonts w:eastAsia="Bookman Old Style"/>
          <w:color w:val="000000" w:themeColor="text1"/>
          <w:lang w:bidi="sk-SK"/>
        </w:rPr>
        <w:t xml:space="preserve"> palív v doprave</w:t>
      </w:r>
      <w:r w:rsidR="00EB1267" w:rsidRPr="00702429">
        <w:rPr>
          <w:rFonts w:eastAsia="Bookman Old Style"/>
          <w:color w:val="000000" w:themeColor="text1"/>
          <w:lang w:bidi="sk-SK"/>
        </w:rPr>
        <w:t xml:space="preserve"> </w:t>
      </w:r>
      <w:r w:rsidR="0078740B" w:rsidRPr="00702429">
        <w:rPr>
          <w:rFonts w:eastAsia="Bookman Old Style"/>
          <w:color w:val="000000" w:themeColor="text1"/>
          <w:lang w:bidi="sk-SK"/>
        </w:rPr>
        <w:t xml:space="preserve">podľa § 14g, usmerňuje a kontroluje plnenie povinností právnickými osobami a fyzickými osobami podľa </w:t>
      </w:r>
      <w:r w:rsidR="00C53CC4" w:rsidRPr="00702429">
        <w:rPr>
          <w:rFonts w:eastAsia="Bookman Old Style"/>
          <w:color w:val="000000" w:themeColor="text1"/>
          <w:lang w:bidi="sk-SK"/>
        </w:rPr>
        <w:t xml:space="preserve">§ 14h, upravuje údaje vložené do </w:t>
      </w:r>
      <w:r w:rsidR="00D55AE3" w:rsidRPr="000330D2">
        <w:rPr>
          <w:rFonts w:eastAsia="Bookman Old Style"/>
          <w:color w:val="000000" w:themeColor="text1"/>
          <w:lang w:bidi="sk-SK"/>
        </w:rPr>
        <w:t>elektronickej evidencie palív v doprave</w:t>
      </w:r>
      <w:r w:rsidR="00EB1267" w:rsidRPr="00702429">
        <w:rPr>
          <w:rFonts w:eastAsia="Bookman Old Style"/>
          <w:color w:val="000000" w:themeColor="text1"/>
          <w:lang w:bidi="sk-SK"/>
        </w:rPr>
        <w:t xml:space="preserve"> </w:t>
      </w:r>
      <w:r w:rsidR="00C53CC4" w:rsidRPr="00702429">
        <w:rPr>
          <w:rFonts w:eastAsia="Bookman Old Style"/>
          <w:color w:val="000000" w:themeColor="text1"/>
          <w:lang w:bidi="sk-SK"/>
        </w:rPr>
        <w:t xml:space="preserve">podľa § 14g ods. 3 a zverejňuje informácie týkajúce sa </w:t>
      </w:r>
      <w:r w:rsidR="00EB1267">
        <w:rPr>
          <w:color w:val="000000"/>
        </w:rPr>
        <w:t>elektronickej evidencie palív v doprave</w:t>
      </w:r>
      <w:r w:rsidR="00EB1267" w:rsidRPr="00702429">
        <w:rPr>
          <w:rFonts w:eastAsia="Bookman Old Style"/>
          <w:color w:val="000000" w:themeColor="text1"/>
          <w:lang w:bidi="sk-SK"/>
        </w:rPr>
        <w:t xml:space="preserve"> </w:t>
      </w:r>
      <w:r w:rsidR="00C53CC4" w:rsidRPr="00702429">
        <w:rPr>
          <w:rFonts w:eastAsia="Bookman Old Style"/>
          <w:color w:val="000000" w:themeColor="text1"/>
          <w:lang w:bidi="sk-SK"/>
        </w:rPr>
        <w:t xml:space="preserve">na svojom webovom sídle, </w:t>
      </w:r>
    </w:p>
    <w:p w14:paraId="5688B90C" w14:textId="7957468E"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i</w:t>
      </w:r>
      <w:r w:rsidR="0078740B" w:rsidRPr="00702429">
        <w:rPr>
          <w:rFonts w:eastAsia="Bookman Old Style"/>
          <w:color w:val="000000" w:themeColor="text1"/>
          <w:lang w:bidi="sk-SK"/>
        </w:rPr>
        <w:t xml:space="preserve">) poskytuje údaje z  </w:t>
      </w:r>
      <w:r w:rsidR="00D55AE3" w:rsidRPr="000330D2">
        <w:rPr>
          <w:rFonts w:eastAsia="Bookman Old Style"/>
          <w:color w:val="000000" w:themeColor="text1"/>
          <w:lang w:bidi="sk-SK"/>
        </w:rPr>
        <w:t>elektronickej evidencie palív v doprave</w:t>
      </w:r>
      <w:r w:rsidR="00EB1267" w:rsidRPr="00702429">
        <w:rPr>
          <w:rFonts w:eastAsia="Bookman Old Style"/>
          <w:color w:val="000000" w:themeColor="text1"/>
          <w:lang w:bidi="sk-SK"/>
        </w:rPr>
        <w:t xml:space="preserve"> </w:t>
      </w:r>
      <w:r w:rsidR="0078740B" w:rsidRPr="00702429">
        <w:rPr>
          <w:rFonts w:eastAsia="Bookman Old Style"/>
          <w:color w:val="000000" w:themeColor="text1"/>
          <w:lang w:bidi="sk-SK"/>
        </w:rPr>
        <w:t>podľa § 14g ministerstvu, Ministerstvu pôdohospodárstva a rozvoja vidieka Slovenskej republiky, Slovenskej obchodnej inšpekcii, Slovenskej lesnícko-drevárskej inšpekcii  a Finančnému riaditeľstvu Slovenskej republiky na účely kontroly plnenia povinností ustanovených týmto zákonom,</w:t>
      </w:r>
    </w:p>
    <w:p w14:paraId="562FF01A" w14:textId="243AB87D" w:rsidR="0078740B" w:rsidRPr="00702429" w:rsidRDefault="00EA5E9C">
      <w:pPr>
        <w:ind w:left="567"/>
        <w:jc w:val="both"/>
        <w:rPr>
          <w:rFonts w:eastAsia="Bookman Old Style"/>
          <w:color w:val="000000" w:themeColor="text1"/>
          <w:lang w:bidi="sk-SK"/>
        </w:rPr>
      </w:pPr>
      <w:r w:rsidRPr="00702429">
        <w:rPr>
          <w:rFonts w:eastAsia="Bookman Old Style"/>
          <w:color w:val="000000" w:themeColor="text1"/>
          <w:lang w:bidi="sk-SK"/>
        </w:rPr>
        <w:t>j</w:t>
      </w:r>
      <w:r w:rsidR="0078740B" w:rsidRPr="00702429">
        <w:rPr>
          <w:rFonts w:eastAsia="Bookman Old Style"/>
          <w:color w:val="000000" w:themeColor="text1"/>
          <w:lang w:bidi="sk-SK"/>
        </w:rPr>
        <w:t xml:space="preserve">) zabezpečuje výmenu informácií o množstve a vlastnostiach trvalej udržateľnosti s vnútroštátnymi </w:t>
      </w:r>
      <w:r w:rsidR="007647D8">
        <w:rPr>
          <w:rFonts w:eastAsia="Bookman Old Style"/>
          <w:color w:val="000000" w:themeColor="text1"/>
          <w:lang w:bidi="sk-SK"/>
        </w:rPr>
        <w:t xml:space="preserve">evidenciami </w:t>
      </w:r>
      <w:r w:rsidR="0078740B" w:rsidRPr="00702429">
        <w:rPr>
          <w:rFonts w:eastAsia="Bookman Old Style"/>
          <w:color w:val="000000" w:themeColor="text1"/>
          <w:lang w:bidi="sk-SK"/>
        </w:rPr>
        <w:t>iných členských štátov pri dovoze a vývoze udržateľnej pohonnej látky a určenou databázou Európskej únie,</w:t>
      </w:r>
    </w:p>
    <w:p w14:paraId="0F06B66A" w14:textId="1A6679E3" w:rsidR="0078740B" w:rsidRPr="00702429" w:rsidRDefault="005D37A5">
      <w:pPr>
        <w:ind w:left="567"/>
        <w:jc w:val="both"/>
        <w:rPr>
          <w:rFonts w:eastAsia="Bookman Old Style"/>
          <w:color w:val="000000" w:themeColor="text1"/>
          <w:lang w:bidi="sk-SK"/>
        </w:rPr>
      </w:pPr>
      <w:r>
        <w:rPr>
          <w:rFonts w:eastAsia="Bookman Old Style"/>
          <w:color w:val="000000" w:themeColor="text1"/>
          <w:lang w:bidi="sk-SK"/>
        </w:rPr>
        <w:t>k</w:t>
      </w:r>
      <w:r w:rsidR="0078740B" w:rsidRPr="00702429">
        <w:rPr>
          <w:rFonts w:eastAsia="Bookman Old Style"/>
          <w:color w:val="000000" w:themeColor="text1"/>
          <w:lang w:bidi="sk-SK"/>
        </w:rPr>
        <w:t xml:space="preserve">) zabezpečuje výmenu údajov s dobrovoľnými certifikačnými systémami a odborne spôsobilými osobami na účely overovania výpočtu s cieľom minimalizovať riziko viacnásobného uplatnenia jednotlivých dodávok udržateľných pohonných látok a </w:t>
      </w:r>
      <w:proofErr w:type="spellStart"/>
      <w:r w:rsidR="0078740B" w:rsidRPr="00702429">
        <w:rPr>
          <w:rFonts w:eastAsia="Bookman Old Style"/>
          <w:color w:val="000000" w:themeColor="text1"/>
          <w:lang w:bidi="sk-SK"/>
        </w:rPr>
        <w:t>biokvapalín</w:t>
      </w:r>
      <w:proofErr w:type="spellEnd"/>
      <w:r w:rsidR="0078740B" w:rsidRPr="00702429">
        <w:rPr>
          <w:rFonts w:eastAsia="Bookman Old Style"/>
          <w:color w:val="000000" w:themeColor="text1"/>
          <w:lang w:bidi="sk-SK"/>
        </w:rPr>
        <w:t>,</w:t>
      </w:r>
    </w:p>
    <w:p w14:paraId="0F90C42C" w14:textId="131BB3F7" w:rsidR="0078740B" w:rsidRPr="00702429" w:rsidRDefault="005D37A5">
      <w:pPr>
        <w:ind w:left="567"/>
        <w:jc w:val="both"/>
        <w:rPr>
          <w:rFonts w:eastAsia="Bookman Old Style"/>
          <w:color w:val="000000" w:themeColor="text1"/>
          <w:lang w:bidi="sk-SK"/>
        </w:rPr>
      </w:pPr>
      <w:r>
        <w:rPr>
          <w:rFonts w:eastAsia="Bookman Old Style"/>
          <w:color w:val="000000" w:themeColor="text1"/>
          <w:lang w:bidi="sk-SK"/>
        </w:rPr>
        <w:t>l</w:t>
      </w:r>
      <w:r w:rsidR="0078740B" w:rsidRPr="00702429">
        <w:rPr>
          <w:rFonts w:eastAsia="Bookman Old Style"/>
          <w:color w:val="000000" w:themeColor="text1"/>
          <w:lang w:bidi="sk-SK"/>
        </w:rPr>
        <w:t xml:space="preserve">) informuje ostatné členské štáty, ak má podozrenie, že nie je zabezpečená </w:t>
      </w:r>
      <w:r w:rsidR="0078740B" w:rsidRPr="00702429">
        <w:rPr>
          <w:color w:val="000000" w:themeColor="text1"/>
        </w:rPr>
        <w:t xml:space="preserve">vierohodnosť a spoľahlivosť vydaných potvrdení o udržateľnosti </w:t>
      </w:r>
      <w:r w:rsidR="0078740B" w:rsidRPr="00702429">
        <w:rPr>
          <w:rFonts w:eastAsia="Bookman Old Style"/>
          <w:color w:val="000000" w:themeColor="text1"/>
          <w:lang w:bidi="sk-SK"/>
        </w:rPr>
        <w:t>alebo odhalí konanie, ktoré k nemu vedie,</w:t>
      </w:r>
    </w:p>
    <w:p w14:paraId="3FC28049" w14:textId="04F48A2C" w:rsidR="0078740B" w:rsidRPr="00702429" w:rsidRDefault="005D37A5">
      <w:pPr>
        <w:ind w:left="567"/>
        <w:jc w:val="both"/>
        <w:rPr>
          <w:rFonts w:eastAsia="Bookman Old Style"/>
          <w:color w:val="000000" w:themeColor="text1"/>
          <w:lang w:bidi="sk-SK"/>
        </w:rPr>
      </w:pPr>
      <w:r>
        <w:rPr>
          <w:rFonts w:eastAsia="Bookman Old Style"/>
          <w:color w:val="000000" w:themeColor="text1"/>
          <w:lang w:bidi="sk-SK"/>
        </w:rPr>
        <w:t>m</w:t>
      </w:r>
      <w:r w:rsidR="0078740B" w:rsidRPr="00702429">
        <w:rPr>
          <w:rFonts w:eastAsia="Bookman Old Style"/>
          <w:color w:val="000000" w:themeColor="text1"/>
          <w:lang w:bidi="sk-SK"/>
        </w:rPr>
        <w:t xml:space="preserve">) zverejňuje na svojom webovom sídle informácie o geografickom pôvode a druhu surovín použitých na výrobu udržateľných pohonných látok za </w:t>
      </w:r>
      <w:r w:rsidR="003C6ECB" w:rsidRPr="00702429">
        <w:t xml:space="preserve">každú právnickú osobu alebo fyzickú osobu, ktorá uvádza </w:t>
      </w:r>
      <w:r w:rsidR="003C6ECB" w:rsidRPr="00702429">
        <w:rPr>
          <w:rFonts w:eastAsia="Bookman Old Style"/>
          <w:color w:val="000000" w:themeColor="text1"/>
          <w:lang w:bidi="sk-SK"/>
        </w:rPr>
        <w:t>na trh udržateľnú pohonnú látku, a každoročne tieto údaje aktualizuje</w:t>
      </w:r>
      <w:r w:rsidR="0078740B" w:rsidRPr="00702429">
        <w:rPr>
          <w:rFonts w:eastAsia="Bookman Old Style"/>
          <w:color w:val="000000" w:themeColor="text1"/>
          <w:lang w:bidi="sk-SK"/>
        </w:rPr>
        <w:t>.“.</w:t>
      </w:r>
    </w:p>
    <w:p w14:paraId="23C0421E" w14:textId="77777777" w:rsidR="0078740B" w:rsidRPr="00702429" w:rsidRDefault="0078740B">
      <w:pPr>
        <w:jc w:val="both"/>
        <w:rPr>
          <w:rFonts w:eastAsia="Bookman Old Style"/>
          <w:color w:val="000000" w:themeColor="text1"/>
          <w:lang w:bidi="sk-SK"/>
        </w:rPr>
      </w:pPr>
    </w:p>
    <w:p w14:paraId="21B54B52" w14:textId="77777777" w:rsidR="0078740B" w:rsidRPr="00702429" w:rsidRDefault="0078740B">
      <w:pPr>
        <w:pStyle w:val="Odsekzoznamu"/>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14f odseky 1 a 2 znejú:</w:t>
      </w:r>
    </w:p>
    <w:p w14:paraId="43175B23" w14:textId="77777777" w:rsidR="0078740B" w:rsidRPr="00702429" w:rsidRDefault="0078740B">
      <w:pPr>
        <w:pStyle w:val="Odsekzoznamu"/>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„(1) Pokročilým </w:t>
      </w:r>
      <w:proofErr w:type="spellStart"/>
      <w:r w:rsidRPr="00702429">
        <w:rPr>
          <w:rFonts w:eastAsia="Bookman Old Style"/>
          <w:color w:val="000000" w:themeColor="text1"/>
          <w:lang w:bidi="sk-SK"/>
        </w:rPr>
        <w:t>biopalivom</w:t>
      </w:r>
      <w:proofErr w:type="spellEnd"/>
      <w:r w:rsidRPr="00702429">
        <w:rPr>
          <w:rFonts w:eastAsia="Bookman Old Style"/>
          <w:color w:val="000000" w:themeColor="text1"/>
          <w:lang w:bidi="sk-SK"/>
        </w:rPr>
        <w:t xml:space="preserve"> sa na účely tohto zákona rozumie </w:t>
      </w:r>
      <w:proofErr w:type="spellStart"/>
      <w:r w:rsidRPr="00702429">
        <w:rPr>
          <w:rFonts w:eastAsia="Bookman Old Style"/>
          <w:color w:val="000000" w:themeColor="text1"/>
          <w:lang w:bidi="sk-SK"/>
        </w:rPr>
        <w:t>biopalivo</w:t>
      </w:r>
      <w:proofErr w:type="spellEnd"/>
      <w:r w:rsidRPr="00702429">
        <w:rPr>
          <w:rFonts w:eastAsia="Bookman Old Style"/>
          <w:color w:val="000000" w:themeColor="text1"/>
          <w:lang w:bidi="sk-SK"/>
        </w:rPr>
        <w:t xml:space="preserve"> vyrobené zo surovín uvedených v prílohe č. 1.</w:t>
      </w:r>
    </w:p>
    <w:p w14:paraId="72101917" w14:textId="77777777" w:rsidR="0078740B" w:rsidRPr="00702429" w:rsidRDefault="0078740B">
      <w:pPr>
        <w:pStyle w:val="Odsekzoznamu"/>
        <w:ind w:left="567"/>
        <w:contextualSpacing w:val="0"/>
        <w:jc w:val="both"/>
        <w:rPr>
          <w:rFonts w:eastAsia="Bookman Old Style"/>
          <w:color w:val="000000" w:themeColor="text1"/>
          <w:lang w:bidi="sk-SK"/>
        </w:rPr>
      </w:pPr>
    </w:p>
    <w:p w14:paraId="6E9F7D37" w14:textId="6885A7C0" w:rsidR="0078740B" w:rsidRPr="00702429" w:rsidRDefault="0078740B" w:rsidP="00691619">
      <w:pPr>
        <w:pStyle w:val="Odsekzoznamu"/>
        <w:ind w:left="567"/>
        <w:contextualSpacing w:val="0"/>
        <w:jc w:val="both"/>
        <w:rPr>
          <w:rFonts w:eastAsia="Bookman Old Style"/>
          <w:color w:val="000000" w:themeColor="text1"/>
          <w:lang w:bidi="sk-SK"/>
        </w:rPr>
      </w:pPr>
      <w:r w:rsidRPr="00702429">
        <w:rPr>
          <w:rFonts w:eastAsia="Bookman Old Style"/>
          <w:color w:val="000000" w:themeColor="text1"/>
          <w:lang w:bidi="sk-SK"/>
        </w:rPr>
        <w:t>(2) Právnická osoba alebo fyzická osoba, na ktorú sa vzťahuje povinnosť podľa § 14a ods. 1 písm. a)</w:t>
      </w:r>
      <w:r w:rsidR="000D6AF5" w:rsidRPr="00702429">
        <w:rPr>
          <w:rFonts w:eastAsia="Bookman Old Style"/>
          <w:color w:val="000000" w:themeColor="text1"/>
          <w:lang w:bidi="sk-SK"/>
        </w:rPr>
        <w:t>,</w:t>
      </w:r>
      <w:r w:rsidRPr="00702429">
        <w:rPr>
          <w:rFonts w:eastAsia="Bookman Old Style"/>
          <w:color w:val="000000" w:themeColor="text1"/>
          <w:lang w:bidi="sk-SK"/>
        </w:rPr>
        <w:t xml:space="preserve"> je povinná uvádzať na trh pohonné látky s obsahom pokročilých </w:t>
      </w:r>
      <w:proofErr w:type="spellStart"/>
      <w:r w:rsidRPr="00702429">
        <w:rPr>
          <w:rFonts w:eastAsia="Bookman Old Style"/>
          <w:color w:val="000000" w:themeColor="text1"/>
          <w:lang w:bidi="sk-SK"/>
        </w:rPr>
        <w:t>biopalív</w:t>
      </w:r>
      <w:proofErr w:type="spellEnd"/>
      <w:r w:rsidRPr="00702429">
        <w:rPr>
          <w:rFonts w:eastAsia="Bookman Old Style"/>
          <w:color w:val="000000" w:themeColor="text1"/>
          <w:lang w:bidi="sk-SK"/>
        </w:rPr>
        <w:t xml:space="preserve"> minimálne v referenčnej hodnote vypočítanej z celkového energetického obsahu zmesi pohonných látok uvedených na trh, ktorá je</w:t>
      </w:r>
    </w:p>
    <w:p w14:paraId="77939C8A"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a) 0,1</w:t>
      </w:r>
      <w:r w:rsidRPr="00702429">
        <w:rPr>
          <w:b w:val="0"/>
          <w:color w:val="000000" w:themeColor="text1"/>
          <w:spacing w:val="2"/>
          <w:szCs w:val="24"/>
        </w:rPr>
        <w:t xml:space="preserve"> </w:t>
      </w:r>
      <w:r w:rsidRPr="00702429">
        <w:rPr>
          <w:b w:val="0"/>
          <w:color w:val="000000" w:themeColor="text1"/>
          <w:szCs w:val="24"/>
        </w:rPr>
        <w:t>% pre rok 2019,</w:t>
      </w:r>
    </w:p>
    <w:p w14:paraId="74E95A2F"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b) 0,5</w:t>
      </w:r>
      <w:r w:rsidRPr="00702429">
        <w:rPr>
          <w:b w:val="0"/>
          <w:color w:val="000000" w:themeColor="text1"/>
          <w:spacing w:val="2"/>
          <w:szCs w:val="24"/>
        </w:rPr>
        <w:t xml:space="preserve"> </w:t>
      </w:r>
      <w:r w:rsidRPr="00702429">
        <w:rPr>
          <w:b w:val="0"/>
          <w:color w:val="000000" w:themeColor="text1"/>
          <w:szCs w:val="24"/>
        </w:rPr>
        <w:t>% pre rok 2020,</w:t>
      </w:r>
    </w:p>
    <w:p w14:paraId="3735A740"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c) 0,3</w:t>
      </w:r>
      <w:r w:rsidRPr="00702429">
        <w:rPr>
          <w:b w:val="0"/>
          <w:color w:val="000000" w:themeColor="text1"/>
          <w:spacing w:val="2"/>
          <w:szCs w:val="24"/>
        </w:rPr>
        <w:t xml:space="preserve"> </w:t>
      </w:r>
      <w:r w:rsidRPr="00702429">
        <w:rPr>
          <w:b w:val="0"/>
          <w:color w:val="000000" w:themeColor="text1"/>
          <w:szCs w:val="24"/>
        </w:rPr>
        <w:t>% pre roky 2021 a</w:t>
      </w:r>
      <w:r w:rsidRPr="00702429">
        <w:rPr>
          <w:b w:val="0"/>
          <w:color w:val="000000" w:themeColor="text1"/>
          <w:spacing w:val="2"/>
          <w:szCs w:val="24"/>
        </w:rPr>
        <w:t xml:space="preserve"> </w:t>
      </w:r>
      <w:r w:rsidRPr="00702429">
        <w:rPr>
          <w:b w:val="0"/>
          <w:color w:val="000000" w:themeColor="text1"/>
          <w:szCs w:val="24"/>
        </w:rPr>
        <w:t>2022,</w:t>
      </w:r>
    </w:p>
    <w:p w14:paraId="205E0490"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d) 0,5</w:t>
      </w:r>
      <w:r w:rsidRPr="00702429">
        <w:rPr>
          <w:b w:val="0"/>
          <w:color w:val="000000" w:themeColor="text1"/>
          <w:spacing w:val="2"/>
          <w:szCs w:val="24"/>
        </w:rPr>
        <w:t xml:space="preserve"> </w:t>
      </w:r>
      <w:r w:rsidRPr="00702429">
        <w:rPr>
          <w:b w:val="0"/>
          <w:color w:val="000000" w:themeColor="text1"/>
          <w:szCs w:val="24"/>
        </w:rPr>
        <w:t>% pre rok 2023,</w:t>
      </w:r>
    </w:p>
    <w:p w14:paraId="51E1D8A3" w14:textId="17525F86"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e) 0,65 % pre rok</w:t>
      </w:r>
      <w:r w:rsidR="0004114D" w:rsidRPr="00702429">
        <w:rPr>
          <w:b w:val="0"/>
          <w:color w:val="000000" w:themeColor="text1"/>
          <w:szCs w:val="24"/>
        </w:rPr>
        <w:t xml:space="preserve"> </w:t>
      </w:r>
      <w:r w:rsidRPr="00702429">
        <w:rPr>
          <w:b w:val="0"/>
          <w:color w:val="000000" w:themeColor="text1"/>
          <w:szCs w:val="24"/>
        </w:rPr>
        <w:t>2024,</w:t>
      </w:r>
    </w:p>
    <w:p w14:paraId="6040B443"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f) 1,05</w:t>
      </w:r>
      <w:r w:rsidRPr="00702429">
        <w:rPr>
          <w:b w:val="0"/>
          <w:color w:val="000000" w:themeColor="text1"/>
          <w:spacing w:val="2"/>
          <w:szCs w:val="24"/>
        </w:rPr>
        <w:t xml:space="preserve"> </w:t>
      </w:r>
      <w:r w:rsidRPr="00702429">
        <w:rPr>
          <w:b w:val="0"/>
          <w:color w:val="000000" w:themeColor="text1"/>
          <w:szCs w:val="24"/>
        </w:rPr>
        <w:t>% pre roky 2025 a 2026,</w:t>
      </w:r>
    </w:p>
    <w:p w14:paraId="2D506062"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g) 1,40 % pre roky 2027 a 2028,</w:t>
      </w:r>
    </w:p>
    <w:p w14:paraId="7F8E549B"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t>h) 1,75 % pre rok 2029,</w:t>
      </w:r>
    </w:p>
    <w:p w14:paraId="1250C9AE" w14:textId="77777777" w:rsidR="0078740B" w:rsidRPr="00702429" w:rsidRDefault="0078740B" w:rsidP="00D87155">
      <w:pPr>
        <w:pStyle w:val="Zkladntext"/>
        <w:ind w:left="567"/>
        <w:jc w:val="both"/>
        <w:rPr>
          <w:b w:val="0"/>
          <w:color w:val="000000" w:themeColor="text1"/>
          <w:szCs w:val="24"/>
        </w:rPr>
      </w:pPr>
      <w:r w:rsidRPr="00702429">
        <w:rPr>
          <w:b w:val="0"/>
          <w:color w:val="000000" w:themeColor="text1"/>
          <w:szCs w:val="24"/>
        </w:rPr>
        <w:lastRenderedPageBreak/>
        <w:t>i) 2,1 % pre rok 2030.“.</w:t>
      </w:r>
    </w:p>
    <w:p w14:paraId="4055C5FE" w14:textId="77777777" w:rsidR="0078740B" w:rsidRPr="00702429" w:rsidRDefault="0078740B" w:rsidP="00D87155">
      <w:pPr>
        <w:pStyle w:val="Zkladntext"/>
        <w:jc w:val="both"/>
        <w:rPr>
          <w:b w:val="0"/>
          <w:color w:val="000000" w:themeColor="text1"/>
          <w:szCs w:val="24"/>
        </w:rPr>
      </w:pPr>
    </w:p>
    <w:p w14:paraId="35997A70" w14:textId="77777777" w:rsidR="0078740B" w:rsidRPr="00702429" w:rsidRDefault="0078740B" w:rsidP="00D87155">
      <w:pPr>
        <w:pStyle w:val="Zkladntext"/>
        <w:keepNext/>
        <w:widowControl w:val="0"/>
        <w:numPr>
          <w:ilvl w:val="0"/>
          <w:numId w:val="14"/>
        </w:numPr>
        <w:ind w:left="567" w:hanging="425"/>
        <w:jc w:val="both"/>
        <w:rPr>
          <w:b w:val="0"/>
          <w:color w:val="000000" w:themeColor="text1"/>
          <w:szCs w:val="24"/>
        </w:rPr>
      </w:pPr>
      <w:r w:rsidRPr="00702429">
        <w:rPr>
          <w:b w:val="0"/>
          <w:color w:val="000000" w:themeColor="text1"/>
          <w:szCs w:val="24"/>
        </w:rPr>
        <w:t>Za § 14f sa vkladajú § 14g až 14i, ktoré vrátane nadpisov znejú:</w:t>
      </w:r>
    </w:p>
    <w:p w14:paraId="5BFAFA5F" w14:textId="77777777" w:rsidR="0078740B" w:rsidRPr="00702429" w:rsidRDefault="0078740B" w:rsidP="00D87155">
      <w:pPr>
        <w:pStyle w:val="Zkladntext"/>
        <w:keepNext/>
        <w:ind w:left="567"/>
        <w:jc w:val="both"/>
        <w:rPr>
          <w:color w:val="000000" w:themeColor="text1"/>
          <w:szCs w:val="24"/>
        </w:rPr>
      </w:pPr>
    </w:p>
    <w:p w14:paraId="047D0570" w14:textId="7CB35014" w:rsidR="00C53CC4" w:rsidRPr="00D70D86" w:rsidRDefault="00C53CC4" w:rsidP="00C53CC4">
      <w:pPr>
        <w:pStyle w:val="Zkladntext"/>
        <w:keepNext/>
        <w:ind w:left="567"/>
        <w:jc w:val="center"/>
        <w:rPr>
          <w:b w:val="0"/>
          <w:color w:val="000000" w:themeColor="text1"/>
          <w:szCs w:val="24"/>
        </w:rPr>
      </w:pPr>
      <w:r w:rsidRPr="00D70D86">
        <w:rPr>
          <w:b w:val="0"/>
          <w:color w:val="000000" w:themeColor="text1"/>
          <w:szCs w:val="24"/>
        </w:rPr>
        <w:t>„</w:t>
      </w:r>
      <w:r w:rsidRPr="00D70D86">
        <w:rPr>
          <w:color w:val="000000" w:themeColor="text1"/>
          <w:szCs w:val="24"/>
        </w:rPr>
        <w:t>§ 14g</w:t>
      </w:r>
    </w:p>
    <w:p w14:paraId="174A5A97" w14:textId="582CCC33" w:rsidR="00EB1267" w:rsidRDefault="00EB1267" w:rsidP="00C53CC4">
      <w:pPr>
        <w:pStyle w:val="Zkladntext"/>
        <w:keepNext/>
        <w:ind w:left="567"/>
        <w:jc w:val="center"/>
        <w:rPr>
          <w:color w:val="000000" w:themeColor="text1"/>
          <w:szCs w:val="24"/>
        </w:rPr>
      </w:pPr>
      <w:r>
        <w:rPr>
          <w:color w:val="000000"/>
        </w:rPr>
        <w:t>Elektronická evidencia palív v doprave</w:t>
      </w:r>
      <w:r w:rsidRPr="006302DF" w:rsidDel="00EB1267">
        <w:rPr>
          <w:color w:val="000000" w:themeColor="text1"/>
          <w:szCs w:val="24"/>
        </w:rPr>
        <w:t xml:space="preserve"> </w:t>
      </w:r>
    </w:p>
    <w:p w14:paraId="60B250F5" w14:textId="77777777" w:rsidR="00C53CC4" w:rsidRPr="00702429" w:rsidRDefault="00C53CC4" w:rsidP="00C53CC4">
      <w:pPr>
        <w:pStyle w:val="Zkladntext"/>
        <w:keepNext/>
        <w:ind w:left="567"/>
        <w:jc w:val="center"/>
        <w:rPr>
          <w:color w:val="000000" w:themeColor="text1"/>
          <w:szCs w:val="24"/>
        </w:rPr>
      </w:pPr>
    </w:p>
    <w:p w14:paraId="33D8B1B4" w14:textId="35C32E69" w:rsidR="00C53CC4" w:rsidRPr="00702429" w:rsidRDefault="00C53CC4" w:rsidP="00C53CC4">
      <w:pPr>
        <w:pStyle w:val="Zkladntext"/>
        <w:keepNext/>
        <w:ind w:left="567"/>
        <w:jc w:val="both"/>
        <w:rPr>
          <w:b w:val="0"/>
          <w:color w:val="000000" w:themeColor="text1"/>
          <w:szCs w:val="24"/>
        </w:rPr>
      </w:pPr>
      <w:r w:rsidRPr="00702429">
        <w:rPr>
          <w:b w:val="0"/>
          <w:color w:val="000000" w:themeColor="text1"/>
          <w:szCs w:val="24"/>
        </w:rPr>
        <w:t xml:space="preserve">(1) </w:t>
      </w:r>
      <w:r w:rsidR="00EB1267" w:rsidRPr="00762CCE">
        <w:rPr>
          <w:b w:val="0"/>
          <w:color w:val="000000" w:themeColor="text1"/>
          <w:szCs w:val="24"/>
        </w:rPr>
        <w:t>Elektronickú evidenciu palív v doprave</w:t>
      </w:r>
      <w:r w:rsidR="00EB1267" w:rsidRPr="00702429" w:rsidDel="00EB1267">
        <w:rPr>
          <w:b w:val="0"/>
          <w:color w:val="000000" w:themeColor="text1"/>
          <w:szCs w:val="24"/>
        </w:rPr>
        <w:t xml:space="preserve"> </w:t>
      </w:r>
      <w:r w:rsidRPr="00702429">
        <w:rPr>
          <w:b w:val="0"/>
          <w:color w:val="000000" w:themeColor="text1"/>
          <w:szCs w:val="24"/>
        </w:rPr>
        <w:t xml:space="preserve">zriaďuje a vedie Slovenský hydrometeorologický ústav na evidovanie množstva, pôvodu a druhu biomasy alebo suroviny a vlastností trvalej udržateľnosti vrátane emisií skleníkových plynov udržateľných pohonných látok, pohonných látok s obsahom udržateľnej pohonnej látky, </w:t>
      </w:r>
      <w:proofErr w:type="spellStart"/>
      <w:r w:rsidRPr="00702429">
        <w:rPr>
          <w:b w:val="0"/>
          <w:color w:val="000000" w:themeColor="text1"/>
          <w:szCs w:val="24"/>
        </w:rPr>
        <w:t>biokvapalín</w:t>
      </w:r>
      <w:proofErr w:type="spellEnd"/>
      <w:r w:rsidRPr="00702429">
        <w:rPr>
          <w:b w:val="0"/>
          <w:color w:val="000000" w:themeColor="text1"/>
          <w:szCs w:val="24"/>
        </w:rPr>
        <w:t xml:space="preserve"> a plynných palív z biomasy vyrobených v Slovenskej republike, dovezených na územie Slovenskej republiky, vyvezených z územia Slovenskej republiky</w:t>
      </w:r>
      <w:r w:rsidR="0044136F" w:rsidRPr="00702429">
        <w:rPr>
          <w:b w:val="0"/>
          <w:color w:val="000000" w:themeColor="text1"/>
          <w:szCs w:val="24"/>
        </w:rPr>
        <w:t xml:space="preserve"> alebo</w:t>
      </w:r>
      <w:r w:rsidRPr="00702429">
        <w:rPr>
          <w:b w:val="0"/>
          <w:color w:val="000000" w:themeColor="text1"/>
          <w:szCs w:val="24"/>
        </w:rPr>
        <w:t xml:space="preserve"> uvedených na trh v Slovenskej republike osobami podľa § 14a ods. 2, vrátane každého nadobudnutia a dodania udržateľných pohonných látok, pohonných látok s obsahom udržateľnej pohonnej látky osobami podľa § 14a ods. 2</w:t>
      </w:r>
      <w:r w:rsidR="0056482C">
        <w:rPr>
          <w:b w:val="0"/>
          <w:color w:val="000000" w:themeColor="text1"/>
          <w:szCs w:val="24"/>
        </w:rPr>
        <w:t xml:space="preserve">, </w:t>
      </w:r>
      <w:r w:rsidR="0041485C">
        <w:rPr>
          <w:b w:val="0"/>
          <w:color w:val="000000" w:themeColor="text1"/>
          <w:szCs w:val="24"/>
        </w:rPr>
        <w:t xml:space="preserve">na </w:t>
      </w:r>
      <w:r w:rsidR="0056482C">
        <w:rPr>
          <w:b w:val="0"/>
          <w:color w:val="000000" w:themeColor="text1"/>
          <w:szCs w:val="24"/>
        </w:rPr>
        <w:t>vydávanie potvrdení o udržateľnosti podľa § 14b a</w:t>
      </w:r>
      <w:r w:rsidR="0041485C">
        <w:rPr>
          <w:b w:val="0"/>
          <w:color w:val="000000" w:themeColor="text1"/>
          <w:szCs w:val="24"/>
        </w:rPr>
        <w:t xml:space="preserve"> na </w:t>
      </w:r>
      <w:r w:rsidR="0056482C">
        <w:rPr>
          <w:b w:val="0"/>
          <w:color w:val="000000" w:themeColor="text1"/>
          <w:szCs w:val="24"/>
        </w:rPr>
        <w:t xml:space="preserve">vyhotovovanie </w:t>
      </w:r>
      <w:r w:rsidR="0056482C" w:rsidRPr="00702429">
        <w:rPr>
          <w:b w:val="0"/>
          <w:color w:val="000000" w:themeColor="text1"/>
          <w:szCs w:val="24"/>
        </w:rPr>
        <w:t>hlásen</w:t>
      </w:r>
      <w:r w:rsidR="0056482C">
        <w:rPr>
          <w:b w:val="0"/>
          <w:color w:val="000000" w:themeColor="text1"/>
          <w:szCs w:val="24"/>
        </w:rPr>
        <w:t>í</w:t>
      </w:r>
      <w:r w:rsidR="0056482C" w:rsidRPr="00702429">
        <w:rPr>
          <w:b w:val="0"/>
          <w:color w:val="000000" w:themeColor="text1"/>
          <w:szCs w:val="24"/>
        </w:rPr>
        <w:t xml:space="preserve"> o plnení povinnosti primiešavania udržateľných pohonných látok</w:t>
      </w:r>
      <w:r w:rsidRPr="00702429">
        <w:rPr>
          <w:b w:val="0"/>
          <w:color w:val="000000" w:themeColor="text1"/>
          <w:szCs w:val="24"/>
        </w:rPr>
        <w:t>.</w:t>
      </w:r>
    </w:p>
    <w:p w14:paraId="1B26130B" w14:textId="77777777" w:rsidR="00C53CC4" w:rsidRPr="00702429" w:rsidRDefault="00C53CC4" w:rsidP="00C53CC4">
      <w:pPr>
        <w:pStyle w:val="Zkladntext"/>
        <w:keepNext/>
        <w:ind w:left="567"/>
        <w:jc w:val="both"/>
        <w:rPr>
          <w:b w:val="0"/>
          <w:color w:val="000000" w:themeColor="text1"/>
          <w:szCs w:val="24"/>
        </w:rPr>
      </w:pPr>
    </w:p>
    <w:p w14:paraId="1EB55FDF" w14:textId="1BD849E3"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(2) Údaje  do </w:t>
      </w:r>
      <w:r w:rsidR="00EB1267">
        <w:rPr>
          <w:b w:val="0"/>
          <w:color w:val="000000" w:themeColor="text1"/>
          <w:szCs w:val="24"/>
        </w:rPr>
        <w:t>elektronickej evidencie</w:t>
      </w:r>
      <w:r w:rsidR="00EB1267" w:rsidRPr="00E86505">
        <w:rPr>
          <w:b w:val="0"/>
          <w:color w:val="000000" w:themeColor="text1"/>
          <w:szCs w:val="24"/>
        </w:rPr>
        <w:t xml:space="preserve"> palív v doprave</w:t>
      </w:r>
      <w:r w:rsidR="00EB1267" w:rsidRPr="00702429" w:rsidDel="00EB1267">
        <w:rPr>
          <w:b w:val="0"/>
          <w:color w:val="000000" w:themeColor="text1"/>
          <w:szCs w:val="24"/>
        </w:rPr>
        <w:t xml:space="preserve"> </w:t>
      </w:r>
      <w:r w:rsidRPr="00702429">
        <w:rPr>
          <w:b w:val="0"/>
          <w:color w:val="000000" w:themeColor="text1"/>
          <w:szCs w:val="24"/>
        </w:rPr>
        <w:t xml:space="preserve"> vkladá právnická osoba alebo fyzická osoba zapojená do životného cyklu udržateľnej pohonnej látky od okamihu jej výroby alebo dovozu na územie Slovenskej republiky najneskôr do </w:t>
      </w:r>
      <w:r w:rsidR="00302B89">
        <w:rPr>
          <w:b w:val="0"/>
          <w:color w:val="000000" w:themeColor="text1"/>
          <w:szCs w:val="24"/>
        </w:rPr>
        <w:t>dvadsiateho piateho</w:t>
      </w:r>
      <w:r w:rsidRPr="00702429">
        <w:rPr>
          <w:b w:val="0"/>
          <w:color w:val="000000" w:themeColor="text1"/>
          <w:szCs w:val="24"/>
        </w:rPr>
        <w:t xml:space="preserve"> dňa kalendárneho mesiaca nasledujúceho po kalendárnom štvrťroku, v ktorom ju </w:t>
      </w:r>
      <w:r w:rsidR="0044136F" w:rsidRPr="00702429">
        <w:rPr>
          <w:b w:val="0"/>
          <w:color w:val="000000" w:themeColor="text1"/>
          <w:szCs w:val="24"/>
        </w:rPr>
        <w:t xml:space="preserve">dodá </w:t>
      </w:r>
      <w:r w:rsidRPr="00702429">
        <w:rPr>
          <w:b w:val="0"/>
          <w:color w:val="000000" w:themeColor="text1"/>
          <w:szCs w:val="24"/>
        </w:rPr>
        <w:t>na trh.</w:t>
      </w:r>
    </w:p>
    <w:p w14:paraId="2F2B9D71" w14:textId="77777777" w:rsidR="00C53CC4" w:rsidRPr="00702429" w:rsidRDefault="00C53CC4" w:rsidP="00C53CC4">
      <w:pPr>
        <w:pStyle w:val="Zkladntext"/>
        <w:ind w:left="567" w:firstLine="142"/>
        <w:jc w:val="both"/>
        <w:rPr>
          <w:b w:val="0"/>
          <w:color w:val="000000" w:themeColor="text1"/>
          <w:szCs w:val="24"/>
        </w:rPr>
      </w:pPr>
    </w:p>
    <w:p w14:paraId="3743D111" w14:textId="7011ACCB"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(3) Údaje vložené do </w:t>
      </w:r>
      <w:r w:rsidR="00EB1267">
        <w:rPr>
          <w:b w:val="0"/>
          <w:color w:val="000000" w:themeColor="text1"/>
          <w:szCs w:val="24"/>
        </w:rPr>
        <w:t>elektronickej evidencie</w:t>
      </w:r>
      <w:r w:rsidR="00EB1267" w:rsidRPr="00E86505">
        <w:rPr>
          <w:b w:val="0"/>
          <w:color w:val="000000" w:themeColor="text1"/>
          <w:szCs w:val="24"/>
        </w:rPr>
        <w:t xml:space="preserve"> palív v doprave</w:t>
      </w:r>
      <w:r w:rsidR="00EB1267" w:rsidRPr="00702429" w:rsidDel="00EB1267">
        <w:rPr>
          <w:b w:val="0"/>
          <w:color w:val="000000" w:themeColor="text1"/>
          <w:szCs w:val="24"/>
        </w:rPr>
        <w:t xml:space="preserve"> </w:t>
      </w:r>
      <w:r w:rsidRPr="00702429">
        <w:rPr>
          <w:b w:val="0"/>
          <w:color w:val="000000" w:themeColor="text1"/>
          <w:szCs w:val="24"/>
        </w:rPr>
        <w:t xml:space="preserve">môže upravovať Slovenský hydrometeorologický ústav na žiadosť právnickej osoby alebo fyzickej osoby podľa odseku 2 do piatich mesiacov od ich vloženia do </w:t>
      </w:r>
      <w:r w:rsidR="00EB1267">
        <w:rPr>
          <w:b w:val="0"/>
          <w:color w:val="000000" w:themeColor="text1"/>
          <w:szCs w:val="24"/>
        </w:rPr>
        <w:t>elektronickej evidencie</w:t>
      </w:r>
      <w:r w:rsidR="00EB1267" w:rsidRPr="00E86505">
        <w:rPr>
          <w:b w:val="0"/>
          <w:color w:val="000000" w:themeColor="text1"/>
          <w:szCs w:val="24"/>
        </w:rPr>
        <w:t xml:space="preserve"> palív v doprave</w:t>
      </w:r>
      <w:r w:rsidRPr="00702429">
        <w:rPr>
          <w:b w:val="0"/>
          <w:color w:val="000000" w:themeColor="text1"/>
          <w:szCs w:val="24"/>
        </w:rPr>
        <w:t>.</w:t>
      </w:r>
    </w:p>
    <w:p w14:paraId="3FB84AEC" w14:textId="77777777" w:rsidR="00C53CC4" w:rsidRPr="00702429" w:rsidRDefault="00C53CC4" w:rsidP="00C53CC4">
      <w:pPr>
        <w:pStyle w:val="Zkladntext"/>
        <w:ind w:left="567" w:firstLine="142"/>
        <w:jc w:val="both"/>
        <w:rPr>
          <w:b w:val="0"/>
          <w:color w:val="000000" w:themeColor="text1"/>
          <w:szCs w:val="24"/>
        </w:rPr>
      </w:pPr>
    </w:p>
    <w:p w14:paraId="1C1F2018" w14:textId="711ED1D8"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(4) Údaje vložené do </w:t>
      </w:r>
      <w:r w:rsidR="00EB1267">
        <w:rPr>
          <w:b w:val="0"/>
          <w:color w:val="000000" w:themeColor="text1"/>
          <w:szCs w:val="24"/>
        </w:rPr>
        <w:t>elektronickej evidencie</w:t>
      </w:r>
      <w:r w:rsidR="00EB1267" w:rsidRPr="00E86505">
        <w:rPr>
          <w:b w:val="0"/>
          <w:color w:val="000000" w:themeColor="text1"/>
          <w:szCs w:val="24"/>
        </w:rPr>
        <w:t xml:space="preserve"> palív v doprave</w:t>
      </w:r>
      <w:r w:rsidR="00EB1267" w:rsidRPr="00702429" w:rsidDel="00EB1267">
        <w:rPr>
          <w:b w:val="0"/>
          <w:color w:val="000000" w:themeColor="text1"/>
          <w:szCs w:val="24"/>
        </w:rPr>
        <w:t xml:space="preserve"> </w:t>
      </w:r>
      <w:r w:rsidRPr="00702429">
        <w:rPr>
          <w:b w:val="0"/>
          <w:color w:val="000000" w:themeColor="text1"/>
          <w:szCs w:val="24"/>
        </w:rPr>
        <w:t xml:space="preserve">overuje odborne spôsobilá osoba na účely overovania výpočtu alebo právnická osoba alebo fyzická osoba, ktorá vykonáva nezávislý </w:t>
      </w:r>
      <w:r w:rsidR="00FC5639">
        <w:rPr>
          <w:b w:val="0"/>
          <w:color w:val="000000" w:themeColor="text1"/>
          <w:szCs w:val="24"/>
        </w:rPr>
        <w:t xml:space="preserve">dohľad </w:t>
      </w:r>
      <w:r w:rsidRPr="00702429">
        <w:rPr>
          <w:b w:val="0"/>
          <w:color w:val="000000" w:themeColor="text1"/>
          <w:szCs w:val="24"/>
        </w:rPr>
        <w:t xml:space="preserve">v rámci dobrovoľného certifikačného systému. </w:t>
      </w:r>
    </w:p>
    <w:p w14:paraId="711F02D2" w14:textId="77777777" w:rsidR="00C53CC4" w:rsidRPr="00702429" w:rsidRDefault="00C53CC4" w:rsidP="00C53CC4">
      <w:pPr>
        <w:pStyle w:val="Zkladntext"/>
        <w:ind w:left="567" w:firstLine="142"/>
        <w:jc w:val="both"/>
        <w:rPr>
          <w:b w:val="0"/>
          <w:color w:val="000000" w:themeColor="text1"/>
          <w:szCs w:val="24"/>
        </w:rPr>
      </w:pPr>
    </w:p>
    <w:p w14:paraId="4DBC24C7" w14:textId="472C79B1"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(5) </w:t>
      </w:r>
      <w:r w:rsidR="001E3847">
        <w:rPr>
          <w:b w:val="0"/>
          <w:color w:val="000000" w:themeColor="text1"/>
          <w:szCs w:val="24"/>
        </w:rPr>
        <w:t xml:space="preserve">Údaje </w:t>
      </w:r>
      <w:r w:rsidR="005D7295" w:rsidRPr="00702429">
        <w:rPr>
          <w:b w:val="0"/>
          <w:color w:val="000000" w:themeColor="text1"/>
          <w:szCs w:val="24"/>
        </w:rPr>
        <w:t xml:space="preserve">vložené do </w:t>
      </w:r>
      <w:r w:rsidR="00EB1267">
        <w:rPr>
          <w:b w:val="0"/>
          <w:color w:val="000000" w:themeColor="text1"/>
          <w:szCs w:val="24"/>
        </w:rPr>
        <w:t>elektronickej evidencie</w:t>
      </w:r>
      <w:r w:rsidR="00EB1267" w:rsidRPr="00E86505">
        <w:rPr>
          <w:b w:val="0"/>
          <w:color w:val="000000" w:themeColor="text1"/>
          <w:szCs w:val="24"/>
        </w:rPr>
        <w:t xml:space="preserve"> palív v doprave</w:t>
      </w:r>
      <w:r w:rsidR="005D7295" w:rsidRPr="00702429">
        <w:rPr>
          <w:b w:val="0"/>
          <w:color w:val="000000" w:themeColor="text1"/>
          <w:szCs w:val="24"/>
        </w:rPr>
        <w:t xml:space="preserve"> </w:t>
      </w:r>
      <w:r w:rsidR="001E3847">
        <w:rPr>
          <w:b w:val="0"/>
          <w:color w:val="000000" w:themeColor="text1"/>
          <w:szCs w:val="24"/>
        </w:rPr>
        <w:t>sa</w:t>
      </w:r>
      <w:r w:rsidR="00510CE4">
        <w:rPr>
          <w:b w:val="0"/>
          <w:color w:val="000000" w:themeColor="text1"/>
          <w:szCs w:val="24"/>
        </w:rPr>
        <w:t xml:space="preserve"> </w:t>
      </w:r>
      <w:r w:rsidR="0044136F" w:rsidRPr="00702429">
        <w:rPr>
          <w:b w:val="0"/>
          <w:color w:val="000000" w:themeColor="text1"/>
          <w:szCs w:val="24"/>
        </w:rPr>
        <w:t xml:space="preserve">uchovávajú </w:t>
      </w:r>
      <w:r w:rsidRPr="00702429">
        <w:rPr>
          <w:b w:val="0"/>
          <w:color w:val="000000" w:themeColor="text1"/>
          <w:szCs w:val="24"/>
        </w:rPr>
        <w:t>10 rokov</w:t>
      </w:r>
      <w:r w:rsidR="00510CE4">
        <w:rPr>
          <w:b w:val="0"/>
          <w:color w:val="000000" w:themeColor="text1"/>
          <w:szCs w:val="24"/>
        </w:rPr>
        <w:t>, pričom</w:t>
      </w:r>
      <w:r w:rsidRPr="00702429">
        <w:rPr>
          <w:b w:val="0"/>
          <w:color w:val="000000" w:themeColor="text1"/>
          <w:szCs w:val="24"/>
        </w:rPr>
        <w:t xml:space="preserve"> prístup k nim </w:t>
      </w:r>
      <w:r w:rsidR="0044136F" w:rsidRPr="00702429">
        <w:rPr>
          <w:b w:val="0"/>
          <w:color w:val="000000" w:themeColor="text1"/>
          <w:szCs w:val="24"/>
        </w:rPr>
        <w:t xml:space="preserve">má </w:t>
      </w:r>
      <w:r w:rsidRPr="00702429">
        <w:rPr>
          <w:b w:val="0"/>
          <w:color w:val="000000" w:themeColor="text1"/>
          <w:szCs w:val="24"/>
        </w:rPr>
        <w:t xml:space="preserve">zriaďovateľ </w:t>
      </w:r>
      <w:r w:rsidR="00EB1267">
        <w:rPr>
          <w:b w:val="0"/>
          <w:color w:val="000000" w:themeColor="text1"/>
          <w:szCs w:val="24"/>
        </w:rPr>
        <w:t>elektronickej evidencie</w:t>
      </w:r>
      <w:r w:rsidR="00EB1267" w:rsidRPr="00E86505">
        <w:rPr>
          <w:b w:val="0"/>
          <w:color w:val="000000" w:themeColor="text1"/>
          <w:szCs w:val="24"/>
        </w:rPr>
        <w:t xml:space="preserve"> palív v doprave</w:t>
      </w:r>
      <w:r w:rsidRPr="00702429">
        <w:rPr>
          <w:b w:val="0"/>
          <w:color w:val="000000" w:themeColor="text1"/>
          <w:szCs w:val="24"/>
        </w:rPr>
        <w:t>.</w:t>
      </w:r>
    </w:p>
    <w:p w14:paraId="45DBD51D" w14:textId="77777777" w:rsidR="00C53CC4" w:rsidRPr="00702429" w:rsidRDefault="00C53CC4" w:rsidP="00C53CC4">
      <w:pPr>
        <w:pStyle w:val="Zkladntext"/>
        <w:ind w:left="567" w:firstLine="142"/>
        <w:jc w:val="both"/>
        <w:rPr>
          <w:b w:val="0"/>
          <w:color w:val="000000" w:themeColor="text1"/>
          <w:szCs w:val="24"/>
        </w:rPr>
      </w:pPr>
    </w:p>
    <w:p w14:paraId="27141371" w14:textId="6DD1F3D9" w:rsidR="002F7868" w:rsidRPr="00382947" w:rsidRDefault="00C53CC4" w:rsidP="002F7868">
      <w:pPr>
        <w:ind w:left="567"/>
        <w:jc w:val="both"/>
        <w:rPr>
          <w:iCs/>
          <w:color w:val="000000"/>
        </w:rPr>
      </w:pPr>
      <w:r w:rsidRPr="00382947">
        <w:rPr>
          <w:color w:val="000000" w:themeColor="text1"/>
        </w:rPr>
        <w:t xml:space="preserve">(6) </w:t>
      </w:r>
      <w:r w:rsidR="00C65DCF" w:rsidRPr="00382947">
        <w:t xml:space="preserve"> </w:t>
      </w:r>
      <w:r w:rsidR="007E133C" w:rsidRPr="007E133C">
        <w:rPr>
          <w:szCs w:val="20"/>
        </w:rPr>
        <w:t xml:space="preserve">Poplatok na pokrytie nákladov spojených s vedením </w:t>
      </w:r>
      <w:r w:rsidR="007647D8" w:rsidRPr="00762CCE">
        <w:rPr>
          <w:szCs w:val="20"/>
        </w:rPr>
        <w:t>elektronickej evidencie palív v doprave</w:t>
      </w:r>
      <w:r w:rsidR="007647D8" w:rsidRPr="007E133C" w:rsidDel="007647D8">
        <w:rPr>
          <w:szCs w:val="20"/>
        </w:rPr>
        <w:t xml:space="preserve"> </w:t>
      </w:r>
      <w:r w:rsidR="005D7295">
        <w:rPr>
          <w:szCs w:val="20"/>
        </w:rPr>
        <w:t xml:space="preserve">ustanovených </w:t>
      </w:r>
      <w:r w:rsidR="007E133C" w:rsidRPr="007E133C">
        <w:rPr>
          <w:szCs w:val="20"/>
        </w:rPr>
        <w:t>podľa § 1</w:t>
      </w:r>
      <w:r w:rsidR="005D7295">
        <w:rPr>
          <w:szCs w:val="20"/>
        </w:rPr>
        <w:t>9b ods. 1</w:t>
      </w:r>
      <w:r w:rsidR="007E133C" w:rsidRPr="007E133C">
        <w:rPr>
          <w:szCs w:val="20"/>
        </w:rPr>
        <w:t xml:space="preserve"> písm. </w:t>
      </w:r>
      <w:r w:rsidR="005D7295">
        <w:rPr>
          <w:szCs w:val="20"/>
        </w:rPr>
        <w:t>s</w:t>
      </w:r>
      <w:r w:rsidR="007E133C" w:rsidRPr="007E133C">
        <w:rPr>
          <w:szCs w:val="20"/>
        </w:rPr>
        <w:t>) platí právnická osoba alebo fyzická osoba podľa odseku 2</w:t>
      </w:r>
      <w:r w:rsidR="007E133C">
        <w:rPr>
          <w:szCs w:val="20"/>
        </w:rPr>
        <w:t xml:space="preserve"> Slovenskému hydrometeorologickému ústavu</w:t>
      </w:r>
      <w:r w:rsidR="007E133C" w:rsidRPr="007E133C">
        <w:rPr>
          <w:szCs w:val="20"/>
        </w:rPr>
        <w:t xml:space="preserve">. </w:t>
      </w:r>
      <w:r w:rsidR="00FF14E8" w:rsidRPr="007E133C">
        <w:rPr>
          <w:szCs w:val="20"/>
        </w:rPr>
        <w:t xml:space="preserve">Osobám podľa § 14ea písm. i) sa údaje z </w:t>
      </w:r>
      <w:r w:rsidR="007647D8" w:rsidRPr="00E86505">
        <w:rPr>
          <w:szCs w:val="20"/>
        </w:rPr>
        <w:t>elektronickej evidencie palív v doprave</w:t>
      </w:r>
      <w:r w:rsidR="007647D8" w:rsidRPr="007E133C" w:rsidDel="007647D8">
        <w:rPr>
          <w:szCs w:val="20"/>
        </w:rPr>
        <w:t xml:space="preserve"> </w:t>
      </w:r>
      <w:r w:rsidR="00FF14E8" w:rsidRPr="007E133C">
        <w:rPr>
          <w:szCs w:val="20"/>
        </w:rPr>
        <w:t>poskytujú bezodplatne</w:t>
      </w:r>
      <w:r w:rsidR="00382947" w:rsidRPr="007E133C">
        <w:rPr>
          <w:szCs w:val="20"/>
        </w:rPr>
        <w:t>.</w:t>
      </w:r>
    </w:p>
    <w:p w14:paraId="75941D36" w14:textId="77777777" w:rsidR="00861D3C" w:rsidRPr="00702429" w:rsidRDefault="00861D3C" w:rsidP="002F7868">
      <w:pPr>
        <w:pStyle w:val="Zkladntext"/>
        <w:ind w:left="567"/>
        <w:jc w:val="both"/>
        <w:rPr>
          <w:b w:val="0"/>
          <w:color w:val="000000" w:themeColor="text1"/>
          <w:szCs w:val="24"/>
        </w:rPr>
      </w:pPr>
    </w:p>
    <w:p w14:paraId="71104509" w14:textId="4F8BF996"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(7) Na účely tohto zákona sa </w:t>
      </w:r>
      <w:r w:rsidR="007647D8" w:rsidRPr="00762CCE">
        <w:rPr>
          <w:b w:val="0"/>
          <w:color w:val="000000" w:themeColor="text1"/>
          <w:szCs w:val="24"/>
        </w:rPr>
        <w:t>elektronická evidencia palív v doprave</w:t>
      </w:r>
      <w:r w:rsidR="007647D8" w:rsidRPr="00702429" w:rsidDel="007647D8">
        <w:rPr>
          <w:b w:val="0"/>
          <w:color w:val="000000" w:themeColor="text1"/>
          <w:szCs w:val="24"/>
        </w:rPr>
        <w:t xml:space="preserve"> </w:t>
      </w:r>
      <w:r w:rsidRPr="00702429">
        <w:rPr>
          <w:b w:val="0"/>
          <w:color w:val="000000" w:themeColor="text1"/>
          <w:szCs w:val="24"/>
        </w:rPr>
        <w:t xml:space="preserve">považuje za nedostupnú, ak je </w:t>
      </w:r>
      <w:r w:rsidR="007647D8">
        <w:rPr>
          <w:b w:val="0"/>
          <w:color w:val="000000" w:themeColor="text1"/>
          <w:szCs w:val="24"/>
        </w:rPr>
        <w:t>evidencia</w:t>
      </w:r>
      <w:r w:rsidR="007647D8" w:rsidRPr="00702429">
        <w:rPr>
          <w:b w:val="0"/>
          <w:color w:val="000000" w:themeColor="text1"/>
          <w:szCs w:val="24"/>
        </w:rPr>
        <w:t xml:space="preserve"> </w:t>
      </w:r>
      <w:r w:rsidRPr="00702429">
        <w:rPr>
          <w:b w:val="0"/>
          <w:color w:val="000000" w:themeColor="text1"/>
          <w:szCs w:val="24"/>
        </w:rPr>
        <w:t>nedostupná u</w:t>
      </w:r>
      <w:r w:rsidR="007647D8">
        <w:rPr>
          <w:b w:val="0"/>
          <w:color w:val="000000" w:themeColor="text1"/>
          <w:szCs w:val="24"/>
        </w:rPr>
        <w:t xml:space="preserve"> jej</w:t>
      </w:r>
      <w:r w:rsidRPr="00702429">
        <w:rPr>
          <w:b w:val="0"/>
          <w:color w:val="000000" w:themeColor="text1"/>
          <w:szCs w:val="24"/>
        </w:rPr>
        <w:t xml:space="preserve"> zriaďovateľa a nie je možné vydať potvrdenie o udržateľnosti podľa § 14b prostredníctvom </w:t>
      </w:r>
      <w:r w:rsidR="007647D8">
        <w:rPr>
          <w:b w:val="0"/>
          <w:color w:val="000000" w:themeColor="text1"/>
          <w:szCs w:val="24"/>
        </w:rPr>
        <w:t>evidencie</w:t>
      </w:r>
      <w:r w:rsidRPr="00702429">
        <w:rPr>
          <w:b w:val="0"/>
          <w:color w:val="000000" w:themeColor="text1"/>
          <w:szCs w:val="24"/>
        </w:rPr>
        <w:t xml:space="preserve">, vyhotoviť hlásenie o plnení povinnosti primiešavania udržateľných pohonných látok prostredníctvom </w:t>
      </w:r>
      <w:r w:rsidR="007647D8">
        <w:rPr>
          <w:b w:val="0"/>
          <w:color w:val="000000" w:themeColor="text1"/>
          <w:szCs w:val="24"/>
        </w:rPr>
        <w:t>evidencie</w:t>
      </w:r>
      <w:r w:rsidRPr="00702429">
        <w:rPr>
          <w:b w:val="0"/>
          <w:color w:val="000000" w:themeColor="text1"/>
          <w:szCs w:val="24"/>
        </w:rPr>
        <w:t xml:space="preserve">, alebo vložiť údaje o udržateľnej pohonnej látke do </w:t>
      </w:r>
      <w:r w:rsidR="007647D8">
        <w:rPr>
          <w:b w:val="0"/>
          <w:color w:val="000000" w:themeColor="text1"/>
          <w:szCs w:val="24"/>
        </w:rPr>
        <w:t>evidencie</w:t>
      </w:r>
      <w:r w:rsidRPr="00702429">
        <w:rPr>
          <w:b w:val="0"/>
          <w:color w:val="000000" w:themeColor="text1"/>
          <w:szCs w:val="24"/>
        </w:rPr>
        <w:t>.</w:t>
      </w:r>
    </w:p>
    <w:p w14:paraId="183567C7" w14:textId="77777777" w:rsidR="00C53CC4" w:rsidRPr="00702429" w:rsidRDefault="00C53CC4" w:rsidP="00C53CC4">
      <w:pPr>
        <w:pStyle w:val="Zkladntext"/>
        <w:ind w:left="567" w:firstLine="142"/>
        <w:jc w:val="both"/>
        <w:rPr>
          <w:b w:val="0"/>
          <w:color w:val="000000" w:themeColor="text1"/>
          <w:szCs w:val="24"/>
        </w:rPr>
      </w:pPr>
      <w:r w:rsidRPr="00702429">
        <w:rPr>
          <w:b w:val="0"/>
          <w:color w:val="000000" w:themeColor="text1"/>
          <w:szCs w:val="24"/>
        </w:rPr>
        <w:t xml:space="preserve"> </w:t>
      </w:r>
    </w:p>
    <w:p w14:paraId="53DAFA5C" w14:textId="47F2C822"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(8) Ak je </w:t>
      </w:r>
      <w:r w:rsidR="007647D8" w:rsidRPr="00E86505">
        <w:rPr>
          <w:b w:val="0"/>
          <w:color w:val="000000" w:themeColor="text1"/>
          <w:szCs w:val="24"/>
        </w:rPr>
        <w:t>elektronická evidencia palív v doprave</w:t>
      </w:r>
      <w:r w:rsidR="007647D8" w:rsidRPr="00702429" w:rsidDel="007647D8">
        <w:rPr>
          <w:b w:val="0"/>
          <w:color w:val="000000" w:themeColor="text1"/>
          <w:szCs w:val="24"/>
        </w:rPr>
        <w:t xml:space="preserve"> </w:t>
      </w:r>
      <w:r w:rsidRPr="00702429">
        <w:rPr>
          <w:b w:val="0"/>
          <w:color w:val="000000" w:themeColor="text1"/>
          <w:szCs w:val="24"/>
        </w:rPr>
        <w:t xml:space="preserve"> nedostupná, povinnosti podľa § 14a ods. 4 písm. a) a c) sa považujú za splnené, ak právnická osoba alebo fyzická osoba, ktorá uvádza na trh pohonné látky s obsahom udržateľných pohonných látok, do </w:t>
      </w:r>
      <w:r w:rsidR="00302B89">
        <w:rPr>
          <w:b w:val="0"/>
          <w:color w:val="000000" w:themeColor="text1"/>
          <w:szCs w:val="24"/>
        </w:rPr>
        <w:t>dvadsiateho piateho</w:t>
      </w:r>
      <w:r w:rsidRPr="00702429">
        <w:rPr>
          <w:b w:val="0"/>
          <w:color w:val="000000" w:themeColor="text1"/>
          <w:szCs w:val="24"/>
        </w:rPr>
        <w:t xml:space="preserve"> dňa kalendárneho mesiaca nasledujúceho po príslušnom kalendárnom štvrťroku</w:t>
      </w:r>
    </w:p>
    <w:p w14:paraId="12C376B0" w14:textId="77777777"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lastRenderedPageBreak/>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14:paraId="6FACFA8D" w14:textId="77777777"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b) zašle Slovenskému hydrometeorologickému ústavu rovnopis potvrdenia o udržateľnosti podľa § 14b ods. 1.</w:t>
      </w:r>
    </w:p>
    <w:p w14:paraId="5A14F167" w14:textId="77777777" w:rsidR="00C53CC4" w:rsidRPr="00702429" w:rsidRDefault="00C53CC4" w:rsidP="00C53CC4">
      <w:pPr>
        <w:pStyle w:val="Zkladntext"/>
        <w:ind w:left="567" w:firstLine="142"/>
        <w:jc w:val="both"/>
        <w:rPr>
          <w:b w:val="0"/>
          <w:color w:val="000000" w:themeColor="text1"/>
          <w:szCs w:val="24"/>
        </w:rPr>
      </w:pPr>
      <w:r w:rsidRPr="00702429">
        <w:rPr>
          <w:b w:val="0"/>
          <w:color w:val="000000" w:themeColor="text1"/>
          <w:szCs w:val="24"/>
        </w:rPr>
        <w:t xml:space="preserve"> </w:t>
      </w:r>
    </w:p>
    <w:p w14:paraId="707DD1C2" w14:textId="19FABF3A" w:rsidR="00C53CC4" w:rsidRPr="00702429" w:rsidRDefault="00C53CC4" w:rsidP="00111361">
      <w:pPr>
        <w:pStyle w:val="Zkladntext"/>
        <w:ind w:left="567"/>
        <w:jc w:val="both"/>
        <w:rPr>
          <w:b w:val="0"/>
          <w:color w:val="000000" w:themeColor="text1"/>
          <w:szCs w:val="24"/>
        </w:rPr>
      </w:pPr>
      <w:r w:rsidRPr="00702429">
        <w:rPr>
          <w:b w:val="0"/>
          <w:color w:val="000000" w:themeColor="text1"/>
          <w:szCs w:val="24"/>
        </w:rPr>
        <w:t xml:space="preserve">(9) Ak sa </w:t>
      </w:r>
      <w:r w:rsidR="007647D8" w:rsidRPr="00E86505">
        <w:rPr>
          <w:b w:val="0"/>
          <w:color w:val="000000" w:themeColor="text1"/>
          <w:szCs w:val="24"/>
        </w:rPr>
        <w:t>elektronická evidencia palív v doprave</w:t>
      </w:r>
      <w:r w:rsidR="007647D8" w:rsidRPr="00702429" w:rsidDel="007647D8">
        <w:rPr>
          <w:b w:val="0"/>
          <w:color w:val="000000" w:themeColor="text1"/>
          <w:szCs w:val="24"/>
        </w:rPr>
        <w:t xml:space="preserve"> </w:t>
      </w:r>
      <w:r w:rsidRPr="00702429">
        <w:rPr>
          <w:b w:val="0"/>
          <w:color w:val="000000" w:themeColor="text1"/>
          <w:szCs w:val="24"/>
        </w:rPr>
        <w:t>po nedostupnosti sprístupní, právnická osoba alebo fyzická osoba je povinná postupovať podľa</w:t>
      </w:r>
      <w:r w:rsidR="00FA7DA4" w:rsidRPr="00702429">
        <w:rPr>
          <w:b w:val="0"/>
          <w:color w:val="000000" w:themeColor="text1"/>
          <w:szCs w:val="24"/>
        </w:rPr>
        <w:t xml:space="preserve"> odseku 2 a</w:t>
      </w:r>
      <w:r w:rsidRPr="00702429">
        <w:rPr>
          <w:b w:val="0"/>
          <w:color w:val="000000" w:themeColor="text1"/>
          <w:szCs w:val="24"/>
        </w:rPr>
        <w:t xml:space="preserve"> § 14a ods. 4 a</w:t>
      </w:r>
      <w:r w:rsidR="0044136F" w:rsidRPr="00702429">
        <w:rPr>
          <w:b w:val="0"/>
          <w:color w:val="000000" w:themeColor="text1"/>
          <w:szCs w:val="24"/>
        </w:rPr>
        <w:t> </w:t>
      </w:r>
      <w:r w:rsidRPr="00702429">
        <w:rPr>
          <w:b w:val="0"/>
          <w:color w:val="000000" w:themeColor="text1"/>
          <w:szCs w:val="24"/>
        </w:rPr>
        <w:t xml:space="preserve">doplniť chýbajúce údaje do </w:t>
      </w:r>
      <w:r w:rsidR="007647D8">
        <w:rPr>
          <w:b w:val="0"/>
          <w:color w:val="000000" w:themeColor="text1"/>
          <w:szCs w:val="24"/>
        </w:rPr>
        <w:t>evidencie</w:t>
      </w:r>
      <w:r w:rsidR="007647D8" w:rsidRPr="00702429">
        <w:rPr>
          <w:b w:val="0"/>
          <w:color w:val="000000" w:themeColor="text1"/>
          <w:szCs w:val="24"/>
        </w:rPr>
        <w:t xml:space="preserve"> </w:t>
      </w:r>
      <w:r w:rsidRPr="00702429">
        <w:rPr>
          <w:b w:val="0"/>
          <w:color w:val="000000" w:themeColor="text1"/>
          <w:szCs w:val="24"/>
        </w:rPr>
        <w:t xml:space="preserve">do 10 pracovných dní od </w:t>
      </w:r>
      <w:r w:rsidR="0056482C">
        <w:rPr>
          <w:b w:val="0"/>
          <w:color w:val="000000" w:themeColor="text1"/>
          <w:szCs w:val="24"/>
        </w:rPr>
        <w:t xml:space="preserve">zverejnenia oznámenia o sprístupnení </w:t>
      </w:r>
      <w:r w:rsidR="007647D8">
        <w:rPr>
          <w:b w:val="0"/>
          <w:color w:val="000000" w:themeColor="text1"/>
          <w:szCs w:val="24"/>
        </w:rPr>
        <w:t>evidencie</w:t>
      </w:r>
      <w:r w:rsidR="0056482C">
        <w:rPr>
          <w:b w:val="0"/>
          <w:color w:val="000000" w:themeColor="text1"/>
          <w:szCs w:val="24"/>
        </w:rPr>
        <w:t xml:space="preserve"> na webovom sídle Slovenského hydrometeorologického ústavu</w:t>
      </w:r>
      <w:r w:rsidRPr="00702429">
        <w:rPr>
          <w:b w:val="0"/>
          <w:color w:val="000000" w:themeColor="text1"/>
          <w:szCs w:val="24"/>
        </w:rPr>
        <w:t xml:space="preserve">. Ak </w:t>
      </w:r>
      <w:r w:rsidR="0044136F" w:rsidRPr="00702429">
        <w:rPr>
          <w:b w:val="0"/>
          <w:color w:val="000000" w:themeColor="text1"/>
          <w:szCs w:val="24"/>
        </w:rPr>
        <w:t xml:space="preserve">je </w:t>
      </w:r>
      <w:r w:rsidR="007647D8" w:rsidRPr="00E86505">
        <w:rPr>
          <w:b w:val="0"/>
          <w:color w:val="000000" w:themeColor="text1"/>
          <w:szCs w:val="24"/>
        </w:rPr>
        <w:t>elektronická evidencia palív v doprave</w:t>
      </w:r>
      <w:r w:rsidR="007647D8" w:rsidRPr="00702429" w:rsidDel="007647D8">
        <w:rPr>
          <w:b w:val="0"/>
          <w:color w:val="000000" w:themeColor="text1"/>
          <w:szCs w:val="24"/>
        </w:rPr>
        <w:t xml:space="preserve"> </w:t>
      </w:r>
      <w:r w:rsidRPr="00702429">
        <w:rPr>
          <w:b w:val="0"/>
          <w:color w:val="000000" w:themeColor="text1"/>
          <w:szCs w:val="24"/>
        </w:rPr>
        <w:t xml:space="preserve"> nedostupná dlhši</w:t>
      </w:r>
      <w:r w:rsidR="0044136F" w:rsidRPr="00702429">
        <w:rPr>
          <w:b w:val="0"/>
          <w:color w:val="000000" w:themeColor="text1"/>
          <w:szCs w:val="24"/>
        </w:rPr>
        <w:t>e</w:t>
      </w:r>
      <w:r w:rsidRPr="00702429">
        <w:rPr>
          <w:b w:val="0"/>
          <w:color w:val="000000" w:themeColor="text1"/>
          <w:szCs w:val="24"/>
        </w:rPr>
        <w:t xml:space="preserve"> ako päť pracovných dní, správca </w:t>
      </w:r>
      <w:r w:rsidR="007647D8">
        <w:rPr>
          <w:b w:val="0"/>
          <w:color w:val="000000" w:themeColor="text1"/>
          <w:szCs w:val="24"/>
        </w:rPr>
        <w:t>evidencie</w:t>
      </w:r>
      <w:r w:rsidR="007647D8" w:rsidRPr="00702429">
        <w:rPr>
          <w:b w:val="0"/>
          <w:color w:val="000000" w:themeColor="text1"/>
          <w:szCs w:val="24"/>
        </w:rPr>
        <w:t xml:space="preserve"> </w:t>
      </w:r>
      <w:r w:rsidRPr="00702429">
        <w:rPr>
          <w:b w:val="0"/>
          <w:color w:val="000000" w:themeColor="text1"/>
          <w:szCs w:val="24"/>
        </w:rPr>
        <w:t xml:space="preserve">určí lehotu na doplnenie chýbajúcich údajov do </w:t>
      </w:r>
      <w:r w:rsidR="007647D8">
        <w:rPr>
          <w:b w:val="0"/>
          <w:color w:val="000000" w:themeColor="text1"/>
          <w:szCs w:val="24"/>
        </w:rPr>
        <w:t>evidencie</w:t>
      </w:r>
      <w:r w:rsidR="007647D8" w:rsidRPr="00702429">
        <w:rPr>
          <w:b w:val="0"/>
          <w:color w:val="000000" w:themeColor="text1"/>
          <w:szCs w:val="24"/>
        </w:rPr>
        <w:t xml:space="preserve"> </w:t>
      </w:r>
      <w:r w:rsidRPr="00702429">
        <w:rPr>
          <w:b w:val="0"/>
          <w:color w:val="000000" w:themeColor="text1"/>
          <w:szCs w:val="24"/>
        </w:rPr>
        <w:t>a zverejní ju na svojom webovom sídle. Táto lehota nesmie byť kratšia ako 10 pracovných dní.</w:t>
      </w:r>
    </w:p>
    <w:p w14:paraId="273FAA01" w14:textId="77777777" w:rsidR="0078740B" w:rsidRPr="00702429" w:rsidRDefault="0078740B" w:rsidP="00C53CC4">
      <w:pPr>
        <w:pStyle w:val="Zkladntext"/>
        <w:keepNext/>
        <w:ind w:left="567"/>
        <w:jc w:val="center"/>
        <w:rPr>
          <w:color w:val="000000" w:themeColor="text1"/>
          <w:szCs w:val="24"/>
        </w:rPr>
      </w:pPr>
    </w:p>
    <w:p w14:paraId="37642F82" w14:textId="77777777" w:rsidR="00B51441" w:rsidRPr="00702429" w:rsidRDefault="00B51441" w:rsidP="00B51441">
      <w:pPr>
        <w:pStyle w:val="Zkladntext"/>
        <w:jc w:val="center"/>
        <w:rPr>
          <w:b w:val="0"/>
          <w:color w:val="000000" w:themeColor="text1"/>
          <w:szCs w:val="24"/>
        </w:rPr>
      </w:pPr>
      <w:r w:rsidRPr="00702429">
        <w:rPr>
          <w:color w:val="000000" w:themeColor="text1"/>
          <w:szCs w:val="24"/>
        </w:rPr>
        <w:t>§ 14h</w:t>
      </w:r>
    </w:p>
    <w:p w14:paraId="197F6B11" w14:textId="77777777" w:rsidR="00B51441" w:rsidRPr="00702429" w:rsidRDefault="00B51441" w:rsidP="00B51441">
      <w:pPr>
        <w:pStyle w:val="Zkladntext"/>
        <w:ind w:left="567" w:firstLine="17"/>
        <w:jc w:val="center"/>
        <w:rPr>
          <w:b w:val="0"/>
          <w:color w:val="000000" w:themeColor="text1"/>
          <w:szCs w:val="24"/>
        </w:rPr>
      </w:pPr>
      <w:r w:rsidRPr="00702429">
        <w:rPr>
          <w:color w:val="000000" w:themeColor="text1"/>
          <w:szCs w:val="24"/>
        </w:rPr>
        <w:t xml:space="preserve">Preukazovanie kritérií udržateľnosti a úspor emisií skleníkových plynov pre </w:t>
      </w:r>
      <w:proofErr w:type="spellStart"/>
      <w:r w:rsidRPr="00702429">
        <w:rPr>
          <w:color w:val="000000" w:themeColor="text1"/>
          <w:szCs w:val="24"/>
        </w:rPr>
        <w:t>biopalivá</w:t>
      </w:r>
      <w:proofErr w:type="spellEnd"/>
      <w:r w:rsidRPr="00702429">
        <w:rPr>
          <w:color w:val="000000" w:themeColor="text1"/>
          <w:szCs w:val="24"/>
        </w:rPr>
        <w:t xml:space="preserve">, </w:t>
      </w:r>
      <w:proofErr w:type="spellStart"/>
      <w:r w:rsidRPr="00702429">
        <w:rPr>
          <w:color w:val="000000" w:themeColor="text1"/>
          <w:szCs w:val="24"/>
        </w:rPr>
        <w:t>biokvapaliny</w:t>
      </w:r>
      <w:proofErr w:type="spellEnd"/>
      <w:r w:rsidRPr="00702429">
        <w:rPr>
          <w:color w:val="000000" w:themeColor="text1"/>
          <w:szCs w:val="24"/>
        </w:rPr>
        <w:t xml:space="preserve"> a palivá z biomasy</w:t>
      </w:r>
    </w:p>
    <w:p w14:paraId="483B20AD" w14:textId="77777777" w:rsidR="00B51441" w:rsidRPr="00702429" w:rsidRDefault="00B51441" w:rsidP="00B51441">
      <w:pPr>
        <w:pStyle w:val="Zkladntext"/>
        <w:ind w:left="567" w:firstLine="17"/>
        <w:jc w:val="both"/>
        <w:rPr>
          <w:color w:val="000000" w:themeColor="text1"/>
          <w:szCs w:val="24"/>
        </w:rPr>
      </w:pPr>
    </w:p>
    <w:p w14:paraId="1F615ADA" w14:textId="23CF36E1" w:rsidR="00B51441" w:rsidRPr="00702429" w:rsidRDefault="00B51441" w:rsidP="00691619">
      <w:pPr>
        <w:ind w:left="567"/>
        <w:jc w:val="both"/>
      </w:pPr>
      <w:r w:rsidRPr="00702429">
        <w:rPr>
          <w:rFonts w:eastAsia="Bookman Old Style"/>
          <w:color w:val="000000" w:themeColor="text1"/>
          <w:lang w:bidi="sk-SK"/>
        </w:rPr>
        <w:t>(1) Energia z </w:t>
      </w:r>
      <w:proofErr w:type="spellStart"/>
      <w:r w:rsidRPr="00702429">
        <w:rPr>
          <w:rFonts w:eastAsia="Bookman Old Style"/>
          <w:color w:val="000000" w:themeColor="text1"/>
          <w:lang w:bidi="sk-SK"/>
        </w:rPr>
        <w:t>biopalív</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biokvapalín</w:t>
      </w:r>
      <w:proofErr w:type="spellEnd"/>
      <w:r w:rsidRPr="00702429">
        <w:rPr>
          <w:rFonts w:eastAsia="Bookman Old Style"/>
          <w:color w:val="000000" w:themeColor="text1"/>
          <w:lang w:bidi="sk-SK"/>
        </w:rPr>
        <w:t xml:space="preserve"> a palív z biomasy využívaných v zariadeniach podľa odsekov 2 a 3 sa zohľadňuje na účely plnenia povinností podľa tohto zákona, posudzovania oprávnenosti finančnej podpory a plnenia cieľa pre obnoviteľné zdroje energie uvedeného v</w:t>
      </w:r>
      <w:r w:rsidR="0044136F" w:rsidRPr="00702429">
        <w:rPr>
          <w:rFonts w:eastAsia="Bookman Old Style"/>
          <w:color w:val="000000" w:themeColor="text1"/>
          <w:lang w:bidi="sk-SK"/>
        </w:rPr>
        <w:t> integrovanom národnom energetickom a klimatickom pláne</w:t>
      </w:r>
      <w:r w:rsidRPr="00702429">
        <w:rPr>
          <w:rFonts w:eastAsia="Bookman Old Style"/>
          <w:color w:val="000000" w:themeColor="text1"/>
          <w:lang w:bidi="sk-SK"/>
        </w:rPr>
        <w:t xml:space="preserve">, ak </w:t>
      </w:r>
      <w:proofErr w:type="spellStart"/>
      <w:r w:rsidRPr="00702429">
        <w:rPr>
          <w:rFonts w:eastAsia="Bookman Old Style"/>
          <w:color w:val="000000" w:themeColor="text1"/>
          <w:lang w:bidi="sk-SK"/>
        </w:rPr>
        <w:t>biopalivá</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xml:space="preserve"> a palivá z biomasy spĺňajú kritériá trvalej udržateľnosti.</w:t>
      </w:r>
    </w:p>
    <w:p w14:paraId="74E7140A" w14:textId="77777777" w:rsidR="00B51441" w:rsidRPr="00702429" w:rsidRDefault="00B51441" w:rsidP="00B51441">
      <w:pPr>
        <w:ind w:left="567" w:firstLine="17"/>
        <w:jc w:val="both"/>
      </w:pPr>
    </w:p>
    <w:p w14:paraId="5FF8C256"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(2) Splnenie kritérií trvalej udržateľnosti palív z biomasy sa vyžaduje pre zariadenia na výrobu elektriny a zariadenia na výrobu tepla s celkovým menovitým tepelným príkonom aspoň</w:t>
      </w:r>
    </w:p>
    <w:p w14:paraId="65443D13" w14:textId="77777777" w:rsidR="00B51441" w:rsidRPr="00702429" w:rsidRDefault="00B51441" w:rsidP="00B51441">
      <w:pPr>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a) 20 MW, ak sa používajú tuhé palivá z biomasy, alebo</w:t>
      </w:r>
    </w:p>
    <w:p w14:paraId="05E7E7F5" w14:textId="77777777" w:rsidR="00B51441" w:rsidRPr="00702429" w:rsidRDefault="00B51441" w:rsidP="00B51441">
      <w:pPr>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b) 2 MW, ak sa používajú plynné palivá z biomasy.</w:t>
      </w:r>
    </w:p>
    <w:p w14:paraId="2CBA649E" w14:textId="77777777" w:rsidR="00B51441" w:rsidRPr="00702429" w:rsidRDefault="00B51441" w:rsidP="00B51441">
      <w:pPr>
        <w:autoSpaceDE w:val="0"/>
        <w:autoSpaceDN w:val="0"/>
        <w:ind w:left="567" w:right="102" w:firstLine="17"/>
        <w:jc w:val="both"/>
        <w:rPr>
          <w:rFonts w:eastAsia="Bookman Old Style"/>
          <w:color w:val="000000" w:themeColor="text1"/>
          <w:lang w:bidi="sk-SK"/>
        </w:rPr>
      </w:pPr>
    </w:p>
    <w:p w14:paraId="281C1925" w14:textId="48F46B90" w:rsidR="006D592B" w:rsidRPr="006D592B" w:rsidRDefault="00B51441">
      <w:pPr>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(3) </w:t>
      </w:r>
      <w:r w:rsidR="006D592B" w:rsidRPr="00C54A24">
        <w:rPr>
          <w:rFonts w:eastAsia="Bookman Old Style"/>
          <w:color w:val="000000" w:themeColor="text1"/>
          <w:lang w:bidi="sk-SK"/>
        </w:rPr>
        <w:t>Splnenie kritérií trvalej udržateľnosti palív z biomasy sa vyžaduje aj pre zariadenia na výrobu elektriny a zariadenia na výrobu tepla, ak  je splnenie kritérií trvalej udržateľnosti podmienkou poskytnutia finančných prostriedkov na ich výstavbu, rekonštrukciu alebo modernizáciu z mechanizmu na podporu obnovy a odolnosti</w:t>
      </w:r>
      <w:r w:rsidR="006D592B" w:rsidRPr="00C54A24">
        <w:rPr>
          <w:rFonts w:eastAsia="Bookman Old Style"/>
          <w:color w:val="000000" w:themeColor="text1"/>
          <w:vertAlign w:val="superscript"/>
          <w:lang w:bidi="sk-SK"/>
        </w:rPr>
        <w:t>17l</w:t>
      </w:r>
      <w:r w:rsidR="006D592B" w:rsidRPr="00C54A24">
        <w:rPr>
          <w:rFonts w:eastAsia="Bookman Old Style"/>
          <w:color w:val="000000" w:themeColor="text1"/>
          <w:lang w:bidi="sk-SK"/>
        </w:rPr>
        <w:t>) alebo z fondov Európskej únie.</w:t>
      </w:r>
      <w:r w:rsidR="006D592B" w:rsidRPr="00C54A24">
        <w:rPr>
          <w:rFonts w:eastAsia="Bookman Old Style"/>
          <w:color w:val="000000" w:themeColor="text1"/>
          <w:vertAlign w:val="superscript"/>
          <w:lang w:bidi="sk-SK"/>
        </w:rPr>
        <w:t>17m</w:t>
      </w:r>
      <w:r w:rsidR="006D592B" w:rsidRPr="00C54A24">
        <w:rPr>
          <w:rFonts w:eastAsia="Bookman Old Style"/>
          <w:color w:val="000000" w:themeColor="text1"/>
          <w:lang w:bidi="sk-SK"/>
        </w:rPr>
        <w:t>)</w:t>
      </w:r>
    </w:p>
    <w:p w14:paraId="3692075D" w14:textId="77777777" w:rsidR="00B51441" w:rsidRPr="00702429" w:rsidRDefault="00B51441" w:rsidP="006D592B">
      <w:pPr>
        <w:autoSpaceDE w:val="0"/>
        <w:autoSpaceDN w:val="0"/>
        <w:ind w:left="567" w:right="102"/>
        <w:jc w:val="both"/>
        <w:rPr>
          <w:rFonts w:eastAsia="Bookman Old Style"/>
          <w:color w:val="000000" w:themeColor="text1"/>
          <w:lang w:bidi="sk-SK"/>
        </w:rPr>
      </w:pPr>
    </w:p>
    <w:p w14:paraId="1B3147F7"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(4) Splnenie kritérií trvalej udržateľnosti preukazuje výrobca </w:t>
      </w:r>
      <w:proofErr w:type="spellStart"/>
      <w:r w:rsidRPr="00702429">
        <w:rPr>
          <w:rFonts w:eastAsia="Bookman Old Style"/>
          <w:color w:val="000000" w:themeColor="text1"/>
          <w:lang w:bidi="sk-SK"/>
        </w:rPr>
        <w:t>biopaliva</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xml:space="preserve"> alebo palív z biomasy vydaním potvrdenia o udržateľnosti, v ktorom uvedie aj výšku úspor emisií skleníkových plynov. </w:t>
      </w:r>
      <w:r w:rsidRPr="00702429" w:rsidDel="0061136D">
        <w:rPr>
          <w:rFonts w:eastAsia="Bookman Old Style"/>
          <w:color w:val="000000" w:themeColor="text1"/>
          <w:lang w:bidi="sk-SK"/>
        </w:rPr>
        <w:t xml:space="preserve"> </w:t>
      </w:r>
    </w:p>
    <w:p w14:paraId="4CA285A7"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p>
    <w:p w14:paraId="11EE36FB" w14:textId="5F791E1E"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(5) Splnenie kritérií udržateľnosti preukazuje pestovateľ alebo dodávateľ biomasy vyhlásením pestovateľa alebo dodávateľa biomasy. Náležitosti vyhlásenia pestovateľa alebo dodávateľa biomasy ustanoví </w:t>
      </w:r>
      <w:r w:rsidRPr="00702429">
        <w:rPr>
          <w:color w:val="000000" w:themeColor="text1"/>
        </w:rPr>
        <w:t>všeobecne záväzný právny predpis, ktorý vydá</w:t>
      </w:r>
      <w:r w:rsidRPr="00702429">
        <w:rPr>
          <w:rFonts w:eastAsia="Bookman Old Style"/>
          <w:color w:val="000000" w:themeColor="text1"/>
          <w:lang w:bidi="sk-SK"/>
        </w:rPr>
        <w:t xml:space="preserve"> </w:t>
      </w:r>
      <w:r w:rsidRPr="00702429">
        <w:rPr>
          <w:color w:val="000000" w:themeColor="text1"/>
        </w:rPr>
        <w:t>Ministerstvo pôdohospodárstva a rozvoja vidieka Slovenskej republiky.</w:t>
      </w:r>
    </w:p>
    <w:p w14:paraId="7ABFF074" w14:textId="77777777" w:rsidR="00B51441" w:rsidRPr="00702429" w:rsidRDefault="00B51441" w:rsidP="00B51441">
      <w:pPr>
        <w:autoSpaceDE w:val="0"/>
        <w:autoSpaceDN w:val="0"/>
        <w:ind w:left="567" w:right="102" w:firstLine="17"/>
        <w:jc w:val="both"/>
        <w:rPr>
          <w:rFonts w:eastAsia="Bookman Old Style"/>
          <w:color w:val="000000" w:themeColor="text1"/>
          <w:lang w:bidi="sk-SK"/>
        </w:rPr>
      </w:pPr>
    </w:p>
    <w:p w14:paraId="307897F7"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(6) Právnická osoba alebo fyzická osoba, ktorá je dodávateľom biomasy alebo suroviny alebo ktorá vyrába </w:t>
      </w:r>
      <w:proofErr w:type="spellStart"/>
      <w:r w:rsidRPr="00702429">
        <w:rPr>
          <w:rFonts w:eastAsia="Bookman Old Style"/>
          <w:color w:val="000000" w:themeColor="text1"/>
          <w:lang w:bidi="sk-SK"/>
        </w:rPr>
        <w:t>biopalivo</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biokvapalinu</w:t>
      </w:r>
      <w:proofErr w:type="spellEnd"/>
      <w:r w:rsidRPr="00702429">
        <w:rPr>
          <w:rFonts w:eastAsia="Bookman Old Style"/>
          <w:color w:val="000000" w:themeColor="text1"/>
          <w:lang w:bidi="sk-SK"/>
        </w:rPr>
        <w:t xml:space="preserve"> alebo palivo z biomasy, má právo vydať </w:t>
      </w:r>
      <w:r w:rsidRPr="00702429">
        <w:rPr>
          <w:color w:val="000000" w:themeColor="text1"/>
        </w:rPr>
        <w:t>potvrdenie o udržateľnosti, ak sa voči nej vykonáva dohľad podľa § 14b ods. 3.</w:t>
      </w:r>
      <w:r w:rsidRPr="00702429">
        <w:rPr>
          <w:rFonts w:eastAsia="Bookman Old Style"/>
          <w:color w:val="000000" w:themeColor="text1"/>
          <w:lang w:bidi="sk-SK"/>
        </w:rPr>
        <w:t xml:space="preserve"> </w:t>
      </w:r>
    </w:p>
    <w:p w14:paraId="1ED93183"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p>
    <w:p w14:paraId="0D4D2A50" w14:textId="44855092"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(7) Právnická osoba alebo fyzická osoba je povinná pri vydaní potvrdenia o udržateľnosti  použiť systém hmotnostnej bilancie a uchovávať jeho prílohu podľa § 14b ods. 4 aspoň päť rokov.</w:t>
      </w:r>
    </w:p>
    <w:p w14:paraId="645CE99F" w14:textId="77777777" w:rsidR="00B51441" w:rsidRPr="00702429" w:rsidRDefault="00B51441" w:rsidP="00B51441">
      <w:pPr>
        <w:ind w:left="567" w:firstLine="17"/>
        <w:jc w:val="both"/>
        <w:rPr>
          <w:rFonts w:eastAsia="Bookman Old Style"/>
          <w:color w:val="000000" w:themeColor="text1"/>
          <w:lang w:bidi="sk-SK"/>
        </w:rPr>
      </w:pPr>
    </w:p>
    <w:p w14:paraId="5B7B5931" w14:textId="77777777" w:rsidR="00B51441" w:rsidRPr="00702429" w:rsidRDefault="00B51441" w:rsidP="00691619">
      <w:pPr>
        <w:widowControl w:val="0"/>
        <w:autoSpaceDE w:val="0"/>
        <w:autoSpaceDN w:val="0"/>
        <w:ind w:left="567" w:right="102"/>
        <w:jc w:val="both"/>
        <w:rPr>
          <w:rFonts w:eastAsia="Bookman Old Style"/>
          <w:color w:val="000000" w:themeColor="text1"/>
          <w:vertAlign w:val="superscript"/>
          <w:lang w:bidi="sk-SK"/>
        </w:rPr>
      </w:pPr>
      <w:r w:rsidRPr="00702429">
        <w:rPr>
          <w:rFonts w:eastAsia="Bookman Old Style"/>
          <w:color w:val="000000" w:themeColor="text1"/>
          <w:lang w:bidi="sk-SK"/>
        </w:rPr>
        <w:t xml:space="preserve">(8) </w:t>
      </w:r>
      <w:proofErr w:type="spellStart"/>
      <w:r w:rsidRPr="00702429">
        <w:rPr>
          <w:rFonts w:eastAsia="Bookman Old Style"/>
          <w:color w:val="000000" w:themeColor="text1"/>
          <w:lang w:bidi="sk-SK"/>
        </w:rPr>
        <w:t>Biopalivá</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xml:space="preserve"> a palivá z biomasy vyrábané z odpadu a zo zvyškov, ktoré pochádzajú z poľnohospodárskej pôdy, spĺňajú kritériá udržateľnosti, ak dodávatelia suroviny na ich výrobu dodržiavajú povinnosti týkajúce sa kontroly bilancie uhlíka a riadenia kvality pôdy a uhlíka v pôde podľa osobitného predpisu.</w:t>
      </w:r>
      <w:r w:rsidRPr="00702429">
        <w:rPr>
          <w:rFonts w:eastAsia="Bookman Old Style"/>
          <w:color w:val="000000" w:themeColor="text1"/>
          <w:vertAlign w:val="superscript"/>
          <w:lang w:bidi="sk-SK"/>
        </w:rPr>
        <w:t>17n</w:t>
      </w:r>
      <w:r w:rsidRPr="00702429">
        <w:rPr>
          <w:rFonts w:eastAsia="Bookman Old Style"/>
          <w:color w:val="000000" w:themeColor="text1"/>
          <w:lang w:bidi="sk-SK"/>
        </w:rPr>
        <w:t>)</w:t>
      </w:r>
    </w:p>
    <w:p w14:paraId="2619A43D"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p>
    <w:p w14:paraId="40BE802B"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(9) </w:t>
      </w:r>
      <w:proofErr w:type="spellStart"/>
      <w:r w:rsidRPr="00702429">
        <w:rPr>
          <w:rFonts w:eastAsia="Bookman Old Style"/>
          <w:color w:val="000000" w:themeColor="text1"/>
          <w:lang w:bidi="sk-SK"/>
        </w:rPr>
        <w:t>Biopalivá</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xml:space="preserve"> a palivá z biomasy vyrobené z lesnej biomasy vrátane stromov, ktoré boli vyťažené ako súčasť opatrení na ochranu lesa alebo ako súčasť opatrení spojených s odstraňovaním následkov pôsobenia škodlivých činiteľov v lesoch spĺňajú kritériá udržateľnosti, ak má dodávateľ lesnej biomasy hospodárske opatrenie odsúhlasené orgánom štátnej správy lesného hospodárstva alebo schválený program starostlivosti o lesy.</w:t>
      </w:r>
      <w:r w:rsidRPr="00702429">
        <w:rPr>
          <w:rFonts w:eastAsia="Bookman Old Style"/>
          <w:color w:val="000000" w:themeColor="text1"/>
          <w:vertAlign w:val="superscript"/>
          <w:lang w:bidi="sk-SK"/>
        </w:rPr>
        <w:t>17o</w:t>
      </w:r>
      <w:r w:rsidRPr="00702429">
        <w:rPr>
          <w:rFonts w:eastAsia="Bookman Old Style"/>
          <w:color w:val="000000" w:themeColor="text1"/>
          <w:lang w:bidi="sk-SK"/>
        </w:rPr>
        <w:t xml:space="preserve">) </w:t>
      </w:r>
    </w:p>
    <w:p w14:paraId="6747BA73"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p>
    <w:p w14:paraId="45C8BCE5"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(10) Ak lesná biomasa pochádza zo štátu, ktorý nemá zavedenú právnu úpravu podľa odseku 9, pestovateľ alebo dodávateľ lesnej biomasy je povinný splnenie kritérií udržateľnosti preukázať vyhlásením pestovateľa alebo dodávateľa biomasy, že má na úrovni lesnej zdrojovej oblasti zavedené systémy riadenia, ktoré zabezpečujú, že </w:t>
      </w:r>
    </w:p>
    <w:p w14:paraId="41038558" w14:textId="4970CB8D"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a) operácie zberu a ťažby </w:t>
      </w:r>
      <w:r w:rsidR="006A3550" w:rsidRPr="00702429">
        <w:rPr>
          <w:rFonts w:eastAsia="Bookman Old Style"/>
          <w:color w:val="000000" w:themeColor="text1"/>
          <w:lang w:bidi="sk-SK"/>
        </w:rPr>
        <w:t xml:space="preserve">sú </w:t>
      </w:r>
      <w:r w:rsidRPr="00702429">
        <w:rPr>
          <w:rFonts w:eastAsia="Bookman Old Style"/>
          <w:color w:val="000000" w:themeColor="text1"/>
          <w:lang w:bidi="sk-SK"/>
        </w:rPr>
        <w:t>zákonné,</w:t>
      </w:r>
    </w:p>
    <w:p w14:paraId="3F1F46E1" w14:textId="4502CBD2"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b) les v oblastiach zberu a ťažby </w:t>
      </w:r>
      <w:r w:rsidR="006A3550" w:rsidRPr="00702429">
        <w:rPr>
          <w:rFonts w:eastAsia="Bookman Old Style"/>
          <w:color w:val="000000" w:themeColor="text1"/>
          <w:lang w:bidi="sk-SK"/>
        </w:rPr>
        <w:t>sa obnovuje</w:t>
      </w:r>
      <w:r w:rsidRPr="00702429">
        <w:rPr>
          <w:rFonts w:eastAsia="Bookman Old Style"/>
          <w:color w:val="000000" w:themeColor="text1"/>
          <w:lang w:bidi="sk-SK"/>
        </w:rPr>
        <w:t xml:space="preserve">, </w:t>
      </w:r>
    </w:p>
    <w:p w14:paraId="2DEEEB46" w14:textId="034D699D"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c) sa </w:t>
      </w:r>
      <w:r w:rsidR="006A3550" w:rsidRPr="00702429">
        <w:rPr>
          <w:rFonts w:eastAsia="Bookman Old Style"/>
          <w:color w:val="000000" w:themeColor="text1"/>
          <w:lang w:bidi="sk-SK"/>
        </w:rPr>
        <w:t xml:space="preserve">chránia </w:t>
      </w:r>
      <w:r w:rsidRPr="00702429">
        <w:rPr>
          <w:rFonts w:eastAsia="Bookman Old Style"/>
          <w:color w:val="000000" w:themeColor="text1"/>
          <w:lang w:bidi="sk-SK"/>
        </w:rPr>
        <w:t xml:space="preserve">oblasti určené medzinárodným </w:t>
      </w:r>
      <w:r w:rsidR="005B2446" w:rsidRPr="00702429">
        <w:rPr>
          <w:rFonts w:eastAsia="Bookman Old Style"/>
          <w:color w:val="000000" w:themeColor="text1"/>
          <w:lang w:bidi="sk-SK"/>
        </w:rPr>
        <w:t>právom</w:t>
      </w:r>
      <w:r w:rsidR="006A3550" w:rsidRPr="00702429">
        <w:rPr>
          <w:rFonts w:eastAsia="Bookman Old Style"/>
          <w:color w:val="000000" w:themeColor="text1"/>
          <w:lang w:bidi="sk-SK"/>
        </w:rPr>
        <w:t>,</w:t>
      </w:r>
      <w:r w:rsidRPr="00702429">
        <w:rPr>
          <w:rFonts w:eastAsia="Bookman Old Style"/>
          <w:color w:val="000000" w:themeColor="text1"/>
          <w:lang w:bidi="sk-SK"/>
        </w:rPr>
        <w:t xml:space="preserve"> vnútroštátnym právom alebo príslušným orgánom na ochranu prírody vrátane mokradí a rašelinísk, </w:t>
      </w:r>
      <w:r w:rsidR="006A3550" w:rsidRPr="00702429">
        <w:rPr>
          <w:rFonts w:eastAsia="Bookman Old Style"/>
          <w:color w:val="000000" w:themeColor="text1"/>
          <w:lang w:bidi="sk-SK"/>
        </w:rPr>
        <w:t xml:space="preserve">ak </w:t>
      </w:r>
      <w:r w:rsidRPr="00702429">
        <w:rPr>
          <w:rFonts w:eastAsia="Bookman Old Style"/>
          <w:color w:val="000000" w:themeColor="text1"/>
          <w:lang w:bidi="sk-SK"/>
        </w:rPr>
        <w:t>sa neposkytnú dôkazy, že zber a ťažba tejto suroviny nie je v rozpore s takouto ochranou prírody,</w:t>
      </w:r>
    </w:p>
    <w:p w14:paraId="41C4A57C" w14:textId="6FB992F3" w:rsidR="00B51441" w:rsidRPr="00702429" w:rsidRDefault="00B51441" w:rsidP="002F7868">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d) ťažba a zber </w:t>
      </w:r>
      <w:r w:rsidR="006A3550" w:rsidRPr="00702429">
        <w:rPr>
          <w:rFonts w:eastAsia="Bookman Old Style"/>
          <w:color w:val="000000" w:themeColor="text1"/>
          <w:lang w:bidi="sk-SK"/>
        </w:rPr>
        <w:t xml:space="preserve">sa uskutočňuje </w:t>
      </w:r>
      <w:r w:rsidRPr="00702429">
        <w:rPr>
          <w:rFonts w:eastAsia="Bookman Old Style"/>
          <w:color w:val="000000" w:themeColor="text1"/>
          <w:lang w:bidi="sk-SK"/>
        </w:rPr>
        <w:t>s ohľadom na zachovanie kvality pôdy a biodiverzity s cieľom minimalizovať negatívne dopady a</w:t>
      </w:r>
    </w:p>
    <w:p w14:paraId="300D63B5" w14:textId="7CF612E4"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e) zberom a</w:t>
      </w:r>
      <w:r w:rsidR="006A3550" w:rsidRPr="00702429">
        <w:rPr>
          <w:rFonts w:eastAsia="Bookman Old Style"/>
          <w:color w:val="000000" w:themeColor="text1"/>
          <w:lang w:bidi="sk-SK"/>
        </w:rPr>
        <w:t> </w:t>
      </w:r>
      <w:r w:rsidRPr="00702429">
        <w:rPr>
          <w:rFonts w:eastAsia="Bookman Old Style"/>
          <w:color w:val="000000" w:themeColor="text1"/>
          <w:lang w:bidi="sk-SK"/>
        </w:rPr>
        <w:t>ťažbou</w:t>
      </w:r>
      <w:r w:rsidR="006A3550" w:rsidRPr="00702429">
        <w:rPr>
          <w:rFonts w:eastAsia="Bookman Old Style"/>
          <w:color w:val="000000" w:themeColor="text1"/>
          <w:lang w:bidi="sk-SK"/>
        </w:rPr>
        <w:t xml:space="preserve"> sa</w:t>
      </w:r>
      <w:r w:rsidRPr="00702429">
        <w:rPr>
          <w:rFonts w:eastAsia="Bookman Old Style"/>
          <w:color w:val="000000" w:themeColor="text1"/>
          <w:lang w:bidi="sk-SK"/>
        </w:rPr>
        <w:t xml:space="preserve"> zachováva alebo </w:t>
      </w:r>
      <w:r w:rsidR="006A3550" w:rsidRPr="00702429">
        <w:rPr>
          <w:rFonts w:eastAsia="Bookman Old Style"/>
          <w:color w:val="000000" w:themeColor="text1"/>
          <w:lang w:bidi="sk-SK"/>
        </w:rPr>
        <w:t xml:space="preserve">zlepšuje </w:t>
      </w:r>
      <w:r w:rsidRPr="00702429">
        <w:rPr>
          <w:rFonts w:eastAsia="Bookman Old Style"/>
          <w:color w:val="000000" w:themeColor="text1"/>
          <w:lang w:bidi="sk-SK"/>
        </w:rPr>
        <w:t>dlhodobá produkčná kapacita lesa.</w:t>
      </w:r>
    </w:p>
    <w:p w14:paraId="0CB6F28B"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 </w:t>
      </w:r>
    </w:p>
    <w:p w14:paraId="61838587" w14:textId="494564FA"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(11) Pestovateľ biomasy nesmie vydať vyhlásenie pestovateľa alebo dodávateľa biomasy, ak biomasa nespĺňa kritériá udržateľnosti biomasy podľa tohto paragrafu alebo podľa  § 19b ods. 1 písm. a).</w:t>
      </w:r>
      <w:r w:rsidR="0056482C">
        <w:rPr>
          <w:rFonts w:eastAsia="Bookman Old Style"/>
          <w:color w:val="000000" w:themeColor="text1"/>
          <w:lang w:bidi="sk-SK"/>
        </w:rPr>
        <w:t xml:space="preserve"> Ak </w:t>
      </w:r>
      <w:r w:rsidR="0056482C" w:rsidRPr="00702429">
        <w:rPr>
          <w:rFonts w:eastAsia="Bookman Old Style"/>
          <w:color w:val="000000" w:themeColor="text1"/>
          <w:lang w:bidi="sk-SK"/>
        </w:rPr>
        <w:t>biomasa nespĺňa kritériá udržateľnosti biomasy podľa tohto paragrafu alebo podľa  § 19b ods. 1 písm. a)</w:t>
      </w:r>
      <w:r w:rsidR="0056482C">
        <w:rPr>
          <w:rFonts w:eastAsia="Bookman Old Style"/>
          <w:color w:val="000000" w:themeColor="text1"/>
          <w:lang w:bidi="sk-SK"/>
        </w:rPr>
        <w:t>, v</w:t>
      </w:r>
      <w:r w:rsidR="0056482C" w:rsidRPr="00702429">
        <w:rPr>
          <w:rFonts w:eastAsia="Bookman Old Style"/>
          <w:color w:val="000000" w:themeColor="text1"/>
          <w:lang w:bidi="sk-SK"/>
        </w:rPr>
        <w:t>yhlásenie pestovateľa alebo dodávateľa biomasy</w:t>
      </w:r>
      <w:r w:rsidR="0056482C">
        <w:rPr>
          <w:rFonts w:eastAsia="Bookman Old Style"/>
          <w:color w:val="000000" w:themeColor="text1"/>
          <w:lang w:bidi="sk-SK"/>
        </w:rPr>
        <w:t xml:space="preserve"> vydané v inom štáte sa neuzná.</w:t>
      </w:r>
    </w:p>
    <w:p w14:paraId="0DA66D61"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 </w:t>
      </w:r>
    </w:p>
    <w:p w14:paraId="44BED3D7" w14:textId="37AB1DB4"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(13) Splnenie kritérií udržateľnosti podľa odsekov 8 a 9 je možné preukázať aj dokladom preukazujúcim splnenie kritérií trvalej udržateľnosti uznaným v inom členskom štáte alebo vydaným pod dohľadom</w:t>
      </w:r>
      <w:r w:rsidR="00674801">
        <w:rPr>
          <w:rFonts w:eastAsia="Bookman Old Style"/>
          <w:color w:val="000000" w:themeColor="text1"/>
          <w:lang w:bidi="sk-SK"/>
        </w:rPr>
        <w:t xml:space="preserve"> v rámci</w:t>
      </w:r>
      <w:r w:rsidRPr="00702429">
        <w:rPr>
          <w:rFonts w:eastAsia="Bookman Old Style"/>
          <w:color w:val="000000" w:themeColor="text1"/>
          <w:lang w:bidi="sk-SK"/>
        </w:rPr>
        <w:t xml:space="preserve"> dobrovoľného certifikačného systému.</w:t>
      </w:r>
    </w:p>
    <w:p w14:paraId="67D1C262" w14:textId="77777777" w:rsidR="00B51441" w:rsidRPr="00702429" w:rsidRDefault="00B51441" w:rsidP="00B51441">
      <w:pPr>
        <w:autoSpaceDE w:val="0"/>
        <w:autoSpaceDN w:val="0"/>
        <w:ind w:left="567" w:right="102" w:firstLine="17"/>
        <w:jc w:val="both"/>
        <w:rPr>
          <w:rFonts w:eastAsia="Bookman Old Style"/>
          <w:color w:val="000000" w:themeColor="text1"/>
          <w:lang w:bidi="sk-SK"/>
        </w:rPr>
      </w:pPr>
    </w:p>
    <w:p w14:paraId="751B1D4A" w14:textId="77777777" w:rsidR="00B51441" w:rsidRPr="00702429" w:rsidRDefault="00B51441" w:rsidP="00691619">
      <w:pPr>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lang w:bidi="sk-SK"/>
        </w:rPr>
        <w:t xml:space="preserve">(14) Právnická osoba alebo fyzická osoba zapojená do životného cyklu výroby udržateľnej pohonnej látky,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xml:space="preserve"> a paliva z biomasy od pestovania alebo vzniku suroviny po jej dodanie na trh v Slovenskej republike, je povinná </w:t>
      </w:r>
    </w:p>
    <w:p w14:paraId="2C3F8B1B"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 xml:space="preserve">a) poskytovať svojmu odberateľovi presné, úplné a pravdivé informácie o pôvode biomasy alebo suroviny, </w:t>
      </w:r>
    </w:p>
    <w:p w14:paraId="1CC861F4"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b) viesť evidenciu o hmotnostnej bilancii a pohybe biomasy alebo suroviny a uchovávať ju najmenej päť rokov,</w:t>
      </w:r>
    </w:p>
    <w:p w14:paraId="4E628AA2"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r w:rsidRPr="00702429">
        <w:rPr>
          <w:rFonts w:eastAsia="Bookman Old Style"/>
          <w:color w:val="000000" w:themeColor="text1"/>
          <w:lang w:bidi="sk-SK"/>
        </w:rPr>
        <w:t>c) poskytnúť na žiadosť Slovenskej obchodnej inšpekcii, Slovenskej lesnícko-drevárskej inšpekcii, Ministerstvu pôdohospodárstva a rozvoja vidieka Slovenskej republiky, Finančnému riaditeľstvu Slovenskej republiky, Slovenskému hydrometeorologickému ústavu a ministerstvu životného prostredia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w:t>
      </w:r>
    </w:p>
    <w:p w14:paraId="356D3D26" w14:textId="77777777" w:rsidR="00B51441" w:rsidRPr="00702429" w:rsidRDefault="00B51441" w:rsidP="00B51441">
      <w:pPr>
        <w:widowControl w:val="0"/>
        <w:autoSpaceDE w:val="0"/>
        <w:autoSpaceDN w:val="0"/>
        <w:ind w:left="567" w:right="102" w:firstLine="17"/>
        <w:jc w:val="both"/>
        <w:rPr>
          <w:rFonts w:eastAsia="Bookman Old Style"/>
          <w:color w:val="000000" w:themeColor="text1"/>
          <w:lang w:bidi="sk-SK"/>
        </w:rPr>
      </w:pPr>
    </w:p>
    <w:p w14:paraId="3ACF9B8B" w14:textId="27E691E6" w:rsidR="00B51441" w:rsidRDefault="00B51441" w:rsidP="00B51441">
      <w:pPr>
        <w:widowControl w:val="0"/>
        <w:autoSpaceDE w:val="0"/>
        <w:autoSpaceDN w:val="0"/>
        <w:ind w:left="567" w:right="102" w:firstLine="17"/>
        <w:jc w:val="both"/>
        <w:rPr>
          <w:rFonts w:eastAsia="Bookman Old Style"/>
          <w:color w:val="000000" w:themeColor="text1"/>
        </w:rPr>
      </w:pPr>
      <w:r w:rsidRPr="00702429">
        <w:rPr>
          <w:rFonts w:eastAsia="Bookman Old Style"/>
          <w:color w:val="000000" w:themeColor="text1"/>
          <w:lang w:bidi="sk-SK"/>
        </w:rPr>
        <w:lastRenderedPageBreak/>
        <w:t xml:space="preserve">(15) </w:t>
      </w:r>
      <w:r w:rsidRPr="00702429">
        <w:rPr>
          <w:rFonts w:eastAsia="Bookman Old Style"/>
          <w:color w:val="000000" w:themeColor="text1"/>
        </w:rPr>
        <w:t xml:space="preserve">Ak ministerstvo životného prostredia zverejní na svojom webovom sídle oznámenie o zriadení databázy Európskou komisiou na účel sledovania kvapalných a plynných palív v doprave, ktoré spĺňajú podmienku na to, aby sa započítavali do cieľa alebo ktoré sa zohľadňujú na účely uvedené v § 14h ods. 1 na úrovni Európskej únie, právnická osoba alebo fyzická osoba uvedená v oznámení je povinná vkladať údaje do tejto databázy. Povinnosť podľa prvej vety sa považuje za splnenú, ak sú údaje vložené do </w:t>
      </w:r>
      <w:r w:rsidR="00D55AE3" w:rsidRPr="000330D2">
        <w:rPr>
          <w:rFonts w:eastAsia="Bookman Old Style"/>
          <w:color w:val="000000" w:themeColor="text1"/>
          <w:lang w:bidi="sk-SK"/>
        </w:rPr>
        <w:t>elektronickej evidencie palív v doprave</w:t>
      </w:r>
      <w:r w:rsidR="007647D8" w:rsidRPr="00762CCE">
        <w:rPr>
          <w:rFonts w:eastAsia="Bookman Old Style"/>
          <w:color w:val="000000" w:themeColor="text1"/>
        </w:rPr>
        <w:t xml:space="preserve"> </w:t>
      </w:r>
      <w:r w:rsidRPr="00702429">
        <w:rPr>
          <w:rFonts w:eastAsia="Bookman Old Style"/>
          <w:color w:val="000000" w:themeColor="text1"/>
        </w:rPr>
        <w:t xml:space="preserve">podľa § 14g a ministerstvo životného prostredia poverí Slovenský hydrometeorologický ústav zasielať údaje evidované v </w:t>
      </w:r>
      <w:r w:rsidR="00D55AE3">
        <w:rPr>
          <w:rFonts w:eastAsia="Bookman Old Style"/>
          <w:color w:val="000000" w:themeColor="text1"/>
          <w:lang w:bidi="sk-SK"/>
        </w:rPr>
        <w:t>elektronickej evidencii</w:t>
      </w:r>
      <w:r w:rsidR="00D55AE3" w:rsidRPr="000330D2">
        <w:rPr>
          <w:rFonts w:eastAsia="Bookman Old Style"/>
          <w:color w:val="000000" w:themeColor="text1"/>
          <w:lang w:bidi="sk-SK"/>
        </w:rPr>
        <w:t xml:space="preserve"> palív v doprave</w:t>
      </w:r>
      <w:r w:rsidR="007647D8" w:rsidRPr="00702429">
        <w:rPr>
          <w:rFonts w:eastAsia="Bookman Old Style"/>
          <w:color w:val="000000" w:themeColor="text1"/>
        </w:rPr>
        <w:t xml:space="preserve"> </w:t>
      </w:r>
      <w:r w:rsidRPr="00702429">
        <w:rPr>
          <w:rFonts w:eastAsia="Bookman Old Style"/>
          <w:color w:val="000000" w:themeColor="text1"/>
        </w:rPr>
        <w:t>podľa § 14g do databázy podľa prvej vety.</w:t>
      </w:r>
    </w:p>
    <w:p w14:paraId="239C1181" w14:textId="2C241BD6" w:rsidR="004A322E" w:rsidRDefault="004A322E" w:rsidP="00B51441">
      <w:pPr>
        <w:widowControl w:val="0"/>
        <w:autoSpaceDE w:val="0"/>
        <w:autoSpaceDN w:val="0"/>
        <w:ind w:left="567" w:right="102" w:firstLine="17"/>
        <w:jc w:val="both"/>
        <w:rPr>
          <w:rFonts w:eastAsia="Bookman Old Style"/>
          <w:color w:val="000000" w:themeColor="text1"/>
        </w:rPr>
      </w:pPr>
    </w:p>
    <w:p w14:paraId="004C9EF0" w14:textId="4D9E8DB5" w:rsidR="004A322E" w:rsidRPr="00702429" w:rsidRDefault="004A322E" w:rsidP="004700E8">
      <w:pPr>
        <w:widowControl w:val="0"/>
        <w:autoSpaceDE w:val="0"/>
        <w:autoSpaceDN w:val="0"/>
        <w:ind w:left="567" w:right="102" w:firstLine="17"/>
        <w:jc w:val="both"/>
        <w:rPr>
          <w:rFonts w:eastAsia="Bookman Old Style"/>
          <w:color w:val="000000" w:themeColor="text1"/>
        </w:rPr>
      </w:pPr>
      <w:r>
        <w:rPr>
          <w:rFonts w:eastAsia="Bookman Old Style"/>
          <w:color w:val="000000" w:themeColor="text1"/>
        </w:rPr>
        <w:t>(16)</w:t>
      </w:r>
      <w:r w:rsidR="005F70F9">
        <w:rPr>
          <w:rFonts w:eastAsia="Bookman Old Style"/>
          <w:color w:val="000000" w:themeColor="text1"/>
        </w:rPr>
        <w:t xml:space="preserve"> </w:t>
      </w:r>
      <w:r w:rsidR="0041485C">
        <w:rPr>
          <w:color w:val="000000"/>
        </w:rPr>
        <w:t>Ministerstvo</w:t>
      </w:r>
      <w:r w:rsidR="005F70F9">
        <w:rPr>
          <w:color w:val="000000"/>
        </w:rPr>
        <w:t xml:space="preserve"> pôdohospodárstva a rozvoja vidieka Slovenskej republiky</w:t>
      </w:r>
      <w:r>
        <w:rPr>
          <w:rFonts w:eastAsia="Bookman Old Style"/>
          <w:color w:val="000000" w:themeColor="text1"/>
        </w:rPr>
        <w:t xml:space="preserve"> </w:t>
      </w:r>
      <w:r w:rsidR="00A12A72">
        <w:rPr>
          <w:rFonts w:eastAsia="Bookman Old Style"/>
          <w:color w:val="000000" w:themeColor="text1"/>
        </w:rPr>
        <w:t xml:space="preserve">určí príspevkovú organizáciu vo svojej pôsobnosti, ktorá spravuje a aktualizuje </w:t>
      </w:r>
      <w:r w:rsidR="00A12A72">
        <w:rPr>
          <w:color w:val="000000"/>
          <w:lang w:eastAsia="cs-CZ"/>
        </w:rPr>
        <w:t>d</w:t>
      </w:r>
      <w:r w:rsidR="004700E8">
        <w:rPr>
          <w:color w:val="000000"/>
          <w:lang w:eastAsia="cs-CZ"/>
        </w:rPr>
        <w:t xml:space="preserve">atabázu území, na ktorých vypestovaná biomasa spĺňa kritériá udržateľnosti a zároveň v nich možno očakávať, že emisie skleníkových plynov z pestovania poľnohospodárskych surovín nepresahujú limitné hodnoty pre emisie skleníkových plynov podľa § 19b ods. </w:t>
      </w:r>
      <w:r w:rsidR="00A12A72">
        <w:rPr>
          <w:color w:val="000000"/>
          <w:lang w:eastAsia="cs-CZ"/>
        </w:rPr>
        <w:t>1 písm. a).</w:t>
      </w:r>
    </w:p>
    <w:p w14:paraId="440A1DBD" w14:textId="77777777" w:rsidR="0078740B" w:rsidRPr="00702429" w:rsidRDefault="0078740B">
      <w:pPr>
        <w:widowControl w:val="0"/>
        <w:autoSpaceDE w:val="0"/>
        <w:autoSpaceDN w:val="0"/>
        <w:ind w:right="102"/>
        <w:jc w:val="both"/>
        <w:rPr>
          <w:rFonts w:eastAsia="Bookman Old Style"/>
          <w:color w:val="000000" w:themeColor="text1"/>
        </w:rPr>
      </w:pPr>
    </w:p>
    <w:p w14:paraId="7343F161" w14:textId="77777777" w:rsidR="00B51441" w:rsidRPr="00702429" w:rsidRDefault="00B51441" w:rsidP="00B51441">
      <w:pPr>
        <w:keepNext/>
        <w:widowControl w:val="0"/>
        <w:autoSpaceDE w:val="0"/>
        <w:autoSpaceDN w:val="0"/>
        <w:ind w:left="567" w:right="102"/>
        <w:jc w:val="center"/>
        <w:rPr>
          <w:b/>
          <w:color w:val="000000" w:themeColor="text1"/>
        </w:rPr>
      </w:pPr>
      <w:r w:rsidRPr="00702429">
        <w:rPr>
          <w:rFonts w:eastAsia="Bookman Old Style"/>
          <w:b/>
          <w:color w:val="000000" w:themeColor="text1"/>
        </w:rPr>
        <w:t>§ 14i</w:t>
      </w:r>
    </w:p>
    <w:p w14:paraId="1090176B" w14:textId="77777777" w:rsidR="00B51441" w:rsidRPr="00702429" w:rsidRDefault="00B51441" w:rsidP="00B51441">
      <w:pPr>
        <w:pStyle w:val="Odsekzoznamu"/>
        <w:keepNext/>
        <w:ind w:left="567"/>
        <w:contextualSpacing w:val="0"/>
        <w:jc w:val="center"/>
        <w:rPr>
          <w:rFonts w:eastAsia="Bookman Old Style"/>
          <w:b/>
          <w:color w:val="000000" w:themeColor="text1"/>
          <w:lang w:bidi="sk-SK"/>
        </w:rPr>
      </w:pPr>
      <w:r w:rsidRPr="00702429">
        <w:rPr>
          <w:rFonts w:eastAsia="Bookman Old Style"/>
          <w:b/>
          <w:color w:val="000000" w:themeColor="text1"/>
          <w:lang w:bidi="sk-SK"/>
        </w:rPr>
        <w:t>Povinnosti výrobcu elektriny a výrobcu tepla z biomasy</w:t>
      </w:r>
    </w:p>
    <w:p w14:paraId="02DF2B6F" w14:textId="77777777" w:rsidR="00B51441" w:rsidRPr="00702429" w:rsidRDefault="00B51441" w:rsidP="00B51441">
      <w:pPr>
        <w:autoSpaceDE w:val="0"/>
        <w:autoSpaceDN w:val="0"/>
        <w:ind w:left="142" w:right="102"/>
        <w:jc w:val="both"/>
        <w:rPr>
          <w:rFonts w:eastAsia="Bookman Old Style"/>
          <w:color w:val="000000" w:themeColor="text1"/>
          <w:lang w:bidi="sk-SK"/>
        </w:rPr>
      </w:pPr>
    </w:p>
    <w:p w14:paraId="4691E058"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(1) Ak sa pre zariadenie podľa § 14h vyžaduje splnenie kritérií trvalej udržateľnosti pre </w:t>
      </w:r>
      <w:proofErr w:type="spellStart"/>
      <w:r w:rsidRPr="00702429">
        <w:rPr>
          <w:rFonts w:eastAsia="Bookman Old Style"/>
          <w:color w:val="000000" w:themeColor="text1"/>
        </w:rPr>
        <w:t>biokvapalinu</w:t>
      </w:r>
      <w:proofErr w:type="spellEnd"/>
      <w:r w:rsidRPr="00702429">
        <w:rPr>
          <w:rFonts w:eastAsia="Bookman Old Style"/>
          <w:color w:val="000000" w:themeColor="text1"/>
        </w:rPr>
        <w:t xml:space="preserve"> alebo palivo z biomasy, výrobca elektriny a výrobca tepla je povinný </w:t>
      </w:r>
    </w:p>
    <w:p w14:paraId="65587173"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a) do 31. januára vykonať bilanciu spotreby </w:t>
      </w:r>
      <w:proofErr w:type="spellStart"/>
      <w:r w:rsidRPr="00702429">
        <w:rPr>
          <w:rFonts w:eastAsia="Bookman Old Style"/>
          <w:color w:val="000000" w:themeColor="text1"/>
        </w:rPr>
        <w:t>biokvapaliny</w:t>
      </w:r>
      <w:proofErr w:type="spellEnd"/>
      <w:r w:rsidRPr="00702429">
        <w:rPr>
          <w:rFonts w:eastAsia="Bookman Old Style"/>
          <w:color w:val="000000" w:themeColor="text1"/>
        </w:rPr>
        <w:t xml:space="preserve"> a palív z biomasy za predchádzajúci kalendárny rok,</w:t>
      </w:r>
    </w:p>
    <w:p w14:paraId="0D0545B0"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b) do 31. januára zverejniť na svojom webovom sídle informácie o geografickom pôvode a druhu biomasy použitej na výrobu </w:t>
      </w:r>
      <w:proofErr w:type="spellStart"/>
      <w:r w:rsidRPr="00702429">
        <w:rPr>
          <w:rFonts w:eastAsia="Bookman Old Style"/>
          <w:color w:val="000000" w:themeColor="text1"/>
        </w:rPr>
        <w:t>biokvapalín</w:t>
      </w:r>
      <w:proofErr w:type="spellEnd"/>
      <w:r w:rsidRPr="00702429">
        <w:rPr>
          <w:rFonts w:eastAsia="Bookman Old Style"/>
          <w:color w:val="000000" w:themeColor="text1"/>
        </w:rPr>
        <w:t xml:space="preserve"> alebo palív z biomasy za každého dodávateľa paliva a každoročne tieto údaje aktualizovať.</w:t>
      </w:r>
    </w:p>
    <w:p w14:paraId="1E4F1C8C"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p>
    <w:p w14:paraId="5C06F5C2" w14:textId="555265BC"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(2) Výrobca elektriny a výrobca tepla podľa odseku 1 preukazuje splnenie kritérií trvalej udržateľnosti</w:t>
      </w:r>
    </w:p>
    <w:p w14:paraId="0D2F08DF" w14:textId="77777777" w:rsidR="00CC54EF" w:rsidRPr="00702429" w:rsidRDefault="00B51441" w:rsidP="00CC54EF">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a) </w:t>
      </w:r>
      <w:r w:rsidR="00CC54EF" w:rsidRPr="00702429">
        <w:rPr>
          <w:rFonts w:eastAsia="Bookman Old Style"/>
          <w:color w:val="000000" w:themeColor="text1"/>
        </w:rPr>
        <w:t>potvrdením o udržateľnosti získaným od dodávateľa palív z biomasy alebo</w:t>
      </w:r>
    </w:p>
    <w:p w14:paraId="6074115A" w14:textId="5377F3FA" w:rsidR="00CC54EF" w:rsidRPr="00702429" w:rsidRDefault="00CC54EF" w:rsidP="00CC54EF">
      <w:pPr>
        <w:keepNext/>
        <w:widowControl w:val="0"/>
        <w:autoSpaceDE w:val="0"/>
        <w:autoSpaceDN w:val="0"/>
        <w:ind w:left="567" w:right="102"/>
        <w:jc w:val="both"/>
        <w:rPr>
          <w:rFonts w:eastAsia="Bookman Old Style"/>
          <w:color w:val="000000" w:themeColor="text1"/>
          <w:lang w:bidi="sk-SK"/>
        </w:rPr>
      </w:pPr>
      <w:r w:rsidRPr="00702429">
        <w:rPr>
          <w:rFonts w:eastAsia="Bookman Old Style"/>
          <w:color w:val="000000" w:themeColor="text1"/>
        </w:rPr>
        <w:t>b)</w:t>
      </w:r>
      <w:r w:rsidR="00674801">
        <w:rPr>
          <w:rFonts w:eastAsia="Bookman Old Style"/>
          <w:color w:val="000000" w:themeColor="text1"/>
        </w:rPr>
        <w:t xml:space="preserve"> </w:t>
      </w:r>
      <w:r w:rsidRPr="00702429">
        <w:rPr>
          <w:rFonts w:eastAsia="Bookman Old Style"/>
          <w:color w:val="000000" w:themeColor="text1"/>
        </w:rPr>
        <w:t>potvrdením o udržateľnosti, ktoré v</w:t>
      </w:r>
      <w:r w:rsidRPr="00702429">
        <w:rPr>
          <w:rFonts w:eastAsia="Bookman Old Style"/>
          <w:color w:val="000000" w:themeColor="text1"/>
          <w:lang w:bidi="sk-SK"/>
        </w:rPr>
        <w:t xml:space="preserve">ýrobca elektriny alebo výrobca tepla vydal pre </w:t>
      </w:r>
      <w:proofErr w:type="spellStart"/>
      <w:r w:rsidRPr="00702429">
        <w:rPr>
          <w:rFonts w:eastAsia="Bookman Old Style"/>
          <w:color w:val="000000" w:themeColor="text1"/>
          <w:lang w:bidi="sk-SK"/>
        </w:rPr>
        <w:t>biokvapalinu</w:t>
      </w:r>
      <w:proofErr w:type="spellEnd"/>
      <w:r w:rsidRPr="00702429">
        <w:rPr>
          <w:rFonts w:eastAsia="Bookman Old Style"/>
          <w:color w:val="000000" w:themeColor="text1"/>
          <w:lang w:bidi="sk-SK"/>
        </w:rPr>
        <w:t xml:space="preserve"> alebo palivo z biomasy, ktoré ním boli vyrobené a využité v jeho zariadení. </w:t>
      </w:r>
    </w:p>
    <w:p w14:paraId="30DF597E" w14:textId="77777777" w:rsidR="00B51441" w:rsidRPr="00702429" w:rsidRDefault="00B51441" w:rsidP="00CC54EF">
      <w:pPr>
        <w:keepNext/>
        <w:widowControl w:val="0"/>
        <w:autoSpaceDE w:val="0"/>
        <w:autoSpaceDN w:val="0"/>
        <w:ind w:left="567" w:right="102"/>
        <w:jc w:val="both"/>
        <w:rPr>
          <w:rFonts w:eastAsia="Bookman Old Style"/>
          <w:color w:val="000000" w:themeColor="text1"/>
        </w:rPr>
      </w:pPr>
    </w:p>
    <w:p w14:paraId="037911F7"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(3) Výrobca elektriny a výrobca tepla je povinný päť rokov archivovať </w:t>
      </w:r>
    </w:p>
    <w:p w14:paraId="56B2E661"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a) potvrdenie o udržateľnosti a </w:t>
      </w:r>
    </w:p>
    <w:p w14:paraId="283CF32D" w14:textId="77777777" w:rsidR="00B51441" w:rsidRPr="00702429" w:rsidRDefault="00B51441" w:rsidP="00B51441">
      <w:pPr>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b) vyhlásenia pestovateľa alebo dodávateľa biomasy, ak na ich základe vydal potvrdenie o udržateľnosti. </w:t>
      </w:r>
    </w:p>
    <w:p w14:paraId="4549DA51" w14:textId="77777777" w:rsidR="00B51441" w:rsidRPr="00702429" w:rsidRDefault="00B51441" w:rsidP="00B51441">
      <w:pPr>
        <w:keepNext/>
        <w:widowControl w:val="0"/>
        <w:autoSpaceDE w:val="0"/>
        <w:autoSpaceDN w:val="0"/>
        <w:ind w:left="567" w:right="102"/>
        <w:jc w:val="both"/>
        <w:rPr>
          <w:rFonts w:eastAsia="Bookman Old Style"/>
          <w:color w:val="000000" w:themeColor="text1"/>
        </w:rPr>
      </w:pPr>
    </w:p>
    <w:p w14:paraId="3D492E84" w14:textId="5515C380" w:rsidR="00B51441" w:rsidRPr="00702429" w:rsidRDefault="00B51441" w:rsidP="00B51441">
      <w:pPr>
        <w:keepNext/>
        <w:widowControl w:val="0"/>
        <w:autoSpaceDE w:val="0"/>
        <w:autoSpaceDN w:val="0"/>
        <w:ind w:left="567" w:right="102"/>
        <w:jc w:val="both"/>
        <w:rPr>
          <w:rFonts w:eastAsia="Bookman Old Style"/>
          <w:color w:val="000000" w:themeColor="text1"/>
        </w:rPr>
      </w:pPr>
      <w:bookmarkStart w:id="22" w:name="11043826"/>
      <w:bookmarkStart w:id="23" w:name="14939170"/>
      <w:bookmarkStart w:id="24" w:name="14939171"/>
      <w:bookmarkStart w:id="25" w:name="11043827"/>
      <w:bookmarkStart w:id="26" w:name="11043828"/>
      <w:bookmarkStart w:id="27" w:name="11043829"/>
      <w:bookmarkEnd w:id="22"/>
      <w:bookmarkEnd w:id="23"/>
      <w:bookmarkEnd w:id="24"/>
      <w:bookmarkEnd w:id="25"/>
      <w:bookmarkEnd w:id="26"/>
      <w:bookmarkEnd w:id="27"/>
      <w:r w:rsidRPr="00702429">
        <w:rPr>
          <w:rFonts w:eastAsia="Bookman Old Style"/>
          <w:color w:val="000000" w:themeColor="text1"/>
        </w:rPr>
        <w:t>(4) Výrobca elektriny a výrobca tepla môže preukázať splnenie kritérií trvalej udržateľnosti aj vyhlásením pestovateľa alebo dodávateľa biomasy, ak bolo zariadenie uvedené do prevádzky pred  1. januárom 2021. Vyhlásenie pestovateľa alebo dodávateľa biomasy je povinný archivovať päť rokov.</w:t>
      </w:r>
    </w:p>
    <w:p w14:paraId="3B8A56AB" w14:textId="77777777" w:rsidR="00B51441" w:rsidRPr="00702429" w:rsidRDefault="00B51441" w:rsidP="00B51441">
      <w:pPr>
        <w:ind w:left="567"/>
        <w:jc w:val="both"/>
        <w:rPr>
          <w:rFonts w:eastAsia="Bookman Old Style"/>
          <w:color w:val="000000" w:themeColor="text1"/>
        </w:rPr>
      </w:pPr>
    </w:p>
    <w:p w14:paraId="554F45CA" w14:textId="3EF9D60C" w:rsidR="0078740B" w:rsidRPr="00702429" w:rsidRDefault="00B51441" w:rsidP="00B51441">
      <w:pPr>
        <w:keepNext/>
        <w:widowControl w:val="0"/>
        <w:autoSpaceDE w:val="0"/>
        <w:autoSpaceDN w:val="0"/>
        <w:ind w:left="567" w:right="102"/>
        <w:jc w:val="both"/>
        <w:rPr>
          <w:rFonts w:eastAsia="Bookman Old Style"/>
          <w:color w:val="000000" w:themeColor="text1"/>
        </w:rPr>
      </w:pPr>
      <w:r w:rsidRPr="00702429">
        <w:rPr>
          <w:rFonts w:eastAsia="Bookman Old Style"/>
          <w:color w:val="000000" w:themeColor="text1"/>
        </w:rPr>
        <w:t xml:space="preserve">(5) </w:t>
      </w:r>
      <w:r w:rsidR="006A3550" w:rsidRPr="00702429">
        <w:rPr>
          <w:rFonts w:eastAsia="Bookman Old Style"/>
          <w:color w:val="000000" w:themeColor="text1"/>
        </w:rPr>
        <w:t>Práva a povinnosti</w:t>
      </w:r>
      <w:r w:rsidRPr="00702429">
        <w:rPr>
          <w:rFonts w:eastAsia="Bookman Old Style"/>
          <w:color w:val="000000" w:themeColor="text1"/>
        </w:rPr>
        <w:t xml:space="preserve"> výrobcu elektriny podľa tohto paragrafu sa vzťahujú aj na výrobcu elektriny kombinovanou výrobou.</w:t>
      </w:r>
      <w:r w:rsidR="0078740B" w:rsidRPr="00702429">
        <w:rPr>
          <w:rFonts w:eastAsia="Bookman Old Style"/>
          <w:color w:val="000000" w:themeColor="text1"/>
        </w:rPr>
        <w:t>“.</w:t>
      </w:r>
    </w:p>
    <w:p w14:paraId="5D353D7C" w14:textId="77777777" w:rsidR="0078740B" w:rsidRPr="00702429" w:rsidRDefault="0078740B" w:rsidP="00D87155">
      <w:pPr>
        <w:pStyle w:val="Odsekzoznamu"/>
        <w:ind w:left="567"/>
        <w:contextualSpacing w:val="0"/>
        <w:jc w:val="both"/>
        <w:rPr>
          <w:rFonts w:eastAsia="Bookman Old Style"/>
          <w:color w:val="000000" w:themeColor="text1"/>
          <w:lang w:bidi="sk-SK"/>
        </w:rPr>
      </w:pPr>
    </w:p>
    <w:p w14:paraId="5E84957D" w14:textId="0B787723" w:rsidR="0078740B" w:rsidRPr="00702429" w:rsidRDefault="0078740B" w:rsidP="00D87155">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Poznámky pod čiarou k odkazom 17l až 17</w:t>
      </w:r>
      <w:r w:rsidR="0062031A" w:rsidRPr="00702429">
        <w:rPr>
          <w:rFonts w:eastAsia="Bookman Old Style"/>
          <w:color w:val="000000" w:themeColor="text1"/>
          <w:lang w:bidi="sk-SK"/>
        </w:rPr>
        <w:t>o</w:t>
      </w:r>
      <w:r w:rsidRPr="00702429">
        <w:rPr>
          <w:rFonts w:eastAsia="Bookman Old Style"/>
          <w:color w:val="000000" w:themeColor="text1"/>
          <w:lang w:bidi="sk-SK"/>
        </w:rPr>
        <w:t xml:space="preserve"> znejú:</w:t>
      </w:r>
    </w:p>
    <w:p w14:paraId="4218EA27" w14:textId="2CB5D8BE" w:rsidR="00B51441" w:rsidRPr="00702429" w:rsidRDefault="0078740B" w:rsidP="00B51441">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w:t>
      </w:r>
      <w:r w:rsidRPr="00702429">
        <w:rPr>
          <w:rFonts w:eastAsia="Bookman Old Style"/>
          <w:color w:val="000000" w:themeColor="text1"/>
          <w:vertAlign w:val="superscript"/>
          <w:lang w:bidi="sk-SK"/>
        </w:rPr>
        <w:t>17l</w:t>
      </w:r>
      <w:r w:rsidRPr="00702429">
        <w:rPr>
          <w:rFonts w:eastAsia="Bookman Old Style"/>
          <w:color w:val="000000" w:themeColor="text1"/>
          <w:lang w:bidi="sk-SK"/>
        </w:rPr>
        <w:t xml:space="preserve">) </w:t>
      </w:r>
      <w:r w:rsidR="00B51441" w:rsidRPr="00702429">
        <w:rPr>
          <w:rFonts w:eastAsia="Bookman Old Style"/>
          <w:color w:val="000000" w:themeColor="text1"/>
          <w:lang w:bidi="sk-SK"/>
        </w:rPr>
        <w:t xml:space="preserve">Zákon č. 368/2021 Z. z. o mechanizme na podporu obnovy a odolnosti a o zmene a doplnení niektorých zákonov </w:t>
      </w:r>
      <w:r w:rsidR="00B51441" w:rsidRPr="00702429">
        <w:t xml:space="preserve">v znení </w:t>
      </w:r>
      <w:r w:rsidR="00DC36DD" w:rsidRPr="00702429">
        <w:t>neskorších predpisov.</w:t>
      </w:r>
      <w:r w:rsidR="00B51441" w:rsidRPr="00702429">
        <w:rPr>
          <w:rFonts w:eastAsia="Bookman Old Style"/>
          <w:color w:val="000000" w:themeColor="text1"/>
          <w:lang w:bidi="sk-SK"/>
        </w:rPr>
        <w:t xml:space="preserve"> </w:t>
      </w:r>
    </w:p>
    <w:p w14:paraId="6C103137" w14:textId="001A7DE8" w:rsidR="00AE437D" w:rsidRPr="00C54A24" w:rsidRDefault="00B51441">
      <w:pPr>
        <w:pStyle w:val="Odsekzoznamu"/>
        <w:keepNext/>
        <w:ind w:left="567"/>
        <w:contextualSpacing w:val="0"/>
        <w:jc w:val="both"/>
      </w:pPr>
      <w:r w:rsidRPr="00702429">
        <w:rPr>
          <w:rFonts w:eastAsia="Bookman Old Style"/>
          <w:color w:val="000000" w:themeColor="text1"/>
          <w:vertAlign w:val="superscript"/>
          <w:lang w:bidi="sk-SK"/>
        </w:rPr>
        <w:t>17m</w:t>
      </w:r>
      <w:r w:rsidRPr="00702429">
        <w:rPr>
          <w:rFonts w:eastAsia="Bookman Old Style"/>
          <w:color w:val="000000" w:themeColor="text1"/>
          <w:lang w:bidi="sk-SK"/>
        </w:rPr>
        <w:t xml:space="preserve">) </w:t>
      </w:r>
      <w:r w:rsidR="006D592B">
        <w:rPr>
          <w:rFonts w:eastAsia="Bookman Old Style"/>
          <w:color w:val="000000" w:themeColor="text1"/>
          <w:lang w:bidi="sk-SK"/>
        </w:rPr>
        <w:t>Napríklad z</w:t>
      </w:r>
      <w:r w:rsidRPr="00702429">
        <w:rPr>
          <w:rFonts w:eastAsia="Bookman Old Style"/>
          <w:color w:val="000000" w:themeColor="text1"/>
          <w:lang w:bidi="sk-SK"/>
        </w:rPr>
        <w:t xml:space="preserve">ákon č. 292/2014 Z. z. </w:t>
      </w:r>
      <w:r w:rsidRPr="00702429">
        <w:t xml:space="preserve">o príspevku poskytovanom z európskych štrukturálnych a investičných fondov a o zmene a doplnení niektorých zákonov v znení </w:t>
      </w:r>
      <w:r w:rsidRPr="00702429">
        <w:lastRenderedPageBreak/>
        <w:t>neskorších predpisov</w:t>
      </w:r>
      <w:r w:rsidR="006D592B">
        <w:t>, z</w:t>
      </w:r>
      <w:r w:rsidR="00AE437D">
        <w:t xml:space="preserve">ákon </w:t>
      </w:r>
      <w:r w:rsidR="0077200B">
        <w:t xml:space="preserve">č. </w:t>
      </w:r>
      <w:r w:rsidR="002F7868">
        <w:t>121</w:t>
      </w:r>
      <w:r w:rsidR="0077200B">
        <w:t xml:space="preserve">/2022 Z. z. </w:t>
      </w:r>
      <w:r w:rsidR="0077200B">
        <w:rPr>
          <w:rStyle w:val="awspan"/>
        </w:rPr>
        <w:t>o príspevkoch z fondov Európskej únie a o zmene a doplnení niektorých zákonov.</w:t>
      </w:r>
    </w:p>
    <w:p w14:paraId="17AC815E" w14:textId="77777777" w:rsidR="00B51441" w:rsidRPr="00702429" w:rsidRDefault="00B51441" w:rsidP="00B51441">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vertAlign w:val="superscript"/>
          <w:lang w:bidi="sk-SK"/>
        </w:rPr>
        <w:t>17n</w:t>
      </w:r>
      <w:r w:rsidRPr="00702429">
        <w:rPr>
          <w:rFonts w:eastAsia="Bookman Old Style"/>
          <w:color w:val="000000" w:themeColor="text1"/>
          <w:lang w:bidi="sk-SK"/>
        </w:rPr>
        <w:t>) Napríklad § 7 zákona č. 220/2004 Z. z. o ochrane a využívaní poľnohospodárskej pôdy a o zmene zákona č. </w:t>
      </w:r>
      <w:hyperlink r:id="rId14" w:tooltip="Odkaz na predpis alebo ustanovenie" w:history="1">
        <w:r w:rsidRPr="00702429">
          <w:rPr>
            <w:rFonts w:eastAsia="Bookman Old Style"/>
            <w:color w:val="000000" w:themeColor="text1"/>
            <w:lang w:bidi="sk-SK"/>
          </w:rPr>
          <w:t>245/2003 Z. z.</w:t>
        </w:r>
      </w:hyperlink>
      <w:r w:rsidRPr="00702429">
        <w:rPr>
          <w:rFonts w:eastAsia="Bookman Old Style"/>
          <w:color w:val="000000" w:themeColor="text1"/>
          <w:lang w:bidi="sk-SK"/>
        </w:rPr>
        <w:t> o integrovanej prevencii a kontrole znečisťovania životného prostredia a o zmene a doplnení niektorých zákonov v znení zákona č. 57/2013 Z. z., vyhláška Ministerstva pôdohospodárstva Slovenskej republiky č. 508/2004 Z. z. ktorou sa vykonáva § 27 zákona č. 220/2004 Z. z. o ochrane a využívaní poľnohospodárskej pôdy a o zmene zákona č. 245/2003 Z. z. o integrovanej prevencii a kontrole znečisťovania životného prostredia a o zmene a doplnení niektorých zákonov v znení vyhlášky č. 59/2013 Z. z.</w:t>
      </w:r>
    </w:p>
    <w:p w14:paraId="2FFC848C" w14:textId="639A3518" w:rsidR="0078740B" w:rsidRPr="00702429" w:rsidRDefault="00B51441" w:rsidP="00B51441">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vertAlign w:val="superscript"/>
          <w:lang w:bidi="sk-SK"/>
        </w:rPr>
        <w:t>17o</w:t>
      </w:r>
      <w:r w:rsidRPr="00702429">
        <w:rPr>
          <w:rFonts w:eastAsia="Bookman Old Style"/>
          <w:color w:val="000000" w:themeColor="text1"/>
          <w:lang w:bidi="sk-SK"/>
        </w:rPr>
        <w:t>) § 40 ods. 1 zákona č. 326/2005 Z. z. o lesoch v znení neskorších predpisov.</w:t>
      </w:r>
      <w:r w:rsidR="0078740B" w:rsidRPr="00702429">
        <w:rPr>
          <w:rFonts w:eastAsia="Bookman Old Style"/>
          <w:color w:val="000000" w:themeColor="text1"/>
          <w:lang w:bidi="sk-SK"/>
        </w:rPr>
        <w:t>“.</w:t>
      </w:r>
    </w:p>
    <w:p w14:paraId="0575B838" w14:textId="77777777" w:rsidR="0078740B" w:rsidRPr="00702429" w:rsidRDefault="0078740B" w:rsidP="00D87155">
      <w:pPr>
        <w:keepNext/>
        <w:jc w:val="both"/>
        <w:rPr>
          <w:rFonts w:eastAsia="Bookman Old Style"/>
          <w:color w:val="000000" w:themeColor="text1"/>
          <w:lang w:bidi="sk-SK"/>
        </w:rPr>
      </w:pPr>
    </w:p>
    <w:p w14:paraId="7EE418A7" w14:textId="5748B728"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1 písm. h) sa slová „ods. 9“ nahrádzajú slovami „ods. 10“ a slová „ods. 8“ sa nahrádzajú slovami „ods. 9“.</w:t>
      </w:r>
    </w:p>
    <w:p w14:paraId="0F92B761" w14:textId="77777777" w:rsidR="0078740B" w:rsidRPr="00702429" w:rsidRDefault="0078740B" w:rsidP="00D87155">
      <w:pPr>
        <w:pStyle w:val="Odsekzoznamu"/>
        <w:keepNext/>
        <w:ind w:left="567"/>
        <w:contextualSpacing w:val="0"/>
        <w:jc w:val="both"/>
        <w:rPr>
          <w:rFonts w:eastAsia="Bookman Old Style"/>
          <w:color w:val="000000" w:themeColor="text1"/>
          <w:lang w:bidi="sk-SK"/>
        </w:rPr>
      </w:pPr>
    </w:p>
    <w:p w14:paraId="0A91CFB2" w14:textId="37B89E19"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 xml:space="preserve">V § 16 ods. 1 </w:t>
      </w:r>
      <w:r w:rsidR="00111C1C" w:rsidRPr="00702429">
        <w:rPr>
          <w:rFonts w:eastAsia="Bookman Old Style"/>
          <w:color w:val="000000" w:themeColor="text1"/>
          <w:lang w:bidi="sk-SK"/>
        </w:rPr>
        <w:t>písmeno j) znie:</w:t>
      </w:r>
    </w:p>
    <w:p w14:paraId="2B7B3B02" w14:textId="5A92890F" w:rsidR="00111C1C" w:rsidRPr="00702429" w:rsidRDefault="00111C1C" w:rsidP="00D87155">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„j) prevádzkovateľ distribučnej siete, ktorý </w:t>
      </w:r>
      <w:r w:rsidR="00ED5A89" w:rsidRPr="00702429">
        <w:rPr>
          <w:rFonts w:eastAsia="Bookman Old Style"/>
          <w:color w:val="000000" w:themeColor="text1"/>
          <w:lang w:bidi="sk-SK"/>
        </w:rPr>
        <w:t>ne</w:t>
      </w:r>
      <w:r w:rsidR="00ED5A89" w:rsidRPr="00702429">
        <w:rPr>
          <w:color w:val="000000" w:themeColor="text1"/>
        </w:rPr>
        <w:t xml:space="preserve">odovzdá údaje </w:t>
      </w:r>
      <w:r w:rsidRPr="00702429">
        <w:rPr>
          <w:rFonts w:eastAsia="Bookman Old Style"/>
          <w:color w:val="000000" w:themeColor="text1"/>
          <w:lang w:bidi="sk-SK"/>
        </w:rPr>
        <w:t>podľa § 11 ods. 2</w:t>
      </w:r>
      <w:r w:rsidR="00426AE1" w:rsidRPr="00702429">
        <w:rPr>
          <w:rFonts w:eastAsia="Bookman Old Style"/>
          <w:color w:val="000000" w:themeColor="text1"/>
          <w:lang w:bidi="sk-SK"/>
        </w:rPr>
        <w:t>,</w:t>
      </w:r>
      <w:r w:rsidRPr="00702429">
        <w:rPr>
          <w:rFonts w:eastAsia="Bookman Old Style"/>
          <w:color w:val="000000" w:themeColor="text1"/>
          <w:lang w:bidi="sk-SK"/>
        </w:rPr>
        <w:t>“.</w:t>
      </w:r>
    </w:p>
    <w:p w14:paraId="16D98FC5" w14:textId="77777777" w:rsidR="0078740B" w:rsidRPr="00702429" w:rsidRDefault="0078740B" w:rsidP="00D87155">
      <w:pPr>
        <w:keepNext/>
        <w:jc w:val="both"/>
        <w:rPr>
          <w:rFonts w:eastAsia="Bookman Old Style"/>
          <w:color w:val="000000" w:themeColor="text1"/>
          <w:lang w:bidi="sk-SK"/>
        </w:rPr>
      </w:pPr>
    </w:p>
    <w:p w14:paraId="336D4392" w14:textId="0CD695B0"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1 písm</w:t>
      </w:r>
      <w:r w:rsidR="00ED5A89" w:rsidRPr="00702429">
        <w:rPr>
          <w:rFonts w:eastAsia="Bookman Old Style"/>
          <w:color w:val="000000" w:themeColor="text1"/>
          <w:lang w:bidi="sk-SK"/>
        </w:rPr>
        <w:t>eno</w:t>
      </w:r>
      <w:r w:rsidRPr="00702429">
        <w:rPr>
          <w:rFonts w:eastAsia="Bookman Old Style"/>
          <w:color w:val="000000" w:themeColor="text1"/>
          <w:lang w:bidi="sk-SK"/>
        </w:rPr>
        <w:t xml:space="preserve"> l) </w:t>
      </w:r>
      <w:r w:rsidR="00ED5A89" w:rsidRPr="00702429">
        <w:rPr>
          <w:rFonts w:eastAsia="Bookman Old Style"/>
          <w:color w:val="000000" w:themeColor="text1"/>
          <w:lang w:bidi="sk-SK"/>
        </w:rPr>
        <w:t>znie:</w:t>
      </w:r>
    </w:p>
    <w:p w14:paraId="05028F42" w14:textId="5F439627" w:rsidR="00ED5A89" w:rsidRPr="00702429" w:rsidRDefault="00ED5A89" w:rsidP="00D87155">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„l) </w:t>
      </w:r>
      <w:r w:rsidR="00601D28" w:rsidRPr="00702429">
        <w:rPr>
          <w:color w:val="000000" w:themeColor="text1"/>
        </w:rPr>
        <w:t>prevádzkovateľ distribučnej siete, ktorý na svojom webovom sídle nezverejní informácie podľa § 11a ods. 4</w:t>
      </w:r>
      <w:r w:rsidRPr="00702429">
        <w:rPr>
          <w:rFonts w:eastAsia="Bookman Old Style"/>
          <w:color w:val="000000" w:themeColor="text1"/>
          <w:lang w:bidi="sk-SK"/>
        </w:rPr>
        <w:t>,“.</w:t>
      </w:r>
    </w:p>
    <w:p w14:paraId="5C7A06BD" w14:textId="77777777" w:rsidR="00601D28" w:rsidRPr="00702429" w:rsidRDefault="00601D28" w:rsidP="00D87155">
      <w:pPr>
        <w:pStyle w:val="Odsekzoznamu"/>
        <w:keepNext/>
        <w:ind w:left="567"/>
        <w:contextualSpacing w:val="0"/>
        <w:jc w:val="both"/>
        <w:rPr>
          <w:rFonts w:eastAsia="Bookman Old Style"/>
          <w:color w:val="000000" w:themeColor="text1"/>
          <w:lang w:bidi="sk-SK"/>
        </w:rPr>
      </w:pPr>
    </w:p>
    <w:p w14:paraId="73E33F21" w14:textId="0BA056B6" w:rsidR="00111C1C" w:rsidRPr="00702429"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1 písmená o) a p) znejú:</w:t>
      </w:r>
    </w:p>
    <w:p w14:paraId="25EEE7FF" w14:textId="5E0F3E3C" w:rsidR="00111C1C" w:rsidRPr="00702429" w:rsidRDefault="00111C1C">
      <w:pPr>
        <w:shd w:val="clear" w:color="auto" w:fill="FFFFFF"/>
        <w:ind w:left="567"/>
        <w:jc w:val="both"/>
        <w:rPr>
          <w:rFonts w:eastAsia="Bookman Old Style"/>
          <w:color w:val="000000" w:themeColor="text1"/>
          <w:lang w:bidi="sk-SK"/>
        </w:rPr>
      </w:pPr>
      <w:r w:rsidRPr="00702429">
        <w:rPr>
          <w:rFonts w:eastAsia="Bookman Old Style"/>
          <w:color w:val="000000" w:themeColor="text1"/>
          <w:lang w:bidi="sk-SK"/>
        </w:rPr>
        <w:t>„o) právnická osoba alebo fyzická osoba podľa </w:t>
      </w:r>
      <w:hyperlink r:id="rId15" w:anchor="paragraf-14a.odsek-2" w:tooltip="Odkaz na predpis alebo ustanovenie" w:history="1">
        <w:r w:rsidRPr="00702429">
          <w:rPr>
            <w:rFonts w:eastAsia="Bookman Old Style"/>
            <w:color w:val="000000" w:themeColor="text1"/>
            <w:lang w:bidi="sk-SK"/>
          </w:rPr>
          <w:t>§ 14a ods. 2</w:t>
        </w:r>
      </w:hyperlink>
      <w:r w:rsidRPr="00702429">
        <w:rPr>
          <w:rFonts w:eastAsia="Bookman Old Style"/>
          <w:color w:val="000000" w:themeColor="text1"/>
          <w:lang w:bidi="sk-SK"/>
        </w:rPr>
        <w:t xml:space="preserve">, ktorá </w:t>
      </w:r>
      <w:r w:rsidR="00A03888" w:rsidRPr="00702429">
        <w:rPr>
          <w:rFonts w:eastAsia="Bookman Old Style"/>
          <w:color w:val="000000" w:themeColor="text1"/>
        </w:rPr>
        <w:t>nevydá potvrdenie o udržateľnosti</w:t>
      </w:r>
      <w:r w:rsidRPr="00702429">
        <w:rPr>
          <w:rFonts w:eastAsia="Bookman Old Style"/>
          <w:color w:val="000000" w:themeColor="text1"/>
          <w:lang w:bidi="sk-SK"/>
        </w:rPr>
        <w:t xml:space="preserve"> podľa § 14a ods. 4</w:t>
      </w:r>
      <w:r w:rsidR="00A03888" w:rsidRPr="00702429">
        <w:rPr>
          <w:rFonts w:eastAsia="Bookman Old Style"/>
          <w:color w:val="000000" w:themeColor="text1"/>
          <w:lang w:bidi="sk-SK"/>
        </w:rPr>
        <w:t xml:space="preserve"> písm. a)</w:t>
      </w:r>
      <w:r w:rsidRPr="00702429">
        <w:rPr>
          <w:rFonts w:eastAsia="Bookman Old Style"/>
          <w:color w:val="000000" w:themeColor="text1"/>
          <w:lang w:bidi="sk-SK"/>
        </w:rPr>
        <w:t>,</w:t>
      </w:r>
    </w:p>
    <w:p w14:paraId="74352101" w14:textId="3BD7AC57" w:rsidR="00D9752D" w:rsidRDefault="00111C1C">
      <w:pPr>
        <w:shd w:val="clear" w:color="auto" w:fill="FFFFFF"/>
        <w:ind w:left="567"/>
        <w:jc w:val="both"/>
        <w:rPr>
          <w:rFonts w:eastAsia="Bookman Old Style"/>
          <w:color w:val="000000" w:themeColor="text1"/>
          <w:lang w:bidi="sk-SK"/>
        </w:rPr>
      </w:pPr>
      <w:r w:rsidRPr="00702429">
        <w:rPr>
          <w:rFonts w:eastAsia="Bookman Old Style"/>
          <w:color w:val="000000" w:themeColor="text1"/>
          <w:lang w:bidi="sk-SK"/>
        </w:rPr>
        <w:t>p) právnická osoba alebo fyzická osoba</w:t>
      </w:r>
      <w:hyperlink r:id="rId16" w:anchor="paragraf-14a.odsek-2" w:tooltip="Odkaz na predpis alebo ustanovenie" w:history="1"/>
      <w:r w:rsidRPr="00702429">
        <w:rPr>
          <w:rFonts w:eastAsia="Bookman Old Style"/>
          <w:color w:val="000000" w:themeColor="text1"/>
          <w:lang w:bidi="sk-SK"/>
        </w:rPr>
        <w:t xml:space="preserve">, ktorá vloží do </w:t>
      </w:r>
      <w:r w:rsidR="007647D8" w:rsidRPr="00762CCE">
        <w:rPr>
          <w:rFonts w:eastAsia="Bookman Old Style"/>
          <w:color w:val="000000" w:themeColor="text1"/>
          <w:lang w:bidi="sk-SK"/>
        </w:rPr>
        <w:t>elektronickej evidencie palív v doprave</w:t>
      </w:r>
      <w:r w:rsidR="007647D8" w:rsidRPr="00702429" w:rsidDel="007647D8">
        <w:rPr>
          <w:rFonts w:eastAsia="Bookman Old Style"/>
          <w:color w:val="000000" w:themeColor="text1"/>
          <w:lang w:bidi="sk-SK"/>
        </w:rPr>
        <w:t xml:space="preserve"> </w:t>
      </w:r>
      <w:r w:rsidRPr="00702429">
        <w:rPr>
          <w:rFonts w:eastAsia="Bookman Old Style"/>
          <w:color w:val="000000" w:themeColor="text1"/>
          <w:lang w:bidi="sk-SK"/>
        </w:rPr>
        <w:t>nepravdivé údaje,“.</w:t>
      </w:r>
    </w:p>
    <w:p w14:paraId="0D737626" w14:textId="644B5924" w:rsidR="00D9752D" w:rsidRDefault="00D9752D">
      <w:pPr>
        <w:shd w:val="clear" w:color="auto" w:fill="FFFFFF"/>
        <w:ind w:left="567"/>
        <w:jc w:val="both"/>
        <w:rPr>
          <w:rFonts w:eastAsia="Bookman Old Style"/>
          <w:color w:val="000000" w:themeColor="text1"/>
          <w:lang w:bidi="sk-SK"/>
        </w:rPr>
      </w:pPr>
    </w:p>
    <w:p w14:paraId="762FB6C9" w14:textId="694BB9C2" w:rsidR="00D9752D" w:rsidRPr="00702429"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Pr>
          <w:rFonts w:eastAsia="Bookman Old Style"/>
          <w:color w:val="000000" w:themeColor="text1"/>
          <w:lang w:bidi="sk-SK"/>
        </w:rPr>
        <w:t xml:space="preserve">V </w:t>
      </w:r>
      <w:r w:rsidRPr="00702429">
        <w:rPr>
          <w:rFonts w:eastAsia="Bookman Old Style"/>
          <w:color w:val="000000" w:themeColor="text1"/>
          <w:lang w:bidi="sk-SK"/>
        </w:rPr>
        <w:t>§ 16 ods. 1 písmená r) a s) znejú:</w:t>
      </w:r>
    </w:p>
    <w:p w14:paraId="1F84441E" w14:textId="77777777" w:rsidR="00D9752D" w:rsidRPr="00702429" w:rsidRDefault="00D9752D" w:rsidP="00D9752D">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„r) právnická osoba alebo fyzická osoba podľa </w:t>
      </w:r>
      <w:hyperlink r:id="rId17" w:anchor="paragraf-14a.odsek-2" w:tooltip="Odkaz na predpis alebo ustanovenie" w:history="1">
        <w:r w:rsidRPr="00702429">
          <w:rPr>
            <w:rFonts w:eastAsia="Bookman Old Style"/>
            <w:color w:val="000000" w:themeColor="text1"/>
            <w:lang w:bidi="sk-SK"/>
          </w:rPr>
          <w:t>§ 14a ods. 2</w:t>
        </w:r>
      </w:hyperlink>
      <w:r w:rsidRPr="00702429">
        <w:rPr>
          <w:rFonts w:eastAsia="Bookman Old Style"/>
          <w:color w:val="000000" w:themeColor="text1"/>
          <w:lang w:bidi="sk-SK"/>
        </w:rPr>
        <w:t>, ktorá ne</w:t>
      </w:r>
      <w:r w:rsidRPr="00702429">
        <w:rPr>
          <w:rFonts w:eastAsia="Bookman Old Style"/>
          <w:color w:val="000000" w:themeColor="text1"/>
        </w:rPr>
        <w:t>zabezpečí overenie plnenia kritérií trvalej udržateľnosti</w:t>
      </w:r>
      <w:r w:rsidRPr="00702429">
        <w:rPr>
          <w:rFonts w:eastAsia="Bookman Old Style"/>
          <w:color w:val="000000" w:themeColor="text1"/>
          <w:lang w:bidi="sk-SK"/>
        </w:rPr>
        <w:t xml:space="preserve"> podľa § 14a ods. 4 písm. b),</w:t>
      </w:r>
    </w:p>
    <w:p w14:paraId="3035F98F" w14:textId="559DFAC8" w:rsidR="00D9752D" w:rsidRDefault="00D9752D" w:rsidP="00D9752D">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s) právnická osoba alebo fyzická osoba, ktorá nepoužije systém hmotnostnej bilancie pri vydaní potvrdenia o udržateľnosti podľa § 14h ods. 7,“.</w:t>
      </w:r>
    </w:p>
    <w:p w14:paraId="28AAA71F" w14:textId="03A68309" w:rsidR="00D9752D" w:rsidRDefault="00D9752D" w:rsidP="00D9752D">
      <w:pPr>
        <w:pStyle w:val="Odsekzoznamu"/>
        <w:keepNext/>
        <w:ind w:left="567"/>
        <w:contextualSpacing w:val="0"/>
        <w:jc w:val="both"/>
        <w:rPr>
          <w:rFonts w:eastAsia="Bookman Old Style"/>
          <w:color w:val="000000" w:themeColor="text1"/>
          <w:lang w:bidi="sk-SK"/>
        </w:rPr>
      </w:pPr>
    </w:p>
    <w:p w14:paraId="7F309714" w14:textId="6983E72B" w:rsidR="00D9752D" w:rsidRPr="00702429"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Pr>
          <w:rFonts w:eastAsia="Bookman Old Style"/>
          <w:color w:val="000000" w:themeColor="text1"/>
          <w:lang w:bidi="sk-SK"/>
        </w:rPr>
        <w:t xml:space="preserve">V </w:t>
      </w:r>
      <w:r w:rsidRPr="00702429">
        <w:rPr>
          <w:rFonts w:eastAsia="Bookman Old Style"/>
          <w:color w:val="000000" w:themeColor="text1"/>
          <w:lang w:bidi="sk-SK"/>
        </w:rPr>
        <w:t>§ 16 ods. 1 písm. t) sa slová „ods. 3“ nahrádzajú slovami „ods. 1“.</w:t>
      </w:r>
    </w:p>
    <w:p w14:paraId="25FD9237" w14:textId="2A0E4AB4" w:rsidR="00D9752D" w:rsidRDefault="00D9752D" w:rsidP="00D9752D">
      <w:pPr>
        <w:pStyle w:val="Odsekzoznamu"/>
        <w:keepNext/>
        <w:ind w:left="567"/>
        <w:contextualSpacing w:val="0"/>
        <w:jc w:val="both"/>
        <w:rPr>
          <w:rFonts w:eastAsia="Bookman Old Style"/>
          <w:color w:val="000000" w:themeColor="text1"/>
          <w:lang w:bidi="sk-SK"/>
        </w:rPr>
      </w:pPr>
    </w:p>
    <w:p w14:paraId="7C6E9B58" w14:textId="05345225" w:rsidR="00D9752D" w:rsidRPr="00702429"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Pr>
          <w:rFonts w:eastAsia="Bookman Old Style"/>
          <w:color w:val="000000" w:themeColor="text1"/>
          <w:lang w:bidi="sk-SK"/>
        </w:rPr>
        <w:t xml:space="preserve">V </w:t>
      </w:r>
      <w:r w:rsidRPr="00702429">
        <w:rPr>
          <w:rFonts w:eastAsia="Bookman Old Style"/>
          <w:color w:val="000000" w:themeColor="text1"/>
          <w:lang w:bidi="sk-SK"/>
        </w:rPr>
        <w:t>§ 16 ods. 1 písmeno v) znie:</w:t>
      </w:r>
    </w:p>
    <w:p w14:paraId="3A4A7103" w14:textId="403C5DBC" w:rsidR="00D9752D" w:rsidRDefault="00D9752D" w:rsidP="00D9752D">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„v) právnická osoba alebo fyzická osoba, ktorá poruší ustanovenie § 14h ods. 14 písm. a),“.</w:t>
      </w:r>
    </w:p>
    <w:p w14:paraId="66E4C432" w14:textId="4C5FD2BA" w:rsidR="00D9752D" w:rsidRDefault="00D9752D" w:rsidP="00D9752D">
      <w:pPr>
        <w:pStyle w:val="Odsekzoznamu"/>
        <w:keepNext/>
        <w:ind w:left="567"/>
        <w:contextualSpacing w:val="0"/>
        <w:jc w:val="both"/>
        <w:rPr>
          <w:rFonts w:eastAsia="Bookman Old Style"/>
          <w:color w:val="000000" w:themeColor="text1"/>
          <w:lang w:bidi="sk-SK"/>
        </w:rPr>
      </w:pPr>
    </w:p>
    <w:p w14:paraId="263A71B1" w14:textId="325888E9" w:rsidR="00D9752D" w:rsidRPr="00702429"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Pr>
          <w:rFonts w:eastAsia="Bookman Old Style"/>
          <w:color w:val="000000" w:themeColor="text1"/>
          <w:lang w:bidi="sk-SK"/>
        </w:rPr>
        <w:t xml:space="preserve">V </w:t>
      </w:r>
      <w:r w:rsidRPr="00702429">
        <w:rPr>
          <w:rFonts w:eastAsia="Bookman Old Style"/>
          <w:color w:val="000000" w:themeColor="text1"/>
          <w:lang w:bidi="sk-SK"/>
        </w:rPr>
        <w:t>§ 16 ods. 1 písmená ad) a </w:t>
      </w:r>
      <w:proofErr w:type="spellStart"/>
      <w:r w:rsidRPr="00702429">
        <w:rPr>
          <w:rFonts w:eastAsia="Bookman Old Style"/>
          <w:color w:val="000000" w:themeColor="text1"/>
          <w:lang w:bidi="sk-SK"/>
        </w:rPr>
        <w:t>ae</w:t>
      </w:r>
      <w:proofErr w:type="spellEnd"/>
      <w:r w:rsidRPr="00702429">
        <w:rPr>
          <w:rFonts w:eastAsia="Bookman Old Style"/>
          <w:color w:val="000000" w:themeColor="text1"/>
          <w:lang w:bidi="sk-SK"/>
        </w:rPr>
        <w:t>) znejú:</w:t>
      </w:r>
    </w:p>
    <w:p w14:paraId="2B286D5E" w14:textId="77777777" w:rsidR="00D9752D" w:rsidRPr="00702429" w:rsidRDefault="00D9752D" w:rsidP="00D9752D">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„ad) právnická osoba alebo fyzická osoba, ktorá </w:t>
      </w:r>
      <w:r w:rsidRPr="00702429">
        <w:rPr>
          <w:rFonts w:eastAsia="Bookman Old Style"/>
          <w:color w:val="000000" w:themeColor="text1"/>
        </w:rPr>
        <w:t>nevyhotoví správu o plnení povinnosti primiešania udržateľných pohonných látok</w:t>
      </w:r>
      <w:r w:rsidRPr="00702429">
        <w:rPr>
          <w:rFonts w:eastAsia="Bookman Old Style"/>
          <w:color w:val="000000" w:themeColor="text1"/>
          <w:lang w:bidi="sk-SK"/>
        </w:rPr>
        <w:t xml:space="preserve"> podľa § 14a ods. 4 písm. c),</w:t>
      </w:r>
    </w:p>
    <w:p w14:paraId="48F86F5D" w14:textId="77777777" w:rsidR="00D9752D" w:rsidRPr="00702429" w:rsidRDefault="00D9752D" w:rsidP="00D9752D">
      <w:pPr>
        <w:pStyle w:val="Odsekzoznamu"/>
        <w:keepNext/>
        <w:ind w:left="567"/>
        <w:contextualSpacing w:val="0"/>
        <w:jc w:val="both"/>
        <w:rPr>
          <w:rFonts w:eastAsia="Bookman Old Style"/>
          <w:color w:val="000000" w:themeColor="text1"/>
          <w:lang w:bidi="sk-SK"/>
        </w:rPr>
      </w:pPr>
      <w:proofErr w:type="spellStart"/>
      <w:r w:rsidRPr="00702429">
        <w:rPr>
          <w:rFonts w:eastAsia="Bookman Old Style"/>
          <w:color w:val="000000" w:themeColor="text1"/>
          <w:lang w:bidi="sk-SK"/>
        </w:rPr>
        <w:t>ae</w:t>
      </w:r>
      <w:proofErr w:type="spellEnd"/>
      <w:r w:rsidRPr="00702429">
        <w:rPr>
          <w:rFonts w:eastAsia="Bookman Old Style"/>
          <w:color w:val="000000" w:themeColor="text1"/>
          <w:lang w:bidi="sk-SK"/>
        </w:rPr>
        <w:t xml:space="preserve">) </w:t>
      </w:r>
      <w:r w:rsidRPr="00702429">
        <w:rPr>
          <w:color w:val="000000" w:themeColor="text1"/>
        </w:rPr>
        <w:t>odborne spôsobilá osoba na účely overovania výpočtu, ktorá poruší povinnosti podľa § 14d ods. 1</w:t>
      </w:r>
      <w:r>
        <w:rPr>
          <w:color w:val="000000" w:themeColor="text1"/>
        </w:rPr>
        <w:t>2</w:t>
      </w:r>
      <w:r w:rsidRPr="00702429">
        <w:rPr>
          <w:color w:val="000000" w:themeColor="text1"/>
        </w:rPr>
        <w:t>,“.</w:t>
      </w:r>
    </w:p>
    <w:p w14:paraId="39A7B303" w14:textId="77777777" w:rsidR="00D9752D" w:rsidRPr="00702429" w:rsidRDefault="00D9752D">
      <w:pPr>
        <w:shd w:val="clear" w:color="auto" w:fill="FFFFFF"/>
        <w:ind w:left="567"/>
        <w:jc w:val="both"/>
        <w:rPr>
          <w:rFonts w:eastAsia="Bookman Old Style"/>
          <w:color w:val="000000" w:themeColor="text1"/>
          <w:lang w:bidi="sk-SK"/>
        </w:rPr>
      </w:pPr>
    </w:p>
    <w:p w14:paraId="3534F10F" w14:textId="00A128F5" w:rsidR="00111C1C"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lastRenderedPageBreak/>
        <w:t xml:space="preserve">V § 16 ods. 1 písm. </w:t>
      </w:r>
      <w:proofErr w:type="spellStart"/>
      <w:r w:rsidRPr="00702429">
        <w:rPr>
          <w:rFonts w:eastAsia="Bookman Old Style"/>
          <w:color w:val="000000" w:themeColor="text1"/>
          <w:lang w:bidi="sk-SK"/>
        </w:rPr>
        <w:t>af</w:t>
      </w:r>
      <w:proofErr w:type="spellEnd"/>
      <w:r w:rsidRPr="00702429">
        <w:rPr>
          <w:rFonts w:eastAsia="Bookman Old Style"/>
          <w:color w:val="000000" w:themeColor="text1"/>
          <w:lang w:bidi="sk-SK"/>
        </w:rPr>
        <w:t>) sa slová „ods. 6“ nahrádzajú slovami „ods. 4“.</w:t>
      </w:r>
    </w:p>
    <w:p w14:paraId="41ACDCAD" w14:textId="77777777" w:rsidR="00A83A71" w:rsidRDefault="00A83A71" w:rsidP="00A83A71">
      <w:pPr>
        <w:pStyle w:val="Odsekzoznamu"/>
        <w:keepNext/>
        <w:ind w:left="567"/>
        <w:contextualSpacing w:val="0"/>
        <w:jc w:val="both"/>
        <w:rPr>
          <w:rFonts w:eastAsia="Bookman Old Style"/>
          <w:color w:val="000000" w:themeColor="text1"/>
          <w:lang w:bidi="sk-SK"/>
        </w:rPr>
      </w:pPr>
    </w:p>
    <w:p w14:paraId="44E84829" w14:textId="3CFF3773" w:rsidR="00A83A71" w:rsidRPr="00A83A71" w:rsidRDefault="00A83A71" w:rsidP="00D87155">
      <w:pPr>
        <w:pStyle w:val="Odsekzoznamu"/>
        <w:keepNext/>
        <w:numPr>
          <w:ilvl w:val="0"/>
          <w:numId w:val="14"/>
        </w:numPr>
        <w:ind w:left="567" w:hanging="567"/>
        <w:contextualSpacing w:val="0"/>
        <w:jc w:val="both"/>
        <w:rPr>
          <w:rFonts w:eastAsia="Bookman Old Style"/>
          <w:lang w:bidi="sk-SK"/>
        </w:rPr>
      </w:pPr>
      <w:r w:rsidRPr="00A83A71">
        <w:rPr>
          <w:rFonts w:eastAsia="Bookman Old Style"/>
          <w:color w:val="000000" w:themeColor="text1"/>
          <w:lang w:bidi="sk-SK"/>
        </w:rPr>
        <w:t xml:space="preserve"> </w:t>
      </w:r>
      <w:r w:rsidRPr="00A83A71">
        <w:rPr>
          <w:iCs/>
        </w:rPr>
        <w:t xml:space="preserve">V § 16 ods. 1 písm. </w:t>
      </w:r>
      <w:proofErr w:type="spellStart"/>
      <w:r w:rsidRPr="00A83A71">
        <w:rPr>
          <w:iCs/>
        </w:rPr>
        <w:t>ag</w:t>
      </w:r>
      <w:proofErr w:type="spellEnd"/>
      <w:r w:rsidRPr="00A83A71">
        <w:rPr>
          <w:iCs/>
        </w:rPr>
        <w:t>) sa za slovo „podľa“ vkladajú slová „§ 14a ods. 11 alebo“.</w:t>
      </w:r>
    </w:p>
    <w:p w14:paraId="5EAE07F6" w14:textId="77777777" w:rsidR="00111C1C" w:rsidRPr="00702429" w:rsidRDefault="00111C1C" w:rsidP="00D87155">
      <w:pPr>
        <w:pStyle w:val="Odsekzoznamu"/>
        <w:keepNext/>
        <w:ind w:left="567"/>
        <w:contextualSpacing w:val="0"/>
        <w:jc w:val="both"/>
        <w:rPr>
          <w:rFonts w:eastAsia="Bookman Old Style"/>
          <w:color w:val="000000" w:themeColor="text1"/>
          <w:lang w:bidi="sk-SK"/>
        </w:rPr>
      </w:pPr>
    </w:p>
    <w:p w14:paraId="25A3222E" w14:textId="6C94203E"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1 písm. ah) sa slová „ods. 10“ nahrádzajú slovami „ods. 8“.</w:t>
      </w:r>
    </w:p>
    <w:p w14:paraId="31E5E6C7" w14:textId="77777777" w:rsidR="00111C1C" w:rsidRPr="00702429" w:rsidRDefault="00111C1C" w:rsidP="00D87155">
      <w:pPr>
        <w:pStyle w:val="Odsekzoznamu"/>
        <w:keepNext/>
        <w:ind w:left="567"/>
        <w:contextualSpacing w:val="0"/>
        <w:jc w:val="both"/>
        <w:rPr>
          <w:rFonts w:eastAsia="Bookman Old Style"/>
          <w:color w:val="000000" w:themeColor="text1"/>
          <w:lang w:bidi="sk-SK"/>
        </w:rPr>
      </w:pPr>
    </w:p>
    <w:p w14:paraId="5BDF1EB7" w14:textId="56E45F9C" w:rsidR="00111C1C" w:rsidRPr="00702429"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 xml:space="preserve">V § 16 ods. 1 písm. </w:t>
      </w:r>
      <w:proofErr w:type="spellStart"/>
      <w:r w:rsidRPr="00702429">
        <w:rPr>
          <w:rFonts w:eastAsia="Bookman Old Style"/>
          <w:color w:val="000000" w:themeColor="text1"/>
          <w:lang w:bidi="sk-SK"/>
        </w:rPr>
        <w:t>an</w:t>
      </w:r>
      <w:proofErr w:type="spellEnd"/>
      <w:r w:rsidRPr="00702429">
        <w:rPr>
          <w:rFonts w:eastAsia="Bookman Old Style"/>
          <w:color w:val="000000" w:themeColor="text1"/>
          <w:lang w:bidi="sk-SK"/>
        </w:rPr>
        <w:t>) sa vypúšťajú slová „tretej vety“.</w:t>
      </w:r>
    </w:p>
    <w:p w14:paraId="69E2F0B7" w14:textId="77777777" w:rsidR="00111C1C" w:rsidRPr="00702429" w:rsidRDefault="00111C1C" w:rsidP="00D87155">
      <w:pPr>
        <w:pStyle w:val="Odsekzoznamu"/>
        <w:keepNext/>
        <w:ind w:left="567"/>
        <w:contextualSpacing w:val="0"/>
        <w:jc w:val="both"/>
        <w:rPr>
          <w:rFonts w:eastAsia="Bookman Old Style"/>
          <w:color w:val="000000" w:themeColor="text1"/>
          <w:lang w:bidi="sk-SK"/>
        </w:rPr>
      </w:pPr>
    </w:p>
    <w:p w14:paraId="5A9E9160" w14:textId="4B6D4A00" w:rsidR="00111C1C" w:rsidRPr="00702429"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 xml:space="preserve">V § 16 ods. 1 písmeno </w:t>
      </w:r>
      <w:proofErr w:type="spellStart"/>
      <w:r w:rsidRPr="00702429">
        <w:rPr>
          <w:rFonts w:eastAsia="Bookman Old Style"/>
          <w:color w:val="000000" w:themeColor="text1"/>
          <w:lang w:bidi="sk-SK"/>
        </w:rPr>
        <w:t>ao</w:t>
      </w:r>
      <w:proofErr w:type="spellEnd"/>
      <w:r w:rsidRPr="00702429">
        <w:rPr>
          <w:rFonts w:eastAsia="Bookman Old Style"/>
          <w:color w:val="000000" w:themeColor="text1"/>
          <w:lang w:bidi="sk-SK"/>
        </w:rPr>
        <w:t>) znie:</w:t>
      </w:r>
    </w:p>
    <w:p w14:paraId="6C223913" w14:textId="14833999" w:rsidR="00111C1C" w:rsidRPr="00702429" w:rsidRDefault="00111C1C" w:rsidP="00D87155">
      <w:pPr>
        <w:ind w:left="567"/>
        <w:jc w:val="both"/>
        <w:rPr>
          <w:rFonts w:eastAsia="Bookman Old Style"/>
          <w:color w:val="000000" w:themeColor="text1"/>
          <w:lang w:bidi="sk-SK"/>
        </w:rPr>
      </w:pPr>
      <w:r w:rsidRPr="00702429">
        <w:rPr>
          <w:rFonts w:eastAsia="Bookman Old Style"/>
          <w:color w:val="000000" w:themeColor="text1"/>
          <w:lang w:bidi="sk-SK"/>
        </w:rPr>
        <w:t>„</w:t>
      </w:r>
      <w:proofErr w:type="spellStart"/>
      <w:r w:rsidRPr="00702429">
        <w:rPr>
          <w:rFonts w:eastAsia="Bookman Old Style"/>
          <w:color w:val="000000" w:themeColor="text1"/>
          <w:lang w:bidi="sk-SK"/>
        </w:rPr>
        <w:t>ao</w:t>
      </w:r>
      <w:proofErr w:type="spellEnd"/>
      <w:r w:rsidRPr="00702429">
        <w:rPr>
          <w:rFonts w:eastAsia="Bookman Old Style"/>
          <w:color w:val="000000" w:themeColor="text1"/>
          <w:lang w:bidi="sk-SK"/>
        </w:rPr>
        <w:t>) právnická osoba alebo fyzická osoba, ktorá nes</w:t>
      </w:r>
      <w:r w:rsidR="00A03F87" w:rsidRPr="00702429">
        <w:rPr>
          <w:rFonts w:eastAsia="Bookman Old Style"/>
          <w:color w:val="000000" w:themeColor="text1"/>
          <w:lang w:bidi="sk-SK"/>
        </w:rPr>
        <w:t xml:space="preserve">plní povinnosti podľa § 14h a </w:t>
      </w:r>
      <w:r w:rsidRPr="00702429">
        <w:rPr>
          <w:rFonts w:eastAsia="Bookman Old Style"/>
          <w:color w:val="000000" w:themeColor="text1"/>
          <w:lang w:bidi="sk-SK"/>
        </w:rPr>
        <w:t>14i,“.</w:t>
      </w:r>
    </w:p>
    <w:p w14:paraId="5BEC6DD8" w14:textId="44277CC1" w:rsidR="00111C1C" w:rsidRPr="00702429" w:rsidRDefault="00111C1C" w:rsidP="00D87155">
      <w:pPr>
        <w:jc w:val="both"/>
        <w:rPr>
          <w:rFonts w:eastAsia="Bookman Old Style"/>
          <w:color w:val="000000" w:themeColor="text1"/>
          <w:lang w:bidi="sk-SK"/>
        </w:rPr>
      </w:pPr>
    </w:p>
    <w:p w14:paraId="03985CCA" w14:textId="56898816" w:rsidR="00A03F87" w:rsidRPr="00702429"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 xml:space="preserve">V § 16 ods. 1 sa vypúšťa písmeno </w:t>
      </w:r>
      <w:proofErr w:type="spellStart"/>
      <w:r w:rsidRPr="00702429">
        <w:rPr>
          <w:rFonts w:eastAsia="Bookman Old Style"/>
          <w:color w:val="000000" w:themeColor="text1"/>
          <w:lang w:bidi="sk-SK"/>
        </w:rPr>
        <w:t>ap</w:t>
      </w:r>
      <w:proofErr w:type="spellEnd"/>
      <w:r w:rsidRPr="00702429">
        <w:rPr>
          <w:rFonts w:eastAsia="Bookman Old Style"/>
          <w:color w:val="000000" w:themeColor="text1"/>
          <w:lang w:bidi="sk-SK"/>
        </w:rPr>
        <w:t>).</w:t>
      </w:r>
    </w:p>
    <w:p w14:paraId="517CD3CE" w14:textId="161B4319" w:rsidR="00111C1C" w:rsidRPr="00702429" w:rsidRDefault="00111C1C" w:rsidP="00D87155">
      <w:pPr>
        <w:keepNext/>
        <w:jc w:val="both"/>
        <w:rPr>
          <w:rFonts w:eastAsia="Bookman Old Style"/>
          <w:color w:val="000000" w:themeColor="text1"/>
          <w:lang w:bidi="sk-SK"/>
        </w:rPr>
      </w:pPr>
    </w:p>
    <w:p w14:paraId="5DA3850E" w14:textId="3D1E4BA9" w:rsidR="00A03F87" w:rsidRPr="00702429" w:rsidRDefault="00A03F87"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2 písme</w:t>
      </w:r>
      <w:r w:rsidR="002F7868">
        <w:rPr>
          <w:rFonts w:eastAsia="Bookman Old Style"/>
          <w:color w:val="000000" w:themeColor="text1"/>
          <w:lang w:bidi="sk-SK"/>
        </w:rPr>
        <w:t>ná</w:t>
      </w:r>
      <w:r w:rsidRPr="00702429">
        <w:rPr>
          <w:rFonts w:eastAsia="Bookman Old Style"/>
          <w:color w:val="000000" w:themeColor="text1"/>
          <w:lang w:bidi="sk-SK"/>
        </w:rPr>
        <w:t xml:space="preserve"> f) </w:t>
      </w:r>
      <w:r w:rsidR="002F7868">
        <w:rPr>
          <w:rFonts w:eastAsia="Bookman Old Style"/>
          <w:color w:val="000000" w:themeColor="text1"/>
          <w:lang w:bidi="sk-SK"/>
        </w:rPr>
        <w:t xml:space="preserve">a g) </w:t>
      </w:r>
      <w:r w:rsidRPr="00702429">
        <w:rPr>
          <w:rFonts w:eastAsia="Bookman Old Style"/>
          <w:color w:val="000000" w:themeColor="text1"/>
          <w:lang w:bidi="sk-SK"/>
        </w:rPr>
        <w:t>zn</w:t>
      </w:r>
      <w:r w:rsidR="002F7868">
        <w:rPr>
          <w:rFonts w:eastAsia="Bookman Old Style"/>
          <w:color w:val="000000" w:themeColor="text1"/>
          <w:lang w:bidi="sk-SK"/>
        </w:rPr>
        <w:t>ejú</w:t>
      </w:r>
      <w:r w:rsidRPr="00702429">
        <w:rPr>
          <w:rFonts w:eastAsia="Bookman Old Style"/>
          <w:color w:val="000000" w:themeColor="text1"/>
          <w:lang w:bidi="sk-SK"/>
        </w:rPr>
        <w:t>:</w:t>
      </w:r>
    </w:p>
    <w:p w14:paraId="5B7CE043" w14:textId="77777777" w:rsidR="00A83A71" w:rsidRDefault="00A03F87">
      <w:pPr>
        <w:shd w:val="clear" w:color="auto" w:fill="FFFFFF"/>
        <w:ind w:left="567"/>
        <w:jc w:val="both"/>
        <w:rPr>
          <w:rFonts w:eastAsia="Bookman Old Style"/>
          <w:color w:val="000000" w:themeColor="text1"/>
          <w:lang w:bidi="sk-SK"/>
        </w:rPr>
      </w:pPr>
      <w:r w:rsidRPr="00702429">
        <w:rPr>
          <w:rFonts w:eastAsia="Bookman Old Style"/>
          <w:color w:val="000000" w:themeColor="text1"/>
          <w:lang w:bidi="sk-SK"/>
        </w:rPr>
        <w:t xml:space="preserve">„f) vypočítanú ako súčin nedosiahnutého zníženia emisií skleníkových plynov podľa § 14c ods. 4 v kilogramoch CO2ekv a sumy 0,37 eura za správny delikt podľa odseku 1 písm. </w:t>
      </w:r>
      <w:proofErr w:type="spellStart"/>
      <w:r w:rsidRPr="00702429">
        <w:rPr>
          <w:rFonts w:eastAsia="Bookman Old Style"/>
          <w:color w:val="000000" w:themeColor="text1"/>
          <w:lang w:bidi="sk-SK"/>
        </w:rPr>
        <w:t>af</w:t>
      </w:r>
      <w:proofErr w:type="spellEnd"/>
      <w:r w:rsidRPr="00702429">
        <w:rPr>
          <w:rFonts w:eastAsia="Bookman Old Style"/>
          <w:color w:val="000000" w:themeColor="text1"/>
          <w:lang w:bidi="sk-SK"/>
        </w:rPr>
        <w:t>),</w:t>
      </w:r>
    </w:p>
    <w:p w14:paraId="1C63EEE6" w14:textId="58E615F5" w:rsidR="002C160B" w:rsidRDefault="00A83A71" w:rsidP="00A83A71">
      <w:pPr>
        <w:shd w:val="clear" w:color="auto" w:fill="FFFFFF"/>
        <w:ind w:left="567"/>
        <w:jc w:val="both"/>
        <w:rPr>
          <w:rFonts w:eastAsia="Bookman Old Style"/>
          <w:color w:val="000000" w:themeColor="text1"/>
          <w:lang w:bidi="sk-SK"/>
        </w:rPr>
      </w:pPr>
      <w:r w:rsidRPr="00C54A24">
        <w:rPr>
          <w:rFonts w:eastAsia="Bookman Old Style"/>
          <w:color w:val="000000" w:themeColor="text1"/>
          <w:lang w:bidi="sk-SK"/>
        </w:rPr>
        <w:t xml:space="preserve">g) vypočítanú ako súčin energetického obsahu udržateľnej pohonnej látky neuvedenej na trh v MJ a sumy 0,05 eura za správny delikt podľa odseku 1 písm. </w:t>
      </w:r>
      <w:proofErr w:type="spellStart"/>
      <w:r w:rsidRPr="00C54A24">
        <w:rPr>
          <w:rFonts w:eastAsia="Bookman Old Style"/>
          <w:color w:val="000000" w:themeColor="text1"/>
          <w:lang w:bidi="sk-SK"/>
        </w:rPr>
        <w:t>aa</w:t>
      </w:r>
      <w:proofErr w:type="spellEnd"/>
      <w:r w:rsidRPr="00C54A24">
        <w:rPr>
          <w:rFonts w:eastAsia="Bookman Old Style"/>
          <w:color w:val="000000" w:themeColor="text1"/>
          <w:lang w:bidi="sk-SK"/>
        </w:rPr>
        <w:t xml:space="preserve">) a </w:t>
      </w:r>
      <w:proofErr w:type="spellStart"/>
      <w:r w:rsidRPr="00C54A24">
        <w:rPr>
          <w:rFonts w:eastAsia="Bookman Old Style"/>
          <w:color w:val="000000" w:themeColor="text1"/>
          <w:lang w:bidi="sk-SK"/>
        </w:rPr>
        <w:t>ag</w:t>
      </w:r>
      <w:proofErr w:type="spellEnd"/>
      <w:r w:rsidRPr="00C54A24">
        <w:rPr>
          <w:rFonts w:eastAsia="Bookman Old Style"/>
          <w:color w:val="000000" w:themeColor="text1"/>
          <w:lang w:bidi="sk-SK"/>
        </w:rPr>
        <w:t>),</w:t>
      </w:r>
      <w:r w:rsidR="00A03F87" w:rsidRPr="00A83A71">
        <w:rPr>
          <w:rFonts w:eastAsia="Bookman Old Style"/>
          <w:color w:val="000000" w:themeColor="text1"/>
          <w:lang w:bidi="sk-SK"/>
        </w:rPr>
        <w:t>“</w:t>
      </w:r>
      <w:r w:rsidR="00A03F87" w:rsidRPr="00702429">
        <w:rPr>
          <w:rFonts w:eastAsia="Bookman Old Style"/>
          <w:color w:val="000000" w:themeColor="text1"/>
          <w:lang w:bidi="sk-SK"/>
        </w:rPr>
        <w:t>.</w:t>
      </w:r>
    </w:p>
    <w:p w14:paraId="0DE53FEF" w14:textId="77777777" w:rsidR="003143F4" w:rsidRDefault="003143F4" w:rsidP="00A83A71">
      <w:pPr>
        <w:shd w:val="clear" w:color="auto" w:fill="FFFFFF"/>
        <w:ind w:left="567"/>
        <w:jc w:val="both"/>
        <w:rPr>
          <w:rFonts w:eastAsia="Bookman Old Style"/>
          <w:color w:val="000000" w:themeColor="text1"/>
          <w:lang w:bidi="sk-SK"/>
        </w:rPr>
      </w:pPr>
    </w:p>
    <w:p w14:paraId="18B0BE0D" w14:textId="22852E09" w:rsidR="002C160B" w:rsidRPr="00702429" w:rsidRDefault="002C16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2 písmeno i) znie:</w:t>
      </w:r>
    </w:p>
    <w:p w14:paraId="6A43DE21" w14:textId="40718455" w:rsidR="002C160B" w:rsidRPr="00702429" w:rsidRDefault="002C160B" w:rsidP="00D87155">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„i) od 500 eur do 10 000 eur za správny delikt podľa odseku 1 písm. </w:t>
      </w:r>
      <w:proofErr w:type="spellStart"/>
      <w:r w:rsidRPr="00702429">
        <w:rPr>
          <w:rFonts w:eastAsia="Bookman Old Style"/>
          <w:color w:val="000000" w:themeColor="text1"/>
          <w:lang w:bidi="sk-SK"/>
        </w:rPr>
        <w:t>ao</w:t>
      </w:r>
      <w:proofErr w:type="spellEnd"/>
      <w:r w:rsidRPr="00702429">
        <w:rPr>
          <w:rFonts w:eastAsia="Bookman Old Style"/>
          <w:color w:val="000000" w:themeColor="text1"/>
          <w:lang w:bidi="sk-SK"/>
        </w:rPr>
        <w:t>),“.</w:t>
      </w:r>
    </w:p>
    <w:p w14:paraId="4A5C8264" w14:textId="77777777" w:rsidR="002C160B" w:rsidRPr="00702429" w:rsidRDefault="002C160B" w:rsidP="00D87155">
      <w:pPr>
        <w:pStyle w:val="Odsekzoznamu"/>
        <w:keepNext/>
        <w:ind w:left="567"/>
        <w:contextualSpacing w:val="0"/>
        <w:jc w:val="both"/>
        <w:rPr>
          <w:rFonts w:eastAsia="Bookman Old Style"/>
          <w:color w:val="000000" w:themeColor="text1"/>
          <w:lang w:bidi="sk-SK"/>
        </w:rPr>
      </w:pPr>
    </w:p>
    <w:p w14:paraId="7C16242B" w14:textId="77C1F844" w:rsidR="003D59DC" w:rsidRPr="00702429" w:rsidRDefault="003D59DC"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16 ods. 2 sa vypúšťa</w:t>
      </w:r>
      <w:r w:rsidR="002C160B" w:rsidRPr="00702429">
        <w:rPr>
          <w:rFonts w:eastAsia="Bookman Old Style"/>
          <w:color w:val="000000" w:themeColor="text1"/>
          <w:lang w:bidi="sk-SK"/>
        </w:rPr>
        <w:t xml:space="preserve"> </w:t>
      </w:r>
      <w:r w:rsidRPr="00702429">
        <w:rPr>
          <w:rFonts w:eastAsia="Bookman Old Style"/>
          <w:color w:val="000000" w:themeColor="text1"/>
          <w:lang w:bidi="sk-SK"/>
        </w:rPr>
        <w:t>písmen</w:t>
      </w:r>
      <w:r w:rsidR="002C160B" w:rsidRPr="00702429">
        <w:rPr>
          <w:rFonts w:eastAsia="Bookman Old Style"/>
          <w:color w:val="000000" w:themeColor="text1"/>
          <w:lang w:bidi="sk-SK"/>
        </w:rPr>
        <w:t>o</w:t>
      </w:r>
      <w:r w:rsidRPr="00702429">
        <w:rPr>
          <w:rFonts w:eastAsia="Bookman Old Style"/>
          <w:color w:val="000000" w:themeColor="text1"/>
          <w:lang w:bidi="sk-SK"/>
        </w:rPr>
        <w:t> j).</w:t>
      </w:r>
    </w:p>
    <w:p w14:paraId="4BA969F4" w14:textId="314C7B35" w:rsidR="00A03F87" w:rsidRPr="00702429" w:rsidRDefault="00A03F87" w:rsidP="00D87155">
      <w:pPr>
        <w:pStyle w:val="Odsekzoznamu"/>
        <w:keepNext/>
        <w:ind w:left="567"/>
        <w:contextualSpacing w:val="0"/>
        <w:jc w:val="both"/>
        <w:rPr>
          <w:rFonts w:eastAsia="Bookman Old Style"/>
          <w:color w:val="000000" w:themeColor="text1"/>
          <w:lang w:bidi="sk-SK"/>
        </w:rPr>
      </w:pPr>
    </w:p>
    <w:p w14:paraId="47EB9314" w14:textId="3F19839D" w:rsidR="004C276F" w:rsidRPr="00702429" w:rsidRDefault="004C276F"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18i ods. 5 sa na konci prvej vety bodka nahrádza čiarkou a pripájajú sa tieto slová: „a to aj opakovane</w:t>
      </w:r>
      <w:r w:rsidR="00066381" w:rsidRPr="00702429">
        <w:rPr>
          <w:rFonts w:eastAsia="Bookman Old Style"/>
          <w:color w:val="000000" w:themeColor="text1"/>
          <w:lang w:bidi="sk-SK"/>
        </w:rPr>
        <w:t>.</w:t>
      </w:r>
      <w:r w:rsidRPr="00702429">
        <w:rPr>
          <w:rFonts w:eastAsia="Bookman Old Style"/>
          <w:color w:val="000000" w:themeColor="text1"/>
          <w:lang w:bidi="sk-SK"/>
        </w:rPr>
        <w:t>“.</w:t>
      </w:r>
    </w:p>
    <w:p w14:paraId="586C95AA" w14:textId="77777777" w:rsidR="004C276F" w:rsidRPr="00702429" w:rsidRDefault="004C276F" w:rsidP="00D87155">
      <w:pPr>
        <w:pStyle w:val="Odsekzoznamu"/>
        <w:keepNext/>
        <w:ind w:left="567"/>
        <w:contextualSpacing w:val="0"/>
        <w:jc w:val="both"/>
        <w:rPr>
          <w:rFonts w:eastAsia="Bookman Old Style"/>
          <w:color w:val="000000" w:themeColor="text1"/>
          <w:lang w:bidi="sk-SK"/>
        </w:rPr>
      </w:pPr>
    </w:p>
    <w:p w14:paraId="3955F18C" w14:textId="3334ADF6"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Za § 18</w:t>
      </w:r>
      <w:r w:rsidR="00066381" w:rsidRPr="00702429">
        <w:rPr>
          <w:rFonts w:eastAsia="Bookman Old Style"/>
          <w:color w:val="000000" w:themeColor="text1"/>
          <w:lang w:bidi="sk-SK"/>
        </w:rPr>
        <w:t>l</w:t>
      </w:r>
      <w:r w:rsidRPr="00702429">
        <w:rPr>
          <w:rFonts w:eastAsia="Bookman Old Style"/>
          <w:color w:val="000000" w:themeColor="text1"/>
          <w:lang w:bidi="sk-SK"/>
        </w:rPr>
        <w:t xml:space="preserve"> sa vkladá § 18</w:t>
      </w:r>
      <w:r w:rsidR="00066381" w:rsidRPr="00702429">
        <w:rPr>
          <w:rFonts w:eastAsia="Bookman Old Style"/>
          <w:color w:val="000000" w:themeColor="text1"/>
          <w:lang w:bidi="sk-SK"/>
        </w:rPr>
        <w:t>m</w:t>
      </w:r>
      <w:r w:rsidRPr="00702429">
        <w:rPr>
          <w:rFonts w:eastAsia="Bookman Old Style"/>
          <w:color w:val="000000" w:themeColor="text1"/>
          <w:lang w:bidi="sk-SK"/>
        </w:rPr>
        <w:t>, ktorý vrátane nadpisu znie:</w:t>
      </w:r>
    </w:p>
    <w:p w14:paraId="3120581C" w14:textId="77777777" w:rsidR="0078740B" w:rsidRPr="00702429" w:rsidRDefault="0078740B" w:rsidP="00D87155">
      <w:pPr>
        <w:pStyle w:val="Odsekzoznamu"/>
        <w:keepNext/>
        <w:ind w:left="567"/>
        <w:contextualSpacing w:val="0"/>
        <w:jc w:val="both"/>
        <w:rPr>
          <w:rFonts w:eastAsia="Bookman Old Style"/>
          <w:color w:val="000000" w:themeColor="text1"/>
          <w:lang w:bidi="sk-SK"/>
        </w:rPr>
      </w:pPr>
    </w:p>
    <w:p w14:paraId="40E0F241" w14:textId="070293F5" w:rsidR="0078740B" w:rsidRPr="00702429" w:rsidRDefault="0078740B">
      <w:pPr>
        <w:pStyle w:val="Odsekzoznamu"/>
        <w:keepNext/>
        <w:ind w:left="567"/>
        <w:contextualSpacing w:val="0"/>
        <w:jc w:val="center"/>
        <w:rPr>
          <w:rFonts w:eastAsia="Bookman Old Style"/>
          <w:b/>
          <w:color w:val="000000" w:themeColor="text1"/>
          <w:lang w:bidi="sk-SK"/>
        </w:rPr>
      </w:pPr>
      <w:r w:rsidRPr="00702429">
        <w:rPr>
          <w:rFonts w:eastAsia="Bookman Old Style"/>
          <w:color w:val="000000" w:themeColor="text1"/>
          <w:lang w:bidi="sk-SK"/>
        </w:rPr>
        <w:t>„</w:t>
      </w:r>
      <w:r w:rsidRPr="00702429">
        <w:rPr>
          <w:rFonts w:eastAsia="Bookman Old Style"/>
          <w:b/>
          <w:color w:val="000000" w:themeColor="text1"/>
          <w:lang w:bidi="sk-SK"/>
        </w:rPr>
        <w:t>§ 18</w:t>
      </w:r>
      <w:r w:rsidR="00066381" w:rsidRPr="00702429">
        <w:rPr>
          <w:rFonts w:eastAsia="Bookman Old Style"/>
          <w:b/>
          <w:color w:val="000000" w:themeColor="text1"/>
          <w:lang w:bidi="sk-SK"/>
        </w:rPr>
        <w:t>m</w:t>
      </w:r>
    </w:p>
    <w:p w14:paraId="10BA776A" w14:textId="0E82876C" w:rsidR="0078740B" w:rsidRPr="00702429" w:rsidRDefault="0078740B">
      <w:pPr>
        <w:pStyle w:val="Odsekzoznamu"/>
        <w:keepNext/>
        <w:ind w:left="567"/>
        <w:contextualSpacing w:val="0"/>
        <w:jc w:val="center"/>
        <w:rPr>
          <w:rFonts w:eastAsia="Bookman Old Style"/>
          <w:b/>
          <w:color w:val="000000" w:themeColor="text1"/>
          <w:lang w:bidi="sk-SK"/>
        </w:rPr>
      </w:pPr>
      <w:r w:rsidRPr="00702429">
        <w:rPr>
          <w:rFonts w:eastAsia="Bookman Old Style"/>
          <w:b/>
          <w:color w:val="000000" w:themeColor="text1"/>
          <w:lang w:bidi="sk-SK"/>
        </w:rPr>
        <w:t xml:space="preserve">Prechodné ustanovenia k úpravám účinným od 1. </w:t>
      </w:r>
      <w:r w:rsidR="00B374B4">
        <w:rPr>
          <w:rFonts w:eastAsia="Bookman Old Style"/>
          <w:b/>
          <w:color w:val="000000" w:themeColor="text1"/>
          <w:lang w:bidi="sk-SK"/>
        </w:rPr>
        <w:t>novembra</w:t>
      </w:r>
      <w:r w:rsidR="00B374B4" w:rsidRPr="00702429">
        <w:rPr>
          <w:rFonts w:eastAsia="Bookman Old Style"/>
          <w:b/>
          <w:color w:val="000000" w:themeColor="text1"/>
          <w:lang w:bidi="sk-SK"/>
        </w:rPr>
        <w:t xml:space="preserve"> </w:t>
      </w:r>
      <w:r w:rsidRPr="00702429">
        <w:rPr>
          <w:rFonts w:eastAsia="Bookman Old Style"/>
          <w:b/>
          <w:color w:val="000000" w:themeColor="text1"/>
          <w:lang w:bidi="sk-SK"/>
        </w:rPr>
        <w:t>2022</w:t>
      </w:r>
    </w:p>
    <w:p w14:paraId="5C83E224" w14:textId="77777777" w:rsidR="0078740B" w:rsidRPr="00702429" w:rsidRDefault="0078740B" w:rsidP="00D87155">
      <w:pPr>
        <w:pStyle w:val="Odsekzoznamu"/>
        <w:keepNext/>
        <w:ind w:left="567"/>
        <w:contextualSpacing w:val="0"/>
        <w:jc w:val="both"/>
        <w:rPr>
          <w:rFonts w:eastAsia="Bookman Old Style"/>
          <w:color w:val="000000" w:themeColor="text1"/>
          <w:lang w:bidi="sk-SK"/>
        </w:rPr>
      </w:pPr>
    </w:p>
    <w:p w14:paraId="4A87679A" w14:textId="6F9CBDFB" w:rsidR="0078740B" w:rsidRPr="00702429" w:rsidRDefault="0078740B">
      <w:pPr>
        <w:pStyle w:val="Odsekzoznamu"/>
        <w:keepNext/>
        <w:ind w:left="567"/>
        <w:contextualSpacing w:val="0"/>
        <w:jc w:val="both"/>
        <w:rPr>
          <w:color w:val="000000"/>
          <w:lang w:eastAsia="cs-CZ"/>
        </w:rPr>
      </w:pPr>
      <w:r w:rsidRPr="00702429">
        <w:rPr>
          <w:rFonts w:eastAsia="Bookman Old Style"/>
          <w:color w:val="000000" w:themeColor="text1"/>
          <w:lang w:bidi="sk-SK"/>
        </w:rPr>
        <w:t xml:space="preserve">(1) Pre zariadenia výrobcov elektriny uvedené do prevádzky pred 1. </w:t>
      </w:r>
      <w:r w:rsidR="00B374B4">
        <w:rPr>
          <w:rFonts w:eastAsia="Bookman Old Style"/>
          <w:color w:val="000000" w:themeColor="text1"/>
          <w:lang w:bidi="sk-SK"/>
        </w:rPr>
        <w:t xml:space="preserve">novembrom </w:t>
      </w:r>
      <w:r w:rsidRPr="00702429">
        <w:rPr>
          <w:rFonts w:eastAsia="Bookman Old Style"/>
          <w:color w:val="000000" w:themeColor="text1"/>
          <w:lang w:bidi="sk-SK"/>
        </w:rPr>
        <w:t xml:space="preserve">2022 </w:t>
      </w:r>
      <w:r w:rsidRPr="00702429">
        <w:rPr>
          <w:color w:val="000000"/>
          <w:lang w:eastAsia="cs-CZ"/>
        </w:rPr>
        <w:t>sa výkonové obmedzenia podľa § 3 ods. 2 nepoužijú.</w:t>
      </w:r>
    </w:p>
    <w:p w14:paraId="479E67B2" w14:textId="77777777" w:rsidR="0078740B" w:rsidRPr="00702429" w:rsidRDefault="0078740B">
      <w:pPr>
        <w:pStyle w:val="Odsekzoznamu"/>
        <w:keepNext/>
        <w:ind w:left="567"/>
        <w:contextualSpacing w:val="0"/>
        <w:jc w:val="both"/>
        <w:rPr>
          <w:color w:val="000000"/>
          <w:lang w:eastAsia="cs-CZ"/>
        </w:rPr>
      </w:pPr>
    </w:p>
    <w:p w14:paraId="22FCEEF5" w14:textId="61236627" w:rsidR="0078740B" w:rsidRPr="00702429" w:rsidRDefault="0078740B">
      <w:pPr>
        <w:pStyle w:val="Odsekzoznamu"/>
        <w:keepNext/>
        <w:ind w:left="567"/>
        <w:contextualSpacing w:val="0"/>
        <w:jc w:val="both"/>
        <w:rPr>
          <w:color w:val="000000"/>
          <w:lang w:eastAsia="cs-CZ"/>
        </w:rPr>
      </w:pPr>
      <w:r w:rsidRPr="00702429">
        <w:rPr>
          <w:color w:val="000000"/>
          <w:lang w:eastAsia="cs-CZ"/>
        </w:rPr>
        <w:t xml:space="preserve">(2) </w:t>
      </w:r>
      <w:r w:rsidR="00583470" w:rsidRPr="00702429">
        <w:t xml:space="preserve">Nároky výrobcov elektriny s právom na podporu týkajúce sa práva na podporu podľa § </w:t>
      </w:r>
      <w:r w:rsidR="00051212" w:rsidRPr="00702429">
        <w:t>3 ods. 1 písm. c), ktoré vzniklo</w:t>
      </w:r>
      <w:r w:rsidR="00583470" w:rsidRPr="00702429">
        <w:t xml:space="preserve"> za obdobie do 31. decembra 2019 a ktoré neboli uplatnené u prevádzkovateľov regionálnych distribučných sústav do 3</w:t>
      </w:r>
      <w:r w:rsidR="00B374B4">
        <w:t>1</w:t>
      </w:r>
      <w:r w:rsidR="00583470" w:rsidRPr="00702429">
        <w:t xml:space="preserve">. </w:t>
      </w:r>
      <w:r w:rsidR="00B374B4">
        <w:t>októbra</w:t>
      </w:r>
      <w:r w:rsidR="00583470" w:rsidRPr="00702429">
        <w:t xml:space="preserve"> 2022, sú výrobcovia elektriny oprávnení uplatniť u </w:t>
      </w:r>
      <w:proofErr w:type="spellStart"/>
      <w:r w:rsidR="00583470" w:rsidRPr="00702429">
        <w:t>zúčtovateľa</w:t>
      </w:r>
      <w:proofErr w:type="spellEnd"/>
      <w:r w:rsidR="00583470" w:rsidRPr="00702429">
        <w:t xml:space="preserve"> podpory. Finančné záväzky výrobcov elektriny s právom na podporu týkajúce sa práva na podporu podľa § 3 ods. 1 písm. c), ktoré vznikli za obdobie do 31. decembra 2019 a ktoré neboli uhradené prevádzkovateľom </w:t>
      </w:r>
      <w:r w:rsidR="00066381" w:rsidRPr="00702429">
        <w:t xml:space="preserve">regionálnej distribučnej </w:t>
      </w:r>
      <w:r w:rsidR="00583470" w:rsidRPr="00702429">
        <w:t>sústav</w:t>
      </w:r>
      <w:r w:rsidR="00066381" w:rsidRPr="00702429">
        <w:t>y</w:t>
      </w:r>
      <w:r w:rsidR="00583470" w:rsidRPr="00702429">
        <w:t xml:space="preserve"> do 3</w:t>
      </w:r>
      <w:r w:rsidR="00B374B4">
        <w:t>1</w:t>
      </w:r>
      <w:r w:rsidR="00583470" w:rsidRPr="00702429">
        <w:t xml:space="preserve">. </w:t>
      </w:r>
      <w:r w:rsidR="00B374B4">
        <w:t>októbra</w:t>
      </w:r>
      <w:r w:rsidR="00583470" w:rsidRPr="00702429">
        <w:t xml:space="preserve"> 2022, sú výrobcovia elektriny povinní uhradiť zúčtovateľovi podpory. </w:t>
      </w:r>
      <w:proofErr w:type="spellStart"/>
      <w:r w:rsidR="00583470" w:rsidRPr="00702429">
        <w:t>Zúčtovateľ</w:t>
      </w:r>
      <w:proofErr w:type="spellEnd"/>
      <w:r w:rsidR="00583470" w:rsidRPr="00702429">
        <w:t xml:space="preserve"> podpory vysporiada nároky podľa prvej vety alebo finančné záväzky podľa druhej vety na základe cenového rozhodnutia úradu, opatrenia uloženého úradom na odstránenie a nápravu nedostatkov zistených pri vykonávaní kontroly, potvrdenia o pôvode elektriny z obnoviteľných zdrojov energie alebo potvrdenia o pôvode elektriny vyrobenej vysoko účinnou kombinovanou výrobou.</w:t>
      </w:r>
    </w:p>
    <w:p w14:paraId="20AD7F21" w14:textId="3AF2CC83" w:rsidR="00BD3F74" w:rsidRPr="00702429" w:rsidRDefault="00BD3F74">
      <w:pPr>
        <w:pStyle w:val="Odsekzoznamu"/>
        <w:ind w:left="567"/>
        <w:contextualSpacing w:val="0"/>
        <w:jc w:val="both"/>
        <w:rPr>
          <w:color w:val="000000"/>
          <w:lang w:eastAsia="cs-CZ"/>
        </w:rPr>
      </w:pPr>
    </w:p>
    <w:p w14:paraId="03172368" w14:textId="01480A5A" w:rsidR="00BD3F74" w:rsidRPr="00702429" w:rsidRDefault="00BD3F74" w:rsidP="00BD3F74">
      <w:pPr>
        <w:ind w:left="567"/>
        <w:jc w:val="both"/>
        <w:rPr>
          <w:color w:val="000000"/>
          <w:lang w:eastAsia="cs-CZ"/>
        </w:rPr>
      </w:pPr>
      <w:r w:rsidRPr="00702429">
        <w:rPr>
          <w:color w:val="000000"/>
          <w:lang w:eastAsia="cs-CZ"/>
        </w:rPr>
        <w:t xml:space="preserve">(4) </w:t>
      </w:r>
      <w:r w:rsidR="00B72FFA" w:rsidRPr="00702429">
        <w:rPr>
          <w:color w:val="000000" w:themeColor="text1"/>
        </w:rPr>
        <w:t>Ak zariadeniu vzniklo právo na podporu podľa odseku 1 písm. c) a e) na elektrinu z lesnej biomasy a toto právo trvá aj po 3</w:t>
      </w:r>
      <w:r w:rsidR="00B374B4">
        <w:rPr>
          <w:color w:val="000000" w:themeColor="text1"/>
        </w:rPr>
        <w:t>1</w:t>
      </w:r>
      <w:r w:rsidR="00B72FFA" w:rsidRPr="00702429">
        <w:rPr>
          <w:color w:val="000000" w:themeColor="text1"/>
        </w:rPr>
        <w:t xml:space="preserve">. </w:t>
      </w:r>
      <w:r w:rsidR="00B374B4">
        <w:rPr>
          <w:color w:val="000000" w:themeColor="text1"/>
        </w:rPr>
        <w:t>októbri</w:t>
      </w:r>
      <w:r w:rsidR="00B72FFA" w:rsidRPr="00702429">
        <w:rPr>
          <w:color w:val="000000" w:themeColor="text1"/>
        </w:rPr>
        <w:t xml:space="preserve"> 2022, doplatok a príplatok sa vzťahuje </w:t>
      </w:r>
      <w:r w:rsidR="00B72FFA" w:rsidRPr="00702429">
        <w:rPr>
          <w:color w:val="000000" w:themeColor="text1"/>
        </w:rPr>
        <w:lastRenderedPageBreak/>
        <w:t>len na tú časť elektriny vyrobenú z lesnej biomasy, ktorá spĺňa kritériá trvalej udržateľnosti a pochádza z energetických porastov alebo z odpadu z priemyslu spracovania dreva.</w:t>
      </w:r>
    </w:p>
    <w:p w14:paraId="0F9C87EC" w14:textId="77777777" w:rsidR="00BD3F74" w:rsidRPr="00702429" w:rsidRDefault="00BD3F74">
      <w:pPr>
        <w:pStyle w:val="Odsekzoznamu"/>
        <w:ind w:left="567"/>
        <w:contextualSpacing w:val="0"/>
        <w:jc w:val="both"/>
        <w:rPr>
          <w:color w:val="000000"/>
          <w:lang w:eastAsia="cs-CZ"/>
        </w:rPr>
      </w:pPr>
    </w:p>
    <w:p w14:paraId="1D43C579" w14:textId="3990C8E6" w:rsidR="0078740B" w:rsidRPr="00702429" w:rsidRDefault="0078740B" w:rsidP="00D87155">
      <w:pPr>
        <w:pStyle w:val="Odsekzoznamu"/>
        <w:ind w:left="567"/>
        <w:contextualSpacing w:val="0"/>
        <w:jc w:val="both"/>
        <w:rPr>
          <w:color w:val="000000" w:themeColor="text1"/>
        </w:rPr>
      </w:pPr>
      <w:r w:rsidRPr="00702429">
        <w:rPr>
          <w:color w:val="000000"/>
          <w:lang w:eastAsia="cs-CZ"/>
        </w:rPr>
        <w:t>(</w:t>
      </w:r>
      <w:r w:rsidR="00BD3F74" w:rsidRPr="00702429">
        <w:rPr>
          <w:color w:val="000000"/>
          <w:lang w:eastAsia="cs-CZ"/>
        </w:rPr>
        <w:t>5</w:t>
      </w:r>
      <w:r w:rsidRPr="00702429">
        <w:rPr>
          <w:color w:val="000000"/>
          <w:lang w:eastAsia="cs-CZ"/>
        </w:rPr>
        <w:t xml:space="preserve">) </w:t>
      </w:r>
      <w:r w:rsidRPr="00702429">
        <w:rPr>
          <w:color w:val="000000" w:themeColor="text1"/>
        </w:rPr>
        <w:t>Ministerstvo posúdi efektívnosť systémov podpory pre elektrinu z obnoviteľných zdrojov energie a ich významných distribučných vplyvov na rôzne skupiny spotrebiteľov a investície prvýkrát do 31. decembra 2025.</w:t>
      </w:r>
    </w:p>
    <w:p w14:paraId="4BFB629C" w14:textId="77777777" w:rsidR="0078740B" w:rsidRPr="00702429" w:rsidRDefault="0078740B">
      <w:pPr>
        <w:pStyle w:val="Odsekzoznamu"/>
        <w:keepNext/>
        <w:ind w:left="567"/>
        <w:contextualSpacing w:val="0"/>
        <w:jc w:val="both"/>
        <w:rPr>
          <w:color w:val="000000" w:themeColor="text1"/>
        </w:rPr>
      </w:pPr>
    </w:p>
    <w:p w14:paraId="3127CF35" w14:textId="6385F0C9" w:rsidR="00EC6ED4" w:rsidRDefault="0078740B" w:rsidP="00EC6ED4">
      <w:pPr>
        <w:ind w:left="567"/>
        <w:jc w:val="both"/>
        <w:rPr>
          <w:color w:val="494949"/>
          <w:sz w:val="22"/>
          <w:szCs w:val="22"/>
          <w:shd w:val="clear" w:color="auto" w:fill="D6F9D9"/>
        </w:rPr>
      </w:pPr>
      <w:r w:rsidRPr="00702429">
        <w:t>(</w:t>
      </w:r>
      <w:r w:rsidR="00BD3F74" w:rsidRPr="00702429">
        <w:t>6</w:t>
      </w:r>
      <w:r w:rsidRPr="00702429">
        <w:t xml:space="preserve">) </w:t>
      </w:r>
      <w:r w:rsidR="00EC6ED4">
        <w:t xml:space="preserve">Ak prevádzkovateľ distribučnej sústavy vydal stanovisko k rezervovanej kapacite na pripojenie lokálneho zdroja </w:t>
      </w:r>
      <w:r w:rsidR="00936669">
        <w:t>do 31</w:t>
      </w:r>
      <w:r w:rsidR="00EC6ED4">
        <w:t xml:space="preserve">. </w:t>
      </w:r>
      <w:r w:rsidR="00936669">
        <w:t xml:space="preserve">októbra </w:t>
      </w:r>
      <w:r w:rsidR="00EC6ED4">
        <w:t xml:space="preserve">2022 </w:t>
      </w:r>
      <w:r w:rsidR="00EC6ED4" w:rsidRPr="00C54A24">
        <w:t xml:space="preserve">a toto stanovisko je </w:t>
      </w:r>
      <w:r w:rsidR="007E133C">
        <w:t xml:space="preserve">k </w:t>
      </w:r>
      <w:r w:rsidR="00EC6ED4" w:rsidRPr="00C54A24">
        <w:t>1.</w:t>
      </w:r>
      <w:r w:rsidR="00C54A24">
        <w:t> </w:t>
      </w:r>
      <w:r w:rsidR="00EC6ED4" w:rsidRPr="00C54A24">
        <w:t>novembr</w:t>
      </w:r>
      <w:r w:rsidR="007E133C">
        <w:t>u</w:t>
      </w:r>
      <w:r w:rsidR="00EC6ED4" w:rsidRPr="00C54A24">
        <w:t xml:space="preserve"> 2022</w:t>
      </w:r>
      <w:r w:rsidR="007E133C">
        <w:t xml:space="preserve"> platné</w:t>
      </w:r>
      <w:r w:rsidR="00EC6ED4">
        <w:t xml:space="preserve">, </w:t>
      </w:r>
      <w:r w:rsidR="00936669">
        <w:t>platnosť</w:t>
      </w:r>
      <w:r w:rsidR="00EC6ED4">
        <w:t xml:space="preserve"> stanoviska</w:t>
      </w:r>
      <w:r w:rsidR="001E02BC">
        <w:t xml:space="preserve"> k rezervovanej kapacite na pripojenie lokálneho zdroja</w:t>
      </w:r>
      <w:r w:rsidR="00EC6ED4">
        <w:t xml:space="preserve"> sa predlžuje o ďalších šesť mesiacov.</w:t>
      </w:r>
      <w:r w:rsidR="00EC6ED4">
        <w:rPr>
          <w:color w:val="494949"/>
          <w:shd w:val="clear" w:color="auto" w:fill="D6F9D9"/>
        </w:rPr>
        <w:t xml:space="preserve"> </w:t>
      </w:r>
    </w:p>
    <w:p w14:paraId="690FA7B2" w14:textId="7D6C1BF3" w:rsidR="00717E7C" w:rsidRPr="00654FEA" w:rsidRDefault="00717E7C" w:rsidP="00FF14E8">
      <w:pPr>
        <w:ind w:left="567"/>
        <w:jc w:val="both"/>
        <w:rPr>
          <w:color w:val="494949"/>
          <w:shd w:val="clear" w:color="auto" w:fill="D6F9D9"/>
        </w:rPr>
      </w:pPr>
    </w:p>
    <w:p w14:paraId="0602E898" w14:textId="24F28DB8" w:rsidR="0078740B" w:rsidRPr="00702429" w:rsidRDefault="00F777CF">
      <w:pPr>
        <w:pStyle w:val="Odsekzoznamu"/>
        <w:keepNext/>
        <w:ind w:left="567"/>
        <w:contextualSpacing w:val="0"/>
        <w:jc w:val="both"/>
        <w:rPr>
          <w:color w:val="000000" w:themeColor="text1"/>
        </w:rPr>
      </w:pPr>
      <w:r>
        <w:t xml:space="preserve">(7) </w:t>
      </w:r>
      <w:r w:rsidR="0078740B" w:rsidRPr="00702429">
        <w:t>Úrad môže pozastaviť vydávanie potvrden</w:t>
      </w:r>
      <w:r w:rsidR="000E55A1" w:rsidRPr="00702429">
        <w:t>í</w:t>
      </w:r>
      <w:r w:rsidR="0078740B" w:rsidRPr="00702429">
        <w:t xml:space="preserve"> o</w:t>
      </w:r>
      <w:r w:rsidR="000E55A1" w:rsidRPr="00702429">
        <w:t xml:space="preserve"> výrobe elektriny v </w:t>
      </w:r>
      <w:r w:rsidR="0078740B" w:rsidRPr="00702429">
        <w:t>lokálnom zdroji podľa § 4b ods. 20 najskôr od 1. januára 2027.</w:t>
      </w:r>
    </w:p>
    <w:p w14:paraId="38A1D49A" w14:textId="77777777" w:rsidR="0078740B" w:rsidRPr="00702429" w:rsidRDefault="0078740B">
      <w:pPr>
        <w:pStyle w:val="Odsekzoznamu"/>
        <w:ind w:left="567" w:firstLine="142"/>
        <w:contextualSpacing w:val="0"/>
        <w:jc w:val="both"/>
        <w:rPr>
          <w:color w:val="000000" w:themeColor="text1"/>
        </w:rPr>
      </w:pPr>
    </w:p>
    <w:p w14:paraId="0FA3264F" w14:textId="29683C65" w:rsidR="00110F25" w:rsidRDefault="0078740B" w:rsidP="00D87155">
      <w:pPr>
        <w:pStyle w:val="Odsekzoznamu"/>
        <w:ind w:left="567"/>
        <w:contextualSpacing w:val="0"/>
        <w:jc w:val="both"/>
        <w:rPr>
          <w:color w:val="000000"/>
          <w:lang w:eastAsia="cs-CZ"/>
        </w:rPr>
      </w:pPr>
      <w:r w:rsidRPr="00702429">
        <w:rPr>
          <w:color w:val="000000"/>
          <w:lang w:eastAsia="cs-CZ"/>
        </w:rPr>
        <w:t>(</w:t>
      </w:r>
      <w:r w:rsidR="00F777CF">
        <w:rPr>
          <w:color w:val="000000"/>
          <w:lang w:eastAsia="cs-CZ"/>
        </w:rPr>
        <w:t>8</w:t>
      </w:r>
      <w:r w:rsidRPr="00702429">
        <w:rPr>
          <w:color w:val="000000"/>
          <w:lang w:eastAsia="cs-CZ"/>
        </w:rPr>
        <w:t xml:space="preserve">) </w:t>
      </w:r>
      <w:r w:rsidR="00C04E1E">
        <w:rPr>
          <w:color w:val="000000"/>
          <w:lang w:eastAsia="cs-CZ"/>
        </w:rPr>
        <w:t>V</w:t>
      </w:r>
      <w:r w:rsidR="00110F25">
        <w:rPr>
          <w:color w:val="000000"/>
          <w:lang w:eastAsia="cs-CZ"/>
        </w:rPr>
        <w:t xml:space="preserve">ýkon </w:t>
      </w:r>
      <w:r w:rsidR="00C04E1E">
        <w:rPr>
          <w:color w:val="000000"/>
          <w:lang w:eastAsia="cs-CZ"/>
        </w:rPr>
        <w:t>v lokálnych zdrojoch na kalendárny rok 2023 určený podľa § 14 ods. 1 písm. e) v znení účinnom do 31. októbra 2022 môže ministerstvo zvýšiť aj v priebehu kalendárneho roka 2023.</w:t>
      </w:r>
    </w:p>
    <w:p w14:paraId="5F0A6FE3" w14:textId="77777777" w:rsidR="00110F25" w:rsidRDefault="00110F25" w:rsidP="00D87155">
      <w:pPr>
        <w:pStyle w:val="Odsekzoznamu"/>
        <w:ind w:left="567"/>
        <w:contextualSpacing w:val="0"/>
        <w:jc w:val="both"/>
        <w:rPr>
          <w:color w:val="000000"/>
          <w:lang w:eastAsia="cs-CZ"/>
        </w:rPr>
      </w:pPr>
    </w:p>
    <w:p w14:paraId="3365F96E" w14:textId="5BFB5C5F" w:rsidR="0078740B" w:rsidRPr="00702429" w:rsidRDefault="00110F25" w:rsidP="00D87155">
      <w:pPr>
        <w:pStyle w:val="Odsekzoznamu"/>
        <w:ind w:left="567"/>
        <w:contextualSpacing w:val="0"/>
        <w:jc w:val="both"/>
        <w:rPr>
          <w:color w:val="000000"/>
          <w:lang w:eastAsia="cs-CZ"/>
        </w:rPr>
      </w:pPr>
      <w:r>
        <w:rPr>
          <w:color w:val="000000"/>
          <w:lang w:eastAsia="cs-CZ"/>
        </w:rPr>
        <w:t xml:space="preserve">(9) </w:t>
      </w:r>
      <w:r w:rsidR="0078740B" w:rsidRPr="00702429">
        <w:rPr>
          <w:color w:val="000000"/>
          <w:lang w:eastAsia="cs-CZ"/>
        </w:rPr>
        <w:t xml:space="preserve">Do zriadenia </w:t>
      </w:r>
      <w:r w:rsidR="00D55AE3" w:rsidRPr="000330D2">
        <w:rPr>
          <w:rFonts w:eastAsia="Bookman Old Style"/>
          <w:color w:val="000000" w:themeColor="text1"/>
          <w:lang w:bidi="sk-SK"/>
        </w:rPr>
        <w:t>elektronickej evidencie palív v doprave</w:t>
      </w:r>
      <w:r w:rsidR="007647D8" w:rsidRPr="00702429">
        <w:rPr>
          <w:color w:val="000000"/>
          <w:lang w:eastAsia="cs-CZ"/>
        </w:rPr>
        <w:t xml:space="preserve"> </w:t>
      </w:r>
      <w:r w:rsidR="0078740B" w:rsidRPr="00702429">
        <w:rPr>
          <w:color w:val="000000"/>
          <w:lang w:eastAsia="cs-CZ"/>
        </w:rPr>
        <w:t>podľa § 14g</w:t>
      </w:r>
      <w:r w:rsidR="000E55A1" w:rsidRPr="00702429">
        <w:rPr>
          <w:color w:val="000000"/>
          <w:lang w:eastAsia="cs-CZ"/>
        </w:rPr>
        <w:t xml:space="preserve"> sa</w:t>
      </w:r>
      <w:r w:rsidR="0078740B" w:rsidRPr="00702429">
        <w:rPr>
          <w:color w:val="000000"/>
          <w:lang w:eastAsia="cs-CZ"/>
        </w:rPr>
        <w:t xml:space="preserve"> povinnosti podľa § 14a ods. 4 písm. a) a c) považujú za splnené, ak právnická osoba alebo fyzická osoba najneskôr do </w:t>
      </w:r>
      <w:r w:rsidR="00302B89">
        <w:rPr>
          <w:color w:val="000000"/>
          <w:lang w:eastAsia="cs-CZ"/>
        </w:rPr>
        <w:t>dvadsiateho piateho</w:t>
      </w:r>
      <w:r w:rsidR="0078740B" w:rsidRPr="00702429">
        <w:rPr>
          <w:color w:val="000000"/>
          <w:lang w:eastAsia="cs-CZ"/>
        </w:rPr>
        <w:t xml:space="preserve"> dňa kalendárneho mesiaca  nasledujúceho po príslušnom kalendárnom  štvrťroku</w:t>
      </w:r>
    </w:p>
    <w:p w14:paraId="6A1EB07F" w14:textId="77777777" w:rsidR="0078740B" w:rsidRPr="00702429" w:rsidRDefault="0078740B">
      <w:pPr>
        <w:pStyle w:val="Odsekzoznamu"/>
        <w:ind w:left="567"/>
        <w:contextualSpacing w:val="0"/>
        <w:jc w:val="both"/>
        <w:rPr>
          <w:color w:val="000000"/>
          <w:lang w:eastAsia="cs-CZ"/>
        </w:rPr>
      </w:pPr>
      <w:r w:rsidRPr="00702429">
        <w:rPr>
          <w:color w:val="000000"/>
          <w:lang w:eastAsia="cs-CZ"/>
        </w:rPr>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14:paraId="3665F98A" w14:textId="656C1BFB" w:rsidR="0078740B" w:rsidRPr="00702429" w:rsidRDefault="0078740B">
      <w:pPr>
        <w:pStyle w:val="Odsekzoznamu"/>
        <w:ind w:left="567"/>
        <w:contextualSpacing w:val="0"/>
        <w:jc w:val="both"/>
        <w:rPr>
          <w:color w:val="000000"/>
          <w:lang w:eastAsia="cs-CZ"/>
        </w:rPr>
      </w:pPr>
      <w:r w:rsidRPr="00702429">
        <w:rPr>
          <w:color w:val="000000"/>
          <w:lang w:eastAsia="cs-CZ"/>
        </w:rPr>
        <w:t xml:space="preserve">b) </w:t>
      </w:r>
      <w:r w:rsidR="00CA5D24" w:rsidRPr="00702429">
        <w:rPr>
          <w:color w:val="000000"/>
          <w:lang w:eastAsia="cs-CZ"/>
        </w:rPr>
        <w:t xml:space="preserve">zašle Slovenskému hydrometeorologickému ústavu </w:t>
      </w:r>
      <w:r w:rsidRPr="00702429">
        <w:rPr>
          <w:color w:val="000000"/>
          <w:lang w:eastAsia="cs-CZ"/>
        </w:rPr>
        <w:t>rovnopis potvrdenia o udržateľnosti podľa § 14b ods. 1.</w:t>
      </w:r>
    </w:p>
    <w:p w14:paraId="0122F136" w14:textId="77777777" w:rsidR="0078740B" w:rsidRPr="00702429" w:rsidRDefault="0078740B">
      <w:pPr>
        <w:pStyle w:val="Odsekzoznamu"/>
        <w:ind w:left="567"/>
        <w:contextualSpacing w:val="0"/>
        <w:jc w:val="both"/>
        <w:rPr>
          <w:color w:val="000000"/>
          <w:lang w:eastAsia="cs-CZ"/>
        </w:rPr>
      </w:pPr>
    </w:p>
    <w:p w14:paraId="2075BB57" w14:textId="558A909C" w:rsidR="00601D28" w:rsidRPr="00702429" w:rsidRDefault="0078740B" w:rsidP="00D87155">
      <w:pPr>
        <w:pStyle w:val="Odsekzoznamu"/>
        <w:ind w:left="567"/>
        <w:contextualSpacing w:val="0"/>
        <w:jc w:val="both"/>
        <w:rPr>
          <w:color w:val="000000"/>
          <w:lang w:eastAsia="cs-CZ"/>
        </w:rPr>
      </w:pPr>
      <w:r w:rsidRPr="00702429">
        <w:rPr>
          <w:color w:val="000000"/>
          <w:lang w:eastAsia="cs-CZ"/>
        </w:rPr>
        <w:t>(</w:t>
      </w:r>
      <w:r w:rsidR="00110F25">
        <w:rPr>
          <w:color w:val="000000"/>
          <w:lang w:eastAsia="cs-CZ"/>
        </w:rPr>
        <w:t>10</w:t>
      </w:r>
      <w:r w:rsidRPr="00702429">
        <w:rPr>
          <w:color w:val="000000"/>
          <w:lang w:eastAsia="cs-CZ"/>
        </w:rPr>
        <w:t xml:space="preserve">) </w:t>
      </w:r>
      <w:r w:rsidR="00FE304B" w:rsidRPr="00426F01">
        <w:rPr>
          <w:color w:val="000000"/>
          <w:lang w:eastAsia="cs-CZ"/>
        </w:rPr>
        <w:t>Palivá z biomasy dodané na trh v roku 2022 sa považujú za palivá z biomasy spĺňajúce kritériá trvalej udržateľnosti.</w:t>
      </w:r>
    </w:p>
    <w:p w14:paraId="3830AA0C" w14:textId="77777777" w:rsidR="00601D28" w:rsidRPr="00702429" w:rsidRDefault="00601D28" w:rsidP="00D87155">
      <w:pPr>
        <w:pStyle w:val="Odsekzoznamu"/>
        <w:ind w:left="567"/>
        <w:contextualSpacing w:val="0"/>
        <w:jc w:val="both"/>
        <w:rPr>
          <w:color w:val="000000"/>
          <w:lang w:eastAsia="cs-CZ"/>
        </w:rPr>
      </w:pPr>
    </w:p>
    <w:p w14:paraId="348C626F" w14:textId="4FD09697" w:rsidR="0078740B" w:rsidRPr="00702429" w:rsidRDefault="00601D28" w:rsidP="00D87155">
      <w:pPr>
        <w:pStyle w:val="Odsekzoznamu"/>
        <w:ind w:left="567"/>
        <w:contextualSpacing w:val="0"/>
        <w:jc w:val="both"/>
        <w:rPr>
          <w:color w:val="000000"/>
          <w:lang w:eastAsia="cs-CZ"/>
        </w:rPr>
      </w:pPr>
      <w:r w:rsidRPr="00702429">
        <w:rPr>
          <w:color w:val="000000"/>
        </w:rPr>
        <w:t>(</w:t>
      </w:r>
      <w:r w:rsidR="00110F25">
        <w:rPr>
          <w:color w:val="000000"/>
        </w:rPr>
        <w:t>11</w:t>
      </w:r>
      <w:r w:rsidRPr="00702429">
        <w:rPr>
          <w:color w:val="000000"/>
        </w:rPr>
        <w:t xml:space="preserve">) </w:t>
      </w:r>
      <w:r w:rsidR="000E412E">
        <w:rPr>
          <w:color w:val="000000"/>
        </w:rPr>
        <w:t>O</w:t>
      </w:r>
      <w:r w:rsidRPr="00702429">
        <w:rPr>
          <w:color w:val="000000"/>
        </w:rPr>
        <w:t xml:space="preserve">svedčenia o odbornej spôsobilosti na účely overovania výpočtu emisií vydané pred 1. </w:t>
      </w:r>
      <w:r w:rsidR="00B374B4">
        <w:rPr>
          <w:color w:val="000000"/>
        </w:rPr>
        <w:t>novembrom</w:t>
      </w:r>
      <w:r w:rsidRPr="00702429">
        <w:rPr>
          <w:color w:val="000000"/>
        </w:rPr>
        <w:t xml:space="preserve"> 2022</w:t>
      </w:r>
      <w:r w:rsidR="000E412E">
        <w:rPr>
          <w:color w:val="000000"/>
        </w:rPr>
        <w:t xml:space="preserve"> zostávajú v platnosti.</w:t>
      </w:r>
      <w:r w:rsidRPr="00702429">
        <w:rPr>
          <w:color w:val="000000"/>
        </w:rPr>
        <w:t xml:space="preserve"> Odborne spôsobilá osoba na</w:t>
      </w:r>
      <w:r w:rsidR="007C6427" w:rsidRPr="00702429">
        <w:rPr>
          <w:color w:val="000000"/>
        </w:rPr>
        <w:t xml:space="preserve"> účely overovania výpočtu môže na základe takéhoto</w:t>
      </w:r>
      <w:r w:rsidRPr="00702429">
        <w:rPr>
          <w:color w:val="000000"/>
        </w:rPr>
        <w:t xml:space="preserve"> osvedčen</w:t>
      </w:r>
      <w:r w:rsidR="007C6427" w:rsidRPr="00702429">
        <w:rPr>
          <w:color w:val="000000"/>
        </w:rPr>
        <w:t xml:space="preserve">ia </w:t>
      </w:r>
      <w:r w:rsidRPr="00702429">
        <w:rPr>
          <w:color w:val="000000"/>
        </w:rPr>
        <w:t>vykonávať len činnosti v rozsahu uved</w:t>
      </w:r>
      <w:r w:rsidR="007C6427" w:rsidRPr="00702429">
        <w:rPr>
          <w:color w:val="000000"/>
        </w:rPr>
        <w:t>enom v osvedčení</w:t>
      </w:r>
      <w:r w:rsidRPr="00702429">
        <w:rPr>
          <w:color w:val="000000"/>
        </w:rPr>
        <w:t>.</w:t>
      </w:r>
      <w:r w:rsidR="0078740B" w:rsidRPr="00702429">
        <w:rPr>
          <w:color w:val="000000"/>
          <w:lang w:eastAsia="cs-CZ"/>
        </w:rPr>
        <w:t>“.</w:t>
      </w:r>
    </w:p>
    <w:p w14:paraId="08A9108C" w14:textId="77777777" w:rsidR="0078740B" w:rsidRPr="00702429" w:rsidRDefault="0078740B">
      <w:pPr>
        <w:jc w:val="both"/>
        <w:rPr>
          <w:color w:val="000000"/>
          <w:lang w:eastAsia="cs-CZ"/>
        </w:rPr>
      </w:pPr>
    </w:p>
    <w:p w14:paraId="4DEBAA66" w14:textId="66D85B96" w:rsidR="001927BE" w:rsidRPr="00702429" w:rsidRDefault="001927BE" w:rsidP="00D87155">
      <w:pPr>
        <w:pStyle w:val="Odsekzoznamu"/>
        <w:numPr>
          <w:ilvl w:val="0"/>
          <w:numId w:val="14"/>
        </w:numPr>
        <w:ind w:left="567" w:hanging="567"/>
        <w:jc w:val="both"/>
        <w:rPr>
          <w:sz w:val="22"/>
          <w:szCs w:val="22"/>
          <w:shd w:val="clear" w:color="auto" w:fill="FFFFFF"/>
        </w:rPr>
      </w:pPr>
      <w:r w:rsidRPr="00702429">
        <w:rPr>
          <w:shd w:val="clear" w:color="auto" w:fill="FFFFFF"/>
        </w:rPr>
        <w:t>V § 19 ods. 1 písm. i) sa vypúšťajú slová „</w:t>
      </w:r>
      <w:r w:rsidRPr="00702429">
        <w:t>uvedených v Národnom akčnom pláne pre energiu z obnoviteľných zdrojov“.</w:t>
      </w:r>
    </w:p>
    <w:p w14:paraId="153E77A4" w14:textId="77777777" w:rsidR="008076F7" w:rsidRPr="00702429" w:rsidRDefault="008076F7" w:rsidP="00D87155">
      <w:pPr>
        <w:pStyle w:val="Odsekzoznamu"/>
        <w:ind w:left="567"/>
        <w:jc w:val="both"/>
        <w:rPr>
          <w:sz w:val="22"/>
          <w:szCs w:val="22"/>
          <w:shd w:val="clear" w:color="auto" w:fill="FFFFFF"/>
        </w:rPr>
      </w:pPr>
    </w:p>
    <w:p w14:paraId="3F0A9AC9" w14:textId="2B58B588" w:rsidR="0080164E" w:rsidRPr="00702429" w:rsidRDefault="0080164E"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19 sa odsek 2 dopĺňa písmenom m), ktoré znie:</w:t>
      </w:r>
    </w:p>
    <w:p w14:paraId="0538DA28" w14:textId="5935179F" w:rsidR="0080164E" w:rsidRPr="00702429" w:rsidRDefault="0080164E" w:rsidP="00D87155">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„m) spôsob, postup a podmienky zmeny ceny elektriny a ponúknutej ceny elektriny podľa § 6 ods. 5</w:t>
      </w:r>
      <w:r w:rsidR="003C7897" w:rsidRPr="00702429">
        <w:rPr>
          <w:rFonts w:eastAsia="Bookman Old Style"/>
          <w:color w:val="000000" w:themeColor="text1"/>
          <w:lang w:bidi="sk-SK"/>
        </w:rPr>
        <w:t>.“.</w:t>
      </w:r>
    </w:p>
    <w:p w14:paraId="126B396F" w14:textId="77777777" w:rsidR="0080164E" w:rsidRPr="00702429" w:rsidRDefault="0080164E" w:rsidP="00D87155">
      <w:pPr>
        <w:pStyle w:val="Odsekzoznamu"/>
        <w:keepNext/>
        <w:ind w:left="567"/>
        <w:contextualSpacing w:val="0"/>
        <w:jc w:val="both"/>
        <w:rPr>
          <w:rFonts w:eastAsia="Bookman Old Style"/>
          <w:color w:val="000000" w:themeColor="text1"/>
          <w:lang w:bidi="sk-SK"/>
        </w:rPr>
      </w:pPr>
    </w:p>
    <w:p w14:paraId="2ED820A3" w14:textId="14E0E2D8" w:rsidR="001927BE" w:rsidRPr="00702429" w:rsidRDefault="001927BE"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§19b ods. 1 písmeno a) znie:</w:t>
      </w:r>
    </w:p>
    <w:p w14:paraId="520C63B7" w14:textId="55138F63" w:rsidR="001927BE" w:rsidRPr="00702429" w:rsidRDefault="001927BE" w:rsidP="00762CCE">
      <w:pPr>
        <w:pStyle w:val="Odsekzoznamu"/>
        <w:shd w:val="clear" w:color="auto" w:fill="FFFFFF"/>
        <w:ind w:left="567"/>
        <w:contextualSpacing w:val="0"/>
        <w:jc w:val="both"/>
        <w:rPr>
          <w:rFonts w:eastAsia="Bookman Old Style"/>
          <w:color w:val="000000" w:themeColor="text1"/>
          <w:lang w:bidi="sk-SK"/>
        </w:rPr>
      </w:pPr>
      <w:r w:rsidRPr="00702429">
        <w:rPr>
          <w:shd w:val="clear" w:color="auto" w:fill="FFFFFF"/>
        </w:rPr>
        <w:t xml:space="preserve">„a) kritériá udržateľnosti a úspory emisií skleníkových plynov pre </w:t>
      </w:r>
      <w:proofErr w:type="spellStart"/>
      <w:r w:rsidRPr="00702429">
        <w:rPr>
          <w:shd w:val="clear" w:color="auto" w:fill="FFFFFF"/>
        </w:rPr>
        <w:t>biopalivá</w:t>
      </w:r>
      <w:proofErr w:type="spellEnd"/>
      <w:r w:rsidRPr="00702429">
        <w:rPr>
          <w:shd w:val="clear" w:color="auto" w:fill="FFFFFF"/>
        </w:rPr>
        <w:t xml:space="preserve">, </w:t>
      </w:r>
      <w:proofErr w:type="spellStart"/>
      <w:r w:rsidRPr="00702429">
        <w:rPr>
          <w:shd w:val="clear" w:color="auto" w:fill="FFFFFF"/>
        </w:rPr>
        <w:t>biokvapaliny</w:t>
      </w:r>
      <w:proofErr w:type="spellEnd"/>
      <w:r w:rsidR="00C53CC4" w:rsidRPr="00702429">
        <w:rPr>
          <w:shd w:val="clear" w:color="auto" w:fill="FFFFFF"/>
        </w:rPr>
        <w:t xml:space="preserve">, </w:t>
      </w:r>
      <w:r w:rsidRPr="00702429">
        <w:rPr>
          <w:shd w:val="clear" w:color="auto" w:fill="FFFFFF"/>
        </w:rPr>
        <w:t>palivá z</w:t>
      </w:r>
      <w:r w:rsidR="00AA0D29" w:rsidRPr="00702429">
        <w:rPr>
          <w:shd w:val="clear" w:color="auto" w:fill="FFFFFF"/>
        </w:rPr>
        <w:t> </w:t>
      </w:r>
      <w:r w:rsidRPr="00702429">
        <w:rPr>
          <w:shd w:val="clear" w:color="auto" w:fill="FFFFFF"/>
        </w:rPr>
        <w:t>biomasy</w:t>
      </w:r>
      <w:r w:rsidR="00C53CC4" w:rsidRPr="00702429">
        <w:rPr>
          <w:shd w:val="clear" w:color="auto" w:fill="FFFFFF"/>
        </w:rPr>
        <w:t xml:space="preserve"> a </w:t>
      </w:r>
      <w:r w:rsidR="00343535" w:rsidRPr="00702429">
        <w:rPr>
          <w:shd w:val="clear" w:color="auto" w:fill="FFFFFF"/>
        </w:rPr>
        <w:t>i</w:t>
      </w:r>
      <w:r w:rsidR="00C53CC4" w:rsidRPr="00702429">
        <w:rPr>
          <w:shd w:val="clear" w:color="auto" w:fill="FFFFFF"/>
        </w:rPr>
        <w:t>né pohonné látky</w:t>
      </w:r>
      <w:r w:rsidR="00CE2599">
        <w:rPr>
          <w:shd w:val="clear" w:color="auto" w:fill="FFFFFF"/>
        </w:rPr>
        <w:t>,</w:t>
      </w:r>
      <w:r w:rsidR="00AA0D29" w:rsidRPr="00702429">
        <w:rPr>
          <w:shd w:val="clear" w:color="auto" w:fill="FFFFFF"/>
        </w:rPr>
        <w:t xml:space="preserve"> úspory emisií skleníkových plynov z paliva s obsahom recyklovaného uhlíka</w:t>
      </w:r>
      <w:r w:rsidRPr="00702429">
        <w:rPr>
          <w:shd w:val="clear" w:color="auto" w:fill="FFFFFF"/>
        </w:rPr>
        <w:t xml:space="preserve"> </w:t>
      </w:r>
      <w:r w:rsidR="000E412E">
        <w:rPr>
          <w:shd w:val="clear" w:color="auto" w:fill="FFFFFF"/>
        </w:rPr>
        <w:t xml:space="preserve">a paliva z obnoviteľných zdrojov nebiologického pôvodu </w:t>
      </w:r>
      <w:r w:rsidRPr="00702429">
        <w:rPr>
          <w:shd w:val="clear" w:color="auto" w:fill="FFFFFF"/>
        </w:rPr>
        <w:t>a limitné hodnoty pre emisie skleníkových plynov z pestovania poľnohospodárskych surovín pri zachovaní kritérií trvalej udržateľnosti,</w:t>
      </w:r>
      <w:r w:rsidR="008D6136" w:rsidRPr="00702429">
        <w:rPr>
          <w:shd w:val="clear" w:color="auto" w:fill="FFFFFF"/>
        </w:rPr>
        <w:t>“.</w:t>
      </w:r>
    </w:p>
    <w:p w14:paraId="56546330" w14:textId="6C9568DF" w:rsidR="00601D28" w:rsidRPr="00702429" w:rsidRDefault="00601D28"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lastRenderedPageBreak/>
        <w:t>V § 19b ods. 1 písmeno h) znie:</w:t>
      </w:r>
    </w:p>
    <w:p w14:paraId="3AE51FF5" w14:textId="67DAC3CA" w:rsidR="00601D28" w:rsidRPr="00702429" w:rsidRDefault="00601D28" w:rsidP="00691619">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 xml:space="preserve">„h) systém hmotnostnej bilancie pre </w:t>
      </w:r>
      <w:proofErr w:type="spellStart"/>
      <w:r w:rsidRPr="00702429">
        <w:rPr>
          <w:rFonts w:eastAsia="Bookman Old Style"/>
          <w:color w:val="000000" w:themeColor="text1"/>
          <w:lang w:bidi="sk-SK"/>
        </w:rPr>
        <w:t>biopalivá</w:t>
      </w:r>
      <w:proofErr w:type="spellEnd"/>
      <w:r w:rsidRPr="00702429">
        <w:rPr>
          <w:rFonts w:eastAsia="Bookman Old Style"/>
          <w:color w:val="000000" w:themeColor="text1"/>
          <w:lang w:bidi="sk-SK"/>
        </w:rPr>
        <w:t xml:space="preserve">, </w:t>
      </w:r>
      <w:proofErr w:type="spellStart"/>
      <w:r w:rsidRPr="00702429">
        <w:rPr>
          <w:rFonts w:eastAsia="Bookman Old Style"/>
          <w:color w:val="000000" w:themeColor="text1"/>
          <w:lang w:bidi="sk-SK"/>
        </w:rPr>
        <w:t>biokvapaliny</w:t>
      </w:r>
      <w:proofErr w:type="spellEnd"/>
      <w:r w:rsidRPr="00702429">
        <w:rPr>
          <w:rFonts w:eastAsia="Bookman Old Style"/>
          <w:color w:val="000000" w:themeColor="text1"/>
          <w:lang w:bidi="sk-SK"/>
        </w:rPr>
        <w:t> a palivá z biomasy,“.</w:t>
      </w:r>
    </w:p>
    <w:p w14:paraId="7048DB3B" w14:textId="77777777" w:rsidR="00601D28" w:rsidRPr="00702429" w:rsidRDefault="00601D28" w:rsidP="00691619">
      <w:pPr>
        <w:pStyle w:val="Odsekzoznamu"/>
        <w:keepNext/>
        <w:ind w:left="567"/>
        <w:contextualSpacing w:val="0"/>
        <w:jc w:val="both"/>
        <w:rPr>
          <w:rFonts w:eastAsia="Bookman Old Style"/>
          <w:color w:val="000000" w:themeColor="text1"/>
          <w:lang w:bidi="sk-SK"/>
        </w:rPr>
      </w:pPr>
    </w:p>
    <w:p w14:paraId="703C4122" w14:textId="170CFC6E" w:rsidR="00601D28" w:rsidRPr="00702429" w:rsidRDefault="00601D28"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 19b ods. 1 písmeno n) znie:</w:t>
      </w:r>
    </w:p>
    <w:p w14:paraId="683CD2BD" w14:textId="2DAA8743" w:rsidR="00601D28" w:rsidRDefault="00601D28" w:rsidP="00691619">
      <w:pPr>
        <w:pStyle w:val="Odsekzoznamu"/>
        <w:keepNext/>
        <w:ind w:left="567"/>
        <w:contextualSpacing w:val="0"/>
        <w:jc w:val="both"/>
        <w:rPr>
          <w:rFonts w:eastAsia="Bookman Old Style"/>
          <w:color w:val="000000" w:themeColor="text1"/>
          <w:lang w:bidi="sk-SK"/>
        </w:rPr>
      </w:pPr>
      <w:r w:rsidRPr="00702429">
        <w:rPr>
          <w:rFonts w:eastAsia="Bookman Old Style"/>
          <w:color w:val="000000" w:themeColor="text1"/>
          <w:lang w:bidi="sk-SK"/>
        </w:rPr>
        <w:t>„n) podrobnosti vydávania potvrdenia o udržateľnosti,“.</w:t>
      </w:r>
    </w:p>
    <w:p w14:paraId="0213E97D" w14:textId="77777777" w:rsidR="001B6CFA" w:rsidRDefault="001B6CFA" w:rsidP="00691619">
      <w:pPr>
        <w:pStyle w:val="Odsekzoznamu"/>
        <w:keepNext/>
        <w:ind w:left="567"/>
        <w:contextualSpacing w:val="0"/>
        <w:jc w:val="both"/>
        <w:rPr>
          <w:rFonts w:eastAsia="Bookman Old Style"/>
          <w:color w:val="000000" w:themeColor="text1"/>
          <w:lang w:bidi="sk-SK"/>
        </w:rPr>
      </w:pPr>
    </w:p>
    <w:p w14:paraId="16CDB9D2" w14:textId="2F1A37C4" w:rsidR="005D7295" w:rsidRDefault="005D7295" w:rsidP="00D87155">
      <w:pPr>
        <w:pStyle w:val="Odsekzoznamu"/>
        <w:keepNext/>
        <w:numPr>
          <w:ilvl w:val="0"/>
          <w:numId w:val="14"/>
        </w:numPr>
        <w:ind w:left="567" w:hanging="567"/>
        <w:contextualSpacing w:val="0"/>
        <w:jc w:val="both"/>
        <w:rPr>
          <w:rFonts w:eastAsia="Bookman Old Style"/>
          <w:color w:val="000000" w:themeColor="text1"/>
          <w:lang w:bidi="sk-SK"/>
        </w:rPr>
      </w:pPr>
      <w:r>
        <w:rPr>
          <w:rFonts w:eastAsia="Bookman Old Style"/>
          <w:color w:val="000000" w:themeColor="text1"/>
          <w:lang w:bidi="sk-SK"/>
        </w:rPr>
        <w:t>V § 19b sa odsek 1 dopĺňa písmenom s), ktoré znie:</w:t>
      </w:r>
    </w:p>
    <w:p w14:paraId="1BDA1819" w14:textId="508C7F5D" w:rsidR="005D7295" w:rsidRDefault="005D7295" w:rsidP="00762CCE">
      <w:pPr>
        <w:pStyle w:val="Odsekzoznamu"/>
        <w:keepNext/>
        <w:ind w:left="567"/>
        <w:contextualSpacing w:val="0"/>
        <w:jc w:val="both"/>
        <w:rPr>
          <w:rFonts w:eastAsia="Bookman Old Style"/>
          <w:color w:val="000000" w:themeColor="text1"/>
          <w:lang w:bidi="sk-SK"/>
        </w:rPr>
      </w:pPr>
      <w:r>
        <w:rPr>
          <w:rFonts w:eastAsia="Bookman Old Style"/>
          <w:color w:val="000000" w:themeColor="text1"/>
          <w:lang w:bidi="sk-SK"/>
        </w:rPr>
        <w:t xml:space="preserve">„s) </w:t>
      </w:r>
      <w:r>
        <w:t xml:space="preserve">sadzobník poplatkov na pokrytie nákladov spojených s vedením </w:t>
      </w:r>
      <w:r w:rsidR="00D55AE3" w:rsidRPr="000330D2">
        <w:rPr>
          <w:rFonts w:eastAsia="Bookman Old Style"/>
          <w:color w:val="000000" w:themeColor="text1"/>
          <w:lang w:bidi="sk-SK"/>
        </w:rPr>
        <w:t>elektronickej evidencie palív v doprave</w:t>
      </w:r>
      <w:r>
        <w:t xml:space="preserve"> podľa § 14g.“.</w:t>
      </w:r>
    </w:p>
    <w:p w14:paraId="229A9104" w14:textId="77777777" w:rsidR="005D7295" w:rsidRDefault="005D7295" w:rsidP="00762CCE">
      <w:pPr>
        <w:pStyle w:val="Odsekzoznamu"/>
        <w:keepNext/>
        <w:ind w:left="567"/>
        <w:contextualSpacing w:val="0"/>
        <w:jc w:val="both"/>
        <w:rPr>
          <w:rFonts w:eastAsia="Bookman Old Style"/>
          <w:color w:val="000000" w:themeColor="text1"/>
          <w:lang w:bidi="sk-SK"/>
        </w:rPr>
      </w:pPr>
    </w:p>
    <w:p w14:paraId="58EC9021" w14:textId="5B6090A9" w:rsidR="0078740B" w:rsidRPr="00702429"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702429">
        <w:rPr>
          <w:rFonts w:eastAsia="Bookman Old Style"/>
          <w:color w:val="000000" w:themeColor="text1"/>
          <w:lang w:bidi="sk-SK"/>
        </w:rPr>
        <w:t>V §19b odsek 2 znie:</w:t>
      </w:r>
    </w:p>
    <w:p w14:paraId="5510A62D" w14:textId="4FF4B0A3" w:rsidR="0078740B" w:rsidRDefault="0078740B">
      <w:pPr>
        <w:shd w:val="clear" w:color="auto" w:fill="FFFFFF"/>
        <w:ind w:left="567"/>
        <w:jc w:val="both"/>
        <w:rPr>
          <w:color w:val="000000"/>
          <w:lang w:eastAsia="cs-CZ"/>
        </w:rPr>
      </w:pPr>
      <w:r w:rsidRPr="00702429">
        <w:rPr>
          <w:color w:val="000000"/>
          <w:lang w:eastAsia="cs-CZ"/>
        </w:rPr>
        <w:t xml:space="preserve">„(2) Ministerstvo pôdohospodárstva a rozvoja vidieka Slovenskej republiky </w:t>
      </w:r>
      <w:r w:rsidR="004A322E">
        <w:rPr>
          <w:color w:val="000000"/>
          <w:lang w:eastAsia="cs-CZ"/>
        </w:rPr>
        <w:t xml:space="preserve">ustanoví </w:t>
      </w:r>
      <w:r w:rsidRPr="00702429">
        <w:rPr>
          <w:color w:val="000000"/>
          <w:lang w:eastAsia="cs-CZ"/>
        </w:rPr>
        <w:t>všeobecne záväzným právnym predpisom náležitosti vyhlásenia pestovateľa biomasy</w:t>
      </w:r>
      <w:r w:rsidR="00830151">
        <w:rPr>
          <w:color w:val="000000"/>
          <w:lang w:eastAsia="cs-CZ"/>
        </w:rPr>
        <w:t>.</w:t>
      </w:r>
      <w:r w:rsidRPr="00702429">
        <w:rPr>
          <w:color w:val="000000"/>
          <w:lang w:eastAsia="cs-CZ"/>
        </w:rPr>
        <w:t>“.</w:t>
      </w:r>
    </w:p>
    <w:p w14:paraId="38F67F16" w14:textId="77777777" w:rsidR="00D9752D" w:rsidRPr="00702429" w:rsidRDefault="00D9752D" w:rsidP="00830151">
      <w:pPr>
        <w:shd w:val="clear" w:color="auto" w:fill="FFFFFF"/>
        <w:ind w:left="567"/>
        <w:jc w:val="both"/>
        <w:rPr>
          <w:color w:val="000000"/>
          <w:lang w:eastAsia="cs-CZ"/>
        </w:rPr>
      </w:pPr>
    </w:p>
    <w:p w14:paraId="53773085" w14:textId="7386CEE2" w:rsidR="0078740B" w:rsidRPr="00702429" w:rsidRDefault="00F70025">
      <w:pPr>
        <w:pStyle w:val="Odsekzoznamu"/>
        <w:keepNext/>
        <w:numPr>
          <w:ilvl w:val="0"/>
          <w:numId w:val="14"/>
        </w:numPr>
        <w:ind w:left="567" w:hanging="567"/>
        <w:contextualSpacing w:val="0"/>
        <w:jc w:val="both"/>
        <w:rPr>
          <w:color w:val="000000"/>
          <w:lang w:eastAsia="cs-CZ"/>
        </w:rPr>
      </w:pPr>
      <w:r w:rsidRPr="00702429">
        <w:rPr>
          <w:color w:val="000000"/>
          <w:lang w:eastAsia="cs-CZ"/>
        </w:rPr>
        <w:t>Doterajšia p</w:t>
      </w:r>
      <w:r w:rsidR="00A02EDC" w:rsidRPr="00702429">
        <w:rPr>
          <w:color w:val="000000"/>
          <w:lang w:eastAsia="cs-CZ"/>
        </w:rPr>
        <w:t>ríloha</w:t>
      </w:r>
      <w:r w:rsidR="007F29FC" w:rsidRPr="00702429">
        <w:rPr>
          <w:color w:val="000000"/>
          <w:lang w:eastAsia="cs-CZ"/>
        </w:rPr>
        <w:t xml:space="preserve"> č. 1a </w:t>
      </w:r>
      <w:r w:rsidR="00A02EDC" w:rsidRPr="00702429">
        <w:rPr>
          <w:color w:val="000000"/>
          <w:lang w:eastAsia="cs-CZ"/>
        </w:rPr>
        <w:t xml:space="preserve">sa označuje ako </w:t>
      </w:r>
      <w:r w:rsidR="007F29FC" w:rsidRPr="00702429">
        <w:rPr>
          <w:color w:val="000000"/>
          <w:lang w:eastAsia="cs-CZ"/>
        </w:rPr>
        <w:t>príloha č. 1</w:t>
      </w:r>
      <w:r w:rsidR="00A02EDC" w:rsidRPr="00702429">
        <w:rPr>
          <w:color w:val="000000"/>
          <w:lang w:eastAsia="cs-CZ"/>
        </w:rPr>
        <w:t xml:space="preserve"> a vrátane</w:t>
      </w:r>
      <w:r w:rsidR="007F29FC" w:rsidRPr="00702429">
        <w:rPr>
          <w:color w:val="000000"/>
          <w:lang w:eastAsia="cs-CZ"/>
        </w:rPr>
        <w:t xml:space="preserve"> nadpisu znie:</w:t>
      </w:r>
    </w:p>
    <w:p w14:paraId="1E8D50A9" w14:textId="77777777" w:rsidR="0078740B" w:rsidRPr="00702429" w:rsidRDefault="0078740B">
      <w:pPr>
        <w:pStyle w:val="Odsekzoznamu"/>
        <w:keepNext/>
        <w:ind w:left="567"/>
        <w:contextualSpacing w:val="0"/>
        <w:jc w:val="right"/>
        <w:rPr>
          <w:color w:val="000000"/>
          <w:lang w:eastAsia="cs-CZ"/>
        </w:rPr>
      </w:pPr>
      <w:r w:rsidRPr="00702429">
        <w:rPr>
          <w:color w:val="000000"/>
          <w:lang w:eastAsia="cs-CZ"/>
        </w:rPr>
        <w:t>„Príloha č. 1</w:t>
      </w:r>
    </w:p>
    <w:p w14:paraId="2E5C1DEA" w14:textId="77777777" w:rsidR="0078740B" w:rsidRPr="00702429" w:rsidRDefault="0078740B">
      <w:pPr>
        <w:pStyle w:val="Odsekzoznamu"/>
        <w:keepNext/>
        <w:ind w:left="567"/>
        <w:contextualSpacing w:val="0"/>
        <w:jc w:val="right"/>
        <w:rPr>
          <w:color w:val="000000"/>
          <w:lang w:eastAsia="cs-CZ"/>
        </w:rPr>
      </w:pPr>
      <w:r w:rsidRPr="00702429">
        <w:rPr>
          <w:color w:val="000000"/>
          <w:lang w:eastAsia="cs-CZ"/>
        </w:rPr>
        <w:t>k zákonu č. 309/2009 Z. z.</w:t>
      </w:r>
    </w:p>
    <w:p w14:paraId="1EF46E87" w14:textId="77777777" w:rsidR="0078740B" w:rsidRPr="00702429" w:rsidRDefault="0078740B" w:rsidP="00D87155">
      <w:pPr>
        <w:pStyle w:val="Odsekzoznamu"/>
        <w:keepNext/>
        <w:ind w:left="567"/>
        <w:contextualSpacing w:val="0"/>
        <w:jc w:val="right"/>
        <w:rPr>
          <w:color w:val="000000"/>
          <w:lang w:eastAsia="cs-CZ"/>
        </w:rPr>
      </w:pPr>
    </w:p>
    <w:p w14:paraId="224106B0" w14:textId="77777777" w:rsidR="0078740B" w:rsidRPr="00702429" w:rsidRDefault="0078740B">
      <w:pPr>
        <w:pStyle w:val="Odsekzoznamu"/>
        <w:keepNext/>
        <w:ind w:left="567"/>
        <w:contextualSpacing w:val="0"/>
        <w:jc w:val="center"/>
        <w:rPr>
          <w:b/>
          <w:color w:val="000000"/>
          <w:lang w:eastAsia="cs-CZ"/>
        </w:rPr>
      </w:pPr>
      <w:r w:rsidRPr="00702429">
        <w:rPr>
          <w:b/>
          <w:color w:val="000000"/>
          <w:lang w:eastAsia="cs-CZ"/>
        </w:rPr>
        <w:t xml:space="preserve">Suroviny alebo palivá na výrobu pokročilého </w:t>
      </w:r>
      <w:proofErr w:type="spellStart"/>
      <w:r w:rsidRPr="00702429">
        <w:rPr>
          <w:b/>
          <w:color w:val="000000"/>
          <w:lang w:eastAsia="cs-CZ"/>
        </w:rPr>
        <w:t>biopaliva</w:t>
      </w:r>
      <w:proofErr w:type="spellEnd"/>
    </w:p>
    <w:p w14:paraId="33AA5904" w14:textId="77777777" w:rsidR="0078740B" w:rsidRPr="00702429" w:rsidRDefault="0078740B" w:rsidP="00D87155">
      <w:pPr>
        <w:pStyle w:val="Odsekzoznamu"/>
        <w:keepNext/>
        <w:ind w:left="567"/>
        <w:contextualSpacing w:val="0"/>
        <w:jc w:val="both"/>
        <w:rPr>
          <w:color w:val="000000"/>
          <w:lang w:eastAsia="cs-CZ"/>
        </w:rPr>
      </w:pPr>
    </w:p>
    <w:p w14:paraId="2925C872" w14:textId="77777777" w:rsidR="0078740B" w:rsidRPr="00702429" w:rsidRDefault="0078740B">
      <w:pPr>
        <w:pStyle w:val="Odsekzoznamu"/>
        <w:keepNext/>
        <w:ind w:left="567"/>
        <w:contextualSpacing w:val="0"/>
        <w:jc w:val="both"/>
        <w:rPr>
          <w:color w:val="000000"/>
          <w:lang w:eastAsia="cs-CZ"/>
        </w:rPr>
      </w:pPr>
      <w:r w:rsidRPr="00702429">
        <w:rPr>
          <w:color w:val="000000"/>
          <w:lang w:eastAsia="cs-CZ"/>
        </w:rPr>
        <w:t xml:space="preserve">1. riasy, ak sa pestujú na pôde v rybníkoch alebo vo </w:t>
      </w:r>
      <w:proofErr w:type="spellStart"/>
      <w:r w:rsidRPr="00702429">
        <w:rPr>
          <w:color w:val="000000"/>
          <w:lang w:eastAsia="cs-CZ"/>
        </w:rPr>
        <w:t>fotobioreaktoroch</w:t>
      </w:r>
      <w:proofErr w:type="spellEnd"/>
      <w:r w:rsidRPr="00702429">
        <w:rPr>
          <w:color w:val="000000"/>
          <w:lang w:eastAsia="cs-CZ"/>
        </w:rPr>
        <w:t>,</w:t>
      </w:r>
    </w:p>
    <w:p w14:paraId="298776A9" w14:textId="77777777" w:rsidR="0078740B" w:rsidRPr="00702429" w:rsidRDefault="0078740B">
      <w:pPr>
        <w:pStyle w:val="Odsekzoznamu"/>
        <w:keepNext/>
        <w:ind w:left="567"/>
        <w:contextualSpacing w:val="0"/>
        <w:jc w:val="both"/>
        <w:rPr>
          <w:color w:val="000000"/>
          <w:lang w:eastAsia="cs-CZ"/>
        </w:rPr>
      </w:pPr>
      <w:r w:rsidRPr="00702429">
        <w:rPr>
          <w:color w:val="000000"/>
          <w:lang w:eastAsia="cs-CZ"/>
        </w:rPr>
        <w:t xml:space="preserve">2. </w:t>
      </w:r>
      <w:proofErr w:type="spellStart"/>
      <w:r w:rsidRPr="00702429">
        <w:rPr>
          <w:color w:val="000000"/>
          <w:lang w:eastAsia="cs-CZ"/>
        </w:rPr>
        <w:t>biomasová</w:t>
      </w:r>
      <w:proofErr w:type="spellEnd"/>
      <w:r w:rsidRPr="00702429">
        <w:rPr>
          <w:color w:val="000000"/>
          <w:lang w:eastAsia="cs-CZ"/>
        </w:rPr>
        <w:t xml:space="preserve"> časť zmesového komunálneho odpadu okrem separovaného odpadu z domácností, na ktorý sa vzťahujú ciele recyklácie podľa osobitného predpisu,</w:t>
      </w:r>
      <w:r w:rsidRPr="00702429">
        <w:rPr>
          <w:color w:val="000000"/>
          <w:vertAlign w:val="superscript"/>
          <w:lang w:eastAsia="cs-CZ"/>
        </w:rPr>
        <w:t>21</w:t>
      </w:r>
      <w:r w:rsidRPr="00702429">
        <w:rPr>
          <w:color w:val="000000"/>
          <w:lang w:eastAsia="cs-CZ"/>
        </w:rPr>
        <w:t xml:space="preserve">)  </w:t>
      </w:r>
    </w:p>
    <w:p w14:paraId="4CE0028B" w14:textId="77777777" w:rsidR="0078740B" w:rsidRPr="00702429" w:rsidRDefault="0078740B">
      <w:pPr>
        <w:pStyle w:val="Odsekzoznamu"/>
        <w:ind w:left="567"/>
        <w:contextualSpacing w:val="0"/>
        <w:jc w:val="both"/>
        <w:rPr>
          <w:color w:val="000000"/>
          <w:lang w:eastAsia="cs-CZ"/>
        </w:rPr>
      </w:pPr>
      <w:r w:rsidRPr="00702429">
        <w:rPr>
          <w:color w:val="000000"/>
          <w:lang w:eastAsia="cs-CZ"/>
        </w:rPr>
        <w:t>3. biologicky rozložiteľný odpad zo záhrad a parkov, odpad z potravín a kuchynský odpad z domácnosti, ktorý podlieha triedenému zberu,</w:t>
      </w:r>
    </w:p>
    <w:p w14:paraId="48CE5D78"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4. pomerná časť biomasy v rámci priemyselného odpadu nevhodného na použitie v potravinovom alebo krmivovom reťazci vrátane materiálu z </w:t>
      </w:r>
      <w:proofErr w:type="spellStart"/>
      <w:r w:rsidRPr="00702429">
        <w:rPr>
          <w:color w:val="000000"/>
          <w:lang w:eastAsia="cs-CZ"/>
        </w:rPr>
        <w:t>malopredaja</w:t>
      </w:r>
      <w:proofErr w:type="spellEnd"/>
      <w:r w:rsidRPr="00702429">
        <w:rPr>
          <w:color w:val="000000"/>
          <w:lang w:eastAsia="cs-CZ"/>
        </w:rPr>
        <w:t xml:space="preserve"> alebo </w:t>
      </w:r>
      <w:proofErr w:type="spellStart"/>
      <w:r w:rsidRPr="00702429">
        <w:rPr>
          <w:color w:val="000000"/>
          <w:lang w:eastAsia="cs-CZ"/>
        </w:rPr>
        <w:t>veľkopredaja</w:t>
      </w:r>
      <w:proofErr w:type="spellEnd"/>
      <w:r w:rsidRPr="00702429">
        <w:rPr>
          <w:color w:val="000000"/>
          <w:lang w:eastAsia="cs-CZ"/>
        </w:rPr>
        <w:t xml:space="preserve"> a agropotravinárskeho a rybolovného odvetvia a odvetvia </w:t>
      </w:r>
      <w:proofErr w:type="spellStart"/>
      <w:r w:rsidRPr="00702429">
        <w:rPr>
          <w:color w:val="000000"/>
          <w:lang w:eastAsia="cs-CZ"/>
        </w:rPr>
        <w:t>akvakultúry</w:t>
      </w:r>
      <w:proofErr w:type="spellEnd"/>
      <w:r w:rsidRPr="00702429">
        <w:rPr>
          <w:color w:val="000000"/>
          <w:lang w:eastAsia="cs-CZ"/>
        </w:rPr>
        <w:t xml:space="preserve"> s výnimkou použitého kuchynského oleja a živočíšnych tukov,</w:t>
      </w:r>
    </w:p>
    <w:p w14:paraId="2FE4AFAB" w14:textId="77777777" w:rsidR="0078740B" w:rsidRPr="00702429" w:rsidRDefault="0078740B">
      <w:pPr>
        <w:pStyle w:val="Odsekzoznamu"/>
        <w:ind w:left="567"/>
        <w:contextualSpacing w:val="0"/>
        <w:jc w:val="both"/>
        <w:rPr>
          <w:color w:val="000000"/>
          <w:lang w:eastAsia="cs-CZ"/>
        </w:rPr>
      </w:pPr>
      <w:r w:rsidRPr="00702429">
        <w:rPr>
          <w:color w:val="000000"/>
          <w:lang w:eastAsia="cs-CZ"/>
        </w:rPr>
        <w:t>5. slama,</w:t>
      </w:r>
    </w:p>
    <w:p w14:paraId="7333FC40" w14:textId="77777777" w:rsidR="0078740B" w:rsidRPr="00702429" w:rsidRDefault="0078740B">
      <w:pPr>
        <w:pStyle w:val="Odsekzoznamu"/>
        <w:ind w:left="567"/>
        <w:contextualSpacing w:val="0"/>
        <w:jc w:val="both"/>
        <w:rPr>
          <w:color w:val="000000"/>
          <w:lang w:eastAsia="cs-CZ"/>
        </w:rPr>
      </w:pPr>
      <w:r w:rsidRPr="00702429">
        <w:rPr>
          <w:color w:val="000000"/>
          <w:lang w:eastAsia="cs-CZ"/>
        </w:rPr>
        <w:t>6. maštaľný hnoj a kal z kanalizácie a čistiarní odpadových vôd,</w:t>
      </w:r>
    </w:p>
    <w:p w14:paraId="2C6107E1" w14:textId="77777777" w:rsidR="0078740B" w:rsidRPr="00702429" w:rsidRDefault="0078740B">
      <w:pPr>
        <w:pStyle w:val="Odsekzoznamu"/>
        <w:ind w:left="567"/>
        <w:contextualSpacing w:val="0"/>
        <w:jc w:val="both"/>
        <w:rPr>
          <w:color w:val="000000"/>
          <w:lang w:eastAsia="cs-CZ"/>
        </w:rPr>
      </w:pPr>
      <w:r w:rsidRPr="00702429">
        <w:rPr>
          <w:color w:val="000000"/>
          <w:lang w:eastAsia="cs-CZ"/>
        </w:rPr>
        <w:t>7. odpadové vody zo spracovania palmového oleja a trsy prázdnych palmových plodov,</w:t>
      </w:r>
    </w:p>
    <w:p w14:paraId="21781A7B"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8. destilačný zvyšok po spracovaní </w:t>
      </w:r>
      <w:proofErr w:type="spellStart"/>
      <w:r w:rsidRPr="00702429">
        <w:rPr>
          <w:color w:val="000000"/>
          <w:lang w:eastAsia="cs-CZ"/>
        </w:rPr>
        <w:t>talového</w:t>
      </w:r>
      <w:proofErr w:type="spellEnd"/>
      <w:r w:rsidRPr="00702429">
        <w:rPr>
          <w:color w:val="000000"/>
          <w:lang w:eastAsia="cs-CZ"/>
        </w:rPr>
        <w:t xml:space="preserve"> oleja,</w:t>
      </w:r>
    </w:p>
    <w:p w14:paraId="179CAF10"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9. G-fáza vznikajúca pri výrobe </w:t>
      </w:r>
      <w:proofErr w:type="spellStart"/>
      <w:r w:rsidRPr="00702429">
        <w:rPr>
          <w:color w:val="000000"/>
          <w:lang w:eastAsia="cs-CZ"/>
        </w:rPr>
        <w:t>biodieslu</w:t>
      </w:r>
      <w:proofErr w:type="spellEnd"/>
      <w:r w:rsidRPr="00702429">
        <w:rPr>
          <w:color w:val="000000"/>
          <w:lang w:eastAsia="cs-CZ"/>
        </w:rPr>
        <w:t>,</w:t>
      </w:r>
    </w:p>
    <w:p w14:paraId="70F4AC23"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10. </w:t>
      </w:r>
      <w:proofErr w:type="spellStart"/>
      <w:r w:rsidRPr="00702429">
        <w:rPr>
          <w:color w:val="000000"/>
          <w:lang w:eastAsia="cs-CZ"/>
        </w:rPr>
        <w:t>bagasa</w:t>
      </w:r>
      <w:proofErr w:type="spellEnd"/>
      <w:r w:rsidRPr="00702429">
        <w:rPr>
          <w:color w:val="000000"/>
          <w:lang w:eastAsia="cs-CZ"/>
        </w:rPr>
        <w:t>,</w:t>
      </w:r>
    </w:p>
    <w:p w14:paraId="757CA4CF" w14:textId="77777777" w:rsidR="0078740B" w:rsidRPr="00702429" w:rsidRDefault="0078740B">
      <w:pPr>
        <w:pStyle w:val="Odsekzoznamu"/>
        <w:ind w:left="567"/>
        <w:contextualSpacing w:val="0"/>
        <w:jc w:val="both"/>
        <w:rPr>
          <w:color w:val="000000"/>
          <w:lang w:eastAsia="cs-CZ"/>
        </w:rPr>
      </w:pPr>
      <w:r w:rsidRPr="00702429">
        <w:rPr>
          <w:color w:val="000000"/>
          <w:lang w:eastAsia="cs-CZ"/>
        </w:rPr>
        <w:t>11. hroznové výlisky a vínne kaly,</w:t>
      </w:r>
    </w:p>
    <w:p w14:paraId="49CBA132" w14:textId="77777777" w:rsidR="0078740B" w:rsidRPr="00702429" w:rsidRDefault="0078740B">
      <w:pPr>
        <w:pStyle w:val="Odsekzoznamu"/>
        <w:ind w:left="567"/>
        <w:contextualSpacing w:val="0"/>
        <w:jc w:val="both"/>
        <w:rPr>
          <w:color w:val="000000"/>
          <w:lang w:eastAsia="cs-CZ"/>
        </w:rPr>
      </w:pPr>
      <w:r w:rsidRPr="00702429">
        <w:rPr>
          <w:color w:val="000000"/>
          <w:lang w:eastAsia="cs-CZ"/>
        </w:rPr>
        <w:t>12. škrupiny orechov,</w:t>
      </w:r>
    </w:p>
    <w:p w14:paraId="23F3C8B8" w14:textId="77777777" w:rsidR="0078740B" w:rsidRPr="00702429" w:rsidRDefault="0078740B">
      <w:pPr>
        <w:pStyle w:val="Odsekzoznamu"/>
        <w:ind w:left="567"/>
        <w:contextualSpacing w:val="0"/>
        <w:jc w:val="both"/>
        <w:rPr>
          <w:color w:val="000000"/>
          <w:lang w:eastAsia="cs-CZ"/>
        </w:rPr>
      </w:pPr>
      <w:r w:rsidRPr="00702429">
        <w:rPr>
          <w:color w:val="000000"/>
          <w:lang w:eastAsia="cs-CZ"/>
        </w:rPr>
        <w:t>13. plevy,</w:t>
      </w:r>
    </w:p>
    <w:p w14:paraId="5A67EE3E" w14:textId="77777777" w:rsidR="0078740B" w:rsidRPr="00702429" w:rsidRDefault="0078740B">
      <w:pPr>
        <w:pStyle w:val="Odsekzoznamu"/>
        <w:ind w:left="567"/>
        <w:contextualSpacing w:val="0"/>
        <w:jc w:val="both"/>
        <w:rPr>
          <w:color w:val="000000"/>
          <w:lang w:eastAsia="cs-CZ"/>
        </w:rPr>
      </w:pPr>
      <w:r w:rsidRPr="00702429">
        <w:rPr>
          <w:color w:val="000000"/>
          <w:lang w:eastAsia="cs-CZ"/>
        </w:rPr>
        <w:t>14. odzrnené kukuričné klasy,</w:t>
      </w:r>
    </w:p>
    <w:p w14:paraId="602BB197"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15. </w:t>
      </w:r>
      <w:proofErr w:type="spellStart"/>
      <w:r w:rsidRPr="00702429">
        <w:rPr>
          <w:color w:val="000000"/>
          <w:lang w:eastAsia="cs-CZ"/>
        </w:rPr>
        <w:t>biomasová</w:t>
      </w:r>
      <w:proofErr w:type="spellEnd"/>
      <w:r w:rsidRPr="00702429">
        <w:rPr>
          <w:color w:val="000000"/>
          <w:lang w:eastAsia="cs-CZ"/>
        </w:rPr>
        <w:t xml:space="preserve"> časť odpadu a zvyškov z lesníctva a drevárskeho priemyslu, ako je kôra, konáre, </w:t>
      </w:r>
      <w:proofErr w:type="spellStart"/>
      <w:r w:rsidRPr="00702429">
        <w:rPr>
          <w:color w:val="000000"/>
          <w:lang w:eastAsia="cs-CZ"/>
        </w:rPr>
        <w:t>tenčina</w:t>
      </w:r>
      <w:proofErr w:type="spellEnd"/>
      <w:r w:rsidRPr="00702429">
        <w:rPr>
          <w:color w:val="000000"/>
          <w:lang w:eastAsia="cs-CZ"/>
        </w:rPr>
        <w:t xml:space="preserve">, lístie, ihličie, vrcholce stromov, piliny, hobliny, čierny lúh, hnedý lúh, kal s obsahom vlákien, lignín a </w:t>
      </w:r>
      <w:proofErr w:type="spellStart"/>
      <w:r w:rsidRPr="00702429">
        <w:rPr>
          <w:color w:val="000000"/>
          <w:lang w:eastAsia="cs-CZ"/>
        </w:rPr>
        <w:t>talový</w:t>
      </w:r>
      <w:proofErr w:type="spellEnd"/>
      <w:r w:rsidRPr="00702429">
        <w:rPr>
          <w:color w:val="000000"/>
          <w:lang w:eastAsia="cs-CZ"/>
        </w:rPr>
        <w:t xml:space="preserve"> olej</w:t>
      </w:r>
    </w:p>
    <w:p w14:paraId="0748CB5F" w14:textId="77777777" w:rsidR="0078740B" w:rsidRPr="00702429" w:rsidRDefault="0078740B">
      <w:pPr>
        <w:pStyle w:val="Odsekzoznamu"/>
        <w:ind w:left="567"/>
        <w:contextualSpacing w:val="0"/>
        <w:jc w:val="both"/>
        <w:rPr>
          <w:color w:val="000000"/>
          <w:lang w:eastAsia="cs-CZ"/>
        </w:rPr>
      </w:pPr>
      <w:r w:rsidRPr="00702429">
        <w:rPr>
          <w:color w:val="000000"/>
          <w:lang w:eastAsia="cs-CZ"/>
        </w:rPr>
        <w:t>16. ďalší nepotravinársky celulózový materiál,</w:t>
      </w:r>
    </w:p>
    <w:p w14:paraId="0EAEA301" w14:textId="77777777" w:rsidR="0078740B" w:rsidRPr="00702429" w:rsidRDefault="0078740B">
      <w:pPr>
        <w:pStyle w:val="Odsekzoznamu"/>
        <w:ind w:left="567"/>
        <w:contextualSpacing w:val="0"/>
        <w:jc w:val="both"/>
        <w:rPr>
          <w:color w:val="000000"/>
          <w:lang w:eastAsia="cs-CZ"/>
        </w:rPr>
      </w:pPr>
      <w:r w:rsidRPr="00702429">
        <w:rPr>
          <w:color w:val="000000"/>
          <w:lang w:eastAsia="cs-CZ"/>
        </w:rPr>
        <w:t xml:space="preserve">17. ďalší </w:t>
      </w:r>
      <w:proofErr w:type="spellStart"/>
      <w:r w:rsidRPr="00702429">
        <w:rPr>
          <w:color w:val="000000"/>
          <w:lang w:eastAsia="cs-CZ"/>
        </w:rPr>
        <w:t>lignocelulózový</w:t>
      </w:r>
      <w:proofErr w:type="spellEnd"/>
      <w:r w:rsidRPr="00702429">
        <w:rPr>
          <w:color w:val="000000"/>
          <w:lang w:eastAsia="cs-CZ"/>
        </w:rPr>
        <w:t xml:space="preserve"> materiál okrem piliarskych a </w:t>
      </w:r>
      <w:proofErr w:type="spellStart"/>
      <w:r w:rsidRPr="00702429">
        <w:rPr>
          <w:color w:val="000000"/>
          <w:lang w:eastAsia="cs-CZ"/>
        </w:rPr>
        <w:t>dyhárenských</w:t>
      </w:r>
      <w:proofErr w:type="spellEnd"/>
      <w:r w:rsidRPr="00702429">
        <w:rPr>
          <w:color w:val="000000"/>
          <w:lang w:eastAsia="cs-CZ"/>
        </w:rPr>
        <w:t xml:space="preserve"> výrezov.“.</w:t>
      </w:r>
    </w:p>
    <w:p w14:paraId="5CB00646" w14:textId="77777777" w:rsidR="0078740B" w:rsidRPr="00702429" w:rsidRDefault="0078740B">
      <w:pPr>
        <w:pStyle w:val="Odsekzoznamu"/>
        <w:ind w:left="567"/>
        <w:contextualSpacing w:val="0"/>
        <w:jc w:val="both"/>
        <w:rPr>
          <w:color w:val="000000"/>
          <w:lang w:eastAsia="cs-CZ"/>
        </w:rPr>
      </w:pPr>
    </w:p>
    <w:p w14:paraId="67ED8C03" w14:textId="77777777" w:rsidR="0078740B" w:rsidRPr="00702429" w:rsidRDefault="0078740B">
      <w:pPr>
        <w:pStyle w:val="Odsekzoznamu"/>
        <w:keepNext/>
        <w:ind w:left="567"/>
        <w:contextualSpacing w:val="0"/>
        <w:jc w:val="both"/>
        <w:rPr>
          <w:color w:val="000000"/>
          <w:lang w:eastAsia="cs-CZ"/>
        </w:rPr>
      </w:pPr>
      <w:r w:rsidRPr="00702429">
        <w:rPr>
          <w:color w:val="000000"/>
          <w:lang w:eastAsia="cs-CZ"/>
        </w:rPr>
        <w:t>Poznámka pod čiarou k odkazu 21 znie:</w:t>
      </w:r>
    </w:p>
    <w:p w14:paraId="1F212E1A" w14:textId="1F95FD31" w:rsidR="0078740B" w:rsidRPr="00702429" w:rsidRDefault="0078740B">
      <w:pPr>
        <w:pStyle w:val="Odsekzoznamu"/>
        <w:keepNext/>
        <w:ind w:left="567"/>
        <w:contextualSpacing w:val="0"/>
        <w:jc w:val="both"/>
        <w:rPr>
          <w:color w:val="000000"/>
          <w:lang w:eastAsia="cs-CZ"/>
        </w:rPr>
      </w:pPr>
      <w:r w:rsidRPr="00702429">
        <w:rPr>
          <w:color w:val="000000"/>
          <w:lang w:eastAsia="cs-CZ"/>
        </w:rPr>
        <w:t>„</w:t>
      </w:r>
      <w:r w:rsidRPr="00702429">
        <w:rPr>
          <w:color w:val="000000"/>
          <w:vertAlign w:val="superscript"/>
          <w:lang w:eastAsia="cs-CZ"/>
        </w:rPr>
        <w:t>21</w:t>
      </w:r>
      <w:r w:rsidRPr="00702429">
        <w:rPr>
          <w:color w:val="000000"/>
          <w:lang w:eastAsia="cs-CZ"/>
        </w:rPr>
        <w:t>) Príloha č. 3 časť V. zákona č. 79/2015 Z. z.“.</w:t>
      </w:r>
    </w:p>
    <w:p w14:paraId="2AA1F033" w14:textId="77777777" w:rsidR="0078740B" w:rsidRPr="00702429" w:rsidRDefault="0078740B">
      <w:pPr>
        <w:pStyle w:val="Odsekzoznamu"/>
        <w:keepNext/>
        <w:ind w:left="567"/>
        <w:contextualSpacing w:val="0"/>
        <w:jc w:val="both"/>
        <w:rPr>
          <w:lang w:eastAsia="cs-CZ"/>
        </w:rPr>
      </w:pPr>
    </w:p>
    <w:p w14:paraId="7BAC5165" w14:textId="75D46EFD" w:rsidR="002E334F" w:rsidRPr="00702429" w:rsidRDefault="002E334F">
      <w:pPr>
        <w:pStyle w:val="Odsekzoznamu"/>
        <w:numPr>
          <w:ilvl w:val="0"/>
          <w:numId w:val="14"/>
        </w:numPr>
        <w:ind w:left="567" w:hanging="567"/>
        <w:contextualSpacing w:val="0"/>
        <w:jc w:val="both"/>
        <w:rPr>
          <w:color w:val="000000"/>
          <w:lang w:eastAsia="cs-CZ"/>
        </w:rPr>
      </w:pPr>
      <w:r w:rsidRPr="00702429">
        <w:rPr>
          <w:color w:val="000000"/>
          <w:lang w:eastAsia="cs-CZ"/>
        </w:rPr>
        <w:t>V prílohe č. 2 sa vypúšťa prvý bod.</w:t>
      </w:r>
    </w:p>
    <w:p w14:paraId="71B2DCAA" w14:textId="3D949BCB" w:rsidR="002E334F" w:rsidRPr="00702429" w:rsidRDefault="002E334F" w:rsidP="00D87155">
      <w:pPr>
        <w:jc w:val="both"/>
        <w:rPr>
          <w:color w:val="000000"/>
          <w:lang w:eastAsia="cs-CZ"/>
        </w:rPr>
      </w:pPr>
    </w:p>
    <w:p w14:paraId="09297F02" w14:textId="204D0DF3" w:rsidR="002E334F" w:rsidRPr="00702429" w:rsidRDefault="002E334F" w:rsidP="00D87155">
      <w:pPr>
        <w:ind w:left="567"/>
        <w:jc w:val="both"/>
        <w:rPr>
          <w:color w:val="000000"/>
          <w:lang w:eastAsia="cs-CZ"/>
        </w:rPr>
      </w:pPr>
      <w:r w:rsidRPr="00702429">
        <w:rPr>
          <w:color w:val="000000"/>
          <w:lang w:eastAsia="cs-CZ"/>
        </w:rPr>
        <w:t>Doterajší druhý bod až siedmy bod sa označujú ako prvý bod až šiesty bod.</w:t>
      </w:r>
    </w:p>
    <w:p w14:paraId="55A168D7" w14:textId="77777777" w:rsidR="002E334F" w:rsidRPr="00702429" w:rsidRDefault="002E334F" w:rsidP="00D87155">
      <w:pPr>
        <w:pStyle w:val="Odsekzoznamu"/>
        <w:ind w:left="567"/>
        <w:contextualSpacing w:val="0"/>
        <w:jc w:val="both"/>
        <w:rPr>
          <w:color w:val="000000"/>
          <w:lang w:eastAsia="cs-CZ"/>
        </w:rPr>
      </w:pPr>
    </w:p>
    <w:p w14:paraId="2188963E" w14:textId="15BB9FED" w:rsidR="0078740B" w:rsidRPr="00702429" w:rsidRDefault="002E334F">
      <w:pPr>
        <w:pStyle w:val="Odsekzoznamu"/>
        <w:numPr>
          <w:ilvl w:val="0"/>
          <w:numId w:val="14"/>
        </w:numPr>
        <w:ind w:left="567" w:hanging="567"/>
        <w:contextualSpacing w:val="0"/>
        <w:jc w:val="both"/>
        <w:rPr>
          <w:color w:val="000000"/>
          <w:lang w:eastAsia="cs-CZ"/>
        </w:rPr>
      </w:pPr>
      <w:r w:rsidRPr="00702429">
        <w:rPr>
          <w:color w:val="000000"/>
          <w:lang w:eastAsia="cs-CZ"/>
        </w:rPr>
        <w:lastRenderedPageBreak/>
        <w:t>Príloha č. 2 sa dopĺňa siedmym bodom, ktorý znie:</w:t>
      </w:r>
    </w:p>
    <w:p w14:paraId="0FF88777" w14:textId="2DC5ED96" w:rsidR="0078740B" w:rsidRPr="00702429" w:rsidRDefault="0078740B">
      <w:pPr>
        <w:ind w:left="567"/>
        <w:jc w:val="both"/>
        <w:rPr>
          <w:color w:val="000000" w:themeColor="text1"/>
        </w:rPr>
      </w:pPr>
      <w:r w:rsidRPr="00702429">
        <w:rPr>
          <w:color w:val="000000"/>
          <w:lang w:eastAsia="cs-CZ"/>
        </w:rPr>
        <w:t>„</w:t>
      </w:r>
      <w:r w:rsidR="002E334F" w:rsidRPr="00702429">
        <w:rPr>
          <w:color w:val="000000"/>
          <w:lang w:eastAsia="cs-CZ"/>
        </w:rPr>
        <w:t>7</w:t>
      </w:r>
      <w:r w:rsidRPr="00702429">
        <w:rPr>
          <w:color w:val="000000"/>
          <w:lang w:eastAsia="cs-CZ"/>
        </w:rPr>
        <w:t xml:space="preserve">. </w:t>
      </w:r>
      <w:r w:rsidR="0077200B" w:rsidRPr="00FF14E8">
        <w:rPr>
          <w:color w:val="000000"/>
          <w:lang w:eastAsia="cs-CZ"/>
        </w:rPr>
        <w:t>Smernica Európskeho parlamentu a Rady (EÚ) 2018/2001 z 11. decembra 2018 o podpore využívania energie z obnoviteľných zdrojov (prepracované znenie) (Ú. v. EÚ L 328, 21.12.2018)</w:t>
      </w:r>
      <w:r w:rsidR="00784C37" w:rsidRPr="00FF14E8">
        <w:rPr>
          <w:color w:val="000000"/>
          <w:lang w:eastAsia="cs-CZ"/>
        </w:rPr>
        <w:t>.</w:t>
      </w:r>
      <w:r w:rsidRPr="00702429">
        <w:rPr>
          <w:color w:val="000000"/>
          <w:lang w:eastAsia="cs-CZ"/>
        </w:rPr>
        <w:t>“.</w:t>
      </w:r>
    </w:p>
    <w:p w14:paraId="74EDA30A" w14:textId="1C5910B9" w:rsidR="00BE7903" w:rsidRPr="00702429" w:rsidRDefault="00BE7903" w:rsidP="00BE7903">
      <w:pPr>
        <w:keepNext/>
        <w:spacing w:after="60"/>
        <w:jc w:val="center"/>
        <w:rPr>
          <w:b/>
          <w:color w:val="000000" w:themeColor="text1"/>
        </w:rPr>
      </w:pPr>
    </w:p>
    <w:p w14:paraId="6FEA6EC1" w14:textId="77777777" w:rsidR="00CC49E4" w:rsidRPr="00702429" w:rsidRDefault="00CC49E4" w:rsidP="00CC49E4">
      <w:pPr>
        <w:keepNext/>
        <w:spacing w:after="60"/>
        <w:jc w:val="center"/>
        <w:rPr>
          <w:b/>
          <w:color w:val="000000" w:themeColor="text1"/>
        </w:rPr>
      </w:pPr>
      <w:r w:rsidRPr="00702429">
        <w:rPr>
          <w:b/>
          <w:color w:val="000000" w:themeColor="text1"/>
        </w:rPr>
        <w:t>Čl. II</w:t>
      </w:r>
    </w:p>
    <w:p w14:paraId="53826DF1" w14:textId="77777777" w:rsidR="003143F4" w:rsidRDefault="003143F4" w:rsidP="00CC49E4">
      <w:pPr>
        <w:keepNext/>
        <w:spacing w:after="60"/>
        <w:ind w:firstLine="567"/>
        <w:jc w:val="both"/>
        <w:rPr>
          <w:color w:val="000000" w:themeColor="text1"/>
        </w:rPr>
      </w:pPr>
    </w:p>
    <w:p w14:paraId="36ECCBD0" w14:textId="39D24A8A" w:rsidR="00CC49E4" w:rsidRPr="00702429" w:rsidRDefault="00CC49E4" w:rsidP="00CC49E4">
      <w:pPr>
        <w:keepNext/>
        <w:spacing w:after="60"/>
        <w:ind w:firstLine="567"/>
        <w:jc w:val="both"/>
        <w:rPr>
          <w:color w:val="000000" w:themeColor="text1"/>
        </w:rPr>
      </w:pPr>
      <w:r w:rsidRPr="00702429">
        <w:rPr>
          <w:color w:val="000000" w:themeColor="text1"/>
        </w:rPr>
        <w:t>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a zákona č. 282/2021 Z. z. sa mení a dopĺňa takto:</w:t>
      </w:r>
    </w:p>
    <w:p w14:paraId="3553AC80" w14:textId="77777777" w:rsidR="00CC49E4" w:rsidRPr="00702429" w:rsidRDefault="00CC49E4" w:rsidP="00CC49E4">
      <w:pPr>
        <w:keepNext/>
        <w:spacing w:after="60"/>
        <w:ind w:firstLine="567"/>
        <w:jc w:val="both"/>
        <w:rPr>
          <w:color w:val="000000" w:themeColor="text1"/>
        </w:rPr>
      </w:pPr>
    </w:p>
    <w:p w14:paraId="660D7E58" w14:textId="77777777"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t>V § 1 ods. 1 písm. g) sa slová „centrálnom zdroji tepla v budove“ nahrádzajú slovami „decentralizovanom zdroji tepla“.</w:t>
      </w:r>
    </w:p>
    <w:p w14:paraId="2EB4D9A0" w14:textId="77777777" w:rsidR="00CC49E4" w:rsidRPr="00702429" w:rsidRDefault="00CC49E4" w:rsidP="00CC49E4">
      <w:pPr>
        <w:pStyle w:val="Odsekzoznamu"/>
        <w:keepNext/>
        <w:ind w:left="567"/>
        <w:contextualSpacing w:val="0"/>
        <w:jc w:val="both"/>
        <w:rPr>
          <w:color w:val="000000" w:themeColor="text1"/>
        </w:rPr>
      </w:pPr>
    </w:p>
    <w:p w14:paraId="6B0D98ED"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V § 1 ods. 3 písmeno c) znie:</w:t>
      </w:r>
    </w:p>
    <w:p w14:paraId="03B0B915"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„c) výroba tepla v decentralizovanom zdroji tepla v objekte spotreby tepla, v ktorom fyzická osoba alebo právnická osoba vykonávajúca správu bytového domu</w:t>
      </w:r>
      <w:r w:rsidRPr="00702429">
        <w:rPr>
          <w:color w:val="000000" w:themeColor="text1"/>
          <w:vertAlign w:val="superscript"/>
        </w:rPr>
        <w:t>1a</w:t>
      </w:r>
      <w:r w:rsidRPr="00702429">
        <w:rPr>
          <w:color w:val="000000" w:themeColor="text1"/>
        </w:rPr>
        <w:t>) rozpočítava množstvo vyrobeného tepla konečným spotrebiteľom a vlastníci bytov a nebytových priestorov neprenechali decentralizovaný zdroj tepla do užívania inej osobe,“.</w:t>
      </w:r>
    </w:p>
    <w:p w14:paraId="2DB90D35" w14:textId="77777777" w:rsidR="00CC49E4" w:rsidRPr="00702429" w:rsidRDefault="00CC49E4" w:rsidP="00CC49E4">
      <w:pPr>
        <w:keepNext/>
        <w:jc w:val="both"/>
        <w:rPr>
          <w:color w:val="000000" w:themeColor="text1"/>
        </w:rPr>
      </w:pPr>
    </w:p>
    <w:p w14:paraId="2F3C7509" w14:textId="77777777"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t>V § 2 písm. a) sa za slovo „vykurovanie“ vkladá čiarka a slovo „chladenie“.</w:t>
      </w:r>
    </w:p>
    <w:p w14:paraId="3D629863" w14:textId="77777777" w:rsidR="00CC49E4" w:rsidRPr="00702429" w:rsidRDefault="00CC49E4" w:rsidP="00CC49E4">
      <w:pPr>
        <w:pStyle w:val="Odsekzoznamu"/>
        <w:keepNext/>
        <w:ind w:left="567"/>
        <w:contextualSpacing w:val="0"/>
        <w:jc w:val="both"/>
        <w:rPr>
          <w:color w:val="000000" w:themeColor="text1"/>
        </w:rPr>
      </w:pPr>
    </w:p>
    <w:p w14:paraId="0A7CD7B3" w14:textId="77777777" w:rsidR="00CC49E4" w:rsidRPr="00702429" w:rsidRDefault="00CC49E4" w:rsidP="00CC49E4">
      <w:pPr>
        <w:pStyle w:val="Odsekzoznamu"/>
        <w:numPr>
          <w:ilvl w:val="0"/>
          <w:numId w:val="16"/>
        </w:numPr>
        <w:spacing w:after="160" w:line="259" w:lineRule="auto"/>
        <w:ind w:left="567" w:hanging="567"/>
        <w:jc w:val="both"/>
        <w:rPr>
          <w:color w:val="000000" w:themeColor="text1"/>
        </w:rPr>
      </w:pPr>
      <w:r w:rsidRPr="00702429">
        <w:rPr>
          <w:color w:val="000000" w:themeColor="text1"/>
        </w:rPr>
        <w:t>V § 2 písm. c) sa za slovo „teplo“ vkladajú slová „alebo na zachytenie odpadového tepla alebo energie z okolia</w:t>
      </w:r>
      <w:r w:rsidRPr="00702429">
        <w:rPr>
          <w:color w:val="000000" w:themeColor="text1"/>
          <w:vertAlign w:val="superscript"/>
        </w:rPr>
        <w:t>1b</w:t>
      </w:r>
      <w:r w:rsidRPr="00702429">
        <w:rPr>
          <w:color w:val="000000" w:themeColor="text1"/>
        </w:rPr>
        <w:t>) okrem zariadenia na zachytenie energie z odvetrávaného vzduchu“.</w:t>
      </w:r>
    </w:p>
    <w:p w14:paraId="726B974F" w14:textId="77777777" w:rsidR="00CC49E4" w:rsidRPr="00702429" w:rsidRDefault="00CC49E4" w:rsidP="00CC49E4">
      <w:pPr>
        <w:pStyle w:val="Odsekzoznamu"/>
        <w:rPr>
          <w:color w:val="000000" w:themeColor="text1"/>
        </w:rPr>
      </w:pPr>
    </w:p>
    <w:p w14:paraId="2498B520" w14:textId="77777777" w:rsidR="00CC49E4" w:rsidRPr="00702429" w:rsidRDefault="00CC49E4" w:rsidP="00CC49E4">
      <w:pPr>
        <w:ind w:left="567"/>
      </w:pPr>
      <w:r w:rsidRPr="00702429">
        <w:t>Poznámka pod čiarou k odkazu 1b znie:</w:t>
      </w:r>
    </w:p>
    <w:p w14:paraId="1169572F" w14:textId="77777777" w:rsidR="00CC49E4" w:rsidRPr="00702429" w:rsidRDefault="00CC49E4" w:rsidP="00CC49E4">
      <w:pPr>
        <w:pStyle w:val="Odsekzoznamu"/>
        <w:ind w:left="567"/>
        <w:jc w:val="both"/>
      </w:pPr>
      <w:r w:rsidRPr="00702429">
        <w:tab/>
        <w:t>„</w:t>
      </w:r>
      <w:r w:rsidRPr="00702429">
        <w:rPr>
          <w:vertAlign w:val="superscript"/>
        </w:rPr>
        <w:t>1b</w:t>
      </w:r>
      <w:r w:rsidRPr="00702429">
        <w:t>) § 2 ods. 1 písm. m) zákona č. 309/2009 Z. z. o podpore obnoviteľných zdrojov energie a vysoko účinnej kombinovanej výroby a o zmene a doplnení niektorých zákonov v znení zákona č. .../2022 Z. z.“.</w:t>
      </w:r>
    </w:p>
    <w:p w14:paraId="11424F4A" w14:textId="77777777" w:rsidR="00CC49E4" w:rsidRPr="00702429" w:rsidRDefault="00CC49E4" w:rsidP="00CC49E4">
      <w:pPr>
        <w:pStyle w:val="Odsekzoznamu"/>
        <w:ind w:left="567"/>
        <w:rPr>
          <w:color w:val="000000" w:themeColor="text1"/>
        </w:rPr>
      </w:pPr>
    </w:p>
    <w:p w14:paraId="37E8799D" w14:textId="77777777"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t>V § 2 písm. n) sa na konci čiarka nahrádza bodkočiarkou a pripájajú sa tieto slová: „súčasťou tepelnej prípojky nie je odovzdávacia stanica tepla, a to ani ak je umiestnená v objekte spotreby tepla,“.</w:t>
      </w:r>
    </w:p>
    <w:p w14:paraId="6C8E4A8F" w14:textId="77777777" w:rsidR="00CC49E4" w:rsidRPr="00702429" w:rsidRDefault="00CC49E4" w:rsidP="00CC49E4">
      <w:pPr>
        <w:pStyle w:val="Odsekzoznamu"/>
        <w:keepNext/>
        <w:ind w:left="567"/>
        <w:contextualSpacing w:val="0"/>
        <w:jc w:val="both"/>
        <w:rPr>
          <w:color w:val="000000" w:themeColor="text1"/>
        </w:rPr>
      </w:pPr>
    </w:p>
    <w:p w14:paraId="367CEBBF"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2 písm. u) sa vypúšťajú slová „okrem rodinného domu,“.</w:t>
      </w:r>
    </w:p>
    <w:p w14:paraId="716CCEC8" w14:textId="77777777" w:rsidR="00CC49E4" w:rsidRPr="00702429" w:rsidRDefault="00CC49E4" w:rsidP="00CC49E4">
      <w:pPr>
        <w:pStyle w:val="Odsekzoznamu"/>
        <w:ind w:left="567"/>
        <w:contextualSpacing w:val="0"/>
        <w:jc w:val="both"/>
        <w:rPr>
          <w:color w:val="000000" w:themeColor="text1"/>
        </w:rPr>
      </w:pPr>
    </w:p>
    <w:p w14:paraId="7645CB0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 písmená v) a w) znejú:</w:t>
      </w:r>
    </w:p>
    <w:p w14:paraId="6E8B0630"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„v) decentralizovaným zdrojom tepla zariadenie na výrobu tepla určené na vykurovanie, chladenie, spoločnú prípravu teplej úžitkovej vody alebo iné využitie výlučne pre objekt spotreby tepla, v ktorom je umiestnené,</w:t>
      </w:r>
    </w:p>
    <w:p w14:paraId="66794B42" w14:textId="77777777" w:rsidR="00CC49E4" w:rsidRPr="00702429" w:rsidRDefault="00CC49E4" w:rsidP="00CC49E4">
      <w:pPr>
        <w:pStyle w:val="Odsekzoznamu"/>
        <w:keepNext/>
        <w:ind w:left="567"/>
        <w:contextualSpacing w:val="0"/>
        <w:jc w:val="both"/>
        <w:rPr>
          <w:color w:val="000000" w:themeColor="text1"/>
        </w:rPr>
      </w:pPr>
      <w:r w:rsidRPr="00702429" w:rsidDel="00A224BC">
        <w:rPr>
          <w:color w:val="000000" w:themeColor="text1"/>
        </w:rPr>
        <w:t xml:space="preserve"> </w:t>
      </w:r>
      <w:r w:rsidRPr="00702429">
        <w:rPr>
          <w:color w:val="000000" w:themeColor="text1"/>
        </w:rPr>
        <w:t>w) zariadením na spotrebu tepla vnútorné zariadenie objektu spotreby tepla určené na odber tepla pre jedného koncového odberateľa; zariadením na spotrebu tepla nie je odovzdávacia stanica tepla, a to ani ak je umiestnená v objekte spotreby tepla,“.</w:t>
      </w:r>
    </w:p>
    <w:p w14:paraId="56490B80" w14:textId="77777777" w:rsidR="00CC49E4" w:rsidRPr="00702429" w:rsidRDefault="00CC49E4" w:rsidP="00CC49E4">
      <w:pPr>
        <w:jc w:val="both"/>
        <w:rPr>
          <w:color w:val="000000" w:themeColor="text1"/>
        </w:rPr>
      </w:pPr>
    </w:p>
    <w:p w14:paraId="4B4B1640"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 písm. y) sa slovo „dodávka“ nahrádza slovom „rozvod“.</w:t>
      </w:r>
    </w:p>
    <w:p w14:paraId="1AA16C8B" w14:textId="77777777" w:rsidR="00CC49E4" w:rsidRPr="00702429" w:rsidRDefault="00CC49E4" w:rsidP="00CC49E4">
      <w:pPr>
        <w:pStyle w:val="Odsekzoznamu"/>
        <w:ind w:left="567"/>
        <w:contextualSpacing w:val="0"/>
        <w:jc w:val="both"/>
        <w:rPr>
          <w:color w:val="000000" w:themeColor="text1"/>
        </w:rPr>
      </w:pPr>
    </w:p>
    <w:p w14:paraId="3DCDDB6D"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V § 2 písmená z) a </w:t>
      </w:r>
      <w:proofErr w:type="spellStart"/>
      <w:r w:rsidRPr="00702429">
        <w:rPr>
          <w:color w:val="000000" w:themeColor="text1"/>
        </w:rPr>
        <w:t>aa</w:t>
      </w:r>
      <w:proofErr w:type="spellEnd"/>
      <w:r w:rsidRPr="00702429">
        <w:rPr>
          <w:color w:val="000000" w:themeColor="text1"/>
        </w:rPr>
        <w:t>) znejú:</w:t>
      </w:r>
    </w:p>
    <w:p w14:paraId="1D67B0A7"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„z) 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tepla vyrobeného ich kombináciou,</w:t>
      </w:r>
    </w:p>
    <w:p w14:paraId="2DF0B828" w14:textId="77777777" w:rsidR="00CC49E4" w:rsidRPr="00702429" w:rsidRDefault="00CC49E4" w:rsidP="00CC49E4">
      <w:pPr>
        <w:ind w:left="567"/>
        <w:jc w:val="both"/>
      </w:pPr>
      <w:proofErr w:type="spellStart"/>
      <w:r w:rsidRPr="00702429">
        <w:t>aa</w:t>
      </w:r>
      <w:proofErr w:type="spellEnd"/>
      <w:r w:rsidRPr="00702429">
        <w:t>) účinným centralizovaným zásobovaním teplom z obnoviteľných zdrojov centralizované zásobovanie teplom, ktorým sa zabezpečuje rozvod aspoň 75 % tepla vyrobeného z obnoviteľných zdrojov energie,“.</w:t>
      </w:r>
    </w:p>
    <w:p w14:paraId="06D5A6EF" w14:textId="77777777" w:rsidR="00CC49E4" w:rsidRPr="00702429" w:rsidRDefault="00CC49E4" w:rsidP="00CC49E4">
      <w:pPr>
        <w:jc w:val="both"/>
        <w:rPr>
          <w:color w:val="000000" w:themeColor="text1"/>
        </w:rPr>
      </w:pPr>
    </w:p>
    <w:p w14:paraId="4D71CE7A"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 písmená ad) a </w:t>
      </w:r>
      <w:proofErr w:type="spellStart"/>
      <w:r w:rsidRPr="00702429">
        <w:rPr>
          <w:color w:val="000000" w:themeColor="text1"/>
        </w:rPr>
        <w:t>ae</w:t>
      </w:r>
      <w:proofErr w:type="spellEnd"/>
      <w:r w:rsidRPr="00702429">
        <w:rPr>
          <w:color w:val="000000" w:themeColor="text1"/>
        </w:rPr>
        <w:t>) znejú:</w:t>
      </w:r>
    </w:p>
    <w:p w14:paraId="220B0C3E"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„ad) primárnym rozvodom tepla časť zariadenia na rozvod tepla, ktorá slúži na prepravu tepla zo zariadenia na výrobu tepla alebo z odovzdávacej stanice tepla, ktorá nie je umiestnená v objekte spotreby tepla alebo je určená pre viacero objektov spotreby tepla, do odovzdávacej stanice tepla,</w:t>
      </w:r>
    </w:p>
    <w:p w14:paraId="1CE16BE9" w14:textId="77777777" w:rsidR="00CC49E4" w:rsidRPr="00702429" w:rsidRDefault="00CC49E4" w:rsidP="00CC49E4">
      <w:pPr>
        <w:pStyle w:val="Odsekzoznamu"/>
        <w:ind w:left="567"/>
        <w:contextualSpacing w:val="0"/>
        <w:jc w:val="both"/>
        <w:rPr>
          <w:color w:val="000000" w:themeColor="text1"/>
        </w:rPr>
      </w:pPr>
      <w:proofErr w:type="spellStart"/>
      <w:r w:rsidRPr="00702429">
        <w:rPr>
          <w:color w:val="000000" w:themeColor="text1"/>
        </w:rPr>
        <w:t>ae</w:t>
      </w:r>
      <w:proofErr w:type="spellEnd"/>
      <w:r w:rsidRPr="00702429">
        <w:rPr>
          <w:color w:val="000000" w:themeColor="text1"/>
        </w:rPr>
        <w:t xml:space="preserve">) sekundárnym rozvodom tepla časť zariadenia na rozvod tepla, ktorá slúži na prepravu tepla z odovzdávacej stanice tepla, ktorá nie je umiestnená v objekte spotreby tepla alebo je určená pre viacero objektov spotreby tepla, do zariadenia na spotrebu tepla.“. </w:t>
      </w:r>
    </w:p>
    <w:p w14:paraId="0EF584C4" w14:textId="77777777" w:rsidR="00CC49E4" w:rsidRPr="00702429" w:rsidRDefault="00CC49E4" w:rsidP="00CC49E4">
      <w:pPr>
        <w:pStyle w:val="Odsekzoznamu"/>
        <w:ind w:left="567"/>
        <w:contextualSpacing w:val="0"/>
        <w:jc w:val="both"/>
        <w:rPr>
          <w:color w:val="000000" w:themeColor="text1"/>
        </w:rPr>
      </w:pPr>
    </w:p>
    <w:p w14:paraId="7BF312BD"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 2 sa dopĺňa písmenami </w:t>
      </w:r>
      <w:proofErr w:type="spellStart"/>
      <w:r w:rsidRPr="00702429">
        <w:rPr>
          <w:color w:val="000000" w:themeColor="text1"/>
        </w:rPr>
        <w:t>af</w:t>
      </w:r>
      <w:proofErr w:type="spellEnd"/>
      <w:r w:rsidRPr="00702429">
        <w:rPr>
          <w:color w:val="000000" w:themeColor="text1"/>
        </w:rPr>
        <w:t>) a </w:t>
      </w:r>
      <w:proofErr w:type="spellStart"/>
      <w:r w:rsidRPr="00702429">
        <w:rPr>
          <w:color w:val="000000" w:themeColor="text1"/>
        </w:rPr>
        <w:t>ag</w:t>
      </w:r>
      <w:proofErr w:type="spellEnd"/>
      <w:r w:rsidRPr="00702429">
        <w:rPr>
          <w:color w:val="000000" w:themeColor="text1"/>
        </w:rPr>
        <w:t>), ktoré znejú:</w:t>
      </w:r>
    </w:p>
    <w:p w14:paraId="3722DE10"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w:t>
      </w:r>
      <w:proofErr w:type="spellStart"/>
      <w:r w:rsidRPr="00702429">
        <w:rPr>
          <w:color w:val="000000" w:themeColor="text1"/>
        </w:rPr>
        <w:t>af</w:t>
      </w:r>
      <w:proofErr w:type="spellEnd"/>
      <w:r w:rsidRPr="00702429">
        <w:rPr>
          <w:color w:val="000000" w:themeColor="text1"/>
        </w:rPr>
        <w:t>) 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tohto procesu nie je možné,</w:t>
      </w:r>
    </w:p>
    <w:p w14:paraId="4FADD9F6" w14:textId="77777777" w:rsidR="00CC49E4" w:rsidRPr="00702429" w:rsidRDefault="00CC49E4" w:rsidP="00CC49E4">
      <w:pPr>
        <w:pStyle w:val="Odsekzoznamu"/>
        <w:ind w:left="567"/>
        <w:contextualSpacing w:val="0"/>
        <w:jc w:val="both"/>
        <w:rPr>
          <w:color w:val="000000" w:themeColor="text1"/>
        </w:rPr>
      </w:pPr>
      <w:proofErr w:type="spellStart"/>
      <w:r w:rsidRPr="00702429">
        <w:rPr>
          <w:color w:val="000000" w:themeColor="text1"/>
        </w:rPr>
        <w:t>ag</w:t>
      </w:r>
      <w:proofErr w:type="spellEnd"/>
      <w:r w:rsidRPr="00702429">
        <w:rPr>
          <w:color w:val="000000" w:themeColor="text1"/>
        </w:rPr>
        <w:t>) bytovou odovzdávacou stanicou tepla časť zariadení na spotrebu tepla v objekte spotreby tepla, ktorá slúži na úpravu parametrov teplonosnej látky odovzdanej z centralizovaného zásobovania teplom alebo  decentralizovaného zdroja tepla na vykurovanie alebo prípravu teplej úžitkovej vody u konečného spotrebiteľa.“.</w:t>
      </w:r>
    </w:p>
    <w:p w14:paraId="5B8F9D83" w14:textId="77777777" w:rsidR="00CC49E4" w:rsidRPr="00702429" w:rsidRDefault="00CC49E4" w:rsidP="00CC49E4">
      <w:pPr>
        <w:jc w:val="both"/>
        <w:rPr>
          <w:color w:val="000000" w:themeColor="text1"/>
        </w:rPr>
      </w:pPr>
    </w:p>
    <w:p w14:paraId="2F9AA10E"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3 ods. 5 sa číslo „30“ nahrádza číslom „60“.</w:t>
      </w:r>
    </w:p>
    <w:p w14:paraId="5A21503B" w14:textId="77777777" w:rsidR="00CC49E4" w:rsidRPr="00702429" w:rsidRDefault="00CC49E4" w:rsidP="00CC49E4">
      <w:pPr>
        <w:pStyle w:val="Odsekzoznamu"/>
        <w:ind w:left="567"/>
        <w:contextualSpacing w:val="0"/>
        <w:jc w:val="both"/>
        <w:rPr>
          <w:color w:val="000000" w:themeColor="text1"/>
        </w:rPr>
      </w:pPr>
    </w:p>
    <w:p w14:paraId="4B0FBF7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4 odsek 5 znie:</w:t>
      </w:r>
    </w:p>
    <w:p w14:paraId="36316F35" w14:textId="77777777" w:rsidR="00CC49E4" w:rsidRPr="00702429" w:rsidRDefault="00CC49E4" w:rsidP="00CC49E4">
      <w:pPr>
        <w:pStyle w:val="Odsekzoznamu"/>
        <w:ind w:left="567"/>
        <w:contextualSpacing w:val="0"/>
        <w:jc w:val="both"/>
      </w:pPr>
      <w:r w:rsidRPr="00702429">
        <w:rPr>
          <w:color w:val="000000" w:themeColor="text1"/>
        </w:rPr>
        <w:t xml:space="preserve">„(5) </w:t>
      </w:r>
      <w:r w:rsidRPr="00702429">
        <w:t>Držiteľ osvedčenia o odbornej spôsobilosti je povinný zúčastniť sa aktualizačnej odbornej prípravy najneskôr v piatom kalendárnom roku odo dňa</w:t>
      </w:r>
    </w:p>
    <w:p w14:paraId="21840D76" w14:textId="77777777" w:rsidR="00CC49E4" w:rsidRPr="00702429" w:rsidRDefault="00CC49E4" w:rsidP="00CC49E4">
      <w:pPr>
        <w:pStyle w:val="Odsekzoznamu"/>
        <w:ind w:left="567"/>
        <w:contextualSpacing w:val="0"/>
        <w:jc w:val="both"/>
      </w:pPr>
      <w:r w:rsidRPr="00702429">
        <w:t>a) vydania osvedčenia o odbornej spôsobilosti,</w:t>
      </w:r>
    </w:p>
    <w:p w14:paraId="62052D19" w14:textId="77777777" w:rsidR="00CC49E4" w:rsidRPr="00702429" w:rsidRDefault="00CC49E4" w:rsidP="00CC49E4">
      <w:pPr>
        <w:pStyle w:val="Odsekzoznamu"/>
        <w:ind w:left="567"/>
        <w:contextualSpacing w:val="0"/>
        <w:jc w:val="both"/>
      </w:pPr>
      <w:r w:rsidRPr="00702429">
        <w:t>b) absolvovania predchádzajúcej aktualizačnej odbornej prípravy.“.</w:t>
      </w:r>
    </w:p>
    <w:p w14:paraId="7BA011FD" w14:textId="77777777" w:rsidR="00CC49E4" w:rsidRPr="00702429" w:rsidRDefault="00CC49E4" w:rsidP="00CC49E4">
      <w:pPr>
        <w:jc w:val="both"/>
        <w:rPr>
          <w:color w:val="000000" w:themeColor="text1"/>
        </w:rPr>
      </w:pPr>
    </w:p>
    <w:p w14:paraId="46DF050E"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4 sa za odsek 5 vkladá nový odsek 6, ktorý znie:</w:t>
      </w:r>
    </w:p>
    <w:p w14:paraId="74D1C486" w14:textId="77777777" w:rsidR="00CC49E4" w:rsidRPr="00702429" w:rsidRDefault="00CC49E4" w:rsidP="00CC49E4">
      <w:pPr>
        <w:pStyle w:val="Odsekzoznamu"/>
        <w:ind w:left="567"/>
        <w:contextualSpacing w:val="0"/>
        <w:jc w:val="both"/>
      </w:pPr>
      <w:r w:rsidRPr="00702429">
        <w:rPr>
          <w:color w:val="000000" w:themeColor="text1"/>
        </w:rPr>
        <w:t>„</w:t>
      </w:r>
      <w:r w:rsidRPr="00702429">
        <w:t>(6) 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w:t>
      </w:r>
    </w:p>
    <w:p w14:paraId="2E6D2BBC" w14:textId="77777777" w:rsidR="00CC49E4" w:rsidRPr="00702429" w:rsidRDefault="00CC49E4" w:rsidP="00CC49E4">
      <w:pPr>
        <w:pStyle w:val="Odsekzoznamu"/>
        <w:ind w:left="567"/>
        <w:contextualSpacing w:val="0"/>
        <w:jc w:val="both"/>
      </w:pPr>
    </w:p>
    <w:p w14:paraId="2D33AA3C" w14:textId="77777777" w:rsidR="00CC49E4" w:rsidRPr="00702429" w:rsidRDefault="00CC49E4" w:rsidP="00CC49E4">
      <w:pPr>
        <w:pStyle w:val="Odsekzoznamu"/>
        <w:spacing w:after="60"/>
        <w:ind w:left="567"/>
        <w:contextualSpacing w:val="0"/>
        <w:jc w:val="both"/>
      </w:pPr>
      <w:r w:rsidRPr="00702429">
        <w:t>Doterajší odsek 6 sa označuje ako odsek 7.</w:t>
      </w:r>
    </w:p>
    <w:p w14:paraId="32167898" w14:textId="77777777" w:rsidR="00CC49E4" w:rsidRPr="00702429" w:rsidRDefault="00CC49E4" w:rsidP="00CC49E4"/>
    <w:p w14:paraId="231D2CEC"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Nadpis druhej časti znie:</w:t>
      </w:r>
    </w:p>
    <w:p w14:paraId="31511B13" w14:textId="77777777" w:rsidR="00CC49E4" w:rsidRPr="00702429" w:rsidRDefault="00CC49E4" w:rsidP="00CC49E4">
      <w:pPr>
        <w:spacing w:after="60"/>
        <w:ind w:left="567"/>
        <w:jc w:val="center"/>
        <w:rPr>
          <w:color w:val="000000" w:themeColor="text1"/>
        </w:rPr>
      </w:pPr>
      <w:r w:rsidRPr="00702429">
        <w:rPr>
          <w:color w:val="000000" w:themeColor="text1"/>
        </w:rPr>
        <w:t>„PODNIKANIE V TEPELNEJ ENERGETIKE A VÝSTAVBA SÚSTAVY TEPELNÝCH ZARIADENÍ“.</w:t>
      </w:r>
    </w:p>
    <w:p w14:paraId="0F886A5E" w14:textId="77777777" w:rsidR="00CC49E4" w:rsidRPr="00702429" w:rsidRDefault="00CC49E4" w:rsidP="00CC49E4">
      <w:pPr>
        <w:rPr>
          <w:color w:val="000000" w:themeColor="text1"/>
        </w:rPr>
      </w:pPr>
    </w:p>
    <w:p w14:paraId="7F65500B" w14:textId="77777777" w:rsidR="00CC49E4" w:rsidRPr="00702429" w:rsidRDefault="00CC49E4" w:rsidP="00CC49E4">
      <w:pPr>
        <w:pStyle w:val="Odsekzoznamu"/>
        <w:numPr>
          <w:ilvl w:val="0"/>
          <w:numId w:val="16"/>
        </w:numPr>
        <w:ind w:left="567" w:hanging="567"/>
        <w:contextualSpacing w:val="0"/>
        <w:rPr>
          <w:color w:val="000000" w:themeColor="text1"/>
        </w:rPr>
      </w:pPr>
      <w:r w:rsidRPr="00702429">
        <w:rPr>
          <w:color w:val="000000" w:themeColor="text1"/>
        </w:rPr>
        <w:t>V § 5 ods. 3 písmeno f) znie:</w:t>
      </w:r>
    </w:p>
    <w:p w14:paraId="6CBCA32A" w14:textId="1A6D6968" w:rsidR="00CC49E4" w:rsidRPr="00702429" w:rsidRDefault="00CC49E4" w:rsidP="00CC49E4">
      <w:pPr>
        <w:pStyle w:val="Odsekzoznamu"/>
        <w:ind w:left="567"/>
        <w:contextualSpacing w:val="0"/>
        <w:jc w:val="both"/>
        <w:rPr>
          <w:color w:val="000000" w:themeColor="text1"/>
        </w:rPr>
      </w:pPr>
      <w:r w:rsidRPr="00702429">
        <w:rPr>
          <w:color w:val="000000" w:themeColor="text1"/>
        </w:rPr>
        <w:t>„f) návrh na vymedzené územie s</w:t>
      </w:r>
      <w:r w:rsidR="0040525D">
        <w:rPr>
          <w:color w:val="000000" w:themeColor="text1"/>
        </w:rPr>
        <w:t xml:space="preserve"> jeho </w:t>
      </w:r>
      <w:r w:rsidRPr="00702429">
        <w:rPr>
          <w:color w:val="000000" w:themeColor="text1"/>
        </w:rPr>
        <w:t>vyznačením na katastrálnej mape.“.</w:t>
      </w:r>
    </w:p>
    <w:p w14:paraId="1BCC7520" w14:textId="77777777" w:rsidR="00CC49E4" w:rsidRPr="00702429" w:rsidRDefault="00CC49E4" w:rsidP="00CC49E4">
      <w:pPr>
        <w:jc w:val="both"/>
        <w:rPr>
          <w:color w:val="000000" w:themeColor="text1"/>
        </w:rPr>
      </w:pPr>
    </w:p>
    <w:p w14:paraId="0DB611A3"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5 ods. 7 písmeno b) znie:</w:t>
      </w:r>
    </w:p>
    <w:p w14:paraId="1CCF58DB"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„b) u plánovaných tepelných zariadení osvedčenie na výstavbu sústavy tepelných zariadení alebo jej časti podľa § 12 ods. 1.“.</w:t>
      </w:r>
    </w:p>
    <w:p w14:paraId="59909DB4" w14:textId="77777777" w:rsidR="00CC49E4" w:rsidRPr="00702429" w:rsidRDefault="00CC49E4" w:rsidP="00CC49E4">
      <w:pPr>
        <w:spacing w:after="60"/>
        <w:jc w:val="both"/>
        <w:rPr>
          <w:color w:val="000000" w:themeColor="text1"/>
        </w:rPr>
      </w:pPr>
    </w:p>
    <w:p w14:paraId="1BFEDB8F"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5 ods. 8 sa za slovo „povolenia“ vkladajú slová „a návrhu na vymedzené územie“.</w:t>
      </w:r>
    </w:p>
    <w:p w14:paraId="1B39B646" w14:textId="77777777" w:rsidR="00CC49E4" w:rsidRPr="00702429" w:rsidRDefault="00CC49E4" w:rsidP="00CC49E4">
      <w:pPr>
        <w:pStyle w:val="Odsekzoznamu"/>
        <w:spacing w:after="60"/>
        <w:ind w:left="567"/>
        <w:contextualSpacing w:val="0"/>
        <w:jc w:val="both"/>
        <w:rPr>
          <w:color w:val="000000" w:themeColor="text1"/>
        </w:rPr>
      </w:pPr>
    </w:p>
    <w:p w14:paraId="10124D2F"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5 ods. 9 sa slovo „obvodného“ nahrádza slovom „okresného“.</w:t>
      </w:r>
    </w:p>
    <w:p w14:paraId="2927CEEE" w14:textId="77777777" w:rsidR="00CC49E4" w:rsidRPr="00702429" w:rsidRDefault="00CC49E4" w:rsidP="00CC49E4">
      <w:pPr>
        <w:pStyle w:val="Odsekzoznamu"/>
        <w:ind w:left="567"/>
        <w:contextualSpacing w:val="0"/>
        <w:jc w:val="both"/>
        <w:rPr>
          <w:color w:val="000000" w:themeColor="text1"/>
        </w:rPr>
      </w:pPr>
    </w:p>
    <w:p w14:paraId="773A458B"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7 sa vypúšťa odsek 3.</w:t>
      </w:r>
    </w:p>
    <w:p w14:paraId="118AD179" w14:textId="77777777" w:rsidR="00CC49E4" w:rsidRPr="00702429" w:rsidRDefault="00CC49E4" w:rsidP="00CC49E4">
      <w:pPr>
        <w:pStyle w:val="Odsekzoznamu"/>
        <w:ind w:left="567"/>
        <w:contextualSpacing w:val="0"/>
        <w:jc w:val="both"/>
        <w:rPr>
          <w:color w:val="000000" w:themeColor="text1"/>
        </w:rPr>
      </w:pPr>
    </w:p>
    <w:p w14:paraId="1592B8B2"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 8 sa dopĺňa odsekom 4, ktorý znie:</w:t>
      </w:r>
    </w:p>
    <w:p w14:paraId="38C43ECF"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„(4) Úrad môže vykonať zmeny v povolení aj z vlastného podnetu, ak sa zmenili podmienky alebo skutočnosti, na základe ktorých bolo povolenie vydané.“.</w:t>
      </w:r>
    </w:p>
    <w:p w14:paraId="5BAA633D" w14:textId="77777777" w:rsidR="00CC49E4" w:rsidRPr="00702429" w:rsidRDefault="00CC49E4" w:rsidP="00CC49E4">
      <w:pPr>
        <w:pStyle w:val="Odsekzoznamu"/>
        <w:ind w:left="567"/>
        <w:contextualSpacing w:val="0"/>
        <w:jc w:val="both"/>
        <w:rPr>
          <w:color w:val="000000" w:themeColor="text1"/>
        </w:rPr>
      </w:pPr>
    </w:p>
    <w:p w14:paraId="32AE056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V </w:t>
      </w:r>
      <w:r w:rsidRPr="00702429">
        <w:t xml:space="preserve">§ 9 ods. 1 sa vypúšťa písmeno b). </w:t>
      </w:r>
    </w:p>
    <w:p w14:paraId="59125659" w14:textId="77777777" w:rsidR="00CC49E4" w:rsidRPr="00702429" w:rsidRDefault="00CC49E4" w:rsidP="00CC49E4">
      <w:pPr>
        <w:pStyle w:val="Odsekzoznamu"/>
        <w:ind w:left="567"/>
        <w:contextualSpacing w:val="0"/>
        <w:jc w:val="both"/>
        <w:rPr>
          <w:color w:val="000000" w:themeColor="text1"/>
        </w:rPr>
      </w:pPr>
    </w:p>
    <w:p w14:paraId="2F877FEE" w14:textId="77777777" w:rsidR="00CC49E4" w:rsidRPr="00702429" w:rsidRDefault="00CC49E4" w:rsidP="00CC49E4">
      <w:pPr>
        <w:pStyle w:val="Odsekzoznamu"/>
        <w:spacing w:after="60"/>
        <w:ind w:left="567"/>
        <w:contextualSpacing w:val="0"/>
        <w:jc w:val="both"/>
        <w:rPr>
          <w:color w:val="000000" w:themeColor="text1"/>
        </w:rPr>
      </w:pPr>
      <w:r w:rsidRPr="00702429">
        <w:t>Doterajšie písmená c) a d) sa označujú ako písmená b) a c).</w:t>
      </w:r>
    </w:p>
    <w:p w14:paraId="7C43A101" w14:textId="77777777" w:rsidR="00CC49E4" w:rsidRPr="00702429" w:rsidRDefault="00CC49E4" w:rsidP="00CC49E4">
      <w:pPr>
        <w:jc w:val="both"/>
        <w:rPr>
          <w:color w:val="000000" w:themeColor="text1"/>
        </w:rPr>
      </w:pPr>
    </w:p>
    <w:p w14:paraId="49849182"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 xml:space="preserve">V § 9 ods. 2 písmeno b) znie: </w:t>
      </w:r>
    </w:p>
    <w:p w14:paraId="7DCF02A9" w14:textId="5F180015" w:rsidR="00CC49E4" w:rsidRPr="00702429" w:rsidRDefault="00CC49E4" w:rsidP="00CC49E4">
      <w:pPr>
        <w:pStyle w:val="Odsekzoznamu"/>
        <w:spacing w:after="60"/>
        <w:ind w:left="567"/>
        <w:contextualSpacing w:val="0"/>
        <w:jc w:val="both"/>
        <w:rPr>
          <w:color w:val="000000" w:themeColor="text1"/>
        </w:rPr>
      </w:pPr>
      <w:r w:rsidRPr="00702429">
        <w:rPr>
          <w:color w:val="000000" w:themeColor="text1"/>
        </w:rPr>
        <w:t xml:space="preserve">„b) porušil závažným spôsobom alebo opakovane povinnosti ustanovené v </w:t>
      </w:r>
      <w:bookmarkStart w:id="28" w:name="_Hlk98016544"/>
      <w:r w:rsidRPr="00702429">
        <w:rPr>
          <w:color w:val="000000" w:themeColor="text1"/>
        </w:rPr>
        <w:t>§ 10 ods. 16, § 15 ods. 1 písm. a) a c), § 19 ods. 3 alebo § 26 ods. 1</w:t>
      </w:r>
      <w:bookmarkEnd w:id="28"/>
      <w:r w:rsidRPr="00702429">
        <w:rPr>
          <w:color w:val="000000" w:themeColor="text1"/>
        </w:rPr>
        <w:t>,“.</w:t>
      </w:r>
    </w:p>
    <w:p w14:paraId="09A616D1" w14:textId="77777777" w:rsidR="00CC49E4" w:rsidRPr="00702429" w:rsidRDefault="00CC49E4" w:rsidP="00CC49E4">
      <w:pPr>
        <w:pStyle w:val="Odsekzoznamu"/>
        <w:ind w:left="567"/>
        <w:contextualSpacing w:val="0"/>
        <w:jc w:val="both"/>
        <w:rPr>
          <w:color w:val="000000" w:themeColor="text1"/>
        </w:rPr>
      </w:pPr>
    </w:p>
    <w:p w14:paraId="43C6087F"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 xml:space="preserve">V § 9 ods. 2 sa vypúšťa písmeno d). </w:t>
      </w:r>
    </w:p>
    <w:p w14:paraId="1F40CF4C" w14:textId="77777777" w:rsidR="00CC49E4" w:rsidRPr="00702429" w:rsidRDefault="00CC49E4" w:rsidP="00CC49E4">
      <w:pPr>
        <w:ind w:left="567"/>
        <w:jc w:val="both"/>
        <w:rPr>
          <w:color w:val="000000" w:themeColor="text1"/>
        </w:rPr>
      </w:pPr>
    </w:p>
    <w:p w14:paraId="145D6450" w14:textId="77777777" w:rsidR="00CC49E4" w:rsidRPr="00702429" w:rsidRDefault="00CC49E4" w:rsidP="00CC49E4">
      <w:pPr>
        <w:spacing w:after="60"/>
        <w:ind w:left="567"/>
        <w:jc w:val="both"/>
        <w:rPr>
          <w:color w:val="000000" w:themeColor="text1"/>
        </w:rPr>
      </w:pPr>
      <w:r w:rsidRPr="00702429">
        <w:rPr>
          <w:color w:val="000000" w:themeColor="text1"/>
        </w:rPr>
        <w:t>Doterajšie písmená e) až h) sa označujú ako písmená d) až g).</w:t>
      </w:r>
    </w:p>
    <w:p w14:paraId="5DDE1266" w14:textId="77777777" w:rsidR="00CC49E4" w:rsidRPr="00702429" w:rsidRDefault="00CC49E4" w:rsidP="00CC49E4">
      <w:pPr>
        <w:jc w:val="both"/>
        <w:rPr>
          <w:color w:val="000000" w:themeColor="text1"/>
        </w:rPr>
      </w:pPr>
    </w:p>
    <w:p w14:paraId="2B74BBE2"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 9 sa dopĺňa odsekom 5, ktorý znie:</w:t>
      </w:r>
    </w:p>
    <w:p w14:paraId="38588500" w14:textId="2B70703C" w:rsidR="00CC49E4" w:rsidRPr="00702429" w:rsidRDefault="00CC49E4" w:rsidP="00CC49E4">
      <w:pPr>
        <w:pStyle w:val="Odsekzoznamu"/>
        <w:ind w:left="567"/>
        <w:contextualSpacing w:val="0"/>
        <w:jc w:val="both"/>
        <w:rPr>
          <w:color w:val="000000" w:themeColor="text1"/>
        </w:rPr>
      </w:pPr>
      <w:r w:rsidRPr="00702429">
        <w:rPr>
          <w:color w:val="000000" w:themeColor="text1"/>
        </w:rPr>
        <w:t>„(5) Úrad môže vydať predbežné opatrenie</w:t>
      </w:r>
      <w:r w:rsidR="000870A7">
        <w:rPr>
          <w:color w:val="000000" w:themeColor="text1"/>
        </w:rPr>
        <w:t xml:space="preserve"> podľa § 43 Správneho poriadku,</w:t>
      </w:r>
      <w:r w:rsidRPr="00702429">
        <w:rPr>
          <w:color w:val="000000" w:themeColor="text1"/>
        </w:rPr>
        <w:t xml:space="preserve"> ktorým uloží vlastníkovi sústavy tepelných zariadení alebo jej časti povinnosť poskytnúť svoju sústavu tepelných zariadení alebo jej časť inému úradom určenému držiteľovi povolenia na účel prevádzkovania a zabezpečenia zásobovania teplom na vymedzenom území, ak hrozí prerušenie alebo obmedzenie dodávky tepla na vymedzenom území alebo stav núdze v tepelnej energetike a úrad začal konanie o zrušení povolenia. Predbežné opatrenie stráca účinnosť uplynutím 30 dní odo dňa právoplatnosti rozhodnutia úradu o zrušení povolenia; ak úrad v tejto lehote podal na súd návrh podľa odseku 4, účinnosť predbežného opatrenia trvá až do právoplatnosti rozhodnutia súdu o návrhu úradu podľa odseku 4.“. </w:t>
      </w:r>
    </w:p>
    <w:p w14:paraId="36F317CF" w14:textId="77777777" w:rsidR="00CC49E4" w:rsidRPr="00702429" w:rsidRDefault="00CC49E4" w:rsidP="00CC49E4">
      <w:pPr>
        <w:pStyle w:val="Odsekzoznamu"/>
        <w:ind w:left="567"/>
        <w:contextualSpacing w:val="0"/>
        <w:jc w:val="both"/>
        <w:rPr>
          <w:color w:val="000000" w:themeColor="text1"/>
        </w:rPr>
      </w:pPr>
    </w:p>
    <w:p w14:paraId="2DE11980"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10 ods. 1 písm. d) sa za slovo „tepla“ vkladá čiarka a slová „stavby vodovodných potrubí</w:t>
      </w:r>
      <w:r>
        <w:rPr>
          <w:color w:val="000000" w:themeColor="text1"/>
        </w:rPr>
        <w:t>, technológií</w:t>
      </w:r>
      <w:r w:rsidRPr="00702429">
        <w:rPr>
          <w:color w:val="000000" w:themeColor="text1"/>
        </w:rPr>
        <w:t xml:space="preserve"> a in</w:t>
      </w:r>
      <w:r>
        <w:rPr>
          <w:color w:val="000000" w:themeColor="text1"/>
        </w:rPr>
        <w:t>ých</w:t>
      </w:r>
      <w:r w:rsidRPr="00702429">
        <w:rPr>
          <w:color w:val="000000" w:themeColor="text1"/>
        </w:rPr>
        <w:t xml:space="preserve"> </w:t>
      </w:r>
      <w:r>
        <w:rPr>
          <w:color w:val="000000" w:themeColor="text1"/>
        </w:rPr>
        <w:t xml:space="preserve">objektov </w:t>
      </w:r>
      <w:r w:rsidRPr="00702429">
        <w:rPr>
          <w:color w:val="000000" w:themeColor="text1"/>
        </w:rPr>
        <w:t>umožňujúc</w:t>
      </w:r>
      <w:r>
        <w:rPr>
          <w:color w:val="000000" w:themeColor="text1"/>
        </w:rPr>
        <w:t>ich</w:t>
      </w:r>
      <w:r w:rsidRPr="00702429">
        <w:rPr>
          <w:color w:val="000000" w:themeColor="text1"/>
        </w:rPr>
        <w:t xml:space="preserve"> využívanie energetického potenciálu vôd</w:t>
      </w:r>
      <w:r w:rsidRPr="001B2DDB">
        <w:rPr>
          <w:color w:val="000000" w:themeColor="text1"/>
          <w:vertAlign w:val="superscript"/>
        </w:rPr>
        <w:t>12b</w:t>
      </w:r>
      <w:r w:rsidRPr="00702429">
        <w:rPr>
          <w:color w:val="000000" w:themeColor="text1"/>
        </w:rPr>
        <w:t xml:space="preserve">) </w:t>
      </w:r>
      <w:r>
        <w:rPr>
          <w:color w:val="000000" w:themeColor="text1"/>
        </w:rPr>
        <w:t xml:space="preserve">alebo geotermálnej energie </w:t>
      </w:r>
      <w:r w:rsidRPr="00702429">
        <w:rPr>
          <w:color w:val="000000" w:themeColor="text1"/>
        </w:rPr>
        <w:t>v zariadeniach na výrobu tepla využívajúcich obnoviteľné zdroje energie“.</w:t>
      </w:r>
    </w:p>
    <w:p w14:paraId="2F9C1FE3" w14:textId="77777777" w:rsidR="00CC49E4" w:rsidRPr="00702429" w:rsidRDefault="00CC49E4" w:rsidP="00CC49E4">
      <w:pPr>
        <w:pStyle w:val="Odsekzoznamu"/>
        <w:ind w:left="567"/>
        <w:contextualSpacing w:val="0"/>
        <w:jc w:val="both"/>
        <w:rPr>
          <w:color w:val="000000" w:themeColor="text1"/>
        </w:rPr>
      </w:pPr>
    </w:p>
    <w:p w14:paraId="13801FE2" w14:textId="77777777" w:rsidR="00CC49E4" w:rsidRPr="00702429" w:rsidRDefault="00CC49E4" w:rsidP="00CC49E4">
      <w:pPr>
        <w:ind w:left="567"/>
        <w:jc w:val="both"/>
        <w:rPr>
          <w:bCs/>
          <w:color w:val="000000" w:themeColor="text1"/>
        </w:rPr>
      </w:pPr>
      <w:r w:rsidRPr="00702429">
        <w:rPr>
          <w:bCs/>
          <w:color w:val="000000" w:themeColor="text1"/>
        </w:rPr>
        <w:t>Poznámka pod čiarou k odkazu 12b znie:</w:t>
      </w:r>
    </w:p>
    <w:p w14:paraId="3553E177" w14:textId="77777777" w:rsidR="00CC49E4" w:rsidRPr="00702429" w:rsidRDefault="00CC49E4" w:rsidP="00CC49E4">
      <w:pPr>
        <w:ind w:left="567"/>
        <w:jc w:val="both"/>
        <w:rPr>
          <w:color w:val="000000" w:themeColor="text1"/>
        </w:rPr>
      </w:pPr>
      <w:r w:rsidRPr="00702429">
        <w:rPr>
          <w:bCs/>
          <w:color w:val="000000" w:themeColor="text1"/>
        </w:rPr>
        <w:lastRenderedPageBreak/>
        <w:t>„</w:t>
      </w:r>
      <w:r w:rsidRPr="00702429">
        <w:rPr>
          <w:bCs/>
          <w:color w:val="000000" w:themeColor="text1"/>
          <w:vertAlign w:val="superscript"/>
        </w:rPr>
        <w:t>12b</w:t>
      </w:r>
      <w:r w:rsidRPr="00702429">
        <w:rPr>
          <w:bCs/>
          <w:color w:val="000000" w:themeColor="text1"/>
        </w:rPr>
        <w:t>)</w:t>
      </w:r>
      <w:r w:rsidRPr="00702429">
        <w:rPr>
          <w:bCs/>
          <w:color w:val="000000" w:themeColor="text1"/>
          <w:vertAlign w:val="superscript"/>
        </w:rPr>
        <w:t xml:space="preserve"> </w:t>
      </w:r>
      <w:r w:rsidRPr="00702429">
        <w:rPr>
          <w:color w:val="000000" w:themeColor="text1"/>
        </w:rPr>
        <w:t>§ 52 ods. 1 písm. l) zákona č. 364/2004 Z. z. vodách a o zmene zákona Slovenskej národnej rady č. 372/1990 Zb. o priestupkoch v znení neskorších predpisov (vodný zákon) v znení zákona č. 51/2018 Z. z.“.</w:t>
      </w:r>
    </w:p>
    <w:p w14:paraId="6DFD6D31" w14:textId="77777777" w:rsidR="00CC49E4" w:rsidRPr="00702429" w:rsidRDefault="00CC49E4" w:rsidP="00CC49E4">
      <w:pPr>
        <w:jc w:val="both"/>
        <w:rPr>
          <w:color w:val="000000" w:themeColor="text1"/>
        </w:rPr>
      </w:pPr>
    </w:p>
    <w:p w14:paraId="2E52DE46"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11 ods. 4 písmeno c) znie:</w:t>
      </w:r>
    </w:p>
    <w:p w14:paraId="3C25E571"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„c) druh a výkon decentralizovaného zdroja tepla, prostredníctvom ktorého vykonáva činnosti podľa odseku 1.“.</w:t>
      </w:r>
    </w:p>
    <w:p w14:paraId="14DFFADE" w14:textId="77777777" w:rsidR="00CC49E4" w:rsidRPr="00702429" w:rsidRDefault="00CC49E4" w:rsidP="00CC49E4">
      <w:pPr>
        <w:jc w:val="both"/>
        <w:rPr>
          <w:color w:val="000000" w:themeColor="text1"/>
        </w:rPr>
      </w:pPr>
    </w:p>
    <w:p w14:paraId="6FA7CFD1"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12 odsek 1 znie:</w:t>
      </w:r>
    </w:p>
    <w:p w14:paraId="13DC7579"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„(1) 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w:t>
      </w:r>
    </w:p>
    <w:p w14:paraId="0B934FD8" w14:textId="77777777" w:rsidR="00CC49E4" w:rsidRPr="00702429" w:rsidRDefault="00CC49E4" w:rsidP="00CC49E4">
      <w:pPr>
        <w:jc w:val="both"/>
        <w:rPr>
          <w:color w:val="000000" w:themeColor="text1"/>
        </w:rPr>
      </w:pPr>
    </w:p>
    <w:p w14:paraId="2D6ABD61"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12 sa za odsek 1 vkladajú nové odseky 2 a 3, ktoré znejú:</w:t>
      </w:r>
    </w:p>
    <w:p w14:paraId="72EFF6A5"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 xml:space="preserve">„(2) Osvedčenie sa nevyžaduje pri výstavbe </w:t>
      </w:r>
    </w:p>
    <w:p w14:paraId="7AD611EC" w14:textId="77777777" w:rsidR="00CC49E4" w:rsidRPr="00C54A24" w:rsidRDefault="00CC49E4" w:rsidP="00CC49E4">
      <w:pPr>
        <w:ind w:left="567"/>
        <w:jc w:val="both"/>
        <w:rPr>
          <w:color w:val="000000" w:themeColor="text1"/>
        </w:rPr>
      </w:pPr>
      <w:r w:rsidRPr="00702429">
        <w:rPr>
          <w:color w:val="000000" w:themeColor="text1"/>
        </w:rPr>
        <w:t xml:space="preserve">a) decentralizovaného zdroja </w:t>
      </w:r>
      <w:r w:rsidRPr="00C54A24">
        <w:rPr>
          <w:color w:val="000000" w:themeColor="text1"/>
        </w:rPr>
        <w:t>tepla využívajúceho výlučne obnoviteľné zdroje energie alebo odpadové teplo,</w:t>
      </w:r>
    </w:p>
    <w:p w14:paraId="017A7FDA" w14:textId="77777777" w:rsidR="00CC49E4" w:rsidRPr="00C54A24" w:rsidRDefault="00CC49E4" w:rsidP="00CC49E4">
      <w:pPr>
        <w:ind w:left="567"/>
        <w:jc w:val="both"/>
        <w:rPr>
          <w:color w:val="000000" w:themeColor="text1"/>
        </w:rPr>
      </w:pPr>
      <w:r w:rsidRPr="00C54A24">
        <w:rPr>
          <w:color w:val="000000" w:themeColor="text1"/>
        </w:rPr>
        <w:t>b) 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w:t>
      </w:r>
    </w:p>
    <w:p w14:paraId="53877E13" w14:textId="77777777" w:rsidR="00CC49E4" w:rsidRPr="00702429" w:rsidRDefault="00CC49E4" w:rsidP="00CC49E4">
      <w:pPr>
        <w:ind w:left="567"/>
        <w:jc w:val="both"/>
        <w:rPr>
          <w:color w:val="000000" w:themeColor="text1"/>
        </w:rPr>
      </w:pPr>
      <w:r w:rsidRPr="00C54A24">
        <w:rPr>
          <w:color w:val="000000" w:themeColor="text1"/>
        </w:rPr>
        <w:t>c) zariadenia na rozvod tepla, ktoré predstavuje rozšírenie, rekonštrukciu alebo modernizáciu existujúceho zariadenia na rozvod tepla v časti</w:t>
      </w:r>
      <w:r w:rsidRPr="00702429">
        <w:rPr>
          <w:color w:val="000000" w:themeColor="text1"/>
        </w:rPr>
        <w:t xml:space="preserve"> vymedzeného územia držiteľa povolenia na rozvod tepla alebo v území bezprostredne nadväzujúcom na vymedzené územie.</w:t>
      </w:r>
    </w:p>
    <w:p w14:paraId="0FFC7B5E" w14:textId="77777777" w:rsidR="00CC49E4" w:rsidRPr="00702429" w:rsidRDefault="00CC49E4" w:rsidP="00CC49E4">
      <w:pPr>
        <w:ind w:left="567"/>
        <w:jc w:val="both"/>
        <w:rPr>
          <w:color w:val="000000" w:themeColor="text1"/>
        </w:rPr>
      </w:pPr>
    </w:p>
    <w:p w14:paraId="641589A2" w14:textId="77777777" w:rsidR="00CC49E4" w:rsidRPr="00702429" w:rsidRDefault="00CC49E4" w:rsidP="00CC49E4">
      <w:pPr>
        <w:ind w:left="567"/>
        <w:jc w:val="both"/>
        <w:rPr>
          <w:color w:val="000000" w:themeColor="text1"/>
        </w:rPr>
      </w:pPr>
      <w:r w:rsidRPr="00702429">
        <w:rPr>
          <w:color w:val="000000" w:themeColor="text1"/>
        </w:rPr>
        <w:t>(3) 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 31 písm. c).“.</w:t>
      </w:r>
    </w:p>
    <w:p w14:paraId="294DE671" w14:textId="77777777" w:rsidR="00CC49E4" w:rsidRPr="00702429" w:rsidRDefault="00CC49E4" w:rsidP="00CC49E4">
      <w:pPr>
        <w:jc w:val="both"/>
        <w:rPr>
          <w:color w:val="000000" w:themeColor="text1"/>
        </w:rPr>
      </w:pPr>
    </w:p>
    <w:p w14:paraId="2C8E47AE" w14:textId="77777777" w:rsidR="00CC49E4" w:rsidRPr="00702429" w:rsidRDefault="00CC49E4" w:rsidP="00CC49E4">
      <w:pPr>
        <w:ind w:left="567"/>
        <w:jc w:val="both"/>
        <w:rPr>
          <w:color w:val="000000" w:themeColor="text1"/>
        </w:rPr>
      </w:pPr>
      <w:r w:rsidRPr="00702429">
        <w:rPr>
          <w:color w:val="000000" w:themeColor="text1"/>
        </w:rPr>
        <w:t>Doterajšie odseky 2 až 12 sa označujú ako odseky 4 až 14.</w:t>
      </w:r>
    </w:p>
    <w:p w14:paraId="6960B4C0" w14:textId="77777777" w:rsidR="00CC49E4" w:rsidRPr="00702429" w:rsidRDefault="00CC49E4" w:rsidP="00CC49E4">
      <w:pPr>
        <w:jc w:val="both"/>
        <w:rPr>
          <w:color w:val="000000" w:themeColor="text1"/>
        </w:rPr>
      </w:pPr>
    </w:p>
    <w:p w14:paraId="3E032216"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12 ods. 4 úvodnej vete sa za slovo „ministerstvo“ vkladajú slová „alebo obec“.</w:t>
      </w:r>
    </w:p>
    <w:p w14:paraId="193F74E5" w14:textId="77777777" w:rsidR="00CC49E4" w:rsidRPr="00702429" w:rsidRDefault="00CC49E4" w:rsidP="00CC49E4">
      <w:pPr>
        <w:pStyle w:val="Odsekzoznamu"/>
        <w:ind w:left="567"/>
        <w:contextualSpacing w:val="0"/>
        <w:jc w:val="both"/>
        <w:rPr>
          <w:color w:val="000000" w:themeColor="text1"/>
        </w:rPr>
      </w:pPr>
    </w:p>
    <w:p w14:paraId="327432EF"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12 ods. 4 písm. g) sa vypúšťajú slová „na vymedzenom území“ a slová „a centrálnych okrskových zdrojov tepla“ sa nahrádzajú slovami „a dopadov na koncových odberateľov, ktorým sa dodáva teplo z iných dotknutých sústav tepelných zariadení“.</w:t>
      </w:r>
    </w:p>
    <w:p w14:paraId="2ED2C814" w14:textId="77777777" w:rsidR="00CC49E4" w:rsidRPr="00702429" w:rsidRDefault="00CC49E4" w:rsidP="00CC49E4">
      <w:pPr>
        <w:pStyle w:val="Odsekzoznamu"/>
        <w:ind w:left="567"/>
        <w:contextualSpacing w:val="0"/>
        <w:jc w:val="both"/>
        <w:rPr>
          <w:color w:val="000000" w:themeColor="text1"/>
        </w:rPr>
      </w:pPr>
    </w:p>
    <w:p w14:paraId="39E7D2E6" w14:textId="31ED3C59"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 xml:space="preserve">V § 12 odseky </w:t>
      </w:r>
      <w:r w:rsidR="00603BD7">
        <w:rPr>
          <w:color w:val="000000" w:themeColor="text1"/>
        </w:rPr>
        <w:t>5</w:t>
      </w:r>
      <w:r w:rsidRPr="00702429">
        <w:rPr>
          <w:color w:val="000000" w:themeColor="text1"/>
        </w:rPr>
        <w:t xml:space="preserve"> a</w:t>
      </w:r>
      <w:r w:rsidR="00603BD7">
        <w:rPr>
          <w:color w:val="000000" w:themeColor="text1"/>
        </w:rPr>
        <w:t>ž</w:t>
      </w:r>
      <w:r w:rsidRPr="00702429">
        <w:rPr>
          <w:color w:val="000000" w:themeColor="text1"/>
        </w:rPr>
        <w:t xml:space="preserve"> 7 znejú:</w:t>
      </w:r>
    </w:p>
    <w:p w14:paraId="3EE0A47D" w14:textId="6B09ECC8" w:rsidR="006B577C" w:rsidRPr="00C54A24" w:rsidRDefault="00CC49E4" w:rsidP="00C54A24">
      <w:pPr>
        <w:ind w:left="567"/>
        <w:jc w:val="both"/>
        <w:rPr>
          <w:color w:val="000000"/>
        </w:rPr>
      </w:pPr>
      <w:r w:rsidRPr="00702429">
        <w:rPr>
          <w:color w:val="000000" w:themeColor="text1"/>
        </w:rPr>
        <w:t>„</w:t>
      </w:r>
      <w:r w:rsidR="00603BD7">
        <w:rPr>
          <w:color w:val="000000" w:themeColor="text1"/>
        </w:rPr>
        <w:t xml:space="preserve">(5) </w:t>
      </w:r>
      <w:r w:rsidR="006B577C" w:rsidRPr="006B577C">
        <w:rPr>
          <w:color w:val="000000"/>
        </w:rPr>
        <w:t xml:space="preserve">Ministerstvo alebo obec osvedčenie podľa odseku 1 nevydá, ak sa výstavbou sústavy tepelných zariadení zníži odber tepla z existujúceho účinného centralizovaného zásobovania teplom </w:t>
      </w:r>
      <w:r w:rsidR="006B577C" w:rsidRPr="00C54A24">
        <w:rPr>
          <w:color w:val="000000"/>
        </w:rPr>
        <w:t>a v porovnaní s týmto existujúcim zásobovaním tepla sa</w:t>
      </w:r>
      <w:r w:rsidR="006B577C" w:rsidRPr="006B577C">
        <w:rPr>
          <w:color w:val="000000"/>
        </w:rPr>
        <w:t xml:space="preserve"> preukázateľne na základe energetického auditu podľa osobitného predpisu</w:t>
      </w:r>
      <w:r w:rsidR="00DD3C9F" w:rsidRPr="00DD3C9F">
        <w:rPr>
          <w:vertAlign w:val="superscript"/>
        </w:rPr>
        <w:t>12e</w:t>
      </w:r>
      <w:r w:rsidR="00DD3C9F">
        <w:t>)</w:t>
      </w:r>
    </w:p>
    <w:p w14:paraId="4B133430" w14:textId="77777777" w:rsidR="006B577C" w:rsidRPr="006B577C" w:rsidRDefault="006B577C" w:rsidP="00C54A24">
      <w:pPr>
        <w:pStyle w:val="Odsekzoznamu"/>
        <w:numPr>
          <w:ilvl w:val="0"/>
          <w:numId w:val="33"/>
        </w:numPr>
        <w:jc w:val="both"/>
        <w:rPr>
          <w:color w:val="000000"/>
        </w:rPr>
      </w:pPr>
      <w:r w:rsidRPr="006B577C">
        <w:rPr>
          <w:color w:val="000000"/>
        </w:rPr>
        <w:t>zhorší vplyv na životné prostredie najmä zvýšením emisií znečisťujúcich látok do ovzdušia alebo zvýšením emisií skleníkových plynov alebo</w:t>
      </w:r>
    </w:p>
    <w:p w14:paraId="3AC5FB0A" w14:textId="20F7A4DE" w:rsidR="006B577C" w:rsidRPr="006B577C" w:rsidRDefault="006B577C" w:rsidP="00C54A24">
      <w:pPr>
        <w:pStyle w:val="Odsekzoznamu"/>
        <w:numPr>
          <w:ilvl w:val="0"/>
          <w:numId w:val="33"/>
        </w:numPr>
        <w:jc w:val="both"/>
        <w:rPr>
          <w:strike/>
          <w:color w:val="000000"/>
        </w:rPr>
      </w:pPr>
      <w:r w:rsidRPr="006B577C">
        <w:rPr>
          <w:color w:val="000000"/>
        </w:rPr>
        <w:t>zníži podiel tepla z obnoviteľných zdrojov energie alebo odpadového tepla v dodávke tepla.</w:t>
      </w:r>
    </w:p>
    <w:p w14:paraId="34316CBA" w14:textId="4B689D94" w:rsidR="00603BD7" w:rsidRDefault="00603BD7" w:rsidP="00CC49E4">
      <w:pPr>
        <w:pStyle w:val="Odsekzoznamu"/>
        <w:ind w:left="567"/>
        <w:contextualSpacing w:val="0"/>
        <w:jc w:val="both"/>
        <w:rPr>
          <w:color w:val="000000" w:themeColor="text1"/>
        </w:rPr>
      </w:pPr>
    </w:p>
    <w:p w14:paraId="0D929A46" w14:textId="4CE297C4" w:rsidR="00CC49E4" w:rsidRPr="00702429" w:rsidRDefault="00CC49E4" w:rsidP="00CC49E4">
      <w:pPr>
        <w:pStyle w:val="Odsekzoznamu"/>
        <w:ind w:left="567"/>
        <w:contextualSpacing w:val="0"/>
        <w:jc w:val="both"/>
        <w:rPr>
          <w:color w:val="000000" w:themeColor="text1"/>
        </w:rPr>
      </w:pPr>
      <w:r w:rsidRPr="00702429">
        <w:rPr>
          <w:color w:val="000000" w:themeColor="text1"/>
        </w:rPr>
        <w:t xml:space="preserve">(6) Pri žiadosti o vydanie osvedčenia je účastníkom konania osoba, ktorá podala žiadosť o vydanie osvedčenia a </w:t>
      </w:r>
      <w:bookmarkStart w:id="29" w:name="_Hlk98017148"/>
      <w:r w:rsidRPr="00702429">
        <w:rPr>
          <w:color w:val="000000" w:themeColor="text1"/>
        </w:rPr>
        <w:t>držiteľ povolenia na rozvod tepla v dotknutých sústavách tepelných zariadení</w:t>
      </w:r>
      <w:bookmarkEnd w:id="29"/>
      <w:r w:rsidRPr="00702429">
        <w:rPr>
          <w:color w:val="000000" w:themeColor="text1"/>
        </w:rPr>
        <w:t>.</w:t>
      </w:r>
    </w:p>
    <w:p w14:paraId="4C35254D" w14:textId="77777777" w:rsidR="00CC49E4" w:rsidRPr="00702429" w:rsidRDefault="00CC49E4" w:rsidP="00CC49E4">
      <w:pPr>
        <w:pStyle w:val="Odsekzoznamu"/>
        <w:ind w:left="567"/>
        <w:contextualSpacing w:val="0"/>
        <w:jc w:val="both"/>
        <w:rPr>
          <w:color w:val="000000" w:themeColor="text1"/>
        </w:rPr>
      </w:pPr>
    </w:p>
    <w:p w14:paraId="2DE4EBD1" w14:textId="77777777" w:rsidR="00CC49E4" w:rsidRPr="00702429" w:rsidRDefault="00CC49E4" w:rsidP="00CC49E4">
      <w:pPr>
        <w:pStyle w:val="Odsekzoznamu"/>
        <w:ind w:left="567"/>
        <w:contextualSpacing w:val="0"/>
        <w:jc w:val="both"/>
        <w:rPr>
          <w:color w:val="000000" w:themeColor="text1"/>
        </w:rPr>
      </w:pPr>
      <w:r w:rsidRPr="00702429" w:rsidDel="00EF3838">
        <w:rPr>
          <w:color w:val="000000" w:themeColor="text1"/>
        </w:rPr>
        <w:t xml:space="preserve"> </w:t>
      </w:r>
      <w:r w:rsidRPr="00702429">
        <w:rPr>
          <w:color w:val="000000" w:themeColor="text1"/>
        </w:rPr>
        <w:t>(7) Osvedčenie je dokladom pre územné konanie a stavebné konanie a dokladom k žiadosti o pripojenie zariadenia na výrobu tepla do distribučnej siete.“.</w:t>
      </w:r>
    </w:p>
    <w:p w14:paraId="42377988" w14:textId="77777777" w:rsidR="00CC49E4" w:rsidRPr="00702429" w:rsidRDefault="00CC49E4" w:rsidP="00CC49E4">
      <w:pPr>
        <w:pStyle w:val="Odsekzoznamu"/>
        <w:ind w:left="567"/>
        <w:contextualSpacing w:val="0"/>
        <w:jc w:val="both"/>
        <w:rPr>
          <w:color w:val="000000" w:themeColor="text1"/>
        </w:rPr>
      </w:pPr>
    </w:p>
    <w:p w14:paraId="653E309E"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V § 12 sa vypúšťajú odseky 10 a 11. </w:t>
      </w:r>
    </w:p>
    <w:p w14:paraId="1DDC11EA" w14:textId="77777777" w:rsidR="00CC49E4" w:rsidRPr="00702429" w:rsidRDefault="00CC49E4" w:rsidP="00CC49E4">
      <w:pPr>
        <w:pStyle w:val="Odsekzoznamu"/>
        <w:ind w:left="567"/>
        <w:contextualSpacing w:val="0"/>
        <w:jc w:val="both"/>
        <w:rPr>
          <w:color w:val="000000" w:themeColor="text1"/>
        </w:rPr>
      </w:pPr>
    </w:p>
    <w:p w14:paraId="1EA802CB"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Doterajšie odseky 12 až 14 sa označujú ako odseky 10 až 12.</w:t>
      </w:r>
    </w:p>
    <w:p w14:paraId="2E7FF5D9" w14:textId="77777777" w:rsidR="00CC49E4" w:rsidRPr="00702429" w:rsidRDefault="00CC49E4" w:rsidP="00CC49E4">
      <w:pPr>
        <w:pStyle w:val="Odsekzoznamu"/>
        <w:spacing w:after="60"/>
        <w:ind w:left="567"/>
        <w:contextualSpacing w:val="0"/>
        <w:jc w:val="both"/>
        <w:rPr>
          <w:color w:val="000000" w:themeColor="text1"/>
        </w:rPr>
      </w:pPr>
    </w:p>
    <w:p w14:paraId="7E073FF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12 ods. 12 sa vypúšťajú slová „a záväzné stanovisko obce podľa odseku 8“.</w:t>
      </w:r>
    </w:p>
    <w:p w14:paraId="772E31DC" w14:textId="77777777" w:rsidR="00CC49E4" w:rsidRPr="00702429" w:rsidRDefault="00CC49E4" w:rsidP="00CC49E4">
      <w:pPr>
        <w:pStyle w:val="Odsekzoznamu"/>
        <w:ind w:left="567"/>
        <w:contextualSpacing w:val="0"/>
        <w:jc w:val="both"/>
        <w:rPr>
          <w:color w:val="000000" w:themeColor="text1"/>
        </w:rPr>
      </w:pPr>
    </w:p>
    <w:p w14:paraId="423BAF3F"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13 ods. 1 písmená a) a b) znejú:</w:t>
      </w:r>
    </w:p>
    <w:p w14:paraId="06BED424" w14:textId="77777777" w:rsidR="00CC49E4" w:rsidRPr="00702429" w:rsidRDefault="00CC49E4" w:rsidP="00CC49E4">
      <w:pPr>
        <w:ind w:left="567"/>
        <w:jc w:val="both"/>
        <w:rPr>
          <w:color w:val="000000" w:themeColor="text1"/>
        </w:rPr>
      </w:pPr>
      <w:r w:rsidRPr="00702429">
        <w:rPr>
          <w:color w:val="000000" w:themeColor="text1"/>
        </w:rPr>
        <w:t>„a) fyzická osoba</w:t>
      </w:r>
    </w:p>
    <w:p w14:paraId="61DD0ACB" w14:textId="77777777" w:rsidR="00CC49E4" w:rsidRPr="00702429" w:rsidRDefault="00CC49E4" w:rsidP="00CC49E4">
      <w:pPr>
        <w:ind w:left="567"/>
        <w:jc w:val="both"/>
        <w:rPr>
          <w:color w:val="000000" w:themeColor="text1"/>
        </w:rPr>
      </w:pPr>
      <w:r w:rsidRPr="00702429">
        <w:rPr>
          <w:color w:val="000000" w:themeColor="text1"/>
        </w:rPr>
        <w:t>1. meno, priezvisko, trvalý pobyt alebo pobyt,</w:t>
      </w:r>
    </w:p>
    <w:p w14:paraId="77F403E8" w14:textId="77777777" w:rsidR="00CC49E4" w:rsidRPr="00702429" w:rsidRDefault="00CC49E4" w:rsidP="00CC49E4">
      <w:pPr>
        <w:ind w:left="567"/>
        <w:jc w:val="both"/>
        <w:rPr>
          <w:color w:val="000000" w:themeColor="text1"/>
        </w:rPr>
      </w:pPr>
      <w:r w:rsidRPr="00702429">
        <w:rPr>
          <w:color w:val="000000" w:themeColor="text1"/>
        </w:rPr>
        <w:t>2. umiestnenie sústavy tepelných zariadení alebo jej časti, jej technický popis a celkový inštalovaný výkon sústavy tepelných zariadení, zdroj energie a orientačný návrh priestoru výstavby sústavy tepelných zariadení alebo jej časti,</w:t>
      </w:r>
    </w:p>
    <w:p w14:paraId="6746C647" w14:textId="77777777" w:rsidR="00CC49E4" w:rsidRPr="00702429" w:rsidRDefault="00CC49E4" w:rsidP="00CC49E4">
      <w:pPr>
        <w:ind w:left="567"/>
        <w:jc w:val="both"/>
        <w:rPr>
          <w:color w:val="000000" w:themeColor="text1"/>
        </w:rPr>
      </w:pPr>
      <w:r w:rsidRPr="00702429">
        <w:rPr>
          <w:color w:val="000000" w:themeColor="text1"/>
        </w:rPr>
        <w:t>3. dobu, na ktorú požaduje vydať osvedčenie,</w:t>
      </w:r>
    </w:p>
    <w:p w14:paraId="21317A52" w14:textId="77777777" w:rsidR="00CC49E4" w:rsidRPr="00702429" w:rsidRDefault="00CC49E4" w:rsidP="00CC49E4">
      <w:pPr>
        <w:ind w:left="567"/>
        <w:jc w:val="both"/>
        <w:rPr>
          <w:color w:val="000000" w:themeColor="text1"/>
        </w:rPr>
      </w:pPr>
      <w:r w:rsidRPr="00702429">
        <w:rPr>
          <w:color w:val="000000" w:themeColor="text1"/>
        </w:rPr>
        <w:t>4. podnikateľský zámer, predpoklady hospodárnosti a energetickej účinnosti sústavy tepelných zariadení alebo jej časti, na ktoré žiada vydať osvedčenie, a doklady potrebné na vyhodnotenie skutočností podľa § 12 ods. 4 a 5,</w:t>
      </w:r>
    </w:p>
    <w:p w14:paraId="022E5E2E" w14:textId="77777777" w:rsidR="00CC49E4" w:rsidRPr="00702429" w:rsidRDefault="00CC49E4" w:rsidP="00CC49E4">
      <w:pPr>
        <w:ind w:left="567"/>
        <w:jc w:val="both"/>
        <w:rPr>
          <w:color w:val="000000" w:themeColor="text1"/>
        </w:rPr>
      </w:pPr>
      <w:r w:rsidRPr="00702429">
        <w:rPr>
          <w:color w:val="000000" w:themeColor="text1"/>
        </w:rPr>
        <w:t>5. písomnú správu o energetickom audite,</w:t>
      </w:r>
      <w:r w:rsidRPr="00702429">
        <w:rPr>
          <w:color w:val="000000" w:themeColor="text1"/>
          <w:vertAlign w:val="superscript"/>
        </w:rPr>
        <w:t>12f</w:t>
      </w:r>
      <w:r w:rsidRPr="00702429">
        <w:rPr>
          <w:color w:val="000000" w:themeColor="text1"/>
        </w:rPr>
        <w:t>) ak sa výstavbou sústavy tepelných zariadení alebo jej časti zníži odber tepla z existujúceho účinného centralizovaného zásobovania teplom,</w:t>
      </w:r>
    </w:p>
    <w:p w14:paraId="47DFBBA4" w14:textId="77777777" w:rsidR="00CC49E4" w:rsidRPr="00702429" w:rsidRDefault="00CC49E4" w:rsidP="00CC49E4">
      <w:pPr>
        <w:ind w:left="567"/>
        <w:jc w:val="both"/>
        <w:rPr>
          <w:color w:val="000000" w:themeColor="text1"/>
        </w:rPr>
      </w:pPr>
      <w:r w:rsidRPr="00702429">
        <w:rPr>
          <w:color w:val="000000" w:themeColor="text1"/>
        </w:rPr>
        <w:t>b) právnická osoba</w:t>
      </w:r>
    </w:p>
    <w:p w14:paraId="6D2E4D82" w14:textId="77777777" w:rsidR="00CC49E4" w:rsidRPr="00702429" w:rsidRDefault="00CC49E4" w:rsidP="00CC49E4">
      <w:pPr>
        <w:ind w:left="567"/>
        <w:jc w:val="both"/>
        <w:rPr>
          <w:color w:val="000000" w:themeColor="text1"/>
        </w:rPr>
      </w:pPr>
      <w:r w:rsidRPr="00702429">
        <w:rPr>
          <w:color w:val="000000" w:themeColor="text1"/>
        </w:rPr>
        <w:t>1. obchodné meno, sídlo, identifikačné číslo, ak jej bolo pridelené, právnu formu, meno a priezvisko, trvalý pobyt alebo pobyt členov štatutárneho orgánu,</w:t>
      </w:r>
    </w:p>
    <w:p w14:paraId="24605749" w14:textId="77777777" w:rsidR="00CC49E4" w:rsidRPr="00702429" w:rsidRDefault="00CC49E4" w:rsidP="00CC49E4">
      <w:pPr>
        <w:ind w:left="567"/>
        <w:jc w:val="both"/>
        <w:rPr>
          <w:color w:val="000000" w:themeColor="text1"/>
        </w:rPr>
      </w:pPr>
      <w:r w:rsidRPr="00702429">
        <w:rPr>
          <w:color w:val="000000" w:themeColor="text1"/>
        </w:rPr>
        <w:t>2. umiestnenie sústavy tepelných zariadení alebo jej časti, jej technický popis a celkový inštalovaný výkon sústavy tepelných zariadení, zdroj energie a orientačný návrh priestoru výstavby sústavy tepelných zariadení alebo jej časti,</w:t>
      </w:r>
    </w:p>
    <w:p w14:paraId="1F014418" w14:textId="77777777" w:rsidR="00CC49E4" w:rsidRPr="00702429" w:rsidRDefault="00CC49E4" w:rsidP="00CC49E4">
      <w:pPr>
        <w:ind w:left="567"/>
        <w:jc w:val="both"/>
        <w:rPr>
          <w:color w:val="000000" w:themeColor="text1"/>
        </w:rPr>
      </w:pPr>
      <w:r w:rsidRPr="00702429">
        <w:rPr>
          <w:color w:val="000000" w:themeColor="text1"/>
        </w:rPr>
        <w:t>3. dobu, na ktorú sa požaduje vydať osvedčenie,</w:t>
      </w:r>
    </w:p>
    <w:p w14:paraId="0E9E0585" w14:textId="77777777" w:rsidR="00CC49E4" w:rsidRPr="00702429" w:rsidRDefault="00CC49E4" w:rsidP="00CC49E4">
      <w:pPr>
        <w:ind w:left="567"/>
        <w:jc w:val="both"/>
        <w:rPr>
          <w:color w:val="000000" w:themeColor="text1"/>
        </w:rPr>
      </w:pPr>
      <w:r w:rsidRPr="00702429">
        <w:rPr>
          <w:color w:val="000000" w:themeColor="text1"/>
        </w:rPr>
        <w:t>4. podnikateľský zámer, predpoklady hospodárnosti a energetickej účinnosti sústavy tepelných zariadení alebo jej časti, na ktoré žiada vydať osvedčenie, a doklady potrebné na vyhodnotenie skutočností podľa § 12 ods. 4 a 5,</w:t>
      </w:r>
    </w:p>
    <w:p w14:paraId="5F4666A7" w14:textId="77777777" w:rsidR="00CC49E4" w:rsidRPr="00702429" w:rsidRDefault="00CC49E4" w:rsidP="00CC49E4">
      <w:pPr>
        <w:ind w:left="567"/>
        <w:jc w:val="both"/>
        <w:rPr>
          <w:color w:val="000000" w:themeColor="text1"/>
        </w:rPr>
      </w:pPr>
      <w:r w:rsidRPr="00702429">
        <w:rPr>
          <w:color w:val="000000" w:themeColor="text1"/>
        </w:rPr>
        <w:t>5. písomnú správu o energetickom audite,</w:t>
      </w:r>
      <w:r w:rsidRPr="00702429">
        <w:rPr>
          <w:color w:val="000000" w:themeColor="text1"/>
          <w:vertAlign w:val="superscript"/>
        </w:rPr>
        <w:t>12f</w:t>
      </w:r>
      <w:r w:rsidRPr="00702429">
        <w:rPr>
          <w:color w:val="000000" w:themeColor="text1"/>
        </w:rPr>
        <w:t>) ak sa výstavbou sústavy tepelných zariadení alebo jej časti zníži odber tepla z existujúceho účinného centralizovaného zásobovania teplom.“.</w:t>
      </w:r>
    </w:p>
    <w:p w14:paraId="2ADCFC5F" w14:textId="77777777" w:rsidR="00CC49E4" w:rsidRPr="00702429" w:rsidRDefault="00CC49E4" w:rsidP="00CC49E4">
      <w:pPr>
        <w:jc w:val="both"/>
        <w:rPr>
          <w:color w:val="000000" w:themeColor="text1"/>
        </w:rPr>
      </w:pPr>
    </w:p>
    <w:p w14:paraId="7ACA8AF8"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V § 13 sa vypúšťajú odseky 2, 5 a 6. </w:t>
      </w:r>
    </w:p>
    <w:p w14:paraId="474250B7" w14:textId="77777777" w:rsidR="00CC49E4" w:rsidRPr="00702429" w:rsidRDefault="00CC49E4" w:rsidP="00CC49E4">
      <w:pPr>
        <w:pStyle w:val="Odsekzoznamu"/>
        <w:ind w:left="567"/>
        <w:contextualSpacing w:val="0"/>
        <w:jc w:val="both"/>
        <w:rPr>
          <w:color w:val="000000" w:themeColor="text1"/>
        </w:rPr>
      </w:pPr>
    </w:p>
    <w:p w14:paraId="561F69CD"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Doterajšie odseky 3 a 4 sa označujú ako odseky 2 a 3.</w:t>
      </w:r>
    </w:p>
    <w:p w14:paraId="0E2AB7D7" w14:textId="77777777" w:rsidR="00CC49E4" w:rsidRPr="00702429" w:rsidRDefault="00CC49E4" w:rsidP="00CC49E4">
      <w:pPr>
        <w:pStyle w:val="Odsekzoznamu"/>
        <w:ind w:left="567"/>
        <w:contextualSpacing w:val="0"/>
        <w:jc w:val="both"/>
        <w:rPr>
          <w:color w:val="000000" w:themeColor="text1"/>
        </w:rPr>
      </w:pPr>
    </w:p>
    <w:p w14:paraId="17DB68D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13 odsek 2 znie:</w:t>
      </w:r>
    </w:p>
    <w:p w14:paraId="57516FEB" w14:textId="77777777" w:rsidR="00CC49E4" w:rsidRPr="00702429" w:rsidRDefault="00CC49E4" w:rsidP="00CC49E4">
      <w:pPr>
        <w:ind w:left="567"/>
        <w:jc w:val="both"/>
      </w:pPr>
      <w:r w:rsidRPr="00702429">
        <w:rPr>
          <w:color w:val="000000" w:themeColor="text1"/>
        </w:rPr>
        <w:t xml:space="preserve">„(2) </w:t>
      </w:r>
      <w:r w:rsidRPr="00702429">
        <w:t xml:space="preserve">Ak žiadosť o vydanie osvedčenia podľa odseku 1 nie je úplná, ministerstvo alebo obec vyzve žiadateľa, aby </w:t>
      </w:r>
      <w:r w:rsidRPr="00702429">
        <w:rPr>
          <w:color w:val="000000" w:themeColor="text1"/>
        </w:rPr>
        <w:t>v určenej lehote</w:t>
      </w:r>
      <w:r w:rsidRPr="00702429">
        <w:t xml:space="preserve"> žiadosť doplnil, inak konanie zastaví.“.</w:t>
      </w:r>
    </w:p>
    <w:p w14:paraId="6A3F8194" w14:textId="77777777" w:rsidR="00CC49E4" w:rsidRPr="00702429" w:rsidRDefault="00CC49E4" w:rsidP="00CC49E4">
      <w:pPr>
        <w:pStyle w:val="Odsekzoznamu"/>
        <w:ind w:left="567"/>
        <w:contextualSpacing w:val="0"/>
        <w:jc w:val="both"/>
        <w:rPr>
          <w:color w:val="000000" w:themeColor="text1"/>
        </w:rPr>
      </w:pPr>
    </w:p>
    <w:p w14:paraId="215B0A98"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 V § 13 ods. 3 úvodnej vete sa za slovo „Ministerstvo“ vkladajú slová „alebo obec“.</w:t>
      </w:r>
    </w:p>
    <w:p w14:paraId="3CB23E6A" w14:textId="77777777" w:rsidR="00CC49E4" w:rsidRPr="00702429" w:rsidRDefault="00CC49E4" w:rsidP="00CC49E4">
      <w:pPr>
        <w:pStyle w:val="Odsekzoznamu"/>
        <w:ind w:left="567"/>
        <w:contextualSpacing w:val="0"/>
        <w:jc w:val="both"/>
        <w:rPr>
          <w:color w:val="000000" w:themeColor="text1"/>
        </w:rPr>
      </w:pPr>
    </w:p>
    <w:p w14:paraId="1D113024"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13 ods. 3 písmeno c) znie:</w:t>
      </w:r>
    </w:p>
    <w:p w14:paraId="3770A16E"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lastRenderedPageBreak/>
        <w:t>„c) umiestnenie sústavy tepelných zariadení alebo jej časti, jej technický popis a celkový inštalovaný výkon sústavy tepelných zariadení, zdroj energie a orientačný návrh priestoru výstavby sústavy tepelných zariadení alebo jej časti,“.</w:t>
      </w:r>
    </w:p>
    <w:p w14:paraId="76EDD652" w14:textId="77777777" w:rsidR="00CC49E4" w:rsidRPr="00702429" w:rsidRDefault="00CC49E4" w:rsidP="00CC49E4">
      <w:pPr>
        <w:jc w:val="both"/>
        <w:rPr>
          <w:color w:val="000000" w:themeColor="text1"/>
        </w:rPr>
      </w:pPr>
    </w:p>
    <w:p w14:paraId="1D43EE12"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t>V § 15 ods. 1 písm. a) sa na konci čiarka nahrádza bodkočiarkou a pripájajú sa tieto slová: „dodávateľ môže po dohode s odberateľom dodávať teplo za dohodnutú odplatu aj mimo určeného času a v inej ako určenej kvalite,“.</w:t>
      </w:r>
      <w:r w:rsidRPr="00702429">
        <w:rPr>
          <w:color w:val="000000" w:themeColor="text1"/>
        </w:rPr>
        <w:t xml:space="preserve"> </w:t>
      </w:r>
    </w:p>
    <w:p w14:paraId="5210D9C4" w14:textId="77777777" w:rsidR="00CC49E4" w:rsidRPr="00702429" w:rsidRDefault="00CC49E4" w:rsidP="00CC49E4">
      <w:pPr>
        <w:jc w:val="both"/>
        <w:rPr>
          <w:color w:val="000000" w:themeColor="text1"/>
        </w:rPr>
      </w:pPr>
    </w:p>
    <w:p w14:paraId="6B7F1B01" w14:textId="77777777" w:rsidR="00CC49E4" w:rsidRPr="005A4BED"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V § 15 ods. 1 písm. c) </w:t>
      </w:r>
      <w:r w:rsidRPr="005A4BED">
        <w:rPr>
          <w:color w:val="000000" w:themeColor="text1"/>
        </w:rPr>
        <w:t>sa za slovo „okrem“ vkladajú slová „dodávateľa z účinného centralizovaného zásobovania teplom pri dodávke tepla do objektu spotrebu tepla koncového odberateľa, ktorý skončil odber tepla dohodou alebo na základe zákona z dôvodov podľa § 20 ods. 2 písm. d) a“.</w:t>
      </w:r>
    </w:p>
    <w:p w14:paraId="063BD74C" w14:textId="77777777" w:rsidR="00CC49E4" w:rsidRPr="00702429" w:rsidRDefault="00CC49E4" w:rsidP="00CC49E4">
      <w:pPr>
        <w:pStyle w:val="Odsekzoznamu"/>
        <w:ind w:left="567"/>
        <w:contextualSpacing w:val="0"/>
        <w:jc w:val="both"/>
        <w:rPr>
          <w:color w:val="000000" w:themeColor="text1"/>
        </w:rPr>
      </w:pPr>
    </w:p>
    <w:p w14:paraId="40BF41AC"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15 sa odsek 1 dopĺňa písmenom d), ktoré znie:</w:t>
      </w:r>
    </w:p>
    <w:p w14:paraId="04472CC5"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 sprístupniť a pri významnej zmene aktualizovať na svojom webovom sídle informácie o energetickej hospodárnosti a podiele obnoviteľných zdrojov energie vo vykurovaní a chladení.“.</w:t>
      </w:r>
    </w:p>
    <w:p w14:paraId="398D2768" w14:textId="77777777" w:rsidR="00CC49E4" w:rsidRPr="00702429" w:rsidRDefault="00CC49E4" w:rsidP="00CC49E4">
      <w:pPr>
        <w:jc w:val="both"/>
        <w:rPr>
          <w:color w:val="000000" w:themeColor="text1"/>
        </w:rPr>
      </w:pPr>
    </w:p>
    <w:p w14:paraId="772D9034"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15 ods. 2 sa za slovo „vyrába“ vkladajú slová „teplo z obnoviteľných zdrojov energie alebo“.</w:t>
      </w:r>
    </w:p>
    <w:p w14:paraId="2A020969" w14:textId="77777777" w:rsidR="00CC49E4" w:rsidRPr="00702429" w:rsidRDefault="00CC49E4" w:rsidP="00CC49E4">
      <w:pPr>
        <w:pStyle w:val="Odsekzoznamu"/>
        <w:ind w:left="567"/>
        <w:contextualSpacing w:val="0"/>
        <w:jc w:val="both"/>
        <w:rPr>
          <w:color w:val="000000" w:themeColor="text1"/>
        </w:rPr>
      </w:pPr>
    </w:p>
    <w:p w14:paraId="2B2FD7FD"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Poznámka pod čiarou k odkazu 14a znie:</w:t>
      </w:r>
    </w:p>
    <w:p w14:paraId="657DCC64"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w:t>
      </w:r>
      <w:r w:rsidRPr="00702429">
        <w:rPr>
          <w:color w:val="000000" w:themeColor="text1"/>
          <w:vertAlign w:val="superscript"/>
        </w:rPr>
        <w:t>14a</w:t>
      </w:r>
      <w:r w:rsidRPr="00702429">
        <w:rPr>
          <w:color w:val="000000" w:themeColor="text1"/>
        </w:rPr>
        <w:t>) Napríklad § 4 ods. 5, § 14h ods. 2 a 3 zákona č. 309/2009 Z. z. v znení neskorších predpisov.“.</w:t>
      </w:r>
    </w:p>
    <w:p w14:paraId="2616FD1C" w14:textId="77777777" w:rsidR="00CC49E4" w:rsidRPr="00702429" w:rsidRDefault="00CC49E4" w:rsidP="00CC49E4">
      <w:pPr>
        <w:jc w:val="both"/>
        <w:rPr>
          <w:color w:val="000000" w:themeColor="text1"/>
        </w:rPr>
      </w:pPr>
    </w:p>
    <w:p w14:paraId="5AF8DA6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17 ods. 1 písm. e) sa za slovo „umožniť“ vkladá slovo „koncovému“.</w:t>
      </w:r>
    </w:p>
    <w:p w14:paraId="17DFD3AD" w14:textId="77777777" w:rsidR="00CC49E4" w:rsidRPr="00702429" w:rsidRDefault="00CC49E4" w:rsidP="00CC49E4">
      <w:pPr>
        <w:pStyle w:val="Odsekzoznamu"/>
        <w:ind w:left="567"/>
        <w:contextualSpacing w:val="0"/>
        <w:jc w:val="both"/>
        <w:rPr>
          <w:color w:val="000000" w:themeColor="text1"/>
        </w:rPr>
      </w:pPr>
    </w:p>
    <w:p w14:paraId="00C84C0C" w14:textId="0301DC0B" w:rsidR="00CC49E4"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17 ods. 1 písm</w:t>
      </w:r>
      <w:r w:rsidR="002130DD">
        <w:rPr>
          <w:color w:val="000000" w:themeColor="text1"/>
        </w:rPr>
        <w:t>eno f) znie:</w:t>
      </w:r>
    </w:p>
    <w:p w14:paraId="796333A3" w14:textId="0E3E1E16" w:rsidR="002130DD" w:rsidRPr="00702429" w:rsidRDefault="002130DD" w:rsidP="002130DD">
      <w:pPr>
        <w:pStyle w:val="Odsekzoznamu"/>
        <w:ind w:left="567"/>
        <w:contextualSpacing w:val="0"/>
        <w:jc w:val="both"/>
        <w:rPr>
          <w:color w:val="000000" w:themeColor="text1"/>
        </w:rPr>
      </w:pPr>
      <w:r>
        <w:rPr>
          <w:color w:val="000000" w:themeColor="text1"/>
        </w:rPr>
        <w:t xml:space="preserve">„f) </w:t>
      </w:r>
      <w:r w:rsidRPr="002130DD">
        <w:rPr>
          <w:color w:val="000000" w:themeColor="text1"/>
        </w:rPr>
        <w:t>rozpočítavať náklady na množstvo dodaného tepla v teplej vode podľa pravidiel rozpočítavania; náklady na množstvo tepla dodaného v teplej vode sa rozdelia na základnú zložku a spotrebnú zložku.</w:t>
      </w:r>
      <w:r>
        <w:rPr>
          <w:color w:val="000000" w:themeColor="text1"/>
        </w:rPr>
        <w:t>“.</w:t>
      </w:r>
    </w:p>
    <w:p w14:paraId="1F1A24AE" w14:textId="77777777" w:rsidR="00CC49E4" w:rsidRPr="00702429" w:rsidRDefault="00CC49E4" w:rsidP="00CC49E4">
      <w:pPr>
        <w:pStyle w:val="Odsekzoznamu"/>
        <w:ind w:left="567"/>
        <w:contextualSpacing w:val="0"/>
        <w:jc w:val="both"/>
        <w:rPr>
          <w:color w:val="000000" w:themeColor="text1"/>
        </w:rPr>
      </w:pPr>
    </w:p>
    <w:p w14:paraId="48FDE328" w14:textId="1467BB15"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 V § 17 ods. 4 písmen</w:t>
      </w:r>
      <w:r w:rsidR="007F73A8">
        <w:rPr>
          <w:color w:val="000000" w:themeColor="text1"/>
        </w:rPr>
        <w:t>á</w:t>
      </w:r>
      <w:r w:rsidRPr="00702429">
        <w:rPr>
          <w:color w:val="000000" w:themeColor="text1"/>
        </w:rPr>
        <w:t xml:space="preserve"> b) </w:t>
      </w:r>
      <w:r w:rsidR="007F73A8">
        <w:rPr>
          <w:color w:val="000000" w:themeColor="text1"/>
        </w:rPr>
        <w:t xml:space="preserve">a c) </w:t>
      </w:r>
      <w:r w:rsidRPr="00702429">
        <w:rPr>
          <w:color w:val="000000" w:themeColor="text1"/>
        </w:rPr>
        <w:t>zn</w:t>
      </w:r>
      <w:r w:rsidR="007F73A8">
        <w:rPr>
          <w:color w:val="000000" w:themeColor="text1"/>
        </w:rPr>
        <w:t>ejú</w:t>
      </w:r>
      <w:r w:rsidRPr="00702429">
        <w:rPr>
          <w:color w:val="000000" w:themeColor="text1"/>
        </w:rPr>
        <w:t xml:space="preserve">: </w:t>
      </w:r>
    </w:p>
    <w:p w14:paraId="4F00407F" w14:textId="6A80C481" w:rsidR="00CC49E4" w:rsidRPr="00702429" w:rsidRDefault="00CC49E4" w:rsidP="00CC49E4">
      <w:pPr>
        <w:ind w:left="567"/>
        <w:jc w:val="both"/>
        <w:rPr>
          <w:color w:val="000000" w:themeColor="text1"/>
        </w:rPr>
      </w:pPr>
      <w:r w:rsidRPr="00702429">
        <w:rPr>
          <w:color w:val="000000" w:themeColor="text1"/>
        </w:rPr>
        <w:t>„b) zabezpečiť obstaranie, zapojenie, udržiavanie a overovanie určených meradiel s diaľkovým odpočtom na meranie množstva teplej úžitkovej vody spotrebovanej konečným spotrebiteľom v súlade s osobitným predpisom;</w:t>
      </w:r>
      <w:r w:rsidRPr="00702429">
        <w:rPr>
          <w:color w:val="000000" w:themeColor="text1"/>
          <w:vertAlign w:val="superscript"/>
        </w:rPr>
        <w:t>2</w:t>
      </w:r>
      <w:r w:rsidRPr="00702429">
        <w:rPr>
          <w:color w:val="000000" w:themeColor="text1"/>
        </w:rPr>
        <w:t>) to neplatí, ak vlastník budovy preukáže, že inštalácia funkcie diaľkového odpočtu nie je nákladovo primeraná alebo technicky možná</w:t>
      </w:r>
      <w:r w:rsidR="007F73A8">
        <w:rPr>
          <w:color w:val="000000" w:themeColor="text1"/>
        </w:rPr>
        <w:t>,</w:t>
      </w:r>
    </w:p>
    <w:p w14:paraId="28F5561B" w14:textId="56D74F1C" w:rsidR="00CC49E4" w:rsidRPr="00715595" w:rsidRDefault="007F73A8" w:rsidP="00715595">
      <w:pPr>
        <w:ind w:left="567"/>
        <w:jc w:val="both"/>
        <w:rPr>
          <w:color w:val="000000" w:themeColor="text1"/>
        </w:rPr>
      </w:pPr>
      <w:r w:rsidRPr="00715595">
        <w:rPr>
          <w:color w:val="000000" w:themeColor="text1"/>
        </w:rPr>
        <w:t xml:space="preserve">c) </w:t>
      </w:r>
      <w:r w:rsidR="00341DEA" w:rsidRPr="00715595">
        <w:rPr>
          <w:color w:val="000000" w:themeColor="text1"/>
        </w:rPr>
        <w:t xml:space="preserve">oznámiť konečnému spotrebiteľovi najmenej </w:t>
      </w:r>
      <w:r w:rsidRPr="00715595">
        <w:rPr>
          <w:color w:val="000000" w:themeColor="text1"/>
        </w:rPr>
        <w:t>sedem</w:t>
      </w:r>
      <w:r w:rsidR="00341DEA" w:rsidRPr="00715595">
        <w:rPr>
          <w:color w:val="000000" w:themeColor="text1"/>
        </w:rPr>
        <w:t xml:space="preserve"> dní pred uskutočnením odčítania údajov na určenom meradle na meranie množstva teplej vody termín odčítania spotreby, ak určené meradlo nie je vybavené funkciou diaľkového odpočtu</w:t>
      </w:r>
      <w:r w:rsidR="00E026A2" w:rsidRPr="00715595">
        <w:rPr>
          <w:color w:val="000000" w:themeColor="text1"/>
        </w:rPr>
        <w:t>,</w:t>
      </w:r>
      <w:r w:rsidR="00CC49E4" w:rsidRPr="00715595">
        <w:rPr>
          <w:color w:val="000000" w:themeColor="text1"/>
        </w:rPr>
        <w:t>“.</w:t>
      </w:r>
    </w:p>
    <w:p w14:paraId="66F50526" w14:textId="77777777" w:rsidR="00CC49E4" w:rsidRPr="00702429" w:rsidRDefault="00CC49E4" w:rsidP="00CC49E4">
      <w:pPr>
        <w:pStyle w:val="Odsekzoznamu"/>
        <w:ind w:left="567"/>
        <w:contextualSpacing w:val="0"/>
        <w:jc w:val="both"/>
        <w:rPr>
          <w:color w:val="000000" w:themeColor="text1"/>
        </w:rPr>
      </w:pPr>
    </w:p>
    <w:p w14:paraId="60D37D9C"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17 ods. 4 písmeno e) znie:</w:t>
      </w:r>
    </w:p>
    <w:p w14:paraId="2C86BEB6" w14:textId="1AD52873" w:rsidR="00CC49E4" w:rsidRPr="00702429" w:rsidRDefault="00CC49E4" w:rsidP="00CC49E4">
      <w:pPr>
        <w:pStyle w:val="Odsekzoznamu"/>
        <w:ind w:left="567"/>
        <w:contextualSpacing w:val="0"/>
        <w:jc w:val="both"/>
        <w:rPr>
          <w:color w:val="000000" w:themeColor="text1"/>
        </w:rPr>
      </w:pPr>
      <w:r w:rsidRPr="00702429">
        <w:rPr>
          <w:color w:val="000000" w:themeColor="text1"/>
        </w:rPr>
        <w:t xml:space="preserve">„e) </w:t>
      </w:r>
      <w:r w:rsidR="002130DD" w:rsidRPr="002130DD">
        <w:rPr>
          <w:color w:val="000000" w:themeColor="text1"/>
        </w:rPr>
        <w:t>rozpočítavať náklady na množstvo dodaného tepla v teplej vode podľa pravidiel rozpočítavania; náklady na množstvo dodaného tepla v teplej vode sa rozdelia na základnú zložku a spotrebnú zložku.</w:t>
      </w:r>
      <w:r w:rsidRPr="00702429">
        <w:rPr>
          <w:color w:val="000000" w:themeColor="text1"/>
        </w:rPr>
        <w:t>“.</w:t>
      </w:r>
    </w:p>
    <w:p w14:paraId="484F1B51" w14:textId="77777777" w:rsidR="00CC49E4" w:rsidRPr="00702429" w:rsidRDefault="00CC49E4" w:rsidP="00CC49E4">
      <w:pPr>
        <w:pStyle w:val="Odsekzoznamu"/>
        <w:ind w:left="567"/>
        <w:contextualSpacing w:val="0"/>
        <w:jc w:val="both"/>
        <w:rPr>
          <w:color w:val="000000" w:themeColor="text1"/>
        </w:rPr>
      </w:pPr>
    </w:p>
    <w:p w14:paraId="1DD7CC0B"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17 ods. 5 písm. a) sa za slová „</w:t>
      </w:r>
      <w:r w:rsidRPr="00702429">
        <w:t>písm. a) a b)“ vkladá čiarka a slová „odseku 9“.</w:t>
      </w:r>
    </w:p>
    <w:p w14:paraId="7ABB7EC2" w14:textId="77777777" w:rsidR="00CC49E4" w:rsidRPr="00702429" w:rsidRDefault="00CC49E4" w:rsidP="00CC49E4">
      <w:pPr>
        <w:pStyle w:val="Odsekzoznamu"/>
        <w:ind w:left="567"/>
        <w:contextualSpacing w:val="0"/>
        <w:jc w:val="both"/>
        <w:rPr>
          <w:color w:val="000000" w:themeColor="text1"/>
        </w:rPr>
      </w:pPr>
    </w:p>
    <w:p w14:paraId="05FAE499" w14:textId="73DDDD82"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17 ods. 6 sa za slovo „vode“ vkladajú slová „</w:t>
      </w:r>
      <w:r w:rsidR="002130DD" w:rsidRPr="002130DD">
        <w:rPr>
          <w:color w:val="000000" w:themeColor="text1"/>
        </w:rPr>
        <w:t>vrátane pomeru základnej zložky a spotrebnej zložky nákladov na množstvo tepla dodaného v teplej vode</w:t>
      </w:r>
      <w:r w:rsidRPr="00702429">
        <w:rPr>
          <w:color w:val="000000" w:themeColor="text1"/>
        </w:rPr>
        <w:t>“.</w:t>
      </w:r>
    </w:p>
    <w:p w14:paraId="05206879" w14:textId="77777777" w:rsidR="00CC49E4" w:rsidRPr="00702429" w:rsidRDefault="00CC49E4" w:rsidP="00CC49E4">
      <w:pPr>
        <w:pStyle w:val="Odsekzoznamu"/>
        <w:ind w:left="567"/>
        <w:contextualSpacing w:val="0"/>
        <w:jc w:val="both"/>
        <w:rPr>
          <w:color w:val="000000" w:themeColor="text1"/>
        </w:rPr>
      </w:pPr>
    </w:p>
    <w:p w14:paraId="4754A7D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lastRenderedPageBreak/>
        <w:t>§ 17 sa dopĺňa odsekmi 9 a 10, ktoré znejú:</w:t>
      </w:r>
    </w:p>
    <w:p w14:paraId="15B80B06" w14:textId="77777777" w:rsidR="00CC49E4" w:rsidRPr="00702429" w:rsidRDefault="00CC49E4" w:rsidP="00CC49E4">
      <w:pPr>
        <w:pStyle w:val="Odsekzoznamu"/>
        <w:ind w:left="567"/>
        <w:jc w:val="both"/>
        <w:rPr>
          <w:color w:val="000000" w:themeColor="text1"/>
        </w:rPr>
      </w:pPr>
      <w:r w:rsidRPr="00702429">
        <w:rPr>
          <w:color w:val="000000" w:themeColor="text1"/>
        </w:rPr>
        <w:t xml:space="preserve">„(9) Fyzická osoba alebo právnická osoba, ktorá vykonáva činnosť podľa § 1 ods. 3 písm. c), je povinná </w:t>
      </w:r>
    </w:p>
    <w:p w14:paraId="508B9AD4" w14:textId="77777777" w:rsidR="00CC49E4" w:rsidRPr="00702429" w:rsidRDefault="00CC49E4" w:rsidP="00CC49E4">
      <w:pPr>
        <w:pStyle w:val="Odsekzoznamu"/>
        <w:ind w:left="567"/>
        <w:jc w:val="both"/>
        <w:rPr>
          <w:color w:val="000000" w:themeColor="text1"/>
        </w:rPr>
      </w:pPr>
      <w:r w:rsidRPr="00702429">
        <w:rPr>
          <w:color w:val="000000" w:themeColor="text1"/>
        </w:rPr>
        <w:t xml:space="preserve">a) merať </w:t>
      </w:r>
      <w:bookmarkStart w:id="30" w:name="_Hlk98018088"/>
      <w:r w:rsidRPr="00702429">
        <w:rPr>
          <w:color w:val="000000" w:themeColor="text1"/>
        </w:rPr>
        <w:t xml:space="preserve">množstvo spotrebovaného tepla na prípravu teplej vody určeným meradlom v mieste jej prípravy, </w:t>
      </w:r>
    </w:p>
    <w:p w14:paraId="16BF92F5" w14:textId="157CD690" w:rsidR="00CC49E4" w:rsidRPr="00702429" w:rsidRDefault="00CC49E4" w:rsidP="00CC49E4">
      <w:pPr>
        <w:pStyle w:val="Odsekzoznamu"/>
        <w:ind w:left="567"/>
        <w:contextualSpacing w:val="0"/>
        <w:jc w:val="both"/>
        <w:rPr>
          <w:color w:val="000000" w:themeColor="text1"/>
        </w:rPr>
      </w:pPr>
      <w:r w:rsidRPr="00702429">
        <w:rPr>
          <w:color w:val="000000" w:themeColor="text1"/>
        </w:rPr>
        <w:t>b) merať na vstupe do decentralizovaného zdroja tepla určeným meradlom množstvo dodanej studenej vody</w:t>
      </w:r>
      <w:bookmarkEnd w:id="30"/>
      <w:r w:rsidRPr="00702429">
        <w:rPr>
          <w:color w:val="000000" w:themeColor="text1"/>
        </w:rPr>
        <w:t>.</w:t>
      </w:r>
    </w:p>
    <w:p w14:paraId="4E756F9C" w14:textId="77777777" w:rsidR="00CC49E4" w:rsidRPr="00702429" w:rsidRDefault="00CC49E4" w:rsidP="00CC49E4">
      <w:pPr>
        <w:pStyle w:val="Odsekzoznamu"/>
        <w:ind w:left="567"/>
        <w:contextualSpacing w:val="0"/>
        <w:jc w:val="both"/>
        <w:rPr>
          <w:color w:val="000000" w:themeColor="text1"/>
        </w:rPr>
      </w:pPr>
    </w:p>
    <w:p w14:paraId="0A478CC4"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 xml:space="preserve">(10) Ustanovenia odseku 4 písm. b) a d) a odseku 9 sa nepoužijú, ak koneční spotrebitelia v objekte spotreby tepla používajú bytové odovzdávacie stanice tepla.“. </w:t>
      </w:r>
    </w:p>
    <w:p w14:paraId="75EFED8D" w14:textId="77777777" w:rsidR="00CC49E4" w:rsidRPr="00702429" w:rsidRDefault="00CC49E4" w:rsidP="00CC49E4">
      <w:pPr>
        <w:pStyle w:val="Odsekzoznamu"/>
        <w:ind w:left="567"/>
        <w:contextualSpacing w:val="0"/>
        <w:jc w:val="both"/>
        <w:rPr>
          <w:color w:val="000000" w:themeColor="text1"/>
        </w:rPr>
      </w:pPr>
    </w:p>
    <w:p w14:paraId="10793CD3" w14:textId="61931718"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V § 18 ods. 4 písm. b) sa číslo „15“ nahrádza </w:t>
      </w:r>
      <w:r w:rsidR="00702918">
        <w:rPr>
          <w:color w:val="000000" w:themeColor="text1"/>
        </w:rPr>
        <w:t>slovom</w:t>
      </w:r>
      <w:r w:rsidR="00702918" w:rsidRPr="00702429">
        <w:rPr>
          <w:color w:val="000000" w:themeColor="text1"/>
        </w:rPr>
        <w:t xml:space="preserve"> </w:t>
      </w:r>
      <w:r w:rsidRPr="00702429">
        <w:rPr>
          <w:color w:val="000000" w:themeColor="text1"/>
        </w:rPr>
        <w:t>„</w:t>
      </w:r>
      <w:r w:rsidR="00702918">
        <w:rPr>
          <w:color w:val="000000" w:themeColor="text1"/>
        </w:rPr>
        <w:t>sedem</w:t>
      </w:r>
      <w:r w:rsidRPr="00702429">
        <w:rPr>
          <w:color w:val="000000" w:themeColor="text1"/>
        </w:rPr>
        <w:t>“ a na konci sa pripájajú tieto slová: „</w:t>
      </w:r>
      <w:r w:rsidR="00702918" w:rsidRPr="00715595">
        <w:rPr>
          <w:color w:val="000000" w:themeColor="text1"/>
        </w:rPr>
        <w:t>ak určené meradlo spotreby tepla alebo pomerový rozdeľovač vykurovacích nákladov nie sú vybavené funkciou diaľkového odpočtu</w:t>
      </w:r>
      <w:r w:rsidR="00E026A2" w:rsidRPr="00702429">
        <w:rPr>
          <w:color w:val="000000" w:themeColor="text1"/>
        </w:rPr>
        <w:t>,</w:t>
      </w:r>
      <w:r w:rsidRPr="00702429">
        <w:rPr>
          <w:color w:val="000000" w:themeColor="text1"/>
        </w:rPr>
        <w:t>“.</w:t>
      </w:r>
    </w:p>
    <w:p w14:paraId="161F3535" w14:textId="77777777" w:rsidR="00CC49E4" w:rsidRPr="00702429" w:rsidRDefault="00CC49E4" w:rsidP="00CC49E4"/>
    <w:p w14:paraId="464901D4" w14:textId="2383346E" w:rsidR="00CC49E4" w:rsidRPr="00FC1482" w:rsidRDefault="00FC1482" w:rsidP="00CC49E4">
      <w:pPr>
        <w:pStyle w:val="Odsekzoznamu"/>
        <w:numPr>
          <w:ilvl w:val="0"/>
          <w:numId w:val="16"/>
        </w:numPr>
        <w:ind w:left="567" w:hanging="567"/>
        <w:contextualSpacing w:val="0"/>
        <w:jc w:val="both"/>
        <w:rPr>
          <w:color w:val="000000" w:themeColor="text1"/>
        </w:rPr>
      </w:pPr>
      <w:r>
        <w:t>V § 18 ods. 4 písmeno</w:t>
      </w:r>
      <w:r w:rsidR="00CC49E4" w:rsidRPr="00702429">
        <w:t xml:space="preserve"> d) </w:t>
      </w:r>
      <w:r>
        <w:t>znie:</w:t>
      </w:r>
    </w:p>
    <w:p w14:paraId="7B7F2258" w14:textId="2C13B3FE" w:rsidR="00FC1482" w:rsidRPr="00FC1482" w:rsidRDefault="00FC1482" w:rsidP="00FC1482">
      <w:pPr>
        <w:pStyle w:val="Odsekzoznamu"/>
        <w:ind w:left="567"/>
        <w:contextualSpacing w:val="0"/>
        <w:jc w:val="both"/>
      </w:pPr>
      <w:r>
        <w:t xml:space="preserve">„d) </w:t>
      </w:r>
      <w:r w:rsidRPr="00FC1482">
        <w:t>rozpočítavať náklady na množstvo dodaného tepla podľa pravidiel rozpočítavania; náklady na množstvo dodaného tepla na vykurovanie sa rozdelia na základnú zložku a spotrebnú zložku.“.</w:t>
      </w:r>
    </w:p>
    <w:p w14:paraId="79D7F81B" w14:textId="77777777" w:rsidR="00CC49E4" w:rsidRPr="00702429" w:rsidRDefault="00CC49E4" w:rsidP="00CC49E4">
      <w:pPr>
        <w:pStyle w:val="Odsekzoznamu"/>
        <w:ind w:left="567"/>
        <w:contextualSpacing w:val="0"/>
        <w:jc w:val="both"/>
        <w:rPr>
          <w:color w:val="000000" w:themeColor="text1"/>
        </w:rPr>
      </w:pPr>
    </w:p>
    <w:p w14:paraId="6D5618B2"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18 ods. 6 úvodnej vete sa slová „efektívnosti pri používaní energie</w:t>
      </w:r>
      <w:r w:rsidRPr="00702429">
        <w:rPr>
          <w:color w:val="000000" w:themeColor="text1"/>
          <w:vertAlign w:val="superscript"/>
        </w:rPr>
        <w:t>14e</w:t>
      </w:r>
      <w:r w:rsidRPr="00702429">
        <w:rPr>
          <w:color w:val="000000" w:themeColor="text1"/>
        </w:rPr>
        <w:t>)“ nahrádzajú slovami „energetickej efektívnosti</w:t>
      </w:r>
      <w:r w:rsidRPr="00702429">
        <w:rPr>
          <w:color w:val="000000" w:themeColor="text1"/>
          <w:vertAlign w:val="superscript"/>
        </w:rPr>
        <w:t>14e</w:t>
      </w:r>
      <w:r w:rsidRPr="00702429">
        <w:rPr>
          <w:color w:val="000000" w:themeColor="text1"/>
        </w:rPr>
        <w:t>)“.</w:t>
      </w:r>
    </w:p>
    <w:p w14:paraId="1AFE4C4B" w14:textId="77777777" w:rsidR="00CC49E4" w:rsidRPr="00702429" w:rsidRDefault="00CC49E4" w:rsidP="00CC49E4">
      <w:pPr>
        <w:pStyle w:val="Odsekzoznamu"/>
        <w:ind w:left="567"/>
        <w:contextualSpacing w:val="0"/>
        <w:jc w:val="both"/>
        <w:rPr>
          <w:color w:val="000000" w:themeColor="text1"/>
        </w:rPr>
      </w:pPr>
    </w:p>
    <w:p w14:paraId="28C194D1" w14:textId="3E577A6F"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18 ods. 7 písm. e) sa na konci bodka nahrádza čiarkou a pripájajú sa tieto slová: „</w:t>
      </w:r>
      <w:r w:rsidR="00702918" w:rsidRPr="00715595">
        <w:rPr>
          <w:color w:val="000000" w:themeColor="text1"/>
        </w:rPr>
        <w:t>ak určené meradlo alebo pomerový rozdeľovač vykurovacích nákladov nie sú vybavené funkciou diaľkového odpočtu</w:t>
      </w:r>
      <w:r w:rsidR="00E026A2" w:rsidRPr="00702429">
        <w:rPr>
          <w:color w:val="000000" w:themeColor="text1"/>
        </w:rPr>
        <w:t>,</w:t>
      </w:r>
      <w:r w:rsidRPr="00702429">
        <w:rPr>
          <w:color w:val="000000" w:themeColor="text1"/>
        </w:rPr>
        <w:t>“.</w:t>
      </w:r>
    </w:p>
    <w:p w14:paraId="2576D8EA" w14:textId="77777777" w:rsidR="00CC49E4" w:rsidRPr="00702429" w:rsidRDefault="00CC49E4" w:rsidP="00CC49E4">
      <w:pPr>
        <w:pStyle w:val="Odsekzoznamu"/>
        <w:ind w:left="567"/>
        <w:contextualSpacing w:val="0"/>
        <w:jc w:val="both"/>
        <w:rPr>
          <w:color w:val="000000" w:themeColor="text1"/>
        </w:rPr>
      </w:pPr>
    </w:p>
    <w:p w14:paraId="42D5C59A" w14:textId="6006948E" w:rsidR="00E026A2" w:rsidRDefault="00702918" w:rsidP="00CC49E4">
      <w:pPr>
        <w:pStyle w:val="Odsekzoznamu"/>
        <w:numPr>
          <w:ilvl w:val="0"/>
          <w:numId w:val="16"/>
        </w:numPr>
        <w:ind w:left="567" w:hanging="567"/>
        <w:contextualSpacing w:val="0"/>
        <w:jc w:val="both"/>
        <w:rPr>
          <w:color w:val="000000" w:themeColor="text1"/>
        </w:rPr>
      </w:pPr>
      <w:r>
        <w:rPr>
          <w:color w:val="000000" w:themeColor="text1"/>
        </w:rPr>
        <w:t xml:space="preserve">V </w:t>
      </w:r>
      <w:r w:rsidR="00CC49E4" w:rsidRPr="00702429">
        <w:rPr>
          <w:color w:val="000000" w:themeColor="text1"/>
        </w:rPr>
        <w:t>§ 18 ods</w:t>
      </w:r>
      <w:r>
        <w:rPr>
          <w:color w:val="000000" w:themeColor="text1"/>
        </w:rPr>
        <w:t>ek</w:t>
      </w:r>
      <w:r w:rsidR="00CC49E4" w:rsidRPr="00702429">
        <w:rPr>
          <w:color w:val="000000" w:themeColor="text1"/>
        </w:rPr>
        <w:t xml:space="preserve"> 11 </w:t>
      </w:r>
      <w:r w:rsidR="00E026A2">
        <w:rPr>
          <w:color w:val="000000" w:themeColor="text1"/>
        </w:rPr>
        <w:t>znie:</w:t>
      </w:r>
    </w:p>
    <w:p w14:paraId="5B6C4B51" w14:textId="5B282230" w:rsidR="00CC49E4" w:rsidRPr="00715595" w:rsidRDefault="00E026A2" w:rsidP="00715595">
      <w:pPr>
        <w:ind w:left="567"/>
        <w:jc w:val="both"/>
        <w:rPr>
          <w:color w:val="000000" w:themeColor="text1"/>
        </w:rPr>
      </w:pPr>
      <w:r>
        <w:rPr>
          <w:color w:val="000000" w:themeColor="text1"/>
        </w:rPr>
        <w:t>„</w:t>
      </w:r>
      <w:r w:rsidR="00702918">
        <w:rPr>
          <w:color w:val="000000" w:themeColor="text1"/>
        </w:rPr>
        <w:t xml:space="preserve">(11) </w:t>
      </w:r>
      <w:r w:rsidRPr="00715595">
        <w:rPr>
          <w:color w:val="000000" w:themeColor="text1"/>
        </w:rPr>
        <w:t>Pravidlá rozpočítavania nákladov na množstvo dodaného tepla alebo množstv</w:t>
      </w:r>
      <w:r w:rsidR="00053C20">
        <w:rPr>
          <w:color w:val="000000" w:themeColor="text1"/>
        </w:rPr>
        <w:t>o</w:t>
      </w:r>
      <w:r w:rsidRPr="00715595">
        <w:rPr>
          <w:color w:val="000000" w:themeColor="text1"/>
        </w:rPr>
        <w:t xml:space="preserve"> tepla vyrobeného v decentralizovanom zdroji tepla</w:t>
      </w:r>
      <w:r w:rsidRPr="00715595" w:rsidDel="0044107F">
        <w:rPr>
          <w:color w:val="000000" w:themeColor="text1"/>
        </w:rPr>
        <w:t xml:space="preserve"> </w:t>
      </w:r>
      <w:r w:rsidRPr="00715595">
        <w:rPr>
          <w:color w:val="000000" w:themeColor="text1"/>
        </w:rPr>
        <w:t>vrátane pomeru základnej zložky a spotrebnej zložky a ekonomicky oprávnených nákladov na teplo vyrobené v decentralizovanom zdroji tepla ustanoví všeobecne záväzný právny predpis, ktorý vydá ministerstvo.</w:t>
      </w:r>
      <w:r w:rsidR="00CC49E4" w:rsidRPr="00715595">
        <w:rPr>
          <w:color w:val="000000" w:themeColor="text1"/>
        </w:rPr>
        <w:t>“.</w:t>
      </w:r>
    </w:p>
    <w:p w14:paraId="6492591C" w14:textId="77777777" w:rsidR="00CC49E4" w:rsidRPr="00702429" w:rsidRDefault="00CC49E4" w:rsidP="00CC49E4">
      <w:pPr>
        <w:pStyle w:val="Odsekzoznamu"/>
        <w:ind w:left="567"/>
        <w:contextualSpacing w:val="0"/>
        <w:jc w:val="both"/>
        <w:rPr>
          <w:color w:val="000000" w:themeColor="text1"/>
        </w:rPr>
      </w:pPr>
    </w:p>
    <w:p w14:paraId="5D717C95" w14:textId="77777777"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t>§ 18 sa dopĺňa odsekom 12, ktorý znie:</w:t>
      </w:r>
    </w:p>
    <w:p w14:paraId="65C5522B" w14:textId="77777777" w:rsidR="00CC49E4" w:rsidRPr="00702429" w:rsidRDefault="00CC49E4" w:rsidP="00CC49E4">
      <w:pPr>
        <w:pStyle w:val="Odsekzoznamu"/>
        <w:keepNext/>
        <w:spacing w:after="60"/>
        <w:ind w:left="567"/>
        <w:jc w:val="both"/>
        <w:rPr>
          <w:color w:val="000000" w:themeColor="text1"/>
        </w:rPr>
      </w:pPr>
      <w:r w:rsidRPr="00702429">
        <w:rPr>
          <w:color w:val="000000" w:themeColor="text1"/>
        </w:rPr>
        <w:t xml:space="preserve">„(12) Fyzická osoba alebo právnická osoba, ktorá vykonáva činnosť podľa § 1 ods. 3 písm. c), je povinná </w:t>
      </w:r>
    </w:p>
    <w:p w14:paraId="5DEE26FE" w14:textId="77777777" w:rsidR="00CC49E4" w:rsidRPr="00702429" w:rsidRDefault="00CC49E4" w:rsidP="00CC49E4">
      <w:pPr>
        <w:pStyle w:val="Odsekzoznamu"/>
        <w:spacing w:after="60"/>
        <w:ind w:left="567"/>
        <w:jc w:val="both"/>
        <w:rPr>
          <w:color w:val="000000" w:themeColor="text1"/>
        </w:rPr>
      </w:pPr>
      <w:r w:rsidRPr="00702429">
        <w:rPr>
          <w:color w:val="000000" w:themeColor="text1"/>
        </w:rPr>
        <w:t>a) merať množstvo vyrobeného tepla v decentralizovanom zdroji tepla v budove určeným meradlom podľa osobitného predpisu,</w:t>
      </w:r>
      <w:r w:rsidRPr="00702429">
        <w:rPr>
          <w:color w:val="000000" w:themeColor="text1"/>
          <w:vertAlign w:val="superscript"/>
        </w:rPr>
        <w:t>2</w:t>
      </w:r>
      <w:r w:rsidRPr="00702429">
        <w:rPr>
          <w:color w:val="000000" w:themeColor="text1"/>
        </w:rPr>
        <w:t>)</w:t>
      </w:r>
    </w:p>
    <w:p w14:paraId="145AC348" w14:textId="77777777" w:rsidR="00CC49E4" w:rsidRPr="00702429" w:rsidRDefault="00CC49E4" w:rsidP="00CC49E4">
      <w:pPr>
        <w:pStyle w:val="Odsekzoznamu"/>
        <w:spacing w:after="60"/>
        <w:ind w:left="567"/>
        <w:jc w:val="both"/>
        <w:rPr>
          <w:color w:val="000000" w:themeColor="text1"/>
        </w:rPr>
      </w:pPr>
      <w:r w:rsidRPr="00702429">
        <w:rPr>
          <w:color w:val="000000" w:themeColor="text1"/>
        </w:rPr>
        <w:t>b) zabezpečiť overovanie určeného meradla podľa osobitného predpisu</w:t>
      </w:r>
      <w:r w:rsidRPr="00702429">
        <w:rPr>
          <w:color w:val="000000" w:themeColor="text1"/>
          <w:vertAlign w:val="superscript"/>
        </w:rPr>
        <w:t>2</w:t>
      </w:r>
      <w:r w:rsidRPr="00702429">
        <w:rPr>
          <w:color w:val="000000" w:themeColor="text1"/>
        </w:rPr>
        <w:t xml:space="preserve">) a zabezpečiť určené meradlo proti neoprávnenému zásahu na náklady vlastníka budovy, </w:t>
      </w:r>
    </w:p>
    <w:p w14:paraId="79024EEF" w14:textId="77777777" w:rsidR="00CC49E4" w:rsidRPr="00702429" w:rsidRDefault="00CC49E4" w:rsidP="00CC49E4">
      <w:pPr>
        <w:pStyle w:val="Odsekzoznamu"/>
        <w:spacing w:after="60"/>
        <w:ind w:left="567"/>
        <w:jc w:val="both"/>
        <w:rPr>
          <w:color w:val="000000" w:themeColor="text1"/>
        </w:rPr>
      </w:pPr>
      <w:r w:rsidRPr="00702429">
        <w:rPr>
          <w:color w:val="000000" w:themeColor="text1"/>
        </w:rPr>
        <w:t xml:space="preserve">c) umožniť vlastníkmi na tento účel poverenej osobe v dohodnutom termíne vykonávať kontrolu množstva vyrobeného tepla v decentralizovanom zdroji tepla, </w:t>
      </w:r>
    </w:p>
    <w:p w14:paraId="689B265A" w14:textId="77777777" w:rsidR="00CC49E4" w:rsidRPr="00702429" w:rsidRDefault="00CC49E4" w:rsidP="00CC49E4">
      <w:pPr>
        <w:pStyle w:val="Odsekzoznamu"/>
        <w:spacing w:after="60"/>
        <w:ind w:left="567"/>
        <w:jc w:val="both"/>
        <w:rPr>
          <w:color w:val="000000" w:themeColor="text1"/>
        </w:rPr>
      </w:pPr>
      <w:r w:rsidRPr="00702429">
        <w:rPr>
          <w:color w:val="000000" w:themeColor="text1"/>
        </w:rPr>
        <w:t xml:space="preserve">d) vykonať mesačné odpočty určených meradiel na decentralizovanom zdroji tepla, </w:t>
      </w:r>
    </w:p>
    <w:p w14:paraId="231B2A88"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e) oznámiť obvyklým spôsobom termín výmeny určeného meradla na decentralizovanom zdroji tepla a zaznamenať údaje o tomto meradle.“.</w:t>
      </w:r>
    </w:p>
    <w:p w14:paraId="643B6318" w14:textId="77777777" w:rsidR="00CC49E4" w:rsidRPr="00702429" w:rsidRDefault="00CC49E4" w:rsidP="00CC49E4">
      <w:pPr>
        <w:pStyle w:val="Odsekzoznamu"/>
        <w:ind w:left="567"/>
        <w:contextualSpacing w:val="0"/>
        <w:jc w:val="both"/>
        <w:rPr>
          <w:color w:val="000000" w:themeColor="text1"/>
        </w:rPr>
      </w:pPr>
    </w:p>
    <w:p w14:paraId="555578B1"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Za § 18 sa vkladá § 18a, ktorý vrátane nadpisu znie:</w:t>
      </w:r>
    </w:p>
    <w:p w14:paraId="4B040A7F" w14:textId="77777777" w:rsidR="00CC49E4" w:rsidRPr="00702429" w:rsidRDefault="00CC49E4" w:rsidP="00CC49E4">
      <w:pPr>
        <w:pStyle w:val="Odsekzoznamu"/>
        <w:spacing w:after="60"/>
        <w:ind w:left="567"/>
        <w:contextualSpacing w:val="0"/>
        <w:jc w:val="center"/>
        <w:rPr>
          <w:b/>
          <w:color w:val="000000" w:themeColor="text1"/>
        </w:rPr>
      </w:pPr>
      <w:r w:rsidRPr="00702429">
        <w:rPr>
          <w:color w:val="000000" w:themeColor="text1"/>
        </w:rPr>
        <w:t>„</w:t>
      </w:r>
      <w:r w:rsidRPr="00702429">
        <w:rPr>
          <w:b/>
          <w:color w:val="000000" w:themeColor="text1"/>
        </w:rPr>
        <w:t>§ 18a</w:t>
      </w:r>
    </w:p>
    <w:p w14:paraId="75138F10" w14:textId="77777777" w:rsidR="00CC49E4" w:rsidRPr="00702429" w:rsidRDefault="00CC49E4" w:rsidP="00CC49E4">
      <w:pPr>
        <w:ind w:left="567"/>
        <w:jc w:val="center"/>
        <w:rPr>
          <w:b/>
          <w:color w:val="000000" w:themeColor="text1"/>
        </w:rPr>
      </w:pPr>
      <w:r w:rsidRPr="00702429">
        <w:rPr>
          <w:b/>
          <w:color w:val="000000" w:themeColor="text1"/>
        </w:rPr>
        <w:t>Prechod na účinné centralizované zásobovanie teplom</w:t>
      </w:r>
    </w:p>
    <w:p w14:paraId="0A644C5B" w14:textId="77777777" w:rsidR="00CC49E4" w:rsidRPr="00702429" w:rsidRDefault="00CC49E4" w:rsidP="00CC49E4">
      <w:pPr>
        <w:ind w:left="567"/>
        <w:jc w:val="center"/>
        <w:rPr>
          <w:color w:val="000000" w:themeColor="text1"/>
        </w:rPr>
      </w:pPr>
    </w:p>
    <w:p w14:paraId="44D1F622" w14:textId="77777777" w:rsidR="00CC49E4" w:rsidRPr="00702429" w:rsidRDefault="00CC49E4" w:rsidP="00CC49E4">
      <w:pPr>
        <w:spacing w:after="240"/>
        <w:ind w:left="567"/>
        <w:jc w:val="both"/>
        <w:rPr>
          <w:color w:val="000000" w:themeColor="text1"/>
        </w:rPr>
      </w:pPr>
      <w:r w:rsidRPr="00702429">
        <w:rPr>
          <w:color w:val="000000" w:themeColor="text1"/>
        </w:rPr>
        <w:lastRenderedPageBreak/>
        <w:t xml:space="preserve">(1) Držiteľ povolenia na rozvod tepla v centralizovanom zásobovaní teplom má právo predložiť ministerstvu na schválenie návrh plánu prechodu na účinné centralizované zásobovanie teplom (ďalej len „plán prechodu“). </w:t>
      </w:r>
    </w:p>
    <w:p w14:paraId="45DC3D3C" w14:textId="77777777" w:rsidR="00CC49E4" w:rsidRPr="00702429" w:rsidRDefault="00CC49E4" w:rsidP="00CC49E4">
      <w:pPr>
        <w:widowControl w:val="0"/>
        <w:spacing w:before="240" w:after="60"/>
        <w:ind w:left="567"/>
        <w:jc w:val="both"/>
        <w:rPr>
          <w:color w:val="000000" w:themeColor="text1"/>
        </w:rPr>
      </w:pPr>
      <w:r w:rsidRPr="00702429">
        <w:rPr>
          <w:color w:val="000000" w:themeColor="text1"/>
        </w:rPr>
        <w:t>(2) Náležitosti návrhu plánu prechodu sú uvedené v prílohe č. 2. Ak návrh plánu prechodu neobsahuje náležitosti podľa prvej vety, ministerstvo vyzve držiteľa povolenia na rozvod tepla na doplnenie návrhu v určenej lehote. Ak držiteľa povolenia na rozvod tepla návrh plánu prechodu v určenej lehote</w:t>
      </w:r>
      <w:r w:rsidRPr="00702429" w:rsidDel="00424030">
        <w:rPr>
          <w:color w:val="000000" w:themeColor="text1"/>
        </w:rPr>
        <w:t xml:space="preserve"> </w:t>
      </w:r>
      <w:r w:rsidRPr="00702429">
        <w:rPr>
          <w:color w:val="000000" w:themeColor="text1"/>
        </w:rPr>
        <w:t xml:space="preserve">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p>
    <w:p w14:paraId="2D25FA32" w14:textId="77777777" w:rsidR="00CC49E4" w:rsidRPr="00702429" w:rsidRDefault="00CC49E4" w:rsidP="00CC49E4">
      <w:pPr>
        <w:widowControl w:val="0"/>
        <w:spacing w:before="240" w:after="60"/>
        <w:ind w:left="567"/>
        <w:jc w:val="both"/>
        <w:rPr>
          <w:color w:val="000000" w:themeColor="text1"/>
        </w:rPr>
      </w:pPr>
      <w:r w:rsidRPr="00702429">
        <w:rPr>
          <w:color w:val="000000" w:themeColor="text1"/>
        </w:rPr>
        <w:t>(3) Ministerstvo zverejňuje na svojom webovom sídle zoznam schválených plánov prechodu.</w:t>
      </w:r>
    </w:p>
    <w:p w14:paraId="24FC0A03" w14:textId="77777777" w:rsidR="00CC49E4" w:rsidRPr="00702429" w:rsidRDefault="00CC49E4" w:rsidP="00CC49E4">
      <w:pPr>
        <w:widowControl w:val="0"/>
        <w:spacing w:before="240"/>
        <w:ind w:left="567"/>
        <w:jc w:val="both"/>
        <w:rPr>
          <w:color w:val="000000" w:themeColor="text1"/>
        </w:rPr>
      </w:pPr>
      <w:r w:rsidRPr="00702429">
        <w:rPr>
          <w:color w:val="000000" w:themeColor="text1"/>
        </w:rPr>
        <w:t>(4) Držiteľ povolenia na rozvod tepla v centralizovanom zásobovaní teplom so schváleným plánom prechodu je povinný každoročne do 30. septembra oznámiť ministerstvu plnenie plánu prechodu.“.</w:t>
      </w:r>
    </w:p>
    <w:p w14:paraId="7418D141" w14:textId="77777777" w:rsidR="00CC49E4" w:rsidRPr="00702429" w:rsidRDefault="00CC49E4" w:rsidP="00CC49E4">
      <w:pPr>
        <w:pStyle w:val="Odsekzoznamu"/>
        <w:widowControl w:val="0"/>
        <w:ind w:left="567"/>
        <w:contextualSpacing w:val="0"/>
        <w:jc w:val="both"/>
        <w:rPr>
          <w:color w:val="000000" w:themeColor="text1"/>
        </w:rPr>
      </w:pPr>
    </w:p>
    <w:p w14:paraId="7720A558" w14:textId="77777777" w:rsidR="00CC49E4" w:rsidRPr="00702429" w:rsidRDefault="00CC49E4" w:rsidP="00CC49E4">
      <w:pPr>
        <w:pStyle w:val="Odsekzoznamu"/>
        <w:widowControl w:val="0"/>
        <w:numPr>
          <w:ilvl w:val="0"/>
          <w:numId w:val="16"/>
        </w:numPr>
        <w:ind w:left="567" w:hanging="567"/>
        <w:contextualSpacing w:val="0"/>
        <w:jc w:val="both"/>
        <w:rPr>
          <w:color w:val="000000" w:themeColor="text1"/>
        </w:rPr>
      </w:pPr>
      <w:r w:rsidRPr="00702429">
        <w:rPr>
          <w:color w:val="000000" w:themeColor="text1"/>
        </w:rPr>
        <w:t>V § 19 odsek 2 znie:</w:t>
      </w:r>
    </w:p>
    <w:p w14:paraId="3A740F30"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„(2) Zmluva o dodávke a odbere tepla musí obsahovať</w:t>
      </w:r>
    </w:p>
    <w:p w14:paraId="117785C6"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a) dohodnuté odberné miesto alebo odberné miesta,</w:t>
      </w:r>
    </w:p>
    <w:p w14:paraId="3153AE89"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b) požadovaný maximálny tepelný príkon na odbernom mieste, a ak ide o dodávku tepla koncovému odberateľovi, aj technické parametre zariadenia na spotrebu tepla,</w:t>
      </w:r>
    </w:p>
    <w:p w14:paraId="725B7AAF"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c) objednané  množstvo  tepla  na  príslušný  kalendárny  rok  alebo spôsob jeho určenia,</w:t>
      </w:r>
    </w:p>
    <w:p w14:paraId="3A7E7F44"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d) technické parametre teplonosnej látky,</w:t>
      </w:r>
    </w:p>
    <w:p w14:paraId="21E51890"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e) vykurovaciu krivku, odberový diagram alebo spôsob ich určenia,</w:t>
      </w:r>
    </w:p>
    <w:p w14:paraId="6CEC2360"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f) cenu tepla alebo spôsob jej určenia a spôsob platby za dodané teplo vrátane výšky a termínu zálohových platieb, ak sa zálohové platby dohodli,</w:t>
      </w:r>
    </w:p>
    <w:p w14:paraId="3A161CA0"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 xml:space="preserve">g) náhradný spôsob určenia množstva dodaného tepla, ak dôjde k poruche určeného meradla, </w:t>
      </w:r>
    </w:p>
    <w:p w14:paraId="7D54FE9D" w14:textId="77777777" w:rsidR="00CC49E4" w:rsidRPr="00702429" w:rsidRDefault="00CC49E4" w:rsidP="00CC49E4">
      <w:pPr>
        <w:pStyle w:val="Odsekzoznamu"/>
        <w:widowControl w:val="0"/>
        <w:ind w:left="567"/>
        <w:contextualSpacing w:val="0"/>
        <w:jc w:val="both"/>
        <w:rPr>
          <w:color w:val="000000" w:themeColor="text1"/>
        </w:rPr>
      </w:pPr>
      <w:r w:rsidRPr="00702429">
        <w:rPr>
          <w:color w:val="000000" w:themeColor="text1"/>
        </w:rPr>
        <w:t>h) povinnosť  odberateľa  oznámiť  dodávateľovi  najneskôr  do  31.  augusta  kalendárneho  roka množstvo objednaného tepla na príslušný kalendárny rok</w:t>
      </w:r>
      <w:r w:rsidRPr="00702429">
        <w:t xml:space="preserve"> </w:t>
      </w:r>
      <w:r w:rsidRPr="00702429">
        <w:rPr>
          <w:color w:val="000000" w:themeColor="text1"/>
        </w:rPr>
        <w:t>podľa jednotlivých odberných miest na vykurovanie alebo prípravu teplej úžitkovej vody, ak sa nedohodol iný spôsob určovania množstva objednaného tepla.“.</w:t>
      </w:r>
    </w:p>
    <w:p w14:paraId="40B8BABB" w14:textId="77777777" w:rsidR="00CC49E4" w:rsidRPr="00702429" w:rsidRDefault="00CC49E4" w:rsidP="00CC49E4">
      <w:pPr>
        <w:jc w:val="both"/>
        <w:rPr>
          <w:color w:val="000000" w:themeColor="text1"/>
        </w:rPr>
      </w:pPr>
    </w:p>
    <w:p w14:paraId="09E06EC7"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19 ods. 3 písm. b) sa slová „zmene alebo doplnení uzatvorenej zmluvy podľa odseku 2 písm. j) v lehote 30 dní“ nahrádzajú slovami „uzatvorení zmluvy o dodávke a odbere tepla v lehote 90 dní“.</w:t>
      </w:r>
    </w:p>
    <w:p w14:paraId="02068FC7" w14:textId="77777777" w:rsidR="00CC49E4" w:rsidRPr="00702429" w:rsidRDefault="00CC49E4" w:rsidP="00CC49E4">
      <w:pPr>
        <w:pStyle w:val="Odsekzoznamu"/>
        <w:ind w:left="567"/>
        <w:contextualSpacing w:val="0"/>
        <w:jc w:val="both"/>
        <w:rPr>
          <w:color w:val="000000" w:themeColor="text1"/>
        </w:rPr>
      </w:pPr>
    </w:p>
    <w:p w14:paraId="50C683B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20 ods. 2 písmeno c) znie:</w:t>
      </w:r>
    </w:p>
    <w:p w14:paraId="6AB79C5B"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„c)  objekt spotreby tepla nie je pripojený do sústavy tepelných zariadení dodávateľa z účinného centralizovaného zásobovania teplom a koncový odberateľ splní podmienky podľa odseku 4, “.</w:t>
      </w:r>
    </w:p>
    <w:p w14:paraId="20F64B97" w14:textId="77777777" w:rsidR="00CC49E4" w:rsidRPr="00702429" w:rsidRDefault="00CC49E4" w:rsidP="00CC49E4">
      <w:pPr>
        <w:pStyle w:val="Odsekzoznamu"/>
        <w:ind w:left="567"/>
        <w:contextualSpacing w:val="0"/>
        <w:jc w:val="both"/>
        <w:rPr>
          <w:color w:val="000000" w:themeColor="text1"/>
        </w:rPr>
      </w:pPr>
    </w:p>
    <w:p w14:paraId="23BEB55A" w14:textId="77777777" w:rsidR="00CC49E4" w:rsidRPr="00886CE2" w:rsidRDefault="00CC49E4" w:rsidP="00CC49E4">
      <w:pPr>
        <w:pStyle w:val="Odsekzoznamu"/>
        <w:numPr>
          <w:ilvl w:val="0"/>
          <w:numId w:val="16"/>
        </w:numPr>
        <w:ind w:left="567" w:hanging="567"/>
        <w:contextualSpacing w:val="0"/>
        <w:jc w:val="both"/>
        <w:rPr>
          <w:color w:val="000000" w:themeColor="text1"/>
        </w:rPr>
      </w:pPr>
      <w:r w:rsidRPr="00886CE2">
        <w:rPr>
          <w:color w:val="000000" w:themeColor="text1"/>
        </w:rPr>
        <w:t>V § 20 sa odsek 2 dopĺňa písmenom d), ktoré znie:</w:t>
      </w:r>
    </w:p>
    <w:p w14:paraId="663FFAD6" w14:textId="77777777" w:rsidR="00CC49E4" w:rsidRPr="00702429" w:rsidRDefault="00CC49E4" w:rsidP="00CC49E4">
      <w:pPr>
        <w:pStyle w:val="Odsekzoznamu"/>
        <w:keepNext/>
        <w:ind w:left="567"/>
        <w:contextualSpacing w:val="0"/>
        <w:jc w:val="both"/>
        <w:rPr>
          <w:color w:val="000000" w:themeColor="text1"/>
        </w:rPr>
      </w:pPr>
      <w:r w:rsidRPr="00886CE2">
        <w:rPr>
          <w:color w:val="000000" w:themeColor="text1"/>
        </w:rPr>
        <w:t>d) objekt spotreby tepla je pripojený do sústavy tepelných zariadení dodávateľa z účinného centralizovaného zásobovania teplom okrem účinného centralizovaného zásobovania teplom z obnoviteľných zdrojov a koncový odberateľ si zabezpečí teplo vyrobené výlučne z obnoviteľných zdrojov</w:t>
      </w:r>
      <w:r w:rsidRPr="00702429">
        <w:rPr>
          <w:color w:val="000000" w:themeColor="text1"/>
        </w:rPr>
        <w:t xml:space="preserve"> energie alebo odpadového tepla v decentralizovanom zdroji tepla, ak so skončením odberu tepla nie je spojené odpojenie </w:t>
      </w:r>
      <w:r w:rsidRPr="00702429">
        <w:rPr>
          <w:color w:val="000000" w:themeColor="text1"/>
        </w:rPr>
        <w:lastRenderedPageBreak/>
        <w:t xml:space="preserve">objektu spotreby tepla od sústavy tepelných zariadení dodávateľa z účinného centralizovaného zásobovania teplom.“ </w:t>
      </w:r>
    </w:p>
    <w:p w14:paraId="3F86C5F9" w14:textId="77777777" w:rsidR="00CC49E4" w:rsidRPr="00702429" w:rsidRDefault="00CC49E4" w:rsidP="00CC49E4">
      <w:pPr>
        <w:pStyle w:val="Odsekzoznamu"/>
        <w:keepNext/>
        <w:ind w:left="567"/>
        <w:contextualSpacing w:val="0"/>
        <w:jc w:val="both"/>
        <w:rPr>
          <w:color w:val="000000" w:themeColor="text1"/>
        </w:rPr>
      </w:pPr>
    </w:p>
    <w:p w14:paraId="3065C051"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 xml:space="preserve">V § 20 odsek 3 znie: </w:t>
      </w:r>
    </w:p>
    <w:p w14:paraId="4A8FBB9E"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 xml:space="preserve">„(3) Ak je so skončením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 </w:t>
      </w:r>
    </w:p>
    <w:p w14:paraId="071D6E39" w14:textId="77777777" w:rsidR="00CC49E4" w:rsidRPr="00702429" w:rsidRDefault="00CC49E4" w:rsidP="00CC49E4">
      <w:pPr>
        <w:pStyle w:val="Odsekzoznamu"/>
        <w:keepNext/>
        <w:ind w:left="567"/>
        <w:contextualSpacing w:val="0"/>
        <w:jc w:val="both"/>
        <w:rPr>
          <w:color w:val="000000" w:themeColor="text1"/>
        </w:rPr>
      </w:pPr>
    </w:p>
    <w:p w14:paraId="0F1A41AC"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V § 20 ods. 4 sa slová „viac ako 10% a menej ako 60%“ nahrádzajú slovami „menej ako 50 %“ a vypúšťa sa druhá veta.</w:t>
      </w:r>
    </w:p>
    <w:p w14:paraId="7D562977" w14:textId="77777777" w:rsidR="00CC49E4" w:rsidRPr="00702429" w:rsidRDefault="00CC49E4" w:rsidP="00CC49E4">
      <w:pPr>
        <w:pStyle w:val="Odsekzoznamu"/>
        <w:keepNext/>
        <w:ind w:left="567"/>
        <w:contextualSpacing w:val="0"/>
        <w:jc w:val="both"/>
        <w:rPr>
          <w:color w:val="000000" w:themeColor="text1"/>
        </w:rPr>
      </w:pPr>
    </w:p>
    <w:p w14:paraId="6D81AD18"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V § 20 ods. 5 sa na konci pripája táto veta: „Ekonomicky oprávnené náklady vyvolané odpojením odberateľa od sústavy tepelných zariadení dodávateľa zahŕňajú náklady, ktoré vznikli priamo v dôsledku fyzického odpojenia objektu spotreby tepla od sústavy tepelných zariadení dodávateľa, a náhradu neamortizovanej časti prostriedkov potrebných na výrobu a rozvod tepla odberateľovi, ktorý sa odpája od sústavy tepelných zariadení dodávateľa.“.</w:t>
      </w:r>
    </w:p>
    <w:p w14:paraId="22DA5D18" w14:textId="77777777" w:rsidR="00CC49E4" w:rsidRPr="00702429" w:rsidRDefault="00CC49E4" w:rsidP="00CC49E4">
      <w:pPr>
        <w:pStyle w:val="Odsekzoznamu"/>
        <w:keepNext/>
        <w:ind w:left="567"/>
        <w:contextualSpacing w:val="0"/>
        <w:jc w:val="both"/>
        <w:rPr>
          <w:color w:val="000000" w:themeColor="text1"/>
        </w:rPr>
      </w:pPr>
    </w:p>
    <w:p w14:paraId="2E32206F"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 20 sa dopĺňa odsekom 6, ktorý znie:</w:t>
      </w:r>
    </w:p>
    <w:p w14:paraId="54131D70"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„(6) Koncový odberateľ môže skončiť odber tepla len na úrovni celého objektu spotreby tepla.“.</w:t>
      </w:r>
    </w:p>
    <w:p w14:paraId="7C5D26BA" w14:textId="77777777" w:rsidR="00CC49E4" w:rsidRPr="00702429" w:rsidRDefault="00CC49E4" w:rsidP="00CC49E4">
      <w:pPr>
        <w:keepNext/>
        <w:jc w:val="both"/>
        <w:rPr>
          <w:color w:val="000000" w:themeColor="text1"/>
        </w:rPr>
      </w:pPr>
    </w:p>
    <w:p w14:paraId="1CA3B3FF"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 21 vrátane nadpisu znie:</w:t>
      </w:r>
    </w:p>
    <w:p w14:paraId="4F3CEC04" w14:textId="77777777" w:rsidR="00CC49E4" w:rsidRPr="00702429" w:rsidRDefault="00CC49E4" w:rsidP="00CC49E4">
      <w:pPr>
        <w:pStyle w:val="Odsekzoznamu"/>
        <w:keepNext/>
        <w:ind w:left="567"/>
        <w:contextualSpacing w:val="0"/>
        <w:jc w:val="center"/>
        <w:rPr>
          <w:b/>
          <w:color w:val="000000" w:themeColor="text1"/>
        </w:rPr>
      </w:pPr>
      <w:r w:rsidRPr="00702429">
        <w:rPr>
          <w:color w:val="000000" w:themeColor="text1"/>
        </w:rPr>
        <w:t>„</w:t>
      </w:r>
      <w:r w:rsidRPr="00702429">
        <w:rPr>
          <w:b/>
          <w:color w:val="000000" w:themeColor="text1"/>
        </w:rPr>
        <w:t>§ 21</w:t>
      </w:r>
    </w:p>
    <w:p w14:paraId="6F374000" w14:textId="77777777" w:rsidR="00CC49E4" w:rsidRPr="00702429" w:rsidRDefault="00CC49E4" w:rsidP="00CC49E4">
      <w:pPr>
        <w:pStyle w:val="Odsekzoznamu"/>
        <w:keepNext/>
        <w:ind w:left="567"/>
        <w:contextualSpacing w:val="0"/>
        <w:jc w:val="center"/>
        <w:rPr>
          <w:b/>
          <w:color w:val="000000" w:themeColor="text1"/>
        </w:rPr>
      </w:pPr>
      <w:r w:rsidRPr="00702429">
        <w:rPr>
          <w:b/>
          <w:color w:val="000000" w:themeColor="text1"/>
        </w:rPr>
        <w:t>Povinný odber tepla</w:t>
      </w:r>
    </w:p>
    <w:p w14:paraId="359F2514" w14:textId="77777777" w:rsidR="00CC49E4" w:rsidRPr="00702429" w:rsidRDefault="00CC49E4" w:rsidP="00CC49E4">
      <w:pPr>
        <w:pStyle w:val="Odsekzoznamu"/>
        <w:keepNext/>
        <w:ind w:left="567"/>
        <w:contextualSpacing w:val="0"/>
        <w:jc w:val="center"/>
        <w:rPr>
          <w:color w:val="000000" w:themeColor="text1"/>
        </w:rPr>
      </w:pPr>
    </w:p>
    <w:p w14:paraId="355E4B74"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(1) Držiteľ povolenia na rozvod tepla, ktorý zabezpečuje centralizované zásobovanie teplom, je povinný na zabezpečenie svojich zmluvne dohodnutých dodávok tepla na vymedzenom území odoberať za schválenú cenu</w:t>
      </w:r>
      <w:r w:rsidRPr="00702429">
        <w:rPr>
          <w:color w:val="000000" w:themeColor="text1"/>
          <w:vertAlign w:val="superscript"/>
        </w:rPr>
        <w:t>14</w:t>
      </w:r>
      <w:r w:rsidRPr="00702429">
        <w:rPr>
          <w:color w:val="000000" w:themeColor="text1"/>
        </w:rPr>
        <w:t>) teplo vyrobené z obnoviteľných zdrojov energie alebo odpadové teplo od držiteľa povolenia na výrobu tepla, ktorý teplo takto vyrába, ak</w:t>
      </w:r>
    </w:p>
    <w:p w14:paraId="7D817D26"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a) držiteľ povolenia na výrobu tepla splní technické podmienky pripojenia</w:t>
      </w:r>
      <w:r w:rsidRPr="00702429">
        <w:rPr>
          <w:color w:val="000000" w:themeColor="text1"/>
          <w:vertAlign w:val="superscript"/>
        </w:rPr>
        <w:t>15a</w:t>
      </w:r>
      <w:r w:rsidRPr="00702429">
        <w:rPr>
          <w:color w:val="000000" w:themeColor="text1"/>
        </w:rPr>
        <w:t>)</w:t>
      </w:r>
      <w:r w:rsidRPr="00702429">
        <w:rPr>
          <w:color w:val="000000" w:themeColor="text1"/>
          <w:vertAlign w:val="superscript"/>
        </w:rPr>
        <w:t xml:space="preserve"> </w:t>
      </w:r>
      <w:r w:rsidRPr="00702429">
        <w:rPr>
          <w:color w:val="000000" w:themeColor="text1"/>
        </w:rPr>
        <w:t>určené v prevádzkovom predpise držiteľa povolenia na rozvod tepla (ďalej len „technické podmienky“),</w:t>
      </w:r>
    </w:p>
    <w:p w14:paraId="6BAB1D1A"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b) sa tým nezvýši cena tepla pre odberateľov držiteľa povolenia na rozvod tepla.</w:t>
      </w:r>
    </w:p>
    <w:p w14:paraId="1E8869DB" w14:textId="77777777" w:rsidR="00CC49E4" w:rsidRPr="00702429" w:rsidRDefault="00CC49E4" w:rsidP="00CC49E4">
      <w:pPr>
        <w:pStyle w:val="Odsekzoznamu"/>
        <w:keepNext/>
        <w:spacing w:before="240"/>
        <w:ind w:left="567"/>
        <w:contextualSpacing w:val="0"/>
        <w:jc w:val="both"/>
        <w:rPr>
          <w:color w:val="000000" w:themeColor="text1"/>
        </w:rPr>
      </w:pPr>
      <w:r w:rsidRPr="00702429">
        <w:rPr>
          <w:color w:val="000000" w:themeColor="text1"/>
        </w:rPr>
        <w:t>(2) Držiteľ povolenia na rozvod tepla je povinný na zabezpečenie svojich zmluvne dohodnutých dodávok tepla na vymedzenom území odoberať za schválenú cenu</w:t>
      </w:r>
      <w:r w:rsidRPr="00702429">
        <w:rPr>
          <w:color w:val="000000" w:themeColor="text1"/>
          <w:vertAlign w:val="superscript"/>
        </w:rPr>
        <w:t>14</w:t>
      </w:r>
      <w:r w:rsidRPr="00702429">
        <w:rPr>
          <w:color w:val="000000" w:themeColor="text1"/>
        </w:rPr>
        <w:t>) teplo od držiteľa povolenia na výrobu tepla, ktorý teplo vyrába vysoko účinnou kombinovanou výrobou elektriny a tepla,</w:t>
      </w:r>
      <w:r w:rsidRPr="00702429">
        <w:rPr>
          <w:color w:val="000000" w:themeColor="text1"/>
          <w:vertAlign w:val="superscript"/>
        </w:rPr>
        <w:t>12d</w:t>
      </w:r>
      <w:r w:rsidRPr="00702429">
        <w:rPr>
          <w:color w:val="000000" w:themeColor="text1"/>
        </w:rPr>
        <w:t>) ak</w:t>
      </w:r>
    </w:p>
    <w:p w14:paraId="7251B053"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a) držiteľ povolenia na výrobu tepla splní technické podmienky,</w:t>
      </w:r>
    </w:p>
    <w:p w14:paraId="42E66214"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 xml:space="preserve">b) sa dodávkou tepla od držiteľa povolenia na výrobu tepla do sústavy tepelných zariadení držiteľa povolenia na rozvod tepla nezhorší energetická účinnosť jej prevádzky a neobmedzí existujúca dodávka tepla z obnoviteľných zdrojov energie, z odpadového </w:t>
      </w:r>
      <w:r w:rsidRPr="00702429">
        <w:rPr>
          <w:color w:val="000000" w:themeColor="text1"/>
        </w:rPr>
        <w:lastRenderedPageBreak/>
        <w:t>tepla alebo zo zariadení na výrobu tepla vysoko účinnou kombinovanou výrobou elektriny a tepla,</w:t>
      </w:r>
    </w:p>
    <w:p w14:paraId="1B4D71E9"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c) sa tým nezvýši cena tepla pre odberateľov držiteľa povolenia na rozvod tepla,</w:t>
      </w:r>
    </w:p>
    <w:p w14:paraId="0517A68E" w14:textId="77777777" w:rsidR="00CC49E4" w:rsidRPr="00702429" w:rsidRDefault="00CC49E4" w:rsidP="00CC49E4">
      <w:pPr>
        <w:pStyle w:val="Odsekzoznamu"/>
        <w:keepNext/>
        <w:ind w:left="567"/>
        <w:contextualSpacing w:val="0"/>
        <w:jc w:val="both"/>
        <w:rPr>
          <w:color w:val="000000" w:themeColor="text1"/>
        </w:rPr>
      </w:pPr>
      <w:r w:rsidRPr="00702429">
        <w:rPr>
          <w:color w:val="000000" w:themeColor="text1"/>
        </w:rPr>
        <w:t>d) je dodávka tepla od držiteľa povolenia na výrobu tepla, ktorý teplo vyrába vysoko účinnou kombinovanou výrobou elektriny a tepla, pre držiteľa povolenia na rozvod tepla rovnako ekonomicky efektívna ako odber tepla z iných zariadení na výrobu tepla.</w:t>
      </w:r>
    </w:p>
    <w:p w14:paraId="775D3DD2" w14:textId="424C9747" w:rsidR="00CC49E4" w:rsidRPr="00702429" w:rsidRDefault="00CC49E4" w:rsidP="00CC49E4">
      <w:pPr>
        <w:pStyle w:val="Odsekzoznamu"/>
        <w:keepNext/>
        <w:spacing w:before="240"/>
        <w:ind w:left="567"/>
        <w:contextualSpacing w:val="0"/>
        <w:jc w:val="both"/>
        <w:rPr>
          <w:color w:val="000000" w:themeColor="text1"/>
        </w:rPr>
      </w:pPr>
      <w:r w:rsidRPr="00426F01">
        <w:rPr>
          <w:color w:val="000000" w:themeColor="text1"/>
        </w:rPr>
        <w:t xml:space="preserve">(3) </w:t>
      </w:r>
      <w:r w:rsidR="00F620BA" w:rsidRPr="00426F01">
        <w:rPr>
          <w:color w:val="000000" w:themeColor="text1"/>
        </w:rPr>
        <w:t>Ak d</w:t>
      </w:r>
      <w:r w:rsidR="00AB5C68" w:rsidRPr="00426F01">
        <w:rPr>
          <w:color w:val="000000" w:themeColor="text1"/>
        </w:rPr>
        <w:t xml:space="preserve">ržiteľ povolenia na rozvod tepla </w:t>
      </w:r>
      <w:r w:rsidR="00F620BA" w:rsidRPr="00426F01">
        <w:rPr>
          <w:color w:val="000000" w:themeColor="text1"/>
        </w:rPr>
        <w:t xml:space="preserve">odmietne odoberať teplo podľa odseku 1 alebo odseku 2, </w:t>
      </w:r>
      <w:r w:rsidR="00AB5C68" w:rsidRPr="00426F01">
        <w:rPr>
          <w:color w:val="000000" w:themeColor="text1"/>
        </w:rPr>
        <w:t>je povinný</w:t>
      </w:r>
      <w:r w:rsidR="00C62DE6" w:rsidRPr="00426F01">
        <w:rPr>
          <w:color w:val="000000" w:themeColor="text1"/>
        </w:rPr>
        <w:t xml:space="preserve"> </w:t>
      </w:r>
      <w:r w:rsidR="00F4484A" w:rsidRPr="00426F01">
        <w:rPr>
          <w:color w:val="000000" w:themeColor="text1"/>
        </w:rPr>
        <w:t xml:space="preserve">o tom </w:t>
      </w:r>
      <w:r w:rsidR="000079B6" w:rsidRPr="00426F01">
        <w:rPr>
          <w:color w:val="000000" w:themeColor="text1"/>
        </w:rPr>
        <w:t xml:space="preserve">do 30 dní </w:t>
      </w:r>
      <w:r w:rsidR="00427AE0">
        <w:rPr>
          <w:color w:val="000000" w:themeColor="text1"/>
        </w:rPr>
        <w:t xml:space="preserve">písomne </w:t>
      </w:r>
      <w:r w:rsidR="000079B6" w:rsidRPr="00426F01">
        <w:rPr>
          <w:color w:val="000000" w:themeColor="text1"/>
        </w:rPr>
        <w:t>informovať</w:t>
      </w:r>
      <w:r w:rsidR="00C62DE6" w:rsidRPr="00426F01">
        <w:rPr>
          <w:color w:val="000000" w:themeColor="text1"/>
        </w:rPr>
        <w:t xml:space="preserve"> </w:t>
      </w:r>
      <w:r w:rsidR="00F620BA" w:rsidRPr="00426F01">
        <w:rPr>
          <w:color w:val="000000" w:themeColor="text1"/>
        </w:rPr>
        <w:t>ministerstvo a oznámiť mu dôvody tohto odmietnutia</w:t>
      </w:r>
      <w:r w:rsidR="00400E73">
        <w:rPr>
          <w:color w:val="000000" w:themeColor="text1"/>
        </w:rPr>
        <w:t xml:space="preserve"> spolu</w:t>
      </w:r>
      <w:r w:rsidR="00F4484A">
        <w:rPr>
          <w:color w:val="000000" w:themeColor="text1"/>
        </w:rPr>
        <w:t xml:space="preserve"> </w:t>
      </w:r>
      <w:r w:rsidR="00400E73">
        <w:rPr>
          <w:color w:val="000000" w:themeColor="text1"/>
        </w:rPr>
        <w:t xml:space="preserve">s informáciou o </w:t>
      </w:r>
      <w:r w:rsidR="00F4484A" w:rsidRPr="00EA2C5E">
        <w:rPr>
          <w:sz w:val="22"/>
          <w:szCs w:val="22"/>
        </w:rPr>
        <w:t>podmienk</w:t>
      </w:r>
      <w:r w:rsidR="00400E73">
        <w:rPr>
          <w:sz w:val="22"/>
          <w:szCs w:val="22"/>
        </w:rPr>
        <w:t>ach</w:t>
      </w:r>
      <w:r w:rsidR="00F4484A" w:rsidRPr="00EA2C5E">
        <w:rPr>
          <w:sz w:val="22"/>
          <w:szCs w:val="22"/>
        </w:rPr>
        <w:t xml:space="preserve">, </w:t>
      </w:r>
      <w:r w:rsidR="00400E73" w:rsidRPr="00426F01">
        <w:t>za ktorých je možný odber tepla</w:t>
      </w:r>
      <w:r w:rsidR="00400E73">
        <w:t>,</w:t>
      </w:r>
      <w:r w:rsidR="00F4484A" w:rsidRPr="00EA2C5E">
        <w:rPr>
          <w:sz w:val="22"/>
          <w:szCs w:val="22"/>
        </w:rPr>
        <w:t xml:space="preserve"> a opatreniach, </w:t>
      </w:r>
      <w:r w:rsidR="00400E73" w:rsidRPr="00426F01">
        <w:t>ktoré je potrebné prijať</w:t>
      </w:r>
      <w:r w:rsidR="00400E73">
        <w:t xml:space="preserve"> na umožnenie odberu tepla</w:t>
      </w:r>
      <w:r w:rsidR="00400E73">
        <w:rPr>
          <w:sz w:val="22"/>
          <w:szCs w:val="22"/>
        </w:rPr>
        <w:t xml:space="preserve">. </w:t>
      </w:r>
      <w:r w:rsidRPr="00702429">
        <w:rPr>
          <w:color w:val="000000" w:themeColor="text1"/>
        </w:rPr>
        <w:t>Povinnosť podľa odseku 1 sa nevzťahuje na držiteľa povolenia na rozvod tepla, ktorý prevádzkuje účinné centralizované zásobovanie teplom. Povinnosť podľa odseku 2 sa nevzťahuje na držiteľa povolenia na rozvod tepla, ktorý je držiteľom povolenia na výrobu tepla a na vymedzenom území vyrába teplo z obnoviteľných zdrojov energie, odpadového tepla alebo vysoko účinnou kombinovanou výrobou elektriny a tepla.</w:t>
      </w:r>
    </w:p>
    <w:p w14:paraId="4F198FE2" w14:textId="77777777" w:rsidR="00CC49E4" w:rsidRPr="00702429" w:rsidRDefault="00CC49E4" w:rsidP="00CC49E4">
      <w:pPr>
        <w:pStyle w:val="Odsekzoznamu"/>
        <w:keepNext/>
        <w:spacing w:before="240"/>
        <w:ind w:left="567"/>
        <w:contextualSpacing w:val="0"/>
        <w:jc w:val="both"/>
        <w:rPr>
          <w:color w:val="000000" w:themeColor="text1"/>
        </w:rPr>
      </w:pPr>
      <w:r w:rsidRPr="00702429">
        <w:rPr>
          <w:color w:val="000000" w:themeColor="text1"/>
        </w:rPr>
        <w:t>(4) 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w:t>
      </w:r>
    </w:p>
    <w:p w14:paraId="22B1AED7" w14:textId="77777777" w:rsidR="00CC49E4" w:rsidRPr="00702429" w:rsidRDefault="00CC49E4" w:rsidP="00CC49E4">
      <w:pPr>
        <w:pStyle w:val="Odsekzoznamu"/>
        <w:spacing w:before="240"/>
        <w:ind w:left="567"/>
        <w:contextualSpacing w:val="0"/>
        <w:jc w:val="both"/>
        <w:rPr>
          <w:color w:val="000000" w:themeColor="text1"/>
        </w:rPr>
      </w:pPr>
      <w:r w:rsidRPr="00702429">
        <w:rPr>
          <w:color w:val="000000" w:themeColor="text1"/>
        </w:rPr>
        <w:t>(5) Ak sa na vymedzenom území alebo na území bezprostredne nadväzujúcom na vymedzené územie uskutočňuje hĺbková obnova</w:t>
      </w:r>
      <w:r w:rsidRPr="00702429">
        <w:rPr>
          <w:color w:val="000000" w:themeColor="text1"/>
          <w:vertAlign w:val="superscript"/>
        </w:rPr>
        <w:t>15b</w:t>
      </w:r>
      <w:r w:rsidRPr="00702429">
        <w:rPr>
          <w:color w:val="000000" w:themeColor="text1"/>
        </w:rPr>
        <w:t>) existujúceho objektu spotreby tepla s ročnou spotrebou tepla vyššou ako 30 MWh a dodávateľ na tomto vymedzenom území dodáva teplo z účinného centralizovaného zásobovania teplom z obnoviteľných zdrojov energie, musí sa takýto objekt spotreby tepla pripojiť k účinnému centralizovanému zásobovaniu teplom z obnoviteľných zdrojov energie a potreba tepla sa musí prednostne pokryť od dodávateľa z účinného centralizovaného zásobovania teplom z obnoviteľných zdrojov energie. To neplatí, ak to nie je technicky možné alebo nákladovo efektívne alebo ak iné technické riešenie pokrytia potreby tepla zabezpečí vyššiu mieru plnenia požiadaviek na energetickú hospodárnosť objektu spotreby tepla.</w:t>
      </w:r>
      <w:r w:rsidRPr="00702429">
        <w:rPr>
          <w:color w:val="000000" w:themeColor="text1"/>
          <w:vertAlign w:val="superscript"/>
        </w:rPr>
        <w:t>15c</w:t>
      </w:r>
      <w:r w:rsidRPr="00702429">
        <w:rPr>
          <w:color w:val="000000" w:themeColor="text1"/>
        </w:rPr>
        <w:t>)</w:t>
      </w:r>
    </w:p>
    <w:p w14:paraId="158D2A80" w14:textId="77777777" w:rsidR="00CC49E4" w:rsidRPr="00702429" w:rsidRDefault="00CC49E4" w:rsidP="00CC49E4">
      <w:pPr>
        <w:pStyle w:val="Odsekzoznamu"/>
        <w:spacing w:before="240"/>
        <w:ind w:left="567"/>
        <w:contextualSpacing w:val="0"/>
        <w:jc w:val="both"/>
        <w:rPr>
          <w:color w:val="000000" w:themeColor="text1"/>
        </w:rPr>
      </w:pPr>
      <w:r w:rsidRPr="00702429">
        <w:rPr>
          <w:color w:val="000000" w:themeColor="text1"/>
        </w:rPr>
        <w:t xml:space="preserve">(6) Technické podmienky obsahujú najmä podmienky </w:t>
      </w:r>
    </w:p>
    <w:p w14:paraId="63A43369"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 xml:space="preserve">a) pripojenia do sústavy tepelných zariadení držiteľa povolenia na rozvod tepla, </w:t>
      </w:r>
    </w:p>
    <w:p w14:paraId="2D5524DA"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b) technickej súčinnosti zariadenia na výrobu tepla a sústavy tepelných zariadení držiteľa povolenia na rozvod tepla,</w:t>
      </w:r>
    </w:p>
    <w:p w14:paraId="367393A4"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c) odpojenia zariadenia na výrobu tepla zo sústavy tepelných zariadení držiteľa povolenia na rozvod tepla,</w:t>
      </w:r>
    </w:p>
    <w:p w14:paraId="0AF3C942"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 riadenia sústavy tepelných zariadení držiteľa povolenia na rozvod tepla,</w:t>
      </w:r>
    </w:p>
    <w:p w14:paraId="457C91D0"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e) technickej bezpečnosti sústavy tepelných zariadení, spôsob vypracovania a zverejnenia minimálnych technicko-konštrukčných a prevádzkových požiadaviek na pripojenie do sústavy tepelných zariadení držiteľa povolenia na rozvod tepla.</w:t>
      </w:r>
    </w:p>
    <w:p w14:paraId="56F2B22D" w14:textId="77777777" w:rsidR="00CC49E4" w:rsidRPr="00702429" w:rsidRDefault="00CC49E4" w:rsidP="00CC49E4">
      <w:pPr>
        <w:pStyle w:val="Odsekzoznamu"/>
        <w:spacing w:before="240"/>
        <w:ind w:left="567"/>
        <w:contextualSpacing w:val="0"/>
        <w:jc w:val="both"/>
        <w:rPr>
          <w:color w:val="000000" w:themeColor="text1"/>
        </w:rPr>
      </w:pPr>
      <w:r w:rsidRPr="00702429">
        <w:rPr>
          <w:color w:val="000000" w:themeColor="text1"/>
        </w:rPr>
        <w:t>(7) Technické podmienky vypracované držiteľom povolenia na rozvod tepla musia byť primerané a nediskriminačné. Technické podmienky zverejní držiteľ povolenia na rozvod tepla na svojom webovom sídle tak, aby boli prístupné všetkým účastníkom trhu s teplom aspoň jeden mesiac pred nadobudnutím ich účinnosti, a súčasne ich predloží ministerstvu. Technické podmienky sú záväzné pre účastníkov trhu s teplom.</w:t>
      </w:r>
    </w:p>
    <w:p w14:paraId="37AA4B7B" w14:textId="77777777" w:rsidR="00CC49E4" w:rsidRPr="00702429" w:rsidRDefault="00CC49E4" w:rsidP="00CC49E4">
      <w:pPr>
        <w:pStyle w:val="Odsekzoznamu"/>
        <w:spacing w:before="240"/>
        <w:ind w:left="567"/>
        <w:contextualSpacing w:val="0"/>
        <w:jc w:val="both"/>
        <w:rPr>
          <w:color w:val="000000" w:themeColor="text1"/>
        </w:rPr>
      </w:pPr>
      <w:r w:rsidRPr="00702429">
        <w:rPr>
          <w:color w:val="000000" w:themeColor="text1"/>
        </w:rPr>
        <w:lastRenderedPageBreak/>
        <w:t>(8) Ministerstvo môže požiadať držiteľa povolenia na rozvod tepla o zmenu technických podmienok, ak sú technické podmienky v rozpore s týmto zákonom alebo osobitnými predpismi. Držiteľ povolenia na rozvod tepla je povinný predložiť ministerstvu do 30 dní odo dňa doručenia odôvodnenej žiadosti ministerstva podľa prvej vety návrh zmeny technických podmienok v rozsahu požadovanom ministerstvom. Ak ministerstvo nepožiada držiteľa povolenia na rozvod tepla o zmenu návrhu zmeny technických podmienok do 30 dní od jeho predloženia ministerstvu, držiteľ povolenia na rozvod tepla je povinný zmeniť technické podmienky v súlade s návrhom predloženým ministerstvu.“.</w:t>
      </w:r>
    </w:p>
    <w:p w14:paraId="1B1E6D13" w14:textId="77777777" w:rsidR="00CC49E4" w:rsidRPr="00702429" w:rsidRDefault="00CC49E4" w:rsidP="00CC49E4">
      <w:pPr>
        <w:jc w:val="both"/>
        <w:rPr>
          <w:color w:val="000000" w:themeColor="text1"/>
        </w:rPr>
      </w:pPr>
    </w:p>
    <w:p w14:paraId="794B3F00" w14:textId="77777777" w:rsidR="00CC49E4" w:rsidRPr="00702429" w:rsidRDefault="00CC49E4" w:rsidP="00CC49E4">
      <w:pPr>
        <w:ind w:left="567"/>
        <w:jc w:val="both"/>
        <w:rPr>
          <w:bCs/>
          <w:color w:val="000000" w:themeColor="text1"/>
        </w:rPr>
      </w:pPr>
      <w:r w:rsidRPr="00702429">
        <w:rPr>
          <w:bCs/>
          <w:color w:val="000000" w:themeColor="text1"/>
        </w:rPr>
        <w:t>Poznámky pod čiarou k odkazom 15b a 15c znejú:</w:t>
      </w:r>
    </w:p>
    <w:p w14:paraId="56BCDFAE" w14:textId="77777777" w:rsidR="00CC49E4" w:rsidRPr="00702429" w:rsidRDefault="00CC49E4" w:rsidP="00CC49E4">
      <w:pPr>
        <w:ind w:left="567"/>
        <w:jc w:val="both"/>
        <w:rPr>
          <w:color w:val="000000" w:themeColor="text1"/>
        </w:rPr>
      </w:pPr>
      <w:r w:rsidRPr="00702429">
        <w:rPr>
          <w:bCs/>
          <w:color w:val="000000" w:themeColor="text1"/>
        </w:rPr>
        <w:t>„</w:t>
      </w:r>
      <w:r w:rsidRPr="00702429">
        <w:rPr>
          <w:bCs/>
          <w:color w:val="000000" w:themeColor="text1"/>
          <w:vertAlign w:val="superscript"/>
        </w:rPr>
        <w:t>15b</w:t>
      </w:r>
      <w:r w:rsidRPr="00702429">
        <w:rPr>
          <w:bCs/>
          <w:color w:val="000000" w:themeColor="text1"/>
        </w:rPr>
        <w:t>)</w:t>
      </w:r>
      <w:r w:rsidRPr="00702429">
        <w:rPr>
          <w:bCs/>
          <w:color w:val="000000" w:themeColor="text1"/>
          <w:vertAlign w:val="superscript"/>
        </w:rPr>
        <w:t xml:space="preserve"> </w:t>
      </w:r>
      <w:r w:rsidRPr="00702429">
        <w:rPr>
          <w:color w:val="000000" w:themeColor="text1"/>
        </w:rPr>
        <w:t>§ 2 ods. 8 zákona č. 555/2005 Z. z</w:t>
      </w:r>
      <w:r w:rsidRPr="00702429">
        <w:t>. v znení neskorších predpisov.</w:t>
      </w:r>
    </w:p>
    <w:p w14:paraId="26DDF9A5" w14:textId="77777777" w:rsidR="00CC49E4" w:rsidRPr="00702429" w:rsidRDefault="00CC49E4" w:rsidP="00CC49E4">
      <w:pPr>
        <w:ind w:left="567"/>
        <w:jc w:val="both"/>
        <w:rPr>
          <w:color w:val="000000" w:themeColor="text1"/>
        </w:rPr>
      </w:pPr>
      <w:r w:rsidRPr="00702429" w:rsidDel="00EE3A5B">
        <w:rPr>
          <w:bCs/>
          <w:color w:val="000000" w:themeColor="text1"/>
        </w:rPr>
        <w:t xml:space="preserve"> </w:t>
      </w:r>
      <w:r w:rsidRPr="00702429">
        <w:rPr>
          <w:bCs/>
          <w:color w:val="000000" w:themeColor="text1"/>
          <w:vertAlign w:val="superscript"/>
        </w:rPr>
        <w:t>15c</w:t>
      </w:r>
      <w:r w:rsidRPr="00702429">
        <w:rPr>
          <w:bCs/>
          <w:color w:val="000000" w:themeColor="text1"/>
        </w:rPr>
        <w:t>)</w:t>
      </w:r>
      <w:r w:rsidRPr="00702429">
        <w:rPr>
          <w:bCs/>
          <w:color w:val="000000" w:themeColor="text1"/>
          <w:vertAlign w:val="superscript"/>
        </w:rPr>
        <w:t xml:space="preserve"> </w:t>
      </w:r>
      <w:r w:rsidRPr="00702429">
        <w:rPr>
          <w:color w:val="000000" w:themeColor="text1"/>
        </w:rPr>
        <w:t>§ 3 ods. 1 zákona č. 555/2005 Z. z</w:t>
      </w:r>
      <w:r w:rsidRPr="00702429">
        <w:t>.</w:t>
      </w:r>
      <w:r w:rsidRPr="00702429">
        <w:rPr>
          <w:color w:val="000000" w:themeColor="text1"/>
        </w:rPr>
        <w:t>“.</w:t>
      </w:r>
    </w:p>
    <w:p w14:paraId="2CBEE3D8" w14:textId="77777777" w:rsidR="00CC49E4" w:rsidRPr="00702429" w:rsidRDefault="00CC49E4" w:rsidP="00CC49E4">
      <w:pPr>
        <w:spacing w:after="60"/>
        <w:jc w:val="both"/>
        <w:rPr>
          <w:color w:val="000000" w:themeColor="text1"/>
        </w:rPr>
      </w:pPr>
    </w:p>
    <w:p w14:paraId="32379216"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24 ods. 2 sa na konci pripája táto veta: „Oprávnenia k cudzím nehnuteľnostiam a obmedzenia ich užívania zostávajú preložkou nedotknuté.“.</w:t>
      </w:r>
    </w:p>
    <w:p w14:paraId="18EC2DD0" w14:textId="77777777" w:rsidR="00CC49E4" w:rsidRPr="00702429" w:rsidRDefault="00CC49E4" w:rsidP="00CC49E4">
      <w:pPr>
        <w:pStyle w:val="Odsekzoznamu"/>
        <w:ind w:left="567"/>
        <w:contextualSpacing w:val="0"/>
        <w:jc w:val="both"/>
        <w:rPr>
          <w:color w:val="000000" w:themeColor="text1"/>
        </w:rPr>
      </w:pPr>
    </w:p>
    <w:p w14:paraId="37A6338B"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24 odsek 3 znie:</w:t>
      </w:r>
    </w:p>
    <w:p w14:paraId="7E143110" w14:textId="77777777" w:rsidR="00CC49E4" w:rsidRPr="00702429" w:rsidRDefault="00CC49E4" w:rsidP="00CC49E4">
      <w:pPr>
        <w:pStyle w:val="Odsekzoznamu"/>
        <w:ind w:left="567"/>
        <w:jc w:val="both"/>
        <w:rPr>
          <w:color w:val="000000" w:themeColor="text1"/>
        </w:rPr>
      </w:pPr>
      <w:r w:rsidRPr="00702429">
        <w:rPr>
          <w:color w:val="000000" w:themeColor="text1"/>
        </w:rPr>
        <w:t>„(3) Zriadenie tepelnej prípojky a odovzdávacej stanice tepla v objekte spotreby tepla, ich opravu a údržbu zabezpečuje alebo vykonáva za úhradu dodávateľ, ak sa dodávateľ s odberateľom nedohodnú inak. Ak sa dodávateľ s odberateľom nedohodnú inak, vlastníkom zariadenia na výrobu tepla v objekte spotreby tepla, odovzdávacej stanice tepla v objekte spotreby tepla a tepelnej prípojky je ten, kto uhradil náklady na ich zriadenie.“.</w:t>
      </w:r>
    </w:p>
    <w:p w14:paraId="67AB1D49" w14:textId="77777777" w:rsidR="00CC49E4" w:rsidRPr="00702429" w:rsidRDefault="00CC49E4" w:rsidP="00CC49E4">
      <w:pPr>
        <w:pStyle w:val="Odsekzoznamu"/>
        <w:ind w:left="567"/>
        <w:contextualSpacing w:val="0"/>
        <w:jc w:val="both"/>
        <w:rPr>
          <w:color w:val="000000" w:themeColor="text1"/>
        </w:rPr>
      </w:pPr>
    </w:p>
    <w:p w14:paraId="2A8F57B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25 ods. 2 písmeno d) znie:</w:t>
      </w:r>
    </w:p>
    <w:p w14:paraId="58247A97"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 zabezpečiť jedenkrát ročne preukázanie splnenia podmienky účinného centralizovaného zásobovania teplom alebo účinného centralizovaného zásobovania teplom z obnoviteľných zdrojov energie.“.</w:t>
      </w:r>
    </w:p>
    <w:p w14:paraId="0A7FE9C5" w14:textId="77777777" w:rsidR="00CC49E4" w:rsidRPr="00702429" w:rsidRDefault="00CC49E4" w:rsidP="00CC49E4">
      <w:pPr>
        <w:spacing w:after="60"/>
        <w:jc w:val="both"/>
        <w:rPr>
          <w:color w:val="000000" w:themeColor="text1"/>
        </w:rPr>
      </w:pPr>
    </w:p>
    <w:p w14:paraId="6837E828"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25 ods. 4 sa za slovo „teplom“ vkladajú slová „alebo účinného centralizovaného zásobovania teplom z obnoviteľných zdrojov energie“.</w:t>
      </w:r>
    </w:p>
    <w:p w14:paraId="43D22C36" w14:textId="77777777" w:rsidR="00CC49E4" w:rsidRPr="00702429" w:rsidRDefault="00CC49E4" w:rsidP="00CC49E4">
      <w:pPr>
        <w:pStyle w:val="Odsekzoznamu"/>
        <w:ind w:left="567"/>
        <w:contextualSpacing w:val="0"/>
        <w:jc w:val="both"/>
        <w:rPr>
          <w:color w:val="000000" w:themeColor="text1"/>
        </w:rPr>
      </w:pPr>
    </w:p>
    <w:p w14:paraId="70F6D9BF"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25 ods. 6 sa vypúšťajú slová „postup pri výpočte preukazujúcom splnenie podmienky účinného centralizovaného zásobovania teplom,“.</w:t>
      </w:r>
    </w:p>
    <w:p w14:paraId="490C7530" w14:textId="77777777" w:rsidR="00CC49E4" w:rsidRPr="00702429" w:rsidRDefault="00CC49E4" w:rsidP="00CC49E4">
      <w:pPr>
        <w:pStyle w:val="Odsekzoznamu"/>
        <w:ind w:left="567"/>
        <w:contextualSpacing w:val="0"/>
        <w:jc w:val="both"/>
        <w:rPr>
          <w:color w:val="000000" w:themeColor="text1"/>
        </w:rPr>
      </w:pPr>
    </w:p>
    <w:p w14:paraId="7DF89590"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25 ods. 8 sa vypúšťajú slová „a d)“.</w:t>
      </w:r>
    </w:p>
    <w:p w14:paraId="448EC16E" w14:textId="77777777" w:rsidR="00CC49E4" w:rsidRPr="00702429" w:rsidRDefault="00CC49E4" w:rsidP="00CC49E4">
      <w:pPr>
        <w:pStyle w:val="Odsekzoznamu"/>
        <w:ind w:left="567"/>
        <w:contextualSpacing w:val="0"/>
        <w:jc w:val="both"/>
        <w:rPr>
          <w:color w:val="000000" w:themeColor="text1"/>
        </w:rPr>
      </w:pPr>
    </w:p>
    <w:p w14:paraId="339F6637"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25 sa dopĺňa odsekom 9, ktorý znie:</w:t>
      </w:r>
    </w:p>
    <w:p w14:paraId="052109E0"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„(9) Postup pri výpočte preukazujúcom splnenie podmienky účinného centralizovaného zásobovania teplom a účinného centralizovaného zásobovania teplom z obnoviteľných zdrojov energie ustanovení všeobecne záväzný právny predpis, ktorý vydá ministerstvo.“.</w:t>
      </w:r>
    </w:p>
    <w:p w14:paraId="5F848B33" w14:textId="77777777" w:rsidR="00CC49E4" w:rsidRPr="00702429" w:rsidRDefault="00CC49E4" w:rsidP="00CC49E4">
      <w:pPr>
        <w:jc w:val="both"/>
        <w:rPr>
          <w:color w:val="000000" w:themeColor="text1"/>
        </w:rPr>
      </w:pPr>
    </w:p>
    <w:p w14:paraId="7ADCFF8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26 ods. 1 písm. d) sa za slovo „elektriny“ vkladajú slová „alebo dodávka vody“.</w:t>
      </w:r>
    </w:p>
    <w:p w14:paraId="0B442D13" w14:textId="77777777" w:rsidR="00CC49E4" w:rsidRPr="00702429" w:rsidRDefault="00CC49E4" w:rsidP="00CC49E4">
      <w:pPr>
        <w:pStyle w:val="Odsekzoznamu"/>
        <w:spacing w:after="60"/>
        <w:ind w:left="567"/>
        <w:contextualSpacing w:val="0"/>
        <w:jc w:val="both"/>
        <w:rPr>
          <w:color w:val="000000" w:themeColor="text1"/>
        </w:rPr>
      </w:pPr>
    </w:p>
    <w:p w14:paraId="5181E09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26 ods. 5 sa za slovo „obmedzení“ vkladajú slová „alebo prerušení“ a slová „dôvodu zneužitia podmienok uvedených v odseku 1“ sa nahrádzajú slovami „dôvodov, ktoré zavinil dodávateľ“.</w:t>
      </w:r>
    </w:p>
    <w:p w14:paraId="7E91942F" w14:textId="77777777" w:rsidR="00CC49E4" w:rsidRPr="00702429" w:rsidRDefault="00CC49E4" w:rsidP="00CC49E4">
      <w:pPr>
        <w:pStyle w:val="Odsekzoznamu"/>
        <w:ind w:left="567"/>
        <w:contextualSpacing w:val="0"/>
        <w:jc w:val="both"/>
        <w:rPr>
          <w:color w:val="000000" w:themeColor="text1"/>
        </w:rPr>
      </w:pPr>
    </w:p>
    <w:p w14:paraId="31EECA08"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28 ods. 4 sa za slovo „informovať“ vkladajú slová „ministerstvo, úrad,“.</w:t>
      </w:r>
    </w:p>
    <w:p w14:paraId="30C97198" w14:textId="77777777" w:rsidR="00CC49E4" w:rsidRPr="00702429" w:rsidRDefault="00CC49E4" w:rsidP="00CC49E4">
      <w:pPr>
        <w:pStyle w:val="Odsekzoznamu"/>
        <w:ind w:left="567"/>
        <w:contextualSpacing w:val="0"/>
        <w:jc w:val="both"/>
        <w:rPr>
          <w:color w:val="000000" w:themeColor="text1"/>
        </w:rPr>
      </w:pPr>
    </w:p>
    <w:p w14:paraId="3B17A22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lastRenderedPageBreak/>
        <w:t>V § 29 ods. 1 písm. d) sa slová „§ 4 ods. 6“ nahrádzajú slovami „§ 4 ods. 7“ a za slová „§ 16 ods. 2“ sa vkladá čiarka a slová „§ 25 ods. 9“.</w:t>
      </w:r>
    </w:p>
    <w:p w14:paraId="14B43BB0" w14:textId="77777777" w:rsidR="00CC49E4" w:rsidRPr="00702429" w:rsidRDefault="00CC49E4" w:rsidP="00CC49E4">
      <w:pPr>
        <w:pStyle w:val="Odsekzoznamu"/>
        <w:spacing w:after="60"/>
        <w:ind w:left="567"/>
        <w:contextualSpacing w:val="0"/>
        <w:jc w:val="both"/>
        <w:rPr>
          <w:color w:val="000000" w:themeColor="text1"/>
        </w:rPr>
      </w:pPr>
    </w:p>
    <w:p w14:paraId="61628509"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29 ods. 2 písm. a) sa slová „výstavbu sústavy tepelných zariadení s celkovým inštalovaným tepelným výkonom 10 MW a viac“ nahrádzajú slovami „výstavbu sústavy tepelných zariadení podľa § 12 ods. 3“.</w:t>
      </w:r>
    </w:p>
    <w:p w14:paraId="1B9689A8" w14:textId="77777777" w:rsidR="00CC49E4" w:rsidRPr="00702429" w:rsidRDefault="00CC49E4" w:rsidP="00CC49E4">
      <w:pPr>
        <w:pStyle w:val="Odsekzoznamu"/>
        <w:ind w:left="567"/>
        <w:contextualSpacing w:val="0"/>
        <w:jc w:val="both"/>
        <w:rPr>
          <w:color w:val="000000" w:themeColor="text1"/>
        </w:rPr>
      </w:pPr>
    </w:p>
    <w:p w14:paraId="792BAE45"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29 sa odsek 2 dopĺňa písmenom c), ktoré znie:</w:t>
      </w:r>
    </w:p>
    <w:p w14:paraId="1BC98EC5"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„c) o schválení plánu prechodu podľa § 18a ods. 2.“.</w:t>
      </w:r>
    </w:p>
    <w:p w14:paraId="1E76DF3B" w14:textId="77777777" w:rsidR="00CC49E4" w:rsidRPr="00702429" w:rsidRDefault="00CC49E4" w:rsidP="00CC49E4">
      <w:pPr>
        <w:jc w:val="both"/>
        <w:rPr>
          <w:color w:val="000000" w:themeColor="text1"/>
        </w:rPr>
      </w:pPr>
    </w:p>
    <w:p w14:paraId="515E8EBC"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29 ods. 3 sa za slová „písm. b)“ vkladajú slová „a c)“.</w:t>
      </w:r>
    </w:p>
    <w:p w14:paraId="339693E5" w14:textId="77777777" w:rsidR="00CC49E4" w:rsidRPr="00702429" w:rsidRDefault="00CC49E4" w:rsidP="00CC49E4">
      <w:pPr>
        <w:pStyle w:val="Odsekzoznamu"/>
        <w:ind w:left="567"/>
        <w:contextualSpacing w:val="0"/>
        <w:jc w:val="both"/>
        <w:rPr>
          <w:color w:val="000000" w:themeColor="text1"/>
        </w:rPr>
      </w:pPr>
    </w:p>
    <w:p w14:paraId="32B48A9D"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30 písm. c) sa slová „Štátnej energetickej inšpekcií“ nahrádzajú slovami „Slovenskej obchodnej inšpekcii“.</w:t>
      </w:r>
    </w:p>
    <w:p w14:paraId="53367B61" w14:textId="77777777" w:rsidR="00CC49E4" w:rsidRPr="00702429" w:rsidRDefault="00CC49E4" w:rsidP="00CC49E4">
      <w:pPr>
        <w:pStyle w:val="Odsekzoznamu"/>
        <w:ind w:left="567"/>
        <w:contextualSpacing w:val="0"/>
        <w:jc w:val="both"/>
        <w:rPr>
          <w:color w:val="000000" w:themeColor="text1"/>
        </w:rPr>
      </w:pPr>
    </w:p>
    <w:p w14:paraId="6C2829FA" w14:textId="72717AC4"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 xml:space="preserve">§ 30 sa dopĺňa </w:t>
      </w:r>
      <w:r w:rsidR="00661F60" w:rsidRPr="00702429">
        <w:rPr>
          <w:color w:val="000000" w:themeColor="text1"/>
        </w:rPr>
        <w:t>písmen</w:t>
      </w:r>
      <w:r w:rsidR="00B371C1">
        <w:rPr>
          <w:color w:val="000000" w:themeColor="text1"/>
        </w:rPr>
        <w:t>om</w:t>
      </w:r>
      <w:r w:rsidR="00661F60" w:rsidRPr="00702429">
        <w:rPr>
          <w:color w:val="000000" w:themeColor="text1"/>
        </w:rPr>
        <w:t xml:space="preserve"> </w:t>
      </w:r>
      <w:r w:rsidRPr="00702429">
        <w:rPr>
          <w:color w:val="000000" w:themeColor="text1"/>
        </w:rPr>
        <w:t>e), ktoré znie:</w:t>
      </w:r>
    </w:p>
    <w:p w14:paraId="5BDF51AE" w14:textId="067FB60E" w:rsidR="00CC49E4" w:rsidRPr="00762CCE" w:rsidRDefault="00CC49E4">
      <w:pPr>
        <w:pStyle w:val="Odsekzoznamu"/>
        <w:ind w:left="567"/>
        <w:contextualSpacing w:val="0"/>
        <w:jc w:val="both"/>
        <w:rPr>
          <w:color w:val="000000" w:themeColor="text1"/>
        </w:rPr>
      </w:pPr>
      <w:r w:rsidRPr="00702429">
        <w:rPr>
          <w:color w:val="000000" w:themeColor="text1"/>
        </w:rPr>
        <w:t>„e) vydáva predbežné opatrenia podľa § 9 ods. 5</w:t>
      </w:r>
      <w:r w:rsidR="00B371C1">
        <w:rPr>
          <w:color w:val="000000" w:themeColor="text1"/>
        </w:rPr>
        <w:t>.</w:t>
      </w:r>
      <w:r w:rsidR="00661F60" w:rsidRPr="00762CCE">
        <w:rPr>
          <w:color w:val="000000" w:themeColor="text1"/>
        </w:rPr>
        <w:t>“.</w:t>
      </w:r>
    </w:p>
    <w:p w14:paraId="214D75C7" w14:textId="77777777" w:rsidR="00CC49E4" w:rsidRPr="00702429" w:rsidRDefault="00CC49E4" w:rsidP="00CC49E4">
      <w:pPr>
        <w:jc w:val="both"/>
        <w:rPr>
          <w:color w:val="000000" w:themeColor="text1"/>
        </w:rPr>
      </w:pPr>
    </w:p>
    <w:p w14:paraId="33AC068C" w14:textId="77777777" w:rsidR="00CC49E4" w:rsidRPr="00702429" w:rsidRDefault="00CC49E4" w:rsidP="00CC49E4">
      <w:pPr>
        <w:pStyle w:val="Odsekzoznamu"/>
        <w:keepNext/>
        <w:numPr>
          <w:ilvl w:val="0"/>
          <w:numId w:val="16"/>
        </w:numPr>
        <w:ind w:left="567" w:hanging="567"/>
        <w:contextualSpacing w:val="0"/>
        <w:jc w:val="both"/>
        <w:rPr>
          <w:color w:val="000000" w:themeColor="text1"/>
        </w:rPr>
      </w:pPr>
      <w:r w:rsidRPr="00702429">
        <w:rPr>
          <w:color w:val="000000" w:themeColor="text1"/>
        </w:rPr>
        <w:t>V § 31 písmená b) a c) znejú:</w:t>
      </w:r>
    </w:p>
    <w:p w14:paraId="6983E5A0" w14:textId="77777777" w:rsidR="00CC49E4" w:rsidRPr="00702429" w:rsidRDefault="00CC49E4" w:rsidP="00CC49E4">
      <w:pPr>
        <w:pStyle w:val="Odsekzoznamu"/>
        <w:keepNext/>
        <w:ind w:left="567"/>
        <w:jc w:val="both"/>
        <w:rPr>
          <w:color w:val="000000"/>
          <w:sz w:val="20"/>
          <w:szCs w:val="20"/>
        </w:rPr>
      </w:pPr>
      <w:r w:rsidRPr="00702429">
        <w:rPr>
          <w:color w:val="000000" w:themeColor="text1"/>
        </w:rPr>
        <w:t>„</w:t>
      </w:r>
      <w:r w:rsidRPr="00702429">
        <w:rPr>
          <w:color w:val="000000"/>
        </w:rPr>
        <w:t>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w:t>
      </w:r>
      <w:r w:rsidRPr="00702429">
        <w:rPr>
          <w:color w:val="000000"/>
          <w:vertAlign w:val="superscript"/>
        </w:rPr>
        <w:t>13</w:t>
      </w:r>
      <w:r w:rsidRPr="00702429">
        <w:rPr>
          <w:color w:val="000000"/>
        </w:rPr>
        <w:t xml:space="preserve">) ak je to vhodné, najmä ak nie je dostupné účinné centralizované zásobovanie teplom, obec zahrnie do plánovania obecnej infraštruktúry vykurovanie a chladenie z obnoviteľných zdrojov energie alebo odpadového tepla a na tieto účely vedie konzultácie s prevádzkovateľmi dotknutých sústav tepelných zariadení </w:t>
      </w:r>
      <w:r w:rsidRPr="00702429">
        <w:t xml:space="preserve">s cieľom zohľadniť vplyv programov energetickej efektívnosti a reakcie na dopyt vrátane dopytu po decentralizovanom zdroji tepla využívajúcom obnoviteľné zdroje energie a na plány prevádzkovateľov </w:t>
      </w:r>
      <w:r w:rsidRPr="00702429">
        <w:rPr>
          <w:color w:val="000000"/>
        </w:rPr>
        <w:t>dotknutých sústav tepelných zariadení,</w:t>
      </w:r>
    </w:p>
    <w:p w14:paraId="040D10E2"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c) rozhoduje</w:t>
      </w:r>
      <w:r w:rsidRPr="00702429">
        <w:rPr>
          <w:color w:val="000000" w:themeColor="text1"/>
          <w:vertAlign w:val="superscript"/>
        </w:rPr>
        <w:t>20a</w:t>
      </w:r>
      <w:r w:rsidRPr="00702429">
        <w:rPr>
          <w:color w:val="000000" w:themeColor="text1"/>
        </w:rPr>
        <w:t>) o vydaní osvedčenia obce na výstavbu sústavy tepelných zariadení alebo jej časti, ak o nich nerozhoduje ministerstvo podľa § 12 ods. 3, pričom v konaní posudzuje súlad žiadosti o vydanie osvedčenia s koncepciou rozvoja obce v oblasti tepelnej energetiky; ak koncepcia rozvoja obce v oblasti tepelnej energetiky nie je súčasťou záväznej časti územnoplánovacej dokumentácie obce, obec rozhoduje</w:t>
      </w:r>
      <w:r w:rsidRPr="00702429">
        <w:rPr>
          <w:color w:val="000000" w:themeColor="text1"/>
          <w:vertAlign w:val="superscript"/>
        </w:rPr>
        <w:t>20a</w:t>
      </w:r>
      <w:r w:rsidRPr="00702429">
        <w:rPr>
          <w:color w:val="000000" w:themeColor="text1"/>
        </w:rPr>
        <w:t>) o vydaní osvedčenia na základe individuálneho posúdenia opodstatnenosti výstavby,“.</w:t>
      </w:r>
    </w:p>
    <w:p w14:paraId="044D54D8" w14:textId="77777777" w:rsidR="00CC49E4" w:rsidRPr="00702429" w:rsidRDefault="00CC49E4" w:rsidP="00CC49E4">
      <w:pPr>
        <w:jc w:val="both"/>
        <w:rPr>
          <w:color w:val="000000" w:themeColor="text1"/>
        </w:rPr>
      </w:pPr>
    </w:p>
    <w:p w14:paraId="25BC926D"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35 ods. 1 písm. a) sa za slovo „zariadení“ vkladajú slová „alebo jej časti“.</w:t>
      </w:r>
    </w:p>
    <w:p w14:paraId="4E4A1CAA" w14:textId="77777777" w:rsidR="00CC49E4" w:rsidRPr="00702429" w:rsidRDefault="00CC49E4" w:rsidP="00CC49E4">
      <w:pPr>
        <w:pStyle w:val="Odsekzoznamu"/>
        <w:ind w:left="567"/>
        <w:contextualSpacing w:val="0"/>
        <w:jc w:val="both"/>
        <w:rPr>
          <w:color w:val="000000" w:themeColor="text1"/>
        </w:rPr>
      </w:pPr>
    </w:p>
    <w:p w14:paraId="0C3A8106"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35 ods. 1 písm. b) sa vypúšťajú slová „12 ods. 9,“ a slová „§ 18 ods. 1, 2 a 3“ sa nahrádzajú slovami „§ 18 ods. 1 až 4, § 18a ods. 4“.</w:t>
      </w:r>
    </w:p>
    <w:p w14:paraId="3B747FCC" w14:textId="77777777" w:rsidR="00CC49E4" w:rsidRPr="00702429" w:rsidRDefault="00CC49E4" w:rsidP="00CC49E4">
      <w:pPr>
        <w:pStyle w:val="Odsekzoznamu"/>
        <w:ind w:left="567"/>
        <w:contextualSpacing w:val="0"/>
        <w:jc w:val="both"/>
        <w:rPr>
          <w:color w:val="000000" w:themeColor="text1"/>
        </w:rPr>
      </w:pPr>
    </w:p>
    <w:p w14:paraId="7F578CEC" w14:textId="77777777" w:rsidR="00CC49E4" w:rsidRPr="00702429" w:rsidRDefault="00CC49E4" w:rsidP="00CC49E4">
      <w:pPr>
        <w:pStyle w:val="Odsekzoznamu"/>
        <w:numPr>
          <w:ilvl w:val="0"/>
          <w:numId w:val="16"/>
        </w:numPr>
        <w:spacing w:after="60"/>
        <w:ind w:left="567" w:hanging="567"/>
        <w:contextualSpacing w:val="0"/>
        <w:jc w:val="both"/>
        <w:rPr>
          <w:color w:val="000000" w:themeColor="text1"/>
        </w:rPr>
      </w:pPr>
      <w:r w:rsidRPr="00702429">
        <w:rPr>
          <w:color w:val="000000" w:themeColor="text1"/>
        </w:rPr>
        <w:t>V § 35 ods. 1 písm. c) sa slová „§ 17 ods. 3 a 4, § 18 ods. 4, 6 a 7“ nahrádzajú slovami „§ 17 ods. 3 až 5, 7 až 9, § 18 ods. 6 až 10 a 12“.</w:t>
      </w:r>
    </w:p>
    <w:p w14:paraId="5CC63571" w14:textId="77777777" w:rsidR="00CC49E4" w:rsidRPr="00702429" w:rsidRDefault="00CC49E4" w:rsidP="00CC49E4">
      <w:pPr>
        <w:pStyle w:val="Odsekzoznamu"/>
        <w:ind w:left="567"/>
        <w:contextualSpacing w:val="0"/>
        <w:jc w:val="both"/>
        <w:rPr>
          <w:color w:val="000000" w:themeColor="text1"/>
        </w:rPr>
      </w:pPr>
    </w:p>
    <w:p w14:paraId="3AFD05B2" w14:textId="77777777" w:rsidR="00CC49E4" w:rsidRPr="00702429" w:rsidRDefault="00CC49E4" w:rsidP="00CC49E4">
      <w:pPr>
        <w:pStyle w:val="Odsekzoznamu"/>
        <w:numPr>
          <w:ilvl w:val="0"/>
          <w:numId w:val="16"/>
        </w:numPr>
        <w:ind w:left="567" w:hanging="567"/>
        <w:contextualSpacing w:val="0"/>
        <w:jc w:val="both"/>
        <w:rPr>
          <w:color w:val="000000" w:themeColor="text1"/>
        </w:rPr>
      </w:pPr>
      <w:r w:rsidRPr="00702429">
        <w:rPr>
          <w:color w:val="000000" w:themeColor="text1"/>
        </w:rPr>
        <w:t>V § 35 sa odsek 1 dopĺňa písmenom d), ktoré znie:</w:t>
      </w:r>
    </w:p>
    <w:p w14:paraId="17D048BF" w14:textId="77777777" w:rsidR="00CC49E4" w:rsidRPr="00702429" w:rsidRDefault="00CC49E4" w:rsidP="00CC49E4">
      <w:pPr>
        <w:pStyle w:val="Odsekzoznamu"/>
        <w:ind w:left="567"/>
        <w:contextualSpacing w:val="0"/>
        <w:jc w:val="both"/>
        <w:rPr>
          <w:color w:val="000000" w:themeColor="text1"/>
        </w:rPr>
      </w:pPr>
      <w:r w:rsidRPr="00702429">
        <w:rPr>
          <w:color w:val="000000" w:themeColor="text1"/>
        </w:rPr>
        <w:t>„d) od 33 000 eur do 5 000 000 eur za porušenie povinností uložených predbežným opatrením úradu podľa § 9 ods. 5.“.</w:t>
      </w:r>
    </w:p>
    <w:p w14:paraId="2C837B04" w14:textId="77777777" w:rsidR="00CC49E4" w:rsidRPr="00702429" w:rsidRDefault="00CC49E4" w:rsidP="00CC49E4">
      <w:pPr>
        <w:jc w:val="both"/>
        <w:rPr>
          <w:color w:val="000000" w:themeColor="text1"/>
        </w:rPr>
      </w:pPr>
    </w:p>
    <w:p w14:paraId="4B1301B3" w14:textId="77777777"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lastRenderedPageBreak/>
        <w:t>Za § 38ad sa vkladá § 38ae, ktorý vrátane nadpisu znie:</w:t>
      </w:r>
    </w:p>
    <w:p w14:paraId="3335012D" w14:textId="77777777" w:rsidR="00CC49E4" w:rsidRPr="00702429" w:rsidRDefault="00CC49E4" w:rsidP="00CC49E4">
      <w:pPr>
        <w:pStyle w:val="Odsekzoznamu"/>
        <w:keepNext/>
        <w:ind w:left="567"/>
        <w:contextualSpacing w:val="0"/>
        <w:jc w:val="center"/>
        <w:rPr>
          <w:b/>
          <w:color w:val="000000" w:themeColor="text1"/>
        </w:rPr>
      </w:pPr>
      <w:r w:rsidRPr="00702429">
        <w:rPr>
          <w:color w:val="000000" w:themeColor="text1"/>
        </w:rPr>
        <w:t>„</w:t>
      </w:r>
      <w:r w:rsidRPr="00702429">
        <w:rPr>
          <w:b/>
          <w:color w:val="000000" w:themeColor="text1"/>
        </w:rPr>
        <w:t>§ 38ae</w:t>
      </w:r>
    </w:p>
    <w:p w14:paraId="137AEA53" w14:textId="77777777" w:rsidR="00CC49E4" w:rsidRPr="00702429" w:rsidRDefault="00CC49E4" w:rsidP="00CC49E4">
      <w:pPr>
        <w:pStyle w:val="Odsekzoznamu"/>
        <w:keepNext/>
        <w:ind w:left="567"/>
        <w:contextualSpacing w:val="0"/>
        <w:jc w:val="center"/>
        <w:rPr>
          <w:b/>
          <w:color w:val="000000" w:themeColor="text1"/>
        </w:rPr>
      </w:pPr>
      <w:r w:rsidRPr="00702429">
        <w:rPr>
          <w:b/>
          <w:color w:val="000000" w:themeColor="text1"/>
        </w:rPr>
        <w:t xml:space="preserve">Prechodné ustanovenia k úpravám účinným od 1. </w:t>
      </w:r>
      <w:r>
        <w:rPr>
          <w:b/>
          <w:color w:val="000000" w:themeColor="text1"/>
        </w:rPr>
        <w:t xml:space="preserve">novembra </w:t>
      </w:r>
      <w:r w:rsidRPr="00702429">
        <w:rPr>
          <w:b/>
          <w:color w:val="000000" w:themeColor="text1"/>
        </w:rPr>
        <w:t>2022</w:t>
      </w:r>
    </w:p>
    <w:p w14:paraId="6D7C36DC" w14:textId="77777777" w:rsidR="00CC49E4" w:rsidRPr="00702429" w:rsidRDefault="00CC49E4" w:rsidP="00CC49E4">
      <w:pPr>
        <w:pStyle w:val="Odsekzoznamu"/>
        <w:keepNext/>
        <w:ind w:left="567"/>
        <w:contextualSpacing w:val="0"/>
        <w:jc w:val="center"/>
        <w:rPr>
          <w:color w:val="000000" w:themeColor="text1"/>
        </w:rPr>
      </w:pPr>
    </w:p>
    <w:p w14:paraId="5151856A" w14:textId="77777777" w:rsidR="00CC49E4" w:rsidRPr="00702429" w:rsidRDefault="00CC49E4" w:rsidP="00CC49E4">
      <w:pPr>
        <w:pStyle w:val="Odsekzoznamu"/>
        <w:keepNext/>
        <w:spacing w:after="60"/>
        <w:ind w:left="567"/>
        <w:contextualSpacing w:val="0"/>
        <w:jc w:val="both"/>
        <w:rPr>
          <w:color w:val="000000" w:themeColor="text1"/>
        </w:rPr>
      </w:pPr>
      <w:r w:rsidRPr="00702429">
        <w:rPr>
          <w:color w:val="000000" w:themeColor="text1"/>
        </w:rPr>
        <w:t>(1) Za účinné centralizované zásobovanie teplom z obnoviteľných zdrojov energie sa do 31. decembra 2025 považuje centralizované zásobovanie teplom, ktorým sa zabezpečuje rozvod aspoň 65 % tepla vyrobeného z obnoviteľných zdrojov energie.</w:t>
      </w:r>
    </w:p>
    <w:p w14:paraId="3F781823" w14:textId="77777777" w:rsidR="00CC49E4" w:rsidRPr="00702429" w:rsidRDefault="00CC49E4" w:rsidP="00CC49E4">
      <w:pPr>
        <w:pStyle w:val="Odsekzoznamu"/>
        <w:spacing w:before="240" w:after="60"/>
        <w:ind w:left="567"/>
        <w:contextualSpacing w:val="0"/>
        <w:jc w:val="both"/>
        <w:rPr>
          <w:color w:val="000000" w:themeColor="text1"/>
        </w:rPr>
      </w:pPr>
      <w:r w:rsidRPr="00702429">
        <w:rPr>
          <w:color w:val="000000" w:themeColor="text1"/>
        </w:rPr>
        <w:t>(2) Osvedčenia ministerstva o súlade pripravovanej výstavby sústavy tepelných zariadení alebo jej časti s Energetickou politikou Slovenskej republiky a záväzné stanoviská obcí o súlade pripravovanej výstavby sústavy tepelných zariadení s koncepciou rozvoja obce v oblasti tepelnej energetiky vydané podľa tohto zákona v znení účinnom do 3</w:t>
      </w:r>
      <w:r>
        <w:rPr>
          <w:color w:val="000000" w:themeColor="text1"/>
        </w:rPr>
        <w:t>1</w:t>
      </w:r>
      <w:r w:rsidRPr="00702429">
        <w:rPr>
          <w:color w:val="000000" w:themeColor="text1"/>
        </w:rPr>
        <w:t xml:space="preserve">. </w:t>
      </w:r>
      <w:r>
        <w:rPr>
          <w:color w:val="000000" w:themeColor="text1"/>
        </w:rPr>
        <w:t>októbra</w:t>
      </w:r>
      <w:r w:rsidRPr="00702429">
        <w:rPr>
          <w:color w:val="000000" w:themeColor="text1"/>
        </w:rPr>
        <w:t xml:space="preserve"> 2022 zostávajú v platnosti do uplynutia doby, na ktorú boli vydané. Pri predĺžení ich trvania sa postupuje podľa tohto zákona v znení účinnom od 1.  </w:t>
      </w:r>
      <w:r>
        <w:rPr>
          <w:color w:val="000000" w:themeColor="text1"/>
        </w:rPr>
        <w:t xml:space="preserve">novembra </w:t>
      </w:r>
      <w:r w:rsidRPr="00702429">
        <w:rPr>
          <w:color w:val="000000" w:themeColor="text1"/>
        </w:rPr>
        <w:t>2022.</w:t>
      </w:r>
    </w:p>
    <w:p w14:paraId="7D42CE61" w14:textId="77777777" w:rsidR="00CC49E4" w:rsidRPr="00702429" w:rsidRDefault="00CC49E4" w:rsidP="00CC49E4">
      <w:pPr>
        <w:pStyle w:val="Odsekzoznamu"/>
        <w:spacing w:before="240" w:after="60"/>
        <w:ind w:left="567"/>
        <w:contextualSpacing w:val="0"/>
        <w:jc w:val="both"/>
        <w:rPr>
          <w:color w:val="000000" w:themeColor="text1"/>
        </w:rPr>
      </w:pPr>
      <w:r w:rsidRPr="00702429">
        <w:rPr>
          <w:color w:val="000000" w:themeColor="text1"/>
        </w:rPr>
        <w:t>(3) Konania o vydanie osvedčenia o súlade pripravovanej výstavby sústavy tepelných zariadení alebo jej časti s Energetickou politikou Slovenskej republiky a konania o vydanie záväzného stanoviska obce o súlade pripravovanej výstavby sústavy tepelných zariadení s koncepciou rozvoja obce v oblasti tepelnej energetiky začaté a právoplatne neukončené do 3</w:t>
      </w:r>
      <w:r>
        <w:rPr>
          <w:color w:val="000000" w:themeColor="text1"/>
        </w:rPr>
        <w:t>1</w:t>
      </w:r>
      <w:r w:rsidRPr="00702429">
        <w:rPr>
          <w:color w:val="000000" w:themeColor="text1"/>
        </w:rPr>
        <w:t xml:space="preserve">. </w:t>
      </w:r>
      <w:r>
        <w:rPr>
          <w:color w:val="000000" w:themeColor="text1"/>
        </w:rPr>
        <w:t>októbra</w:t>
      </w:r>
      <w:r w:rsidRPr="00702429">
        <w:rPr>
          <w:color w:val="000000" w:themeColor="text1"/>
        </w:rPr>
        <w:t xml:space="preserve"> 2022 sa dokončia podľa tohto zákona v znení účinnom do 3</w:t>
      </w:r>
      <w:r>
        <w:rPr>
          <w:color w:val="000000" w:themeColor="text1"/>
        </w:rPr>
        <w:t>1</w:t>
      </w:r>
      <w:r w:rsidRPr="00702429">
        <w:rPr>
          <w:color w:val="000000" w:themeColor="text1"/>
        </w:rPr>
        <w:t xml:space="preserve">. </w:t>
      </w:r>
      <w:r>
        <w:rPr>
          <w:color w:val="000000" w:themeColor="text1"/>
        </w:rPr>
        <w:t>októbra</w:t>
      </w:r>
      <w:r w:rsidRPr="00702429">
        <w:rPr>
          <w:color w:val="000000" w:themeColor="text1"/>
        </w:rPr>
        <w:t xml:space="preserve"> 2022.</w:t>
      </w:r>
    </w:p>
    <w:p w14:paraId="06F44D03" w14:textId="77777777" w:rsidR="00CC49E4" w:rsidRPr="00702429" w:rsidRDefault="00CC49E4" w:rsidP="00CC49E4">
      <w:pPr>
        <w:pStyle w:val="Odsekzoznamu"/>
        <w:spacing w:before="240" w:after="60"/>
        <w:ind w:left="567"/>
        <w:contextualSpacing w:val="0"/>
        <w:jc w:val="both"/>
        <w:rPr>
          <w:rFonts w:ascii="Bookman Old Style" w:eastAsia="Bookman Old Style" w:hAnsi="Bookman Old Style"/>
        </w:rPr>
      </w:pPr>
      <w:r w:rsidRPr="00702429">
        <w:rPr>
          <w:color w:val="000000" w:themeColor="text1"/>
        </w:rPr>
        <w:t>(4) Zmluvy o dodávke a odbere tepla uzatvorené podľa tohto zákona v znení účinnom do 3</w:t>
      </w:r>
      <w:r>
        <w:rPr>
          <w:color w:val="000000" w:themeColor="text1"/>
        </w:rPr>
        <w:t>1</w:t>
      </w:r>
      <w:r w:rsidRPr="00702429">
        <w:rPr>
          <w:color w:val="000000" w:themeColor="text1"/>
        </w:rPr>
        <w:t xml:space="preserve">.  </w:t>
      </w:r>
      <w:r>
        <w:rPr>
          <w:color w:val="000000" w:themeColor="text1"/>
        </w:rPr>
        <w:t xml:space="preserve">októbra </w:t>
      </w:r>
      <w:r w:rsidRPr="00702429">
        <w:rPr>
          <w:color w:val="000000" w:themeColor="text1"/>
        </w:rPr>
        <w:t xml:space="preserve">2022 zostávajú v platnosti. </w:t>
      </w:r>
    </w:p>
    <w:p w14:paraId="653B239C" w14:textId="77777777" w:rsidR="00CC49E4" w:rsidRPr="00702429" w:rsidRDefault="00CC49E4" w:rsidP="00CC49E4">
      <w:pPr>
        <w:pStyle w:val="Odsekzoznamu"/>
        <w:keepNext/>
        <w:spacing w:before="240" w:after="60"/>
        <w:ind w:left="567"/>
        <w:contextualSpacing w:val="0"/>
        <w:jc w:val="both"/>
        <w:rPr>
          <w:color w:val="000000" w:themeColor="text1"/>
        </w:rPr>
      </w:pPr>
      <w:r w:rsidRPr="00702429">
        <w:rPr>
          <w:color w:val="000000" w:themeColor="text1"/>
        </w:rPr>
        <w:t>(5) Koncový odberateľ, ktorý rozpočítava množstvo tepla dodané v teplej úžitkovej vode konečnému spotrebiteľovi, a fyzická osoba alebo právnická osoba, ktorá vykonáva činnosť podľa § 1 ods. 3 písm. c), sú povinní zabezpečiť, aby určené meradlo bolo vybavené funkciou diaľkového odpočtu podľa § 17 ods. 4 písm. b) do 1. januára 2027.</w:t>
      </w:r>
    </w:p>
    <w:p w14:paraId="28D2085E" w14:textId="77777777" w:rsidR="00CC49E4" w:rsidRPr="00702429" w:rsidRDefault="00CC49E4" w:rsidP="00CC49E4">
      <w:pPr>
        <w:pStyle w:val="Odsekzoznamu"/>
        <w:keepNext/>
        <w:spacing w:before="240" w:after="60"/>
        <w:ind w:left="567"/>
        <w:contextualSpacing w:val="0"/>
        <w:jc w:val="both"/>
        <w:rPr>
          <w:color w:val="000000" w:themeColor="text1"/>
        </w:rPr>
      </w:pPr>
      <w:r w:rsidRPr="00702429">
        <w:rPr>
          <w:color w:val="000000" w:themeColor="text1"/>
        </w:rPr>
        <w:t>(6)</w:t>
      </w:r>
      <w:r w:rsidRPr="00702429">
        <w:t xml:space="preserve"> </w:t>
      </w:r>
      <w:r w:rsidRPr="00702429">
        <w:rPr>
          <w:color w:val="000000" w:themeColor="text1"/>
        </w:rPr>
        <w:t>Držiteľ povolenia na rozvod tepla v centralizovanom zásobovaní teplom so schváleným plánom prechodu sa na účely tohto zákona považuje za držiteľa povolenia na rozvod tepla v účinnom centralizovanom zásobovaní teplom, najdlhšie však do 31. decembra 2025.</w:t>
      </w:r>
    </w:p>
    <w:p w14:paraId="1C97B8D2" w14:textId="77777777" w:rsidR="00CC49E4" w:rsidRPr="00702429" w:rsidRDefault="00CC49E4" w:rsidP="00CC49E4">
      <w:pPr>
        <w:pStyle w:val="Odsekzoznamu"/>
        <w:keepNext/>
        <w:spacing w:before="240" w:after="60"/>
        <w:ind w:left="567"/>
        <w:contextualSpacing w:val="0"/>
        <w:jc w:val="both"/>
        <w:rPr>
          <w:color w:val="000000" w:themeColor="text1"/>
        </w:rPr>
      </w:pPr>
      <w:r w:rsidRPr="00702429">
        <w:rPr>
          <w:color w:val="000000" w:themeColor="text1"/>
        </w:rPr>
        <w:t>(7) Fyzická osoba alebo právnická osoba, ktorá vykonáva činnosť podľa § 1 ods. 3 písm. c) je povinná merať množstvo vyrobeného tepla v decentralizovanom zdroji tepla v budove určeným meradlom podľa § 17 ods. 9 a § 18 ods. 12 písm. a) od 1. januára 2024.</w:t>
      </w:r>
    </w:p>
    <w:p w14:paraId="039A0C63" w14:textId="77777777" w:rsidR="00CC49E4" w:rsidRPr="00702429" w:rsidRDefault="00CC49E4" w:rsidP="00CC49E4">
      <w:pPr>
        <w:pStyle w:val="Odsekzoznamu"/>
        <w:keepNext/>
        <w:spacing w:before="240"/>
        <w:ind w:left="567"/>
        <w:contextualSpacing w:val="0"/>
        <w:jc w:val="both"/>
        <w:rPr>
          <w:color w:val="000000" w:themeColor="text1"/>
        </w:rPr>
      </w:pPr>
      <w:r w:rsidRPr="00702429">
        <w:rPr>
          <w:color w:val="000000" w:themeColor="text1"/>
        </w:rPr>
        <w:t>(8) Dodávateľ, ktorý dodáva teplo v teplej  vode, je povinný merať množstvo dodanej teplej vody na odbernom mieste určeným meradlom</w:t>
      </w:r>
      <w:r w:rsidRPr="00702429">
        <w:rPr>
          <w:color w:val="000000" w:themeColor="text1"/>
          <w:vertAlign w:val="superscript"/>
        </w:rPr>
        <w:t>2</w:t>
      </w:r>
      <w:r w:rsidRPr="00702429">
        <w:rPr>
          <w:color w:val="000000" w:themeColor="text1"/>
        </w:rPr>
        <w:t>) podľa §17 ods. 1 písm. b) od 1. januára 2025.“.</w:t>
      </w:r>
    </w:p>
    <w:p w14:paraId="47D9D901" w14:textId="77777777" w:rsidR="00CC49E4" w:rsidRPr="00702429" w:rsidRDefault="00CC49E4" w:rsidP="00CC49E4">
      <w:pPr>
        <w:keepNext/>
        <w:jc w:val="both"/>
        <w:rPr>
          <w:color w:val="000000" w:themeColor="text1"/>
        </w:rPr>
      </w:pPr>
    </w:p>
    <w:p w14:paraId="0238D27D" w14:textId="6A4B0E79" w:rsidR="0077200B" w:rsidRDefault="0077200B" w:rsidP="00CC49E4">
      <w:pPr>
        <w:pStyle w:val="Odsekzoznamu"/>
        <w:keepNext/>
        <w:numPr>
          <w:ilvl w:val="0"/>
          <w:numId w:val="16"/>
        </w:numPr>
        <w:spacing w:after="60"/>
        <w:ind w:left="567" w:hanging="567"/>
        <w:contextualSpacing w:val="0"/>
        <w:jc w:val="both"/>
        <w:rPr>
          <w:color w:val="000000" w:themeColor="text1"/>
        </w:rPr>
      </w:pPr>
      <w:r>
        <w:rPr>
          <w:color w:val="000000" w:themeColor="text1"/>
        </w:rPr>
        <w:t>Príloha sa dopĺňa tretím bodom, ktorý znie:</w:t>
      </w:r>
    </w:p>
    <w:p w14:paraId="5C77225B" w14:textId="2ED14F87" w:rsidR="0077200B" w:rsidRDefault="0077200B" w:rsidP="00FF14E8">
      <w:pPr>
        <w:pStyle w:val="Odsekzoznamu"/>
        <w:keepNext/>
        <w:spacing w:after="60"/>
        <w:ind w:left="567"/>
        <w:contextualSpacing w:val="0"/>
        <w:jc w:val="both"/>
        <w:rPr>
          <w:color w:val="000000" w:themeColor="text1"/>
        </w:rPr>
      </w:pPr>
      <w:r>
        <w:rPr>
          <w:color w:val="000000" w:themeColor="text1"/>
        </w:rPr>
        <w:t xml:space="preserve">„3. </w:t>
      </w:r>
      <w:r w:rsidRPr="00FF14E8">
        <w:rPr>
          <w:color w:val="000000" w:themeColor="text1"/>
        </w:rPr>
        <w:t>Smernica Európskeho parlamentu a Rady (EÚ) 2018/2001 z 11. decembra 2018 o podpore využívania energie z obnoviteľných zdrojov (prepracované znenie) (Ú. v. EÚ L 328, 21.12.2018).“.</w:t>
      </w:r>
    </w:p>
    <w:p w14:paraId="5ECD9449" w14:textId="77777777" w:rsidR="0077200B" w:rsidRDefault="0077200B" w:rsidP="00FF14E8">
      <w:pPr>
        <w:pStyle w:val="Odsekzoznamu"/>
        <w:keepNext/>
        <w:spacing w:after="60"/>
        <w:ind w:left="567"/>
        <w:contextualSpacing w:val="0"/>
        <w:jc w:val="both"/>
        <w:rPr>
          <w:color w:val="000000" w:themeColor="text1"/>
        </w:rPr>
      </w:pPr>
    </w:p>
    <w:p w14:paraId="0B66C732" w14:textId="72BD2F54" w:rsidR="00CC49E4" w:rsidRPr="00702429"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themeColor="text1"/>
        </w:rPr>
        <w:t>Doterajšia príloha sa označuje ako príloha č. 1 a dopĺňa sa príloha č. 2, ktorá vrátane nadpisu znie:</w:t>
      </w:r>
    </w:p>
    <w:p w14:paraId="00F475C0" w14:textId="77777777" w:rsidR="00CC49E4" w:rsidRPr="00702429" w:rsidRDefault="00CC49E4" w:rsidP="00CC49E4">
      <w:pPr>
        <w:pStyle w:val="Odsekzoznamu"/>
        <w:ind w:left="567"/>
        <w:contextualSpacing w:val="0"/>
        <w:jc w:val="both"/>
        <w:rPr>
          <w:color w:val="000000" w:themeColor="text1"/>
        </w:rPr>
      </w:pPr>
    </w:p>
    <w:p w14:paraId="3D55FD26" w14:textId="77777777" w:rsidR="00CC49E4" w:rsidRPr="00702429" w:rsidRDefault="00CC49E4" w:rsidP="00CC49E4">
      <w:pPr>
        <w:jc w:val="right"/>
        <w:rPr>
          <w:color w:val="000000" w:themeColor="text1"/>
        </w:rPr>
      </w:pPr>
      <w:r w:rsidRPr="00702429">
        <w:rPr>
          <w:color w:val="000000" w:themeColor="text1"/>
        </w:rPr>
        <w:t xml:space="preserve">„Príloha č. 2 </w:t>
      </w:r>
    </w:p>
    <w:p w14:paraId="26DD6FB4" w14:textId="77777777" w:rsidR="00CC49E4" w:rsidRPr="00702429" w:rsidRDefault="00CC49E4" w:rsidP="00CC49E4">
      <w:pPr>
        <w:jc w:val="right"/>
        <w:rPr>
          <w:color w:val="000000" w:themeColor="text1"/>
        </w:rPr>
      </w:pPr>
      <w:r w:rsidRPr="00702429">
        <w:rPr>
          <w:color w:val="000000" w:themeColor="text1"/>
        </w:rPr>
        <w:lastRenderedPageBreak/>
        <w:t>k zákonu č. 657/2004 Z. z.</w:t>
      </w:r>
    </w:p>
    <w:p w14:paraId="1813039E" w14:textId="77777777" w:rsidR="00CC49E4" w:rsidRPr="00702429" w:rsidRDefault="00CC49E4" w:rsidP="00CC49E4">
      <w:pPr>
        <w:rPr>
          <w:color w:val="000000" w:themeColor="text1"/>
        </w:rPr>
      </w:pPr>
    </w:p>
    <w:p w14:paraId="2C7E72DB" w14:textId="77777777" w:rsidR="00CC49E4" w:rsidRPr="00702429" w:rsidRDefault="00CC49E4" w:rsidP="00CC49E4">
      <w:pPr>
        <w:pStyle w:val="Zkladntext"/>
        <w:jc w:val="center"/>
        <w:rPr>
          <w:color w:val="000000" w:themeColor="text1"/>
          <w:szCs w:val="24"/>
        </w:rPr>
      </w:pPr>
      <w:r w:rsidRPr="00702429">
        <w:rPr>
          <w:color w:val="000000" w:themeColor="text1"/>
          <w:szCs w:val="24"/>
        </w:rPr>
        <w:t>Náležitosti návrhu plánu prechodu</w:t>
      </w:r>
    </w:p>
    <w:p w14:paraId="0A0906B7" w14:textId="77777777" w:rsidR="00CC49E4" w:rsidRPr="00702429" w:rsidRDefault="00CC49E4" w:rsidP="00CC49E4">
      <w:pPr>
        <w:jc w:val="both"/>
        <w:rPr>
          <w:color w:val="000000" w:themeColor="text1"/>
        </w:rPr>
      </w:pPr>
    </w:p>
    <w:p w14:paraId="17535514" w14:textId="77777777" w:rsidR="00CC49E4" w:rsidRPr="00702429" w:rsidRDefault="00CC49E4" w:rsidP="00CC49E4">
      <w:pPr>
        <w:ind w:left="567"/>
        <w:jc w:val="both"/>
        <w:rPr>
          <w:color w:val="000000" w:themeColor="text1"/>
        </w:rPr>
      </w:pPr>
      <w:r w:rsidRPr="00702429">
        <w:rPr>
          <w:color w:val="000000" w:themeColor="text1"/>
        </w:rPr>
        <w:t>Návrh plánu prechodu obsahuje</w:t>
      </w:r>
    </w:p>
    <w:p w14:paraId="72F39563"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identifikačné údaje držiteľa povolenia na rozvod tepla v centralizovanom zásobovaní teplom,</w:t>
      </w:r>
    </w:p>
    <w:p w14:paraId="05B6EEDB"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stručný popis zariadení na výrobu tepla, z ktorých sa dodáva teplo do centralizovaného zásobovania teplom,</w:t>
      </w:r>
    </w:p>
    <w:p w14:paraId="55F5ECA6"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množstvo tepla v </w:t>
      </w:r>
      <w:proofErr w:type="spellStart"/>
      <w:r w:rsidRPr="00702429">
        <w:rPr>
          <w:color w:val="000000" w:themeColor="text1"/>
        </w:rPr>
        <w:t>megawatthodinách</w:t>
      </w:r>
      <w:proofErr w:type="spellEnd"/>
      <w:r w:rsidRPr="00702429">
        <w:rPr>
          <w:color w:val="000000" w:themeColor="text1"/>
        </w:rPr>
        <w:t xml:space="preserve"> dodané do zariadení na rozvod tepla centralizovaného zásobovania teplom za posledné tri kalendárne roky pred podaním návrhu plánu prechodu v členení na </w:t>
      </w:r>
    </w:p>
    <w:p w14:paraId="568472C5" w14:textId="77777777" w:rsidR="00CC49E4" w:rsidRPr="00702429" w:rsidRDefault="00CC49E4" w:rsidP="00CC49E4">
      <w:pPr>
        <w:pStyle w:val="Odsekzoznamu"/>
        <w:widowControl w:val="0"/>
        <w:numPr>
          <w:ilvl w:val="1"/>
          <w:numId w:val="20"/>
        </w:numPr>
        <w:ind w:left="567"/>
        <w:contextualSpacing w:val="0"/>
        <w:jc w:val="both"/>
        <w:rPr>
          <w:color w:val="000000" w:themeColor="text1"/>
        </w:rPr>
      </w:pPr>
      <w:r w:rsidRPr="00702429">
        <w:rPr>
          <w:color w:val="000000" w:themeColor="text1"/>
        </w:rPr>
        <w:t xml:space="preserve">teplo z obnoviteľných zdrojov energie vrátane inej formy obnoviteľnej energie použitej na výrobu tepla, </w:t>
      </w:r>
    </w:p>
    <w:p w14:paraId="3233E0EF" w14:textId="77777777" w:rsidR="00CC49E4" w:rsidRPr="00702429" w:rsidRDefault="00CC49E4" w:rsidP="00CC49E4">
      <w:pPr>
        <w:pStyle w:val="Odsekzoznamu"/>
        <w:widowControl w:val="0"/>
        <w:numPr>
          <w:ilvl w:val="1"/>
          <w:numId w:val="20"/>
        </w:numPr>
        <w:ind w:left="567"/>
        <w:contextualSpacing w:val="0"/>
        <w:jc w:val="both"/>
        <w:rPr>
          <w:color w:val="000000" w:themeColor="text1"/>
        </w:rPr>
      </w:pPr>
      <w:r w:rsidRPr="00702429">
        <w:rPr>
          <w:color w:val="000000" w:themeColor="text1"/>
        </w:rPr>
        <w:t>odpadové teplo z priemyselných procesov,</w:t>
      </w:r>
    </w:p>
    <w:p w14:paraId="0B4903D9" w14:textId="77777777" w:rsidR="00CC49E4" w:rsidRPr="00702429" w:rsidRDefault="00CC49E4" w:rsidP="00CC49E4">
      <w:pPr>
        <w:pStyle w:val="Odsekzoznamu"/>
        <w:widowControl w:val="0"/>
        <w:numPr>
          <w:ilvl w:val="1"/>
          <w:numId w:val="20"/>
        </w:numPr>
        <w:ind w:left="567"/>
        <w:contextualSpacing w:val="0"/>
        <w:jc w:val="both"/>
        <w:rPr>
          <w:color w:val="000000" w:themeColor="text1"/>
        </w:rPr>
      </w:pPr>
      <w:r w:rsidRPr="00702429">
        <w:rPr>
          <w:color w:val="000000" w:themeColor="text1"/>
        </w:rPr>
        <w:t>odpadové teplo z </w:t>
      </w:r>
      <w:proofErr w:type="spellStart"/>
      <w:r w:rsidRPr="00702429">
        <w:rPr>
          <w:color w:val="000000" w:themeColor="text1"/>
        </w:rPr>
        <w:t>terciálnej</w:t>
      </w:r>
      <w:proofErr w:type="spellEnd"/>
      <w:r w:rsidRPr="00702429">
        <w:rPr>
          <w:color w:val="000000" w:themeColor="text1"/>
        </w:rPr>
        <w:t xml:space="preserve"> sféry,</w:t>
      </w:r>
    </w:p>
    <w:p w14:paraId="0B255934" w14:textId="77777777" w:rsidR="00CC49E4" w:rsidRPr="00702429" w:rsidRDefault="00CC49E4" w:rsidP="00CC49E4">
      <w:pPr>
        <w:pStyle w:val="Odsekzoznamu"/>
        <w:widowControl w:val="0"/>
        <w:numPr>
          <w:ilvl w:val="1"/>
          <w:numId w:val="20"/>
        </w:numPr>
        <w:ind w:left="567"/>
        <w:contextualSpacing w:val="0"/>
        <w:jc w:val="both"/>
        <w:rPr>
          <w:color w:val="000000" w:themeColor="text1"/>
        </w:rPr>
      </w:pPr>
      <w:r w:rsidRPr="00702429">
        <w:rPr>
          <w:color w:val="000000" w:themeColor="text1"/>
        </w:rPr>
        <w:t>teplo z kombinovanej výroby elektriny a tepla,</w:t>
      </w:r>
    </w:p>
    <w:p w14:paraId="32DBCA4D" w14:textId="7089936C" w:rsidR="00CC49E4" w:rsidRPr="00702429" w:rsidRDefault="000870A7" w:rsidP="00CC49E4">
      <w:pPr>
        <w:pStyle w:val="Odsekzoznamu"/>
        <w:widowControl w:val="0"/>
        <w:numPr>
          <w:ilvl w:val="1"/>
          <w:numId w:val="20"/>
        </w:numPr>
        <w:ind w:left="567"/>
        <w:contextualSpacing w:val="0"/>
        <w:jc w:val="both"/>
        <w:rPr>
          <w:color w:val="000000" w:themeColor="text1"/>
        </w:rPr>
      </w:pPr>
      <w:r w:rsidRPr="00FF14E8">
        <w:rPr>
          <w:color w:val="000000" w:themeColor="text1"/>
        </w:rPr>
        <w:t>teplo z iných zdrojov</w:t>
      </w:r>
      <w:r w:rsidRPr="00702429" w:rsidDel="000870A7">
        <w:rPr>
          <w:color w:val="000000" w:themeColor="text1"/>
        </w:rPr>
        <w:t xml:space="preserve"> </w:t>
      </w:r>
      <w:r w:rsidR="00CC49E4" w:rsidRPr="00702429">
        <w:rPr>
          <w:color w:val="000000" w:themeColor="text1"/>
        </w:rPr>
        <w:t>,</w:t>
      </w:r>
    </w:p>
    <w:p w14:paraId="34ECBE78"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percentuálny podiel množstva tepla podľa bodu 3. písm. a) až d) k celkovému množstvu tepla dodaného do rozvodu tepla v príslušnom kalendárnom roku,</w:t>
      </w:r>
    </w:p>
    <w:p w14:paraId="7953DAE8"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stručný popis predpokladaného postupu výstavby, modernizácie alebo rekonštrukcie zariadení na výrobu tepla, z ktorých sa dodáva teplo do zariadení na rozvod tepla centralizovaného zásobovania teplom alebo predpokladané pripojenie nových dodávateľov tepla do zariadení na rozvod centralizovaného zásobovania teplom vrátane koncových odberateľov, ktorí si zabezpečia teplo vyrobené výlučne z obnoviteľných zdrojov energie alebo odpadového tepla v decentralizovanom zdroji,</w:t>
      </w:r>
    </w:p>
    <w:p w14:paraId="2101E3E7"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predpokladaný percentuálny podiel množstvo tepla  dodaného do zariadení na rozvod tepla centralizovaného zásobovania teplom v členení  podľa bodu 3 v roku podania návrhu plánu prechodu a každom nasledujúcom kalendárnom roku po podaní návrhu plánu prechodu do roku 2025 vrátane,</w:t>
      </w:r>
    </w:p>
    <w:p w14:paraId="6090E4DD"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predpokladané zvýšené finančné náklady na prechod na účinný systém centralizovaného zásobovania teplom  v členení na investičné náklady a prevádzkové náklady,</w:t>
      </w:r>
    </w:p>
    <w:p w14:paraId="31A8EB38" w14:textId="77777777" w:rsidR="00CC49E4" w:rsidRPr="00702429" w:rsidRDefault="00CC49E4" w:rsidP="00CC49E4">
      <w:pPr>
        <w:pStyle w:val="Odsekzoznamu"/>
        <w:widowControl w:val="0"/>
        <w:numPr>
          <w:ilvl w:val="0"/>
          <w:numId w:val="20"/>
        </w:numPr>
        <w:ind w:left="567"/>
        <w:contextualSpacing w:val="0"/>
        <w:jc w:val="both"/>
        <w:rPr>
          <w:color w:val="000000" w:themeColor="text1"/>
        </w:rPr>
      </w:pPr>
      <w:r w:rsidRPr="00702429">
        <w:rPr>
          <w:color w:val="000000" w:themeColor="text1"/>
        </w:rPr>
        <w:t>spôsob zabezpečenia financovania plánu prechodu a predpokladaný vplyv na cenu pre koncového odberateľa po roku 2025.“.</w:t>
      </w:r>
    </w:p>
    <w:p w14:paraId="3854A3A1" w14:textId="77777777" w:rsidR="00CC49E4" w:rsidRPr="00702429" w:rsidRDefault="00CC49E4" w:rsidP="00CC49E4">
      <w:pPr>
        <w:pStyle w:val="Odsekzoznamu"/>
        <w:keepNext/>
        <w:spacing w:after="60"/>
        <w:ind w:left="567"/>
        <w:contextualSpacing w:val="0"/>
        <w:jc w:val="both"/>
        <w:rPr>
          <w:color w:val="000000" w:themeColor="text1"/>
        </w:rPr>
      </w:pPr>
    </w:p>
    <w:p w14:paraId="22161AA0" w14:textId="26FEB2F7" w:rsidR="00CC49E4" w:rsidRPr="00715595" w:rsidRDefault="00CC49E4" w:rsidP="00CC49E4">
      <w:pPr>
        <w:pStyle w:val="Odsekzoznamu"/>
        <w:keepNext/>
        <w:numPr>
          <w:ilvl w:val="0"/>
          <w:numId w:val="16"/>
        </w:numPr>
        <w:spacing w:after="60"/>
        <w:ind w:left="567" w:hanging="567"/>
        <w:contextualSpacing w:val="0"/>
        <w:jc w:val="both"/>
        <w:rPr>
          <w:color w:val="000000" w:themeColor="text1"/>
        </w:rPr>
      </w:pPr>
      <w:r w:rsidRPr="00702429">
        <w:rPr>
          <w:color w:val="000000"/>
        </w:rPr>
        <w:t>Slová „teplá úžitková voda“ vo všetkých tvaroch sa v celom texte zákona nahrádzajú slovami „teplá voda“ v príslušnom tvare.</w:t>
      </w:r>
    </w:p>
    <w:p w14:paraId="142484F3" w14:textId="77777777" w:rsidR="00E026A2" w:rsidRPr="00715595" w:rsidRDefault="00E026A2" w:rsidP="00715595">
      <w:pPr>
        <w:pStyle w:val="Odsekzoznamu"/>
        <w:keepNext/>
        <w:ind w:left="567"/>
        <w:contextualSpacing w:val="0"/>
        <w:jc w:val="both"/>
        <w:rPr>
          <w:color w:val="000000" w:themeColor="text1"/>
        </w:rPr>
      </w:pPr>
    </w:p>
    <w:p w14:paraId="20784BFD" w14:textId="77777777" w:rsidR="00E026A2" w:rsidRPr="00715595" w:rsidRDefault="00E026A2" w:rsidP="00E026A2">
      <w:pPr>
        <w:pStyle w:val="Odsekzoznamu"/>
        <w:keepNext/>
        <w:numPr>
          <w:ilvl w:val="0"/>
          <w:numId w:val="16"/>
        </w:numPr>
        <w:spacing w:after="60"/>
        <w:ind w:left="567" w:hanging="567"/>
        <w:contextualSpacing w:val="0"/>
        <w:jc w:val="both"/>
        <w:rPr>
          <w:color w:val="000000" w:themeColor="text1"/>
        </w:rPr>
      </w:pPr>
      <w:r w:rsidRPr="00715595">
        <w:rPr>
          <w:color w:val="000000"/>
        </w:rPr>
        <w:t>Slová „</w:t>
      </w:r>
      <w:r w:rsidRPr="00715595">
        <w:rPr>
          <w:color w:val="000000" w:themeColor="text1"/>
        </w:rPr>
        <w:t>pomerový rozdeľovač tepla</w:t>
      </w:r>
      <w:r w:rsidRPr="00715595">
        <w:rPr>
          <w:color w:val="000000"/>
        </w:rPr>
        <w:t>“ vo všetkých tvaroch sa v celom texte zákona nahrádzajú slovami „</w:t>
      </w:r>
      <w:r w:rsidRPr="00715595">
        <w:rPr>
          <w:color w:val="000000" w:themeColor="text1"/>
        </w:rPr>
        <w:t>pomerový rozdeľovač vykurovacích nákladov</w:t>
      </w:r>
      <w:r w:rsidRPr="00715595">
        <w:rPr>
          <w:color w:val="000000"/>
        </w:rPr>
        <w:t>“ v príslušnom tvare.</w:t>
      </w:r>
    </w:p>
    <w:p w14:paraId="442BDF2F" w14:textId="77777777" w:rsidR="00E026A2" w:rsidRPr="00702429" w:rsidRDefault="00E026A2" w:rsidP="00715595">
      <w:pPr>
        <w:pStyle w:val="Odsekzoznamu"/>
        <w:keepNext/>
        <w:spacing w:after="60"/>
        <w:ind w:left="567"/>
        <w:contextualSpacing w:val="0"/>
        <w:jc w:val="both"/>
        <w:rPr>
          <w:color w:val="000000" w:themeColor="text1"/>
        </w:rPr>
      </w:pPr>
    </w:p>
    <w:p w14:paraId="45083C60" w14:textId="77777777" w:rsidR="00CC49E4" w:rsidRPr="00702429" w:rsidRDefault="00CC49E4" w:rsidP="00CC49E4">
      <w:pPr>
        <w:ind w:left="567"/>
        <w:jc w:val="both"/>
        <w:rPr>
          <w:color w:val="000000" w:themeColor="text1"/>
        </w:rPr>
      </w:pPr>
      <w:r w:rsidRPr="00702429">
        <w:rPr>
          <w:color w:val="000000" w:themeColor="text1"/>
        </w:rPr>
        <w:t xml:space="preserve">    </w:t>
      </w:r>
    </w:p>
    <w:p w14:paraId="6800F6F4" w14:textId="77777777" w:rsidR="00CC49E4" w:rsidRPr="00702429" w:rsidRDefault="00CC49E4" w:rsidP="00CC49E4">
      <w:pPr>
        <w:jc w:val="center"/>
        <w:rPr>
          <w:b/>
          <w:color w:val="000000" w:themeColor="text1"/>
        </w:rPr>
      </w:pPr>
      <w:r w:rsidRPr="00702429">
        <w:rPr>
          <w:b/>
          <w:color w:val="000000" w:themeColor="text1"/>
        </w:rPr>
        <w:t>Čl. III</w:t>
      </w:r>
    </w:p>
    <w:p w14:paraId="080EE4CE" w14:textId="77777777" w:rsidR="00CC49E4" w:rsidRPr="00702429" w:rsidRDefault="00CC49E4" w:rsidP="00CC49E4">
      <w:pPr>
        <w:jc w:val="both"/>
        <w:rPr>
          <w:b/>
          <w:color w:val="000000" w:themeColor="text1"/>
        </w:rPr>
      </w:pPr>
    </w:p>
    <w:p w14:paraId="3E6C7778" w14:textId="77777777" w:rsidR="00CC49E4" w:rsidRPr="00702429" w:rsidRDefault="00CC49E4" w:rsidP="00CC49E4">
      <w:pPr>
        <w:ind w:firstLine="709"/>
        <w:jc w:val="both"/>
        <w:rPr>
          <w:color w:val="000000" w:themeColor="text1"/>
        </w:rPr>
      </w:pPr>
      <w:r w:rsidRPr="00702429">
        <w:rPr>
          <w:color w:val="000000" w:themeColor="text1"/>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a zákona č. .../2022 Z. z. sa mení a dopĺňa takto:</w:t>
      </w:r>
    </w:p>
    <w:p w14:paraId="62301F1E" w14:textId="77777777" w:rsidR="00CC49E4" w:rsidRPr="00702429" w:rsidRDefault="00CC49E4" w:rsidP="00CC49E4">
      <w:pPr>
        <w:ind w:firstLine="709"/>
        <w:jc w:val="both"/>
        <w:rPr>
          <w:color w:val="000000" w:themeColor="text1"/>
        </w:rPr>
      </w:pPr>
    </w:p>
    <w:p w14:paraId="6B26AAA5" w14:textId="77777777" w:rsidR="00CC49E4" w:rsidRPr="00702429" w:rsidRDefault="00CC49E4" w:rsidP="00CC49E4">
      <w:pPr>
        <w:pStyle w:val="Odsekzoznamu"/>
        <w:numPr>
          <w:ilvl w:val="0"/>
          <w:numId w:val="22"/>
        </w:numPr>
        <w:ind w:left="567" w:hanging="567"/>
        <w:contextualSpacing w:val="0"/>
        <w:jc w:val="both"/>
        <w:rPr>
          <w:color w:val="000000" w:themeColor="text1"/>
        </w:rPr>
      </w:pPr>
      <w:r w:rsidRPr="00702429">
        <w:t xml:space="preserve">V § 10 sa písmeno f) dopĺňa štrnástym bodom, ktorý znie: </w:t>
      </w:r>
    </w:p>
    <w:p w14:paraId="456D7999" w14:textId="77777777" w:rsidR="00CC49E4" w:rsidRPr="00702429" w:rsidRDefault="00CC49E4" w:rsidP="00CC49E4">
      <w:pPr>
        <w:pStyle w:val="Odsekzoznamu"/>
        <w:ind w:left="567"/>
        <w:contextualSpacing w:val="0"/>
        <w:jc w:val="both"/>
        <w:rPr>
          <w:color w:val="000000" w:themeColor="text1"/>
        </w:rPr>
      </w:pPr>
      <w:r w:rsidRPr="00702429">
        <w:lastRenderedPageBreak/>
        <w:t>„14. potvrdenia o pôvode elektriny z obnoviteľných zdrojov energie, potvrdenia o pôvode elektriny vyrobenej vysokoúčinnou kombinovanou výrobou, potvrdenia o pôvode biometánu a potvrdenia o cene podľa § 14 ods. 8,“.</w:t>
      </w:r>
    </w:p>
    <w:p w14:paraId="13DEAD97" w14:textId="77777777" w:rsidR="00CC49E4" w:rsidRPr="00702429" w:rsidRDefault="00CC49E4" w:rsidP="00CC49E4">
      <w:pPr>
        <w:pStyle w:val="Odsekzoznamu"/>
        <w:ind w:left="930"/>
        <w:contextualSpacing w:val="0"/>
        <w:jc w:val="both"/>
        <w:rPr>
          <w:color w:val="000000" w:themeColor="text1"/>
        </w:rPr>
      </w:pPr>
    </w:p>
    <w:p w14:paraId="676B0B67" w14:textId="199423C6" w:rsidR="00917503" w:rsidRPr="007A543A" w:rsidRDefault="00917503" w:rsidP="00CC49E4">
      <w:pPr>
        <w:pStyle w:val="Odsekzoznamu"/>
        <w:numPr>
          <w:ilvl w:val="0"/>
          <w:numId w:val="22"/>
        </w:numPr>
        <w:ind w:left="567" w:hanging="567"/>
        <w:contextualSpacing w:val="0"/>
        <w:jc w:val="both"/>
      </w:pPr>
      <w:r w:rsidRPr="007A543A">
        <w:t>V § 11 ods. 2 sa dopĺňa písmenom g), ktoré znie:</w:t>
      </w:r>
    </w:p>
    <w:p w14:paraId="15E1AA66" w14:textId="21B07154" w:rsidR="00593075" w:rsidRDefault="00917503" w:rsidP="00593075">
      <w:pPr>
        <w:ind w:left="567"/>
        <w:jc w:val="both"/>
        <w:rPr>
          <w:bCs/>
          <w:color w:val="000000" w:themeColor="text1"/>
        </w:rPr>
      </w:pPr>
      <w:r>
        <w:t xml:space="preserve">„g) </w:t>
      </w:r>
      <w:r w:rsidR="00593075">
        <w:t>poskytovanie s</w:t>
      </w:r>
      <w:r w:rsidR="00593075" w:rsidRPr="00702429">
        <w:rPr>
          <w:bCs/>
          <w:color w:val="000000" w:themeColor="text1"/>
        </w:rPr>
        <w:t>luž</w:t>
      </w:r>
      <w:r w:rsidR="00593075">
        <w:rPr>
          <w:bCs/>
          <w:color w:val="000000" w:themeColor="text1"/>
        </w:rPr>
        <w:t>ieb</w:t>
      </w:r>
      <w:r w:rsidR="00593075" w:rsidRPr="00702429">
        <w:rPr>
          <w:bCs/>
          <w:color w:val="000000" w:themeColor="text1"/>
        </w:rPr>
        <w:t xml:space="preserve"> </w:t>
      </w:r>
      <w:r w:rsidR="00593075">
        <w:rPr>
          <w:bCs/>
          <w:color w:val="000000" w:themeColor="text1"/>
        </w:rPr>
        <w:t>súvisiacich</w:t>
      </w:r>
      <w:r w:rsidR="00593075" w:rsidRPr="00702429">
        <w:rPr>
          <w:bCs/>
          <w:color w:val="000000" w:themeColor="text1"/>
        </w:rPr>
        <w:t xml:space="preserve"> s prevádzkou registra obnoviteľných plynov.</w:t>
      </w:r>
      <w:r w:rsidR="00593075">
        <w:rPr>
          <w:bCs/>
          <w:color w:val="000000" w:themeColor="text1"/>
          <w:vertAlign w:val="superscript"/>
        </w:rPr>
        <w:t>21ba</w:t>
      </w:r>
      <w:r w:rsidR="00593075" w:rsidRPr="00702429">
        <w:rPr>
          <w:bCs/>
          <w:color w:val="000000" w:themeColor="text1"/>
        </w:rPr>
        <w:t>)</w:t>
      </w:r>
      <w:r w:rsidR="00593075">
        <w:rPr>
          <w:bCs/>
          <w:color w:val="000000" w:themeColor="text1"/>
        </w:rPr>
        <w:t>“.</w:t>
      </w:r>
    </w:p>
    <w:p w14:paraId="6B8BAE1C" w14:textId="5C0CFAFB" w:rsidR="00593075" w:rsidRDefault="00593075" w:rsidP="00593075">
      <w:pPr>
        <w:ind w:left="567"/>
        <w:jc w:val="both"/>
        <w:rPr>
          <w:bCs/>
          <w:color w:val="000000" w:themeColor="text1"/>
        </w:rPr>
      </w:pPr>
    </w:p>
    <w:p w14:paraId="79055C33" w14:textId="45B9E95B" w:rsidR="00593075" w:rsidRPr="006831D7" w:rsidRDefault="00593075" w:rsidP="00593075">
      <w:pPr>
        <w:ind w:left="567"/>
        <w:jc w:val="both"/>
        <w:rPr>
          <w:bCs/>
          <w:color w:val="000000" w:themeColor="text1"/>
        </w:rPr>
      </w:pPr>
      <w:r>
        <w:rPr>
          <w:bCs/>
          <w:color w:val="000000" w:themeColor="text1"/>
        </w:rPr>
        <w:t xml:space="preserve">Poznámka pod </w:t>
      </w:r>
      <w:r w:rsidRPr="006831D7">
        <w:rPr>
          <w:bCs/>
          <w:color w:val="000000" w:themeColor="text1"/>
        </w:rPr>
        <w:t>čiarou k odkazu 21ba znie:</w:t>
      </w:r>
    </w:p>
    <w:p w14:paraId="083A17DC" w14:textId="4577E791" w:rsidR="00593075" w:rsidRPr="006831D7" w:rsidRDefault="00593075" w:rsidP="00593075">
      <w:pPr>
        <w:ind w:left="567"/>
        <w:jc w:val="both"/>
        <w:rPr>
          <w:bCs/>
          <w:color w:val="000000" w:themeColor="text1"/>
        </w:rPr>
      </w:pPr>
      <w:r w:rsidRPr="006831D7">
        <w:rPr>
          <w:bCs/>
          <w:color w:val="000000" w:themeColor="text1"/>
        </w:rPr>
        <w:t>„</w:t>
      </w:r>
      <w:r w:rsidRPr="006831D7">
        <w:rPr>
          <w:bCs/>
          <w:color w:val="000000" w:themeColor="text1"/>
          <w:vertAlign w:val="superscript"/>
        </w:rPr>
        <w:t>21ba</w:t>
      </w:r>
      <w:r w:rsidRPr="006831D7">
        <w:rPr>
          <w:bCs/>
          <w:color w:val="000000" w:themeColor="text1"/>
        </w:rPr>
        <w:t>) § 11b zákona č. 309/2009 Z. z. v znení zákona č. .../2022 Z. z.“.</w:t>
      </w:r>
    </w:p>
    <w:p w14:paraId="66F09ED0" w14:textId="77777777" w:rsidR="00917503" w:rsidRPr="006831D7" w:rsidRDefault="00917503" w:rsidP="007A543A">
      <w:pPr>
        <w:pStyle w:val="Odsekzoznamu"/>
        <w:ind w:left="567"/>
        <w:contextualSpacing w:val="0"/>
        <w:jc w:val="both"/>
        <w:rPr>
          <w:color w:val="000000" w:themeColor="text1"/>
        </w:rPr>
      </w:pPr>
    </w:p>
    <w:p w14:paraId="228A8865" w14:textId="1744A0E3" w:rsidR="00093A03" w:rsidRPr="00093A03" w:rsidRDefault="00093A03" w:rsidP="00093A03">
      <w:pPr>
        <w:pStyle w:val="Odsekzoznamu"/>
        <w:numPr>
          <w:ilvl w:val="0"/>
          <w:numId w:val="22"/>
        </w:numPr>
        <w:ind w:left="567" w:hanging="567"/>
        <w:contextualSpacing w:val="0"/>
        <w:jc w:val="both"/>
        <w:rPr>
          <w:color w:val="000000" w:themeColor="text1"/>
        </w:rPr>
      </w:pPr>
      <w:r w:rsidRPr="006831D7">
        <w:rPr>
          <w:bCs/>
          <w:color w:val="000000" w:themeColor="text1"/>
        </w:rPr>
        <w:t>V § 11 ods. 3 písm. a) až c) sa na konci pripájajú tieto slová: „okrem chladu“.</w:t>
      </w:r>
    </w:p>
    <w:p w14:paraId="640FF4E3" w14:textId="77777777" w:rsidR="00093A03" w:rsidRDefault="00093A03" w:rsidP="00093A03">
      <w:pPr>
        <w:pStyle w:val="Odsekzoznamu"/>
        <w:ind w:left="567"/>
        <w:contextualSpacing w:val="0"/>
        <w:jc w:val="both"/>
        <w:rPr>
          <w:color w:val="000000" w:themeColor="text1"/>
        </w:rPr>
      </w:pPr>
    </w:p>
    <w:p w14:paraId="5FD3D9C7" w14:textId="0C1D88A6" w:rsidR="00711B1D" w:rsidRDefault="00711B1D" w:rsidP="00CC49E4">
      <w:pPr>
        <w:pStyle w:val="Odsekzoznamu"/>
        <w:numPr>
          <w:ilvl w:val="0"/>
          <w:numId w:val="22"/>
        </w:numPr>
        <w:ind w:left="567" w:hanging="567"/>
        <w:contextualSpacing w:val="0"/>
        <w:jc w:val="both"/>
        <w:rPr>
          <w:color w:val="000000" w:themeColor="text1"/>
        </w:rPr>
      </w:pPr>
      <w:r>
        <w:rPr>
          <w:color w:val="000000" w:themeColor="text1"/>
        </w:rPr>
        <w:t>V § 15 sa za odsek 6 vkladá nový odsek 7, ktorý znie:</w:t>
      </w:r>
    </w:p>
    <w:p w14:paraId="7B40C2FA" w14:textId="6E4BC8AC" w:rsidR="00711B1D" w:rsidRDefault="00711B1D" w:rsidP="00093A03">
      <w:pPr>
        <w:pStyle w:val="Odsekzoznamu"/>
        <w:ind w:left="567"/>
        <w:contextualSpacing w:val="0"/>
        <w:jc w:val="both"/>
        <w:rPr>
          <w:color w:val="000000"/>
          <w:lang w:eastAsia="cs-CZ"/>
        </w:rPr>
      </w:pPr>
      <w:r>
        <w:rPr>
          <w:color w:val="000000" w:themeColor="text1"/>
        </w:rPr>
        <w:t>„(7) P</w:t>
      </w:r>
      <w:r w:rsidRPr="00DE47F5">
        <w:rPr>
          <w:color w:val="000000" w:themeColor="text1"/>
        </w:rPr>
        <w:t xml:space="preserve">revádzkovateľ distribučnej siete, ktorý </w:t>
      </w:r>
      <w:r w:rsidRPr="00DE47F5">
        <w:rPr>
          <w:bCs/>
          <w:color w:val="000000" w:themeColor="text1"/>
        </w:rPr>
        <w:t>na základe rozhodnutia ministerstva podľa osobitného predpisu</w:t>
      </w:r>
      <w:r w:rsidR="00454440">
        <w:rPr>
          <w:bCs/>
          <w:color w:val="000000" w:themeColor="text1"/>
          <w:vertAlign w:val="superscript"/>
        </w:rPr>
        <w:t>34a</w:t>
      </w:r>
      <w:r w:rsidRPr="00DE47F5">
        <w:rPr>
          <w:bCs/>
          <w:color w:val="000000" w:themeColor="text1"/>
        </w:rPr>
        <w:t>) plní úlohy plynárenského dispečingu na vymedzenom území</w:t>
      </w:r>
      <w:r w:rsidRPr="00024E92">
        <w:rPr>
          <w:color w:val="000000"/>
        </w:rPr>
        <w:t xml:space="preserve"> je povinný </w:t>
      </w:r>
      <w:r w:rsidRPr="00024E92">
        <w:rPr>
          <w:color w:val="000000"/>
          <w:lang w:eastAsia="cs-CZ"/>
        </w:rPr>
        <w:t>návrh prevádzkového poriadku alebo návrh jeho zmien</w:t>
      </w:r>
      <w:r w:rsidR="002371DE">
        <w:rPr>
          <w:color w:val="000000"/>
          <w:lang w:eastAsia="cs-CZ"/>
        </w:rPr>
        <w:t xml:space="preserve">, ktoré súvisia </w:t>
      </w:r>
      <w:r w:rsidRPr="00024E92">
        <w:rPr>
          <w:color w:val="000000"/>
          <w:lang w:eastAsia="cs-CZ"/>
        </w:rPr>
        <w:t xml:space="preserve"> </w:t>
      </w:r>
      <w:r w:rsidR="002371DE" w:rsidRPr="00702429">
        <w:rPr>
          <w:bCs/>
          <w:color w:val="000000" w:themeColor="text1"/>
        </w:rPr>
        <w:t>s prevádzkou registra obnoviteľných plynov</w:t>
      </w:r>
      <w:r w:rsidR="002371DE">
        <w:rPr>
          <w:bCs/>
          <w:color w:val="000000" w:themeColor="text1"/>
        </w:rPr>
        <w:t>,</w:t>
      </w:r>
      <w:r w:rsidR="002371DE" w:rsidRPr="002371DE">
        <w:rPr>
          <w:bCs/>
          <w:color w:val="000000" w:themeColor="text1"/>
          <w:vertAlign w:val="superscript"/>
        </w:rPr>
        <w:t>21ba</w:t>
      </w:r>
      <w:r w:rsidR="002371DE">
        <w:rPr>
          <w:bCs/>
          <w:color w:val="000000" w:themeColor="text1"/>
        </w:rPr>
        <w:t>)</w:t>
      </w:r>
      <w:r w:rsidR="002371DE">
        <w:rPr>
          <w:color w:val="000000"/>
        </w:rPr>
        <w:t xml:space="preserve"> </w:t>
      </w:r>
      <w:r w:rsidRPr="00024E92">
        <w:rPr>
          <w:color w:val="000000"/>
        </w:rPr>
        <w:t xml:space="preserve">pred </w:t>
      </w:r>
      <w:r w:rsidRPr="00024E92">
        <w:rPr>
          <w:color w:val="000000"/>
          <w:lang w:eastAsia="cs-CZ"/>
        </w:rPr>
        <w:t>ich predložením úradu na schválenie</w:t>
      </w:r>
      <w:r>
        <w:rPr>
          <w:color w:val="000000"/>
          <w:lang w:eastAsia="cs-CZ"/>
        </w:rPr>
        <w:t xml:space="preserve"> </w:t>
      </w:r>
      <w:r w:rsidRPr="00024E92">
        <w:rPr>
          <w:color w:val="000000"/>
          <w:lang w:eastAsia="cs-CZ"/>
        </w:rPr>
        <w:t>konzultovať s výrobcami obnoviteľn</w:t>
      </w:r>
      <w:r>
        <w:rPr>
          <w:color w:val="000000"/>
          <w:lang w:eastAsia="cs-CZ"/>
        </w:rPr>
        <w:t>ého</w:t>
      </w:r>
      <w:r w:rsidRPr="00024E92">
        <w:rPr>
          <w:color w:val="000000"/>
          <w:lang w:eastAsia="cs-CZ"/>
        </w:rPr>
        <w:t xml:space="preserve"> plyn</w:t>
      </w:r>
      <w:r>
        <w:rPr>
          <w:color w:val="000000"/>
          <w:lang w:eastAsia="cs-CZ"/>
        </w:rPr>
        <w:t>u</w:t>
      </w:r>
      <w:r w:rsidRPr="00024E92">
        <w:rPr>
          <w:color w:val="000000"/>
          <w:lang w:eastAsia="cs-CZ"/>
        </w:rPr>
        <w:t>, dodávateľmi plynu</w:t>
      </w:r>
      <w:r>
        <w:rPr>
          <w:color w:val="000000"/>
          <w:lang w:eastAsia="cs-CZ"/>
        </w:rPr>
        <w:t>, dodávateľmi</w:t>
      </w:r>
      <w:r w:rsidRPr="00024E92">
        <w:rPr>
          <w:color w:val="000000"/>
          <w:lang w:eastAsia="cs-CZ"/>
        </w:rPr>
        <w:t xml:space="preserve"> obnoviteľn</w:t>
      </w:r>
      <w:r>
        <w:rPr>
          <w:color w:val="000000"/>
          <w:lang w:eastAsia="cs-CZ"/>
        </w:rPr>
        <w:t>ého</w:t>
      </w:r>
      <w:r w:rsidRPr="00024E92">
        <w:rPr>
          <w:color w:val="000000"/>
          <w:lang w:eastAsia="cs-CZ"/>
        </w:rPr>
        <w:t xml:space="preserve"> plyn</w:t>
      </w:r>
      <w:r>
        <w:rPr>
          <w:color w:val="000000"/>
          <w:lang w:eastAsia="cs-CZ"/>
        </w:rPr>
        <w:t>u</w:t>
      </w:r>
      <w:r w:rsidRPr="00024E92">
        <w:rPr>
          <w:color w:val="000000"/>
          <w:lang w:eastAsia="cs-CZ"/>
        </w:rPr>
        <w:t xml:space="preserve"> a s relevantnými odberateľmi obnoviteľn</w:t>
      </w:r>
      <w:r>
        <w:rPr>
          <w:color w:val="000000"/>
          <w:lang w:eastAsia="cs-CZ"/>
        </w:rPr>
        <w:t>ého</w:t>
      </w:r>
      <w:r w:rsidRPr="00024E92">
        <w:rPr>
          <w:color w:val="000000"/>
          <w:lang w:eastAsia="cs-CZ"/>
        </w:rPr>
        <w:t xml:space="preserve"> plyn</w:t>
      </w:r>
      <w:r>
        <w:rPr>
          <w:color w:val="000000"/>
          <w:lang w:eastAsia="cs-CZ"/>
        </w:rPr>
        <w:t>u</w:t>
      </w:r>
      <w:r w:rsidRPr="00024E92">
        <w:rPr>
          <w:color w:val="000000"/>
          <w:lang w:eastAsia="cs-CZ"/>
        </w:rPr>
        <w:t>. Vyhodnotenie konzultácie je súčasťou predloženého návrhu prevádzkového poriadku alebo návrhu jeho zmien.</w:t>
      </w:r>
      <w:r w:rsidR="00454440">
        <w:rPr>
          <w:color w:val="000000"/>
          <w:lang w:eastAsia="cs-CZ"/>
        </w:rPr>
        <w:t>“.</w:t>
      </w:r>
    </w:p>
    <w:p w14:paraId="1C3B0A02" w14:textId="45105561" w:rsidR="00454440" w:rsidRDefault="00454440" w:rsidP="00093A03">
      <w:pPr>
        <w:pStyle w:val="Odsekzoznamu"/>
        <w:ind w:left="567"/>
        <w:contextualSpacing w:val="0"/>
        <w:jc w:val="both"/>
        <w:rPr>
          <w:color w:val="000000"/>
          <w:lang w:eastAsia="cs-CZ"/>
        </w:rPr>
      </w:pPr>
    </w:p>
    <w:p w14:paraId="1EA84ECB" w14:textId="1309C0AA" w:rsidR="00454440" w:rsidRDefault="00454440" w:rsidP="00093A03">
      <w:pPr>
        <w:pStyle w:val="Odsekzoznamu"/>
        <w:ind w:left="567"/>
        <w:contextualSpacing w:val="0"/>
        <w:jc w:val="both"/>
        <w:rPr>
          <w:color w:val="000000"/>
          <w:lang w:eastAsia="cs-CZ"/>
        </w:rPr>
      </w:pPr>
      <w:r>
        <w:rPr>
          <w:color w:val="000000"/>
          <w:lang w:eastAsia="cs-CZ"/>
        </w:rPr>
        <w:t>Poznámka pod čiarou k odkazu 34a znie:</w:t>
      </w:r>
    </w:p>
    <w:p w14:paraId="7830FF4A" w14:textId="72A5AA69" w:rsidR="00454440" w:rsidRDefault="00454440" w:rsidP="00093A03">
      <w:pPr>
        <w:pStyle w:val="Odsekzoznamu"/>
        <w:ind w:left="567"/>
        <w:contextualSpacing w:val="0"/>
        <w:jc w:val="both"/>
        <w:rPr>
          <w:bCs/>
          <w:color w:val="000000" w:themeColor="text1"/>
        </w:rPr>
      </w:pPr>
      <w:r>
        <w:rPr>
          <w:color w:val="000000"/>
          <w:lang w:eastAsia="cs-CZ"/>
        </w:rPr>
        <w:t>„</w:t>
      </w:r>
      <w:r w:rsidRPr="00093A03">
        <w:rPr>
          <w:color w:val="000000"/>
          <w:vertAlign w:val="superscript"/>
          <w:lang w:eastAsia="cs-CZ"/>
        </w:rPr>
        <w:t>34a</w:t>
      </w:r>
      <w:r>
        <w:rPr>
          <w:color w:val="000000"/>
          <w:lang w:eastAsia="cs-CZ"/>
        </w:rPr>
        <w:t xml:space="preserve">) </w:t>
      </w:r>
      <w:r w:rsidRPr="00702429">
        <w:rPr>
          <w:bCs/>
          <w:color w:val="000000" w:themeColor="text1"/>
        </w:rPr>
        <w:t>§ 66 ods. 2 zákona č. 251/2012 Z. z.</w:t>
      </w:r>
      <w:r>
        <w:rPr>
          <w:bCs/>
          <w:color w:val="000000" w:themeColor="text1"/>
        </w:rPr>
        <w:t>“.</w:t>
      </w:r>
    </w:p>
    <w:p w14:paraId="58877115" w14:textId="6ADDF2A0" w:rsidR="00454440" w:rsidRDefault="00454440" w:rsidP="00093A03">
      <w:pPr>
        <w:pStyle w:val="Odsekzoznamu"/>
        <w:ind w:left="567"/>
        <w:contextualSpacing w:val="0"/>
        <w:jc w:val="both"/>
        <w:rPr>
          <w:bCs/>
          <w:color w:val="000000" w:themeColor="text1"/>
        </w:rPr>
      </w:pPr>
    </w:p>
    <w:p w14:paraId="5FB1CA1A" w14:textId="3AD70E02" w:rsidR="00454440" w:rsidRPr="00711B1D" w:rsidRDefault="00454440" w:rsidP="00093A03">
      <w:pPr>
        <w:pStyle w:val="Odsekzoznamu"/>
        <w:ind w:left="567"/>
        <w:contextualSpacing w:val="0"/>
        <w:jc w:val="both"/>
        <w:rPr>
          <w:color w:val="000000" w:themeColor="text1"/>
        </w:rPr>
      </w:pPr>
      <w:r>
        <w:rPr>
          <w:bCs/>
          <w:color w:val="000000" w:themeColor="text1"/>
        </w:rPr>
        <w:t>Doterajší odsek 7 sa označuje ako odsek 8.</w:t>
      </w:r>
    </w:p>
    <w:p w14:paraId="77C324AD" w14:textId="77777777" w:rsidR="00711B1D" w:rsidRPr="00BF43D3" w:rsidRDefault="00711B1D" w:rsidP="00093A03">
      <w:pPr>
        <w:pStyle w:val="Odsekzoznamu"/>
        <w:ind w:left="567"/>
        <w:contextualSpacing w:val="0"/>
        <w:jc w:val="both"/>
        <w:rPr>
          <w:color w:val="000000" w:themeColor="text1"/>
        </w:rPr>
      </w:pPr>
    </w:p>
    <w:p w14:paraId="50062C52" w14:textId="77777777" w:rsidR="00B45B87" w:rsidRPr="00FE4DFD" w:rsidRDefault="00B45B87" w:rsidP="00B45B87">
      <w:pPr>
        <w:pStyle w:val="Odsekzoznamu"/>
        <w:numPr>
          <w:ilvl w:val="0"/>
          <w:numId w:val="22"/>
        </w:numPr>
        <w:ind w:left="567" w:hanging="567"/>
        <w:contextualSpacing w:val="0"/>
        <w:jc w:val="both"/>
        <w:rPr>
          <w:color w:val="000000" w:themeColor="text1"/>
        </w:rPr>
      </w:pPr>
      <w:r>
        <w:t>Príloha sa dopĺňa šiestym bodom, ktorý znie:</w:t>
      </w:r>
    </w:p>
    <w:p w14:paraId="17DF1956" w14:textId="77777777" w:rsidR="00B45B87" w:rsidRDefault="00B45B87" w:rsidP="00B45B87">
      <w:pPr>
        <w:pStyle w:val="Odsekzoznamu"/>
        <w:ind w:left="567"/>
        <w:contextualSpacing w:val="0"/>
        <w:jc w:val="both"/>
        <w:rPr>
          <w:color w:val="000000" w:themeColor="text1"/>
        </w:rPr>
      </w:pPr>
      <w:r>
        <w:t xml:space="preserve">„6. </w:t>
      </w:r>
      <w:r w:rsidRPr="00FE4DFD">
        <w:t>Smernica Európskeho parlamentu a Rady (EÚ) 2018/2001 z 11. decembra 2018 o podpore využívania energie z obnoviteľných zdrojov (prepracované znenie) (Ú. v. EÚ L 328, 21.12.2018).</w:t>
      </w:r>
      <w:r>
        <w:t>“.</w:t>
      </w:r>
    </w:p>
    <w:p w14:paraId="3602AA10" w14:textId="77777777" w:rsidR="00B917B2" w:rsidRPr="00B917B2" w:rsidRDefault="00B917B2" w:rsidP="00B917B2">
      <w:pPr>
        <w:pStyle w:val="Odsekzoznamu"/>
        <w:ind w:left="567"/>
        <w:rPr>
          <w:color w:val="000000" w:themeColor="text1"/>
        </w:rPr>
      </w:pPr>
    </w:p>
    <w:p w14:paraId="19CCA861" w14:textId="77777777" w:rsidR="00CC49E4" w:rsidRPr="00702429" w:rsidRDefault="00CC49E4" w:rsidP="00CC49E4">
      <w:pPr>
        <w:ind w:firstLine="708"/>
        <w:jc w:val="both"/>
        <w:rPr>
          <w:color w:val="000000" w:themeColor="text1"/>
        </w:rPr>
      </w:pPr>
    </w:p>
    <w:p w14:paraId="5B644F47" w14:textId="77777777" w:rsidR="00CC49E4" w:rsidRPr="00702429" w:rsidRDefault="00CC49E4" w:rsidP="00CC49E4">
      <w:pPr>
        <w:jc w:val="center"/>
        <w:rPr>
          <w:b/>
        </w:rPr>
      </w:pPr>
      <w:r w:rsidRPr="00702429">
        <w:rPr>
          <w:b/>
        </w:rPr>
        <w:t>Čl. IV</w:t>
      </w:r>
    </w:p>
    <w:p w14:paraId="32423FEB" w14:textId="77777777" w:rsidR="00CC49E4" w:rsidRPr="00702429" w:rsidRDefault="00CC49E4" w:rsidP="00CC49E4">
      <w:pPr>
        <w:jc w:val="both"/>
      </w:pPr>
    </w:p>
    <w:p w14:paraId="329AEE24" w14:textId="4D6716E3" w:rsidR="00CC49E4" w:rsidRPr="00702429" w:rsidRDefault="00CC49E4" w:rsidP="00CC49E4">
      <w:pPr>
        <w:jc w:val="both"/>
        <w:rPr>
          <w:color w:val="000000" w:themeColor="text1"/>
        </w:rPr>
      </w:pPr>
      <w:r w:rsidRPr="00702429">
        <w:t xml:space="preserve">Tento zákon nadobúda účinnosť 1.  </w:t>
      </w:r>
      <w:r>
        <w:t xml:space="preserve">novembra </w:t>
      </w:r>
      <w:r w:rsidRPr="00702429">
        <w:t>2022 okrem čl. I bod</w:t>
      </w:r>
      <w:r w:rsidR="00FE304B">
        <w:t>ov</w:t>
      </w:r>
      <w:r w:rsidRPr="00702429">
        <w:t xml:space="preserve"> 7</w:t>
      </w:r>
      <w:r w:rsidR="00840AB9">
        <w:t>3</w:t>
      </w:r>
      <w:r w:rsidRPr="00702429">
        <w:t xml:space="preserve"> a </w:t>
      </w:r>
      <w:r w:rsidR="00840AB9">
        <w:t>78</w:t>
      </w:r>
      <w:r w:rsidRPr="00702429">
        <w:t>, ktoré nadobúdajú účinnosť 1. januára 2023.</w:t>
      </w:r>
    </w:p>
    <w:p w14:paraId="6FFC2A09" w14:textId="0D202C30" w:rsidR="005E0F4A" w:rsidRPr="004C6EBF" w:rsidRDefault="005E0F4A">
      <w:pPr>
        <w:pStyle w:val="Normlnywebov"/>
        <w:spacing w:after="0"/>
        <w:jc w:val="both"/>
        <w:rPr>
          <w:rFonts w:eastAsia="Calibri"/>
          <w:lang w:eastAsia="en-US"/>
        </w:rPr>
      </w:pPr>
    </w:p>
    <w:sectPr w:rsidR="005E0F4A" w:rsidRPr="004C6EBF" w:rsidSect="00FC52F6">
      <w:footerReference w:type="default" r:id="rId18"/>
      <w:footerReference w:type="first" r:id="rId19"/>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6D3B" w14:textId="77777777" w:rsidR="00F33EAE" w:rsidRDefault="00F33EAE">
      <w:r>
        <w:separator/>
      </w:r>
    </w:p>
  </w:endnote>
  <w:endnote w:type="continuationSeparator" w:id="0">
    <w:p w14:paraId="4B9223A7" w14:textId="77777777" w:rsidR="00F33EAE" w:rsidRDefault="00F3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55817"/>
      <w:docPartObj>
        <w:docPartGallery w:val="Page Numbers (Bottom of Page)"/>
        <w:docPartUnique/>
      </w:docPartObj>
    </w:sdtPr>
    <w:sdtEndPr/>
    <w:sdtContent>
      <w:p w14:paraId="6678DA05" w14:textId="2C5C9357" w:rsidR="004700E8" w:rsidRDefault="004700E8">
        <w:pPr>
          <w:pStyle w:val="Pta"/>
          <w:jc w:val="center"/>
        </w:pPr>
        <w:r>
          <w:fldChar w:fldCharType="begin"/>
        </w:r>
        <w:r>
          <w:instrText>PAGE   \* MERGEFORMAT</w:instrText>
        </w:r>
        <w:r>
          <w:fldChar w:fldCharType="separate"/>
        </w:r>
        <w:r w:rsidR="00E07527">
          <w:rPr>
            <w:noProof/>
          </w:rPr>
          <w:t>1</w:t>
        </w:r>
        <w:r>
          <w:fldChar w:fldCharType="end"/>
        </w:r>
      </w:p>
    </w:sdtContent>
  </w:sdt>
  <w:p w14:paraId="0A9777A0" w14:textId="77777777" w:rsidR="004700E8" w:rsidRDefault="004700E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4700E8" w:rsidRDefault="004700E8">
    <w:pPr>
      <w:pStyle w:val="Pta"/>
      <w:jc w:val="right"/>
    </w:pPr>
  </w:p>
  <w:p w14:paraId="3D0C968A" w14:textId="77777777" w:rsidR="004700E8" w:rsidRPr="00DE0468" w:rsidRDefault="004700E8"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EBDB3" w14:textId="77777777" w:rsidR="00F33EAE" w:rsidRDefault="00F33EAE">
      <w:r>
        <w:separator/>
      </w:r>
    </w:p>
  </w:footnote>
  <w:footnote w:type="continuationSeparator" w:id="0">
    <w:p w14:paraId="435D802C" w14:textId="77777777" w:rsidR="00F33EAE" w:rsidRDefault="00F33E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22EA162C"/>
    <w:multiLevelType w:val="hybridMultilevel"/>
    <w:tmpl w:val="288CC5BC"/>
    <w:lvl w:ilvl="0" w:tplc="C344B242">
      <w:start w:val="6"/>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1"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A64BEB"/>
    <w:multiLevelType w:val="hybridMultilevel"/>
    <w:tmpl w:val="8C120556"/>
    <w:lvl w:ilvl="0" w:tplc="73C6D088">
      <w:start w:val="1"/>
      <w:numFmt w:val="low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4E1250"/>
    <w:multiLevelType w:val="hybridMultilevel"/>
    <w:tmpl w:val="EAE6F83C"/>
    <w:lvl w:ilvl="0" w:tplc="37FADF74">
      <w:start w:val="1"/>
      <w:numFmt w:val="decimal"/>
      <w:lvlText w:val="(%1)"/>
      <w:lvlJc w:val="left"/>
      <w:pPr>
        <w:ind w:left="1047" w:hanging="42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15"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55C7775"/>
    <w:multiLevelType w:val="singleLevel"/>
    <w:tmpl w:val="93FE102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B95842"/>
    <w:multiLevelType w:val="hybridMultilevel"/>
    <w:tmpl w:val="B97A1848"/>
    <w:lvl w:ilvl="0" w:tplc="D82A5328">
      <w:start w:val="1"/>
      <w:numFmt w:val="lowerLetter"/>
      <w:lvlText w:val="%1)"/>
      <w:lvlJc w:val="left"/>
      <w:pPr>
        <w:ind w:left="928" w:hanging="360"/>
      </w:pPr>
      <w:rPr>
        <w:rFonts w:hint="default"/>
        <w:b w:val="0"/>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773FAF"/>
    <w:multiLevelType w:val="hybridMultilevel"/>
    <w:tmpl w:val="73B439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5"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10"/>
  </w:num>
  <w:num w:numId="5">
    <w:abstractNumId w:val="1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num>
  <w:num w:numId="9">
    <w:abstractNumId w:val="4"/>
  </w:num>
  <w:num w:numId="10">
    <w:abstractNumId w:val="19"/>
  </w:num>
  <w:num w:numId="11">
    <w:abstractNumId w:val="12"/>
  </w:num>
  <w:num w:numId="12">
    <w:abstractNumId w:val="0"/>
  </w:num>
  <w:num w:numId="13">
    <w:abstractNumId w:val="27"/>
  </w:num>
  <w:num w:numId="14">
    <w:abstractNumId w:val="16"/>
  </w:num>
  <w:num w:numId="15">
    <w:abstractNumId w:val="11"/>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
  </w:num>
  <w:num w:numId="21">
    <w:abstractNumId w:val="9"/>
  </w:num>
  <w:num w:numId="22">
    <w:abstractNumId w:val="2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 w:numId="29">
    <w:abstractNumId w:val="6"/>
  </w:num>
  <w:num w:numId="30">
    <w:abstractNumId w:val="7"/>
  </w:num>
  <w:num w:numId="31">
    <w:abstractNumId w:val="14"/>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2027"/>
    <w:rsid w:val="00002D60"/>
    <w:rsid w:val="0000300D"/>
    <w:rsid w:val="00003599"/>
    <w:rsid w:val="000047CE"/>
    <w:rsid w:val="00004F5B"/>
    <w:rsid w:val="00005081"/>
    <w:rsid w:val="00007530"/>
    <w:rsid w:val="000079B6"/>
    <w:rsid w:val="000108F8"/>
    <w:rsid w:val="00010D2B"/>
    <w:rsid w:val="0001102F"/>
    <w:rsid w:val="00011338"/>
    <w:rsid w:val="000135F1"/>
    <w:rsid w:val="00013A5D"/>
    <w:rsid w:val="00013F4F"/>
    <w:rsid w:val="00017179"/>
    <w:rsid w:val="000177E9"/>
    <w:rsid w:val="0002045F"/>
    <w:rsid w:val="00020743"/>
    <w:rsid w:val="0002109C"/>
    <w:rsid w:val="00022935"/>
    <w:rsid w:val="00022A87"/>
    <w:rsid w:val="000238F5"/>
    <w:rsid w:val="00023B0B"/>
    <w:rsid w:val="00024E58"/>
    <w:rsid w:val="00025B0F"/>
    <w:rsid w:val="0002698D"/>
    <w:rsid w:val="0002716F"/>
    <w:rsid w:val="000273BD"/>
    <w:rsid w:val="00027980"/>
    <w:rsid w:val="00030D29"/>
    <w:rsid w:val="000319DA"/>
    <w:rsid w:val="00032D7C"/>
    <w:rsid w:val="00033BF8"/>
    <w:rsid w:val="00033DCA"/>
    <w:rsid w:val="00033FFE"/>
    <w:rsid w:val="00034934"/>
    <w:rsid w:val="00034BC1"/>
    <w:rsid w:val="00034F62"/>
    <w:rsid w:val="00035583"/>
    <w:rsid w:val="000356E7"/>
    <w:rsid w:val="00035B32"/>
    <w:rsid w:val="00035F59"/>
    <w:rsid w:val="00036B88"/>
    <w:rsid w:val="00036E65"/>
    <w:rsid w:val="000375CC"/>
    <w:rsid w:val="0004031A"/>
    <w:rsid w:val="0004114D"/>
    <w:rsid w:val="00041C3B"/>
    <w:rsid w:val="00043596"/>
    <w:rsid w:val="000436C5"/>
    <w:rsid w:val="00043733"/>
    <w:rsid w:val="0004616C"/>
    <w:rsid w:val="00046AC8"/>
    <w:rsid w:val="000476FE"/>
    <w:rsid w:val="00051212"/>
    <w:rsid w:val="0005369A"/>
    <w:rsid w:val="000536C6"/>
    <w:rsid w:val="00053C20"/>
    <w:rsid w:val="0005416D"/>
    <w:rsid w:val="00055544"/>
    <w:rsid w:val="00057271"/>
    <w:rsid w:val="00057AB2"/>
    <w:rsid w:val="000609D3"/>
    <w:rsid w:val="00060D0C"/>
    <w:rsid w:val="000611E9"/>
    <w:rsid w:val="000617B3"/>
    <w:rsid w:val="00062991"/>
    <w:rsid w:val="00063C01"/>
    <w:rsid w:val="00064C09"/>
    <w:rsid w:val="000659F3"/>
    <w:rsid w:val="00066046"/>
    <w:rsid w:val="00066381"/>
    <w:rsid w:val="00066BFE"/>
    <w:rsid w:val="00066F67"/>
    <w:rsid w:val="00067330"/>
    <w:rsid w:val="00067BF3"/>
    <w:rsid w:val="00072EE8"/>
    <w:rsid w:val="00073BF2"/>
    <w:rsid w:val="0007479F"/>
    <w:rsid w:val="00077E38"/>
    <w:rsid w:val="00080335"/>
    <w:rsid w:val="0008284E"/>
    <w:rsid w:val="000847A8"/>
    <w:rsid w:val="000855B6"/>
    <w:rsid w:val="000857EA"/>
    <w:rsid w:val="00085A4A"/>
    <w:rsid w:val="00086284"/>
    <w:rsid w:val="0008674B"/>
    <w:rsid w:val="0008685D"/>
    <w:rsid w:val="000870A7"/>
    <w:rsid w:val="000904C3"/>
    <w:rsid w:val="00090545"/>
    <w:rsid w:val="00090E5E"/>
    <w:rsid w:val="000911F4"/>
    <w:rsid w:val="000933F0"/>
    <w:rsid w:val="000936F4"/>
    <w:rsid w:val="00093A03"/>
    <w:rsid w:val="000946BD"/>
    <w:rsid w:val="00094E2B"/>
    <w:rsid w:val="00095E3D"/>
    <w:rsid w:val="00096993"/>
    <w:rsid w:val="00096CCE"/>
    <w:rsid w:val="000972AA"/>
    <w:rsid w:val="0009750F"/>
    <w:rsid w:val="000A0451"/>
    <w:rsid w:val="000A1443"/>
    <w:rsid w:val="000A1B0D"/>
    <w:rsid w:val="000A2505"/>
    <w:rsid w:val="000A266B"/>
    <w:rsid w:val="000A328C"/>
    <w:rsid w:val="000A6BC8"/>
    <w:rsid w:val="000A7BF8"/>
    <w:rsid w:val="000A7C2D"/>
    <w:rsid w:val="000A7EBE"/>
    <w:rsid w:val="000A7F59"/>
    <w:rsid w:val="000B022D"/>
    <w:rsid w:val="000B0F93"/>
    <w:rsid w:val="000B2AED"/>
    <w:rsid w:val="000B31B2"/>
    <w:rsid w:val="000B54C6"/>
    <w:rsid w:val="000B59A7"/>
    <w:rsid w:val="000B5AEA"/>
    <w:rsid w:val="000B5F3A"/>
    <w:rsid w:val="000B689F"/>
    <w:rsid w:val="000B7711"/>
    <w:rsid w:val="000C088E"/>
    <w:rsid w:val="000C0A48"/>
    <w:rsid w:val="000C40A5"/>
    <w:rsid w:val="000C4A08"/>
    <w:rsid w:val="000C59C9"/>
    <w:rsid w:val="000C5AAE"/>
    <w:rsid w:val="000C5B60"/>
    <w:rsid w:val="000C672B"/>
    <w:rsid w:val="000D0DB2"/>
    <w:rsid w:val="000D0E40"/>
    <w:rsid w:val="000D12FB"/>
    <w:rsid w:val="000D1484"/>
    <w:rsid w:val="000D293C"/>
    <w:rsid w:val="000D482C"/>
    <w:rsid w:val="000D49EC"/>
    <w:rsid w:val="000D591C"/>
    <w:rsid w:val="000D5B2B"/>
    <w:rsid w:val="000D6AF5"/>
    <w:rsid w:val="000D7A0F"/>
    <w:rsid w:val="000E0463"/>
    <w:rsid w:val="000E10D8"/>
    <w:rsid w:val="000E1560"/>
    <w:rsid w:val="000E1726"/>
    <w:rsid w:val="000E412E"/>
    <w:rsid w:val="000E4E86"/>
    <w:rsid w:val="000E4FBC"/>
    <w:rsid w:val="000E55A1"/>
    <w:rsid w:val="000E58C4"/>
    <w:rsid w:val="000E7D57"/>
    <w:rsid w:val="000F04C7"/>
    <w:rsid w:val="000F1DE2"/>
    <w:rsid w:val="000F200C"/>
    <w:rsid w:val="000F27E5"/>
    <w:rsid w:val="000F350C"/>
    <w:rsid w:val="000F3982"/>
    <w:rsid w:val="000F487C"/>
    <w:rsid w:val="000F5EF6"/>
    <w:rsid w:val="00100168"/>
    <w:rsid w:val="00100940"/>
    <w:rsid w:val="00101A87"/>
    <w:rsid w:val="00104706"/>
    <w:rsid w:val="00106049"/>
    <w:rsid w:val="00106F90"/>
    <w:rsid w:val="001100E2"/>
    <w:rsid w:val="00110117"/>
    <w:rsid w:val="00110363"/>
    <w:rsid w:val="00110F25"/>
    <w:rsid w:val="00111361"/>
    <w:rsid w:val="00111AC6"/>
    <w:rsid w:val="00111C1C"/>
    <w:rsid w:val="00112E3C"/>
    <w:rsid w:val="00112EE6"/>
    <w:rsid w:val="001132B9"/>
    <w:rsid w:val="001135C9"/>
    <w:rsid w:val="00113AF6"/>
    <w:rsid w:val="0011407E"/>
    <w:rsid w:val="00115EC8"/>
    <w:rsid w:val="00116D86"/>
    <w:rsid w:val="00117295"/>
    <w:rsid w:val="00117338"/>
    <w:rsid w:val="001178F0"/>
    <w:rsid w:val="00117EB7"/>
    <w:rsid w:val="00120357"/>
    <w:rsid w:val="00121B1A"/>
    <w:rsid w:val="00121E3C"/>
    <w:rsid w:val="001224C9"/>
    <w:rsid w:val="00122E0A"/>
    <w:rsid w:val="00124A1F"/>
    <w:rsid w:val="00125646"/>
    <w:rsid w:val="001258C5"/>
    <w:rsid w:val="00127064"/>
    <w:rsid w:val="0012710C"/>
    <w:rsid w:val="00127135"/>
    <w:rsid w:val="00127341"/>
    <w:rsid w:val="00127711"/>
    <w:rsid w:val="001314A8"/>
    <w:rsid w:val="00131E4D"/>
    <w:rsid w:val="0013232C"/>
    <w:rsid w:val="001331E8"/>
    <w:rsid w:val="0013365C"/>
    <w:rsid w:val="00134808"/>
    <w:rsid w:val="00136077"/>
    <w:rsid w:val="00140FE6"/>
    <w:rsid w:val="00141997"/>
    <w:rsid w:val="00141B09"/>
    <w:rsid w:val="00141F01"/>
    <w:rsid w:val="00142A60"/>
    <w:rsid w:val="001438FF"/>
    <w:rsid w:val="00143C8C"/>
    <w:rsid w:val="00143D37"/>
    <w:rsid w:val="001449E9"/>
    <w:rsid w:val="00144BB1"/>
    <w:rsid w:val="00144EDE"/>
    <w:rsid w:val="0014571C"/>
    <w:rsid w:val="00145D68"/>
    <w:rsid w:val="00146CA5"/>
    <w:rsid w:val="00150607"/>
    <w:rsid w:val="00151348"/>
    <w:rsid w:val="001513B5"/>
    <w:rsid w:val="001547F1"/>
    <w:rsid w:val="0015494A"/>
    <w:rsid w:val="001572AE"/>
    <w:rsid w:val="001615BE"/>
    <w:rsid w:val="00161ADF"/>
    <w:rsid w:val="00161B60"/>
    <w:rsid w:val="001626C8"/>
    <w:rsid w:val="001639DF"/>
    <w:rsid w:val="00165D2C"/>
    <w:rsid w:val="00166371"/>
    <w:rsid w:val="00167610"/>
    <w:rsid w:val="0017015D"/>
    <w:rsid w:val="001705D1"/>
    <w:rsid w:val="00173BD3"/>
    <w:rsid w:val="00174177"/>
    <w:rsid w:val="00174246"/>
    <w:rsid w:val="00175E12"/>
    <w:rsid w:val="00176A8E"/>
    <w:rsid w:val="0017716C"/>
    <w:rsid w:val="00177DEA"/>
    <w:rsid w:val="00181A19"/>
    <w:rsid w:val="001824F9"/>
    <w:rsid w:val="00182652"/>
    <w:rsid w:val="001830C7"/>
    <w:rsid w:val="001834C1"/>
    <w:rsid w:val="0018494B"/>
    <w:rsid w:val="00184C81"/>
    <w:rsid w:val="00184D62"/>
    <w:rsid w:val="001856FC"/>
    <w:rsid w:val="00186E2E"/>
    <w:rsid w:val="001878DF"/>
    <w:rsid w:val="00187C03"/>
    <w:rsid w:val="00190FA0"/>
    <w:rsid w:val="001918C3"/>
    <w:rsid w:val="00191DC5"/>
    <w:rsid w:val="001920F5"/>
    <w:rsid w:val="0019213F"/>
    <w:rsid w:val="00192547"/>
    <w:rsid w:val="001927BE"/>
    <w:rsid w:val="00194270"/>
    <w:rsid w:val="00197B59"/>
    <w:rsid w:val="001A0DA1"/>
    <w:rsid w:val="001A165C"/>
    <w:rsid w:val="001A56F4"/>
    <w:rsid w:val="001A5727"/>
    <w:rsid w:val="001A6405"/>
    <w:rsid w:val="001A77DA"/>
    <w:rsid w:val="001A7A7E"/>
    <w:rsid w:val="001B0648"/>
    <w:rsid w:val="001B47B6"/>
    <w:rsid w:val="001B58B9"/>
    <w:rsid w:val="001B6CFA"/>
    <w:rsid w:val="001C001B"/>
    <w:rsid w:val="001C021E"/>
    <w:rsid w:val="001C03CF"/>
    <w:rsid w:val="001C0AB9"/>
    <w:rsid w:val="001C1423"/>
    <w:rsid w:val="001C14CC"/>
    <w:rsid w:val="001C28F6"/>
    <w:rsid w:val="001C3EC5"/>
    <w:rsid w:val="001C3F3A"/>
    <w:rsid w:val="001C4504"/>
    <w:rsid w:val="001C480E"/>
    <w:rsid w:val="001C49A8"/>
    <w:rsid w:val="001D0B90"/>
    <w:rsid w:val="001D3350"/>
    <w:rsid w:val="001D4848"/>
    <w:rsid w:val="001D5584"/>
    <w:rsid w:val="001D62AA"/>
    <w:rsid w:val="001D6BE1"/>
    <w:rsid w:val="001D7B36"/>
    <w:rsid w:val="001E02BC"/>
    <w:rsid w:val="001E05C9"/>
    <w:rsid w:val="001E1057"/>
    <w:rsid w:val="001E1C9C"/>
    <w:rsid w:val="001E1EB2"/>
    <w:rsid w:val="001E2F8C"/>
    <w:rsid w:val="001E320E"/>
    <w:rsid w:val="001E3847"/>
    <w:rsid w:val="001E3C45"/>
    <w:rsid w:val="001E4186"/>
    <w:rsid w:val="001E41AD"/>
    <w:rsid w:val="001E6952"/>
    <w:rsid w:val="001F0536"/>
    <w:rsid w:val="001F0BB1"/>
    <w:rsid w:val="001F23E3"/>
    <w:rsid w:val="001F2770"/>
    <w:rsid w:val="001F4BFB"/>
    <w:rsid w:val="001F5F89"/>
    <w:rsid w:val="001F74FE"/>
    <w:rsid w:val="002000B7"/>
    <w:rsid w:val="00200261"/>
    <w:rsid w:val="00200EF1"/>
    <w:rsid w:val="00201DDC"/>
    <w:rsid w:val="002030EC"/>
    <w:rsid w:val="00203E4B"/>
    <w:rsid w:val="0020416B"/>
    <w:rsid w:val="002044D9"/>
    <w:rsid w:val="0020507B"/>
    <w:rsid w:val="00205FEE"/>
    <w:rsid w:val="0020729C"/>
    <w:rsid w:val="00207C26"/>
    <w:rsid w:val="00210113"/>
    <w:rsid w:val="00212A66"/>
    <w:rsid w:val="00212C2E"/>
    <w:rsid w:val="00212C83"/>
    <w:rsid w:val="002130DD"/>
    <w:rsid w:val="00214F6B"/>
    <w:rsid w:val="00217445"/>
    <w:rsid w:val="00217629"/>
    <w:rsid w:val="00220673"/>
    <w:rsid w:val="002209F7"/>
    <w:rsid w:val="00220E0C"/>
    <w:rsid w:val="00221066"/>
    <w:rsid w:val="0022235D"/>
    <w:rsid w:val="00224CD0"/>
    <w:rsid w:val="00225F33"/>
    <w:rsid w:val="0022639C"/>
    <w:rsid w:val="00226A67"/>
    <w:rsid w:val="0022705F"/>
    <w:rsid w:val="002270C4"/>
    <w:rsid w:val="002313AE"/>
    <w:rsid w:val="00231947"/>
    <w:rsid w:val="00231CAA"/>
    <w:rsid w:val="00235152"/>
    <w:rsid w:val="00235916"/>
    <w:rsid w:val="00236149"/>
    <w:rsid w:val="002363AE"/>
    <w:rsid w:val="002371DE"/>
    <w:rsid w:val="00237715"/>
    <w:rsid w:val="00237A35"/>
    <w:rsid w:val="00240198"/>
    <w:rsid w:val="00241239"/>
    <w:rsid w:val="00242589"/>
    <w:rsid w:val="00246736"/>
    <w:rsid w:val="00246F4E"/>
    <w:rsid w:val="002512B1"/>
    <w:rsid w:val="00251FC1"/>
    <w:rsid w:val="00252924"/>
    <w:rsid w:val="00252CED"/>
    <w:rsid w:val="00253E7B"/>
    <w:rsid w:val="00254E0F"/>
    <w:rsid w:val="00255325"/>
    <w:rsid w:val="00255B55"/>
    <w:rsid w:val="0025611A"/>
    <w:rsid w:val="0025722C"/>
    <w:rsid w:val="002576DA"/>
    <w:rsid w:val="0026045B"/>
    <w:rsid w:val="002606DB"/>
    <w:rsid w:val="00261384"/>
    <w:rsid w:val="00261BBA"/>
    <w:rsid w:val="00262BCC"/>
    <w:rsid w:val="00265C7D"/>
    <w:rsid w:val="00266425"/>
    <w:rsid w:val="002666CE"/>
    <w:rsid w:val="00272DEF"/>
    <w:rsid w:val="00272FEF"/>
    <w:rsid w:val="00273527"/>
    <w:rsid w:val="002746AE"/>
    <w:rsid w:val="0027525E"/>
    <w:rsid w:val="00276477"/>
    <w:rsid w:val="00276B1D"/>
    <w:rsid w:val="0028027C"/>
    <w:rsid w:val="002807BE"/>
    <w:rsid w:val="002819EA"/>
    <w:rsid w:val="00282ECA"/>
    <w:rsid w:val="0028456B"/>
    <w:rsid w:val="00286016"/>
    <w:rsid w:val="002871CB"/>
    <w:rsid w:val="00287BB7"/>
    <w:rsid w:val="00291F1E"/>
    <w:rsid w:val="0029227E"/>
    <w:rsid w:val="00293038"/>
    <w:rsid w:val="00293726"/>
    <w:rsid w:val="00293FC2"/>
    <w:rsid w:val="00296182"/>
    <w:rsid w:val="00296BD3"/>
    <w:rsid w:val="00297229"/>
    <w:rsid w:val="002A026D"/>
    <w:rsid w:val="002A1342"/>
    <w:rsid w:val="002A1BC6"/>
    <w:rsid w:val="002A2EFA"/>
    <w:rsid w:val="002A3E82"/>
    <w:rsid w:val="002A401A"/>
    <w:rsid w:val="002A4076"/>
    <w:rsid w:val="002A4290"/>
    <w:rsid w:val="002A4431"/>
    <w:rsid w:val="002A4461"/>
    <w:rsid w:val="002A47F2"/>
    <w:rsid w:val="002A56F7"/>
    <w:rsid w:val="002A77B9"/>
    <w:rsid w:val="002A7C11"/>
    <w:rsid w:val="002B17FB"/>
    <w:rsid w:val="002B1871"/>
    <w:rsid w:val="002B35FB"/>
    <w:rsid w:val="002B3C93"/>
    <w:rsid w:val="002B3F95"/>
    <w:rsid w:val="002B43F0"/>
    <w:rsid w:val="002B4EB1"/>
    <w:rsid w:val="002B6325"/>
    <w:rsid w:val="002B7632"/>
    <w:rsid w:val="002B78B9"/>
    <w:rsid w:val="002B7BA5"/>
    <w:rsid w:val="002C1075"/>
    <w:rsid w:val="002C160B"/>
    <w:rsid w:val="002C1896"/>
    <w:rsid w:val="002C5486"/>
    <w:rsid w:val="002C5FCE"/>
    <w:rsid w:val="002C61BA"/>
    <w:rsid w:val="002C669B"/>
    <w:rsid w:val="002C66D5"/>
    <w:rsid w:val="002C6A35"/>
    <w:rsid w:val="002C7310"/>
    <w:rsid w:val="002C7E2E"/>
    <w:rsid w:val="002C7EBA"/>
    <w:rsid w:val="002D0B47"/>
    <w:rsid w:val="002D1872"/>
    <w:rsid w:val="002D21DC"/>
    <w:rsid w:val="002D5E54"/>
    <w:rsid w:val="002D686C"/>
    <w:rsid w:val="002D6AC0"/>
    <w:rsid w:val="002D741D"/>
    <w:rsid w:val="002E18BF"/>
    <w:rsid w:val="002E334F"/>
    <w:rsid w:val="002E3943"/>
    <w:rsid w:val="002E3A0D"/>
    <w:rsid w:val="002E4DE7"/>
    <w:rsid w:val="002E5206"/>
    <w:rsid w:val="002E75B4"/>
    <w:rsid w:val="002F01EF"/>
    <w:rsid w:val="002F05BB"/>
    <w:rsid w:val="002F1051"/>
    <w:rsid w:val="002F19EB"/>
    <w:rsid w:val="002F1D94"/>
    <w:rsid w:val="002F2120"/>
    <w:rsid w:val="002F2C91"/>
    <w:rsid w:val="002F3009"/>
    <w:rsid w:val="002F30C8"/>
    <w:rsid w:val="002F3937"/>
    <w:rsid w:val="002F39C5"/>
    <w:rsid w:val="002F74AE"/>
    <w:rsid w:val="002F7868"/>
    <w:rsid w:val="00300966"/>
    <w:rsid w:val="0030177E"/>
    <w:rsid w:val="00301E30"/>
    <w:rsid w:val="00302B89"/>
    <w:rsid w:val="0030311D"/>
    <w:rsid w:val="00303A19"/>
    <w:rsid w:val="00303F5A"/>
    <w:rsid w:val="0030497C"/>
    <w:rsid w:val="0030784F"/>
    <w:rsid w:val="00307D76"/>
    <w:rsid w:val="0031304A"/>
    <w:rsid w:val="00313A43"/>
    <w:rsid w:val="003143F4"/>
    <w:rsid w:val="00314532"/>
    <w:rsid w:val="00316678"/>
    <w:rsid w:val="00316E97"/>
    <w:rsid w:val="00316EDF"/>
    <w:rsid w:val="003200C5"/>
    <w:rsid w:val="003209CB"/>
    <w:rsid w:val="0032185D"/>
    <w:rsid w:val="00322A63"/>
    <w:rsid w:val="00322BED"/>
    <w:rsid w:val="00323A70"/>
    <w:rsid w:val="0032461E"/>
    <w:rsid w:val="0032476E"/>
    <w:rsid w:val="003258AA"/>
    <w:rsid w:val="00325CE8"/>
    <w:rsid w:val="00325E62"/>
    <w:rsid w:val="00326763"/>
    <w:rsid w:val="00326C0B"/>
    <w:rsid w:val="00327B95"/>
    <w:rsid w:val="003301EE"/>
    <w:rsid w:val="00330AA3"/>
    <w:rsid w:val="00331F8C"/>
    <w:rsid w:val="003320C6"/>
    <w:rsid w:val="00334C2D"/>
    <w:rsid w:val="00335D6C"/>
    <w:rsid w:val="00336995"/>
    <w:rsid w:val="00336AFA"/>
    <w:rsid w:val="0034160C"/>
    <w:rsid w:val="00341CBA"/>
    <w:rsid w:val="00341DEA"/>
    <w:rsid w:val="003422F5"/>
    <w:rsid w:val="00342E53"/>
    <w:rsid w:val="00343535"/>
    <w:rsid w:val="00343AF9"/>
    <w:rsid w:val="003455CE"/>
    <w:rsid w:val="00347EDC"/>
    <w:rsid w:val="0035193A"/>
    <w:rsid w:val="00352871"/>
    <w:rsid w:val="00352E21"/>
    <w:rsid w:val="00355290"/>
    <w:rsid w:val="00355C1A"/>
    <w:rsid w:val="003560A0"/>
    <w:rsid w:val="00356DD3"/>
    <w:rsid w:val="00360865"/>
    <w:rsid w:val="003619D7"/>
    <w:rsid w:val="00362DF1"/>
    <w:rsid w:val="003636B0"/>
    <w:rsid w:val="00363B1D"/>
    <w:rsid w:val="00365C77"/>
    <w:rsid w:val="003660B2"/>
    <w:rsid w:val="00370015"/>
    <w:rsid w:val="003706C6"/>
    <w:rsid w:val="00371330"/>
    <w:rsid w:val="003714A0"/>
    <w:rsid w:val="00372C00"/>
    <w:rsid w:val="00374106"/>
    <w:rsid w:val="003745F3"/>
    <w:rsid w:val="00375E42"/>
    <w:rsid w:val="003762CF"/>
    <w:rsid w:val="00376CDD"/>
    <w:rsid w:val="003772FE"/>
    <w:rsid w:val="0038082D"/>
    <w:rsid w:val="0038151F"/>
    <w:rsid w:val="003816DC"/>
    <w:rsid w:val="00381B69"/>
    <w:rsid w:val="00381B86"/>
    <w:rsid w:val="003827E7"/>
    <w:rsid w:val="00382947"/>
    <w:rsid w:val="003835AC"/>
    <w:rsid w:val="00383EDE"/>
    <w:rsid w:val="0038580F"/>
    <w:rsid w:val="00385997"/>
    <w:rsid w:val="00385B24"/>
    <w:rsid w:val="003869CD"/>
    <w:rsid w:val="00386BFB"/>
    <w:rsid w:val="003873A2"/>
    <w:rsid w:val="00387B0A"/>
    <w:rsid w:val="00387B7C"/>
    <w:rsid w:val="003901FF"/>
    <w:rsid w:val="00391A17"/>
    <w:rsid w:val="00392BC7"/>
    <w:rsid w:val="003939AC"/>
    <w:rsid w:val="00394D77"/>
    <w:rsid w:val="00394E6C"/>
    <w:rsid w:val="00395104"/>
    <w:rsid w:val="00396546"/>
    <w:rsid w:val="003966CE"/>
    <w:rsid w:val="003A0073"/>
    <w:rsid w:val="003A07BF"/>
    <w:rsid w:val="003A1ECD"/>
    <w:rsid w:val="003A2AC2"/>
    <w:rsid w:val="003A2D07"/>
    <w:rsid w:val="003A36F2"/>
    <w:rsid w:val="003A4294"/>
    <w:rsid w:val="003A59E9"/>
    <w:rsid w:val="003A5AE6"/>
    <w:rsid w:val="003A5CA6"/>
    <w:rsid w:val="003A6784"/>
    <w:rsid w:val="003B02D5"/>
    <w:rsid w:val="003B1129"/>
    <w:rsid w:val="003B18C6"/>
    <w:rsid w:val="003B28BF"/>
    <w:rsid w:val="003B2A7E"/>
    <w:rsid w:val="003B3A76"/>
    <w:rsid w:val="003B3E0B"/>
    <w:rsid w:val="003B3F9F"/>
    <w:rsid w:val="003B4900"/>
    <w:rsid w:val="003B777D"/>
    <w:rsid w:val="003B787D"/>
    <w:rsid w:val="003B7D3F"/>
    <w:rsid w:val="003C0D02"/>
    <w:rsid w:val="003C353F"/>
    <w:rsid w:val="003C3693"/>
    <w:rsid w:val="003C3C81"/>
    <w:rsid w:val="003C3DBC"/>
    <w:rsid w:val="003C4998"/>
    <w:rsid w:val="003C4BD4"/>
    <w:rsid w:val="003C5514"/>
    <w:rsid w:val="003C597C"/>
    <w:rsid w:val="003C5EF5"/>
    <w:rsid w:val="003C6ECB"/>
    <w:rsid w:val="003C739A"/>
    <w:rsid w:val="003C7897"/>
    <w:rsid w:val="003D1390"/>
    <w:rsid w:val="003D1983"/>
    <w:rsid w:val="003D2043"/>
    <w:rsid w:val="003D29C0"/>
    <w:rsid w:val="003D306E"/>
    <w:rsid w:val="003D3DBD"/>
    <w:rsid w:val="003D473A"/>
    <w:rsid w:val="003D55FD"/>
    <w:rsid w:val="003D59DC"/>
    <w:rsid w:val="003D5DF7"/>
    <w:rsid w:val="003D6E44"/>
    <w:rsid w:val="003D7D0D"/>
    <w:rsid w:val="003E0976"/>
    <w:rsid w:val="003E16B3"/>
    <w:rsid w:val="003E2DE5"/>
    <w:rsid w:val="003E3E8C"/>
    <w:rsid w:val="003E462C"/>
    <w:rsid w:val="003E4AA1"/>
    <w:rsid w:val="003E4FB8"/>
    <w:rsid w:val="003E5214"/>
    <w:rsid w:val="003E5782"/>
    <w:rsid w:val="003E6336"/>
    <w:rsid w:val="003E7290"/>
    <w:rsid w:val="003F0875"/>
    <w:rsid w:val="003F0FFE"/>
    <w:rsid w:val="003F166C"/>
    <w:rsid w:val="003F1AF7"/>
    <w:rsid w:val="003F2968"/>
    <w:rsid w:val="003F2A2A"/>
    <w:rsid w:val="003F2EAC"/>
    <w:rsid w:val="003F6600"/>
    <w:rsid w:val="003F7A1D"/>
    <w:rsid w:val="003F7C43"/>
    <w:rsid w:val="00400E73"/>
    <w:rsid w:val="00401248"/>
    <w:rsid w:val="004017EC"/>
    <w:rsid w:val="0040446A"/>
    <w:rsid w:val="00404A44"/>
    <w:rsid w:val="0040525D"/>
    <w:rsid w:val="00406859"/>
    <w:rsid w:val="004103A5"/>
    <w:rsid w:val="00410613"/>
    <w:rsid w:val="0041171C"/>
    <w:rsid w:val="00412846"/>
    <w:rsid w:val="0041485C"/>
    <w:rsid w:val="0041605F"/>
    <w:rsid w:val="00420697"/>
    <w:rsid w:val="004207F6"/>
    <w:rsid w:val="00421041"/>
    <w:rsid w:val="0042191B"/>
    <w:rsid w:val="004222C5"/>
    <w:rsid w:val="00424030"/>
    <w:rsid w:val="004254B5"/>
    <w:rsid w:val="00425510"/>
    <w:rsid w:val="00426110"/>
    <w:rsid w:val="00426A32"/>
    <w:rsid w:val="00426AE1"/>
    <w:rsid w:val="00426F01"/>
    <w:rsid w:val="004275FC"/>
    <w:rsid w:val="00427AE0"/>
    <w:rsid w:val="0043018D"/>
    <w:rsid w:val="00430E44"/>
    <w:rsid w:val="0043112F"/>
    <w:rsid w:val="00431FF1"/>
    <w:rsid w:val="00432590"/>
    <w:rsid w:val="00432E8A"/>
    <w:rsid w:val="004336E1"/>
    <w:rsid w:val="0043418A"/>
    <w:rsid w:val="00435060"/>
    <w:rsid w:val="004369C3"/>
    <w:rsid w:val="00436CC0"/>
    <w:rsid w:val="0044136F"/>
    <w:rsid w:val="004427F4"/>
    <w:rsid w:val="00442B74"/>
    <w:rsid w:val="00442BB0"/>
    <w:rsid w:val="00443903"/>
    <w:rsid w:val="00444304"/>
    <w:rsid w:val="0044431C"/>
    <w:rsid w:val="004445E5"/>
    <w:rsid w:val="004446F0"/>
    <w:rsid w:val="004446F7"/>
    <w:rsid w:val="00444815"/>
    <w:rsid w:val="0044537E"/>
    <w:rsid w:val="0044790F"/>
    <w:rsid w:val="0045129D"/>
    <w:rsid w:val="004513F4"/>
    <w:rsid w:val="00452C47"/>
    <w:rsid w:val="00453454"/>
    <w:rsid w:val="00453612"/>
    <w:rsid w:val="004541E8"/>
    <w:rsid w:val="00454440"/>
    <w:rsid w:val="004548B7"/>
    <w:rsid w:val="00455458"/>
    <w:rsid w:val="0045562E"/>
    <w:rsid w:val="00456E17"/>
    <w:rsid w:val="00457402"/>
    <w:rsid w:val="00461064"/>
    <w:rsid w:val="004620D4"/>
    <w:rsid w:val="0046270F"/>
    <w:rsid w:val="00464B30"/>
    <w:rsid w:val="00465E2B"/>
    <w:rsid w:val="00466A43"/>
    <w:rsid w:val="00466A8B"/>
    <w:rsid w:val="00466EE3"/>
    <w:rsid w:val="004670F5"/>
    <w:rsid w:val="004673FE"/>
    <w:rsid w:val="00467E20"/>
    <w:rsid w:val="004700E8"/>
    <w:rsid w:val="004706A2"/>
    <w:rsid w:val="00471476"/>
    <w:rsid w:val="004716C3"/>
    <w:rsid w:val="0047227A"/>
    <w:rsid w:val="0047372D"/>
    <w:rsid w:val="0047442D"/>
    <w:rsid w:val="00475FDE"/>
    <w:rsid w:val="00476001"/>
    <w:rsid w:val="00477A80"/>
    <w:rsid w:val="0048088A"/>
    <w:rsid w:val="00482553"/>
    <w:rsid w:val="00483139"/>
    <w:rsid w:val="00483179"/>
    <w:rsid w:val="004838A1"/>
    <w:rsid w:val="00485CE8"/>
    <w:rsid w:val="00486599"/>
    <w:rsid w:val="00487554"/>
    <w:rsid w:val="0049193F"/>
    <w:rsid w:val="00492FAF"/>
    <w:rsid w:val="004933B9"/>
    <w:rsid w:val="00493B97"/>
    <w:rsid w:val="00494229"/>
    <w:rsid w:val="00494583"/>
    <w:rsid w:val="00497870"/>
    <w:rsid w:val="00497CB6"/>
    <w:rsid w:val="004A0CDE"/>
    <w:rsid w:val="004A228C"/>
    <w:rsid w:val="004A22B7"/>
    <w:rsid w:val="004A2906"/>
    <w:rsid w:val="004A322E"/>
    <w:rsid w:val="004A3585"/>
    <w:rsid w:val="004A4B96"/>
    <w:rsid w:val="004A6F06"/>
    <w:rsid w:val="004B0C21"/>
    <w:rsid w:val="004B14F5"/>
    <w:rsid w:val="004B168A"/>
    <w:rsid w:val="004B18A5"/>
    <w:rsid w:val="004B19C8"/>
    <w:rsid w:val="004B1F8F"/>
    <w:rsid w:val="004B28B5"/>
    <w:rsid w:val="004B29A0"/>
    <w:rsid w:val="004B350D"/>
    <w:rsid w:val="004B4377"/>
    <w:rsid w:val="004B5641"/>
    <w:rsid w:val="004B7069"/>
    <w:rsid w:val="004C00AE"/>
    <w:rsid w:val="004C00E9"/>
    <w:rsid w:val="004C0475"/>
    <w:rsid w:val="004C1A70"/>
    <w:rsid w:val="004C276F"/>
    <w:rsid w:val="004C3705"/>
    <w:rsid w:val="004C3B4B"/>
    <w:rsid w:val="004C3C08"/>
    <w:rsid w:val="004C4CB1"/>
    <w:rsid w:val="004C5EC9"/>
    <w:rsid w:val="004C6261"/>
    <w:rsid w:val="004C64D0"/>
    <w:rsid w:val="004C6EBF"/>
    <w:rsid w:val="004D04E6"/>
    <w:rsid w:val="004D1E3C"/>
    <w:rsid w:val="004D1E58"/>
    <w:rsid w:val="004D265D"/>
    <w:rsid w:val="004D36A6"/>
    <w:rsid w:val="004D3DE9"/>
    <w:rsid w:val="004D3FCD"/>
    <w:rsid w:val="004D4FBB"/>
    <w:rsid w:val="004D55C9"/>
    <w:rsid w:val="004D68D7"/>
    <w:rsid w:val="004D690D"/>
    <w:rsid w:val="004D71F6"/>
    <w:rsid w:val="004D7A17"/>
    <w:rsid w:val="004D7EE2"/>
    <w:rsid w:val="004E0067"/>
    <w:rsid w:val="004E06E7"/>
    <w:rsid w:val="004E0D6F"/>
    <w:rsid w:val="004E1919"/>
    <w:rsid w:val="004E234D"/>
    <w:rsid w:val="004E3B8B"/>
    <w:rsid w:val="004E3E74"/>
    <w:rsid w:val="004E402F"/>
    <w:rsid w:val="004E426E"/>
    <w:rsid w:val="004E498E"/>
    <w:rsid w:val="004E4B69"/>
    <w:rsid w:val="004E55D6"/>
    <w:rsid w:val="004E5C58"/>
    <w:rsid w:val="004E6B5D"/>
    <w:rsid w:val="004E7030"/>
    <w:rsid w:val="004E713D"/>
    <w:rsid w:val="004F14BF"/>
    <w:rsid w:val="004F1EF3"/>
    <w:rsid w:val="004F2E4F"/>
    <w:rsid w:val="004F3841"/>
    <w:rsid w:val="004F3DCF"/>
    <w:rsid w:val="004F4859"/>
    <w:rsid w:val="004F4967"/>
    <w:rsid w:val="004F5848"/>
    <w:rsid w:val="004F630A"/>
    <w:rsid w:val="004F703B"/>
    <w:rsid w:val="004F7D3C"/>
    <w:rsid w:val="004F7F87"/>
    <w:rsid w:val="00500A7B"/>
    <w:rsid w:val="00501001"/>
    <w:rsid w:val="00501D97"/>
    <w:rsid w:val="00502407"/>
    <w:rsid w:val="00504053"/>
    <w:rsid w:val="00504100"/>
    <w:rsid w:val="00504316"/>
    <w:rsid w:val="00506057"/>
    <w:rsid w:val="00506E65"/>
    <w:rsid w:val="00506EC0"/>
    <w:rsid w:val="00507F7B"/>
    <w:rsid w:val="00510B42"/>
    <w:rsid w:val="00510CE4"/>
    <w:rsid w:val="005116C5"/>
    <w:rsid w:val="0051184B"/>
    <w:rsid w:val="005126CB"/>
    <w:rsid w:val="00512E2A"/>
    <w:rsid w:val="00513C52"/>
    <w:rsid w:val="00513F92"/>
    <w:rsid w:val="00514B48"/>
    <w:rsid w:val="00522397"/>
    <w:rsid w:val="00523FCA"/>
    <w:rsid w:val="00525733"/>
    <w:rsid w:val="005259D0"/>
    <w:rsid w:val="00526080"/>
    <w:rsid w:val="00527488"/>
    <w:rsid w:val="00527D1B"/>
    <w:rsid w:val="00532381"/>
    <w:rsid w:val="00532578"/>
    <w:rsid w:val="00532EC0"/>
    <w:rsid w:val="00534E2C"/>
    <w:rsid w:val="00536802"/>
    <w:rsid w:val="00537005"/>
    <w:rsid w:val="00540B2A"/>
    <w:rsid w:val="0054150F"/>
    <w:rsid w:val="00542B59"/>
    <w:rsid w:val="005432C6"/>
    <w:rsid w:val="0054594D"/>
    <w:rsid w:val="005474AF"/>
    <w:rsid w:val="0054777D"/>
    <w:rsid w:val="00547A64"/>
    <w:rsid w:val="00547D19"/>
    <w:rsid w:val="0055039F"/>
    <w:rsid w:val="00551038"/>
    <w:rsid w:val="00551C6D"/>
    <w:rsid w:val="00552624"/>
    <w:rsid w:val="0055509A"/>
    <w:rsid w:val="005566CA"/>
    <w:rsid w:val="005616B3"/>
    <w:rsid w:val="00561C42"/>
    <w:rsid w:val="00562708"/>
    <w:rsid w:val="00562970"/>
    <w:rsid w:val="005632B5"/>
    <w:rsid w:val="005632F0"/>
    <w:rsid w:val="00563409"/>
    <w:rsid w:val="005637C6"/>
    <w:rsid w:val="00563A49"/>
    <w:rsid w:val="00563D8D"/>
    <w:rsid w:val="00564017"/>
    <w:rsid w:val="00564205"/>
    <w:rsid w:val="0056482C"/>
    <w:rsid w:val="005649B1"/>
    <w:rsid w:val="00565015"/>
    <w:rsid w:val="00567C9E"/>
    <w:rsid w:val="00570282"/>
    <w:rsid w:val="00570312"/>
    <w:rsid w:val="00571FF0"/>
    <w:rsid w:val="0057623D"/>
    <w:rsid w:val="0057774C"/>
    <w:rsid w:val="005807F5"/>
    <w:rsid w:val="00580FDF"/>
    <w:rsid w:val="00581615"/>
    <w:rsid w:val="00582476"/>
    <w:rsid w:val="00583470"/>
    <w:rsid w:val="005848D7"/>
    <w:rsid w:val="005854A1"/>
    <w:rsid w:val="00586989"/>
    <w:rsid w:val="00586BF9"/>
    <w:rsid w:val="00587E4C"/>
    <w:rsid w:val="00590AF2"/>
    <w:rsid w:val="00590C8D"/>
    <w:rsid w:val="005911A1"/>
    <w:rsid w:val="005917A6"/>
    <w:rsid w:val="00591B10"/>
    <w:rsid w:val="0059240A"/>
    <w:rsid w:val="00593075"/>
    <w:rsid w:val="0059394C"/>
    <w:rsid w:val="00593CA0"/>
    <w:rsid w:val="00594037"/>
    <w:rsid w:val="0059510A"/>
    <w:rsid w:val="00595CA8"/>
    <w:rsid w:val="00595D7F"/>
    <w:rsid w:val="005971BE"/>
    <w:rsid w:val="005A0303"/>
    <w:rsid w:val="005A0A7B"/>
    <w:rsid w:val="005A19CC"/>
    <w:rsid w:val="005A1C39"/>
    <w:rsid w:val="005A1D28"/>
    <w:rsid w:val="005A21C0"/>
    <w:rsid w:val="005A4BED"/>
    <w:rsid w:val="005A4C65"/>
    <w:rsid w:val="005A5972"/>
    <w:rsid w:val="005A5FE3"/>
    <w:rsid w:val="005A744C"/>
    <w:rsid w:val="005A7792"/>
    <w:rsid w:val="005B004A"/>
    <w:rsid w:val="005B0614"/>
    <w:rsid w:val="005B0BA5"/>
    <w:rsid w:val="005B0CEF"/>
    <w:rsid w:val="005B121E"/>
    <w:rsid w:val="005B21B5"/>
    <w:rsid w:val="005B23D3"/>
    <w:rsid w:val="005B2446"/>
    <w:rsid w:val="005B2968"/>
    <w:rsid w:val="005B34C9"/>
    <w:rsid w:val="005B5521"/>
    <w:rsid w:val="005B6406"/>
    <w:rsid w:val="005C030E"/>
    <w:rsid w:val="005C1CA0"/>
    <w:rsid w:val="005C4707"/>
    <w:rsid w:val="005C58AB"/>
    <w:rsid w:val="005C5B66"/>
    <w:rsid w:val="005C60B5"/>
    <w:rsid w:val="005C6379"/>
    <w:rsid w:val="005C6814"/>
    <w:rsid w:val="005C7850"/>
    <w:rsid w:val="005D1E9B"/>
    <w:rsid w:val="005D37A5"/>
    <w:rsid w:val="005D41C2"/>
    <w:rsid w:val="005D45CF"/>
    <w:rsid w:val="005D481D"/>
    <w:rsid w:val="005D7295"/>
    <w:rsid w:val="005D7539"/>
    <w:rsid w:val="005E04A5"/>
    <w:rsid w:val="005E0F4A"/>
    <w:rsid w:val="005E15F2"/>
    <w:rsid w:val="005E26BD"/>
    <w:rsid w:val="005E56DF"/>
    <w:rsid w:val="005E716A"/>
    <w:rsid w:val="005E73DA"/>
    <w:rsid w:val="005F047D"/>
    <w:rsid w:val="005F2422"/>
    <w:rsid w:val="005F2FBD"/>
    <w:rsid w:val="005F405C"/>
    <w:rsid w:val="005F4833"/>
    <w:rsid w:val="005F4B11"/>
    <w:rsid w:val="005F4C14"/>
    <w:rsid w:val="005F5055"/>
    <w:rsid w:val="005F69C1"/>
    <w:rsid w:val="005F70F9"/>
    <w:rsid w:val="005F76D3"/>
    <w:rsid w:val="005F7D83"/>
    <w:rsid w:val="005F7E81"/>
    <w:rsid w:val="00600AF0"/>
    <w:rsid w:val="00600B0D"/>
    <w:rsid w:val="00600DFC"/>
    <w:rsid w:val="00601126"/>
    <w:rsid w:val="00601D28"/>
    <w:rsid w:val="006020E7"/>
    <w:rsid w:val="00602ABE"/>
    <w:rsid w:val="00603BD7"/>
    <w:rsid w:val="0060418C"/>
    <w:rsid w:val="00604514"/>
    <w:rsid w:val="00604DE9"/>
    <w:rsid w:val="00604F2D"/>
    <w:rsid w:val="00605B39"/>
    <w:rsid w:val="00607132"/>
    <w:rsid w:val="00607418"/>
    <w:rsid w:val="00607F73"/>
    <w:rsid w:val="00612550"/>
    <w:rsid w:val="00612FF5"/>
    <w:rsid w:val="0061456C"/>
    <w:rsid w:val="00614E39"/>
    <w:rsid w:val="00615258"/>
    <w:rsid w:val="00615395"/>
    <w:rsid w:val="00617F1A"/>
    <w:rsid w:val="0062031A"/>
    <w:rsid w:val="00620B6E"/>
    <w:rsid w:val="00620D9D"/>
    <w:rsid w:val="00621BAF"/>
    <w:rsid w:val="00623257"/>
    <w:rsid w:val="0062613C"/>
    <w:rsid w:val="006264B9"/>
    <w:rsid w:val="0062787A"/>
    <w:rsid w:val="00627BAC"/>
    <w:rsid w:val="006302DF"/>
    <w:rsid w:val="00632399"/>
    <w:rsid w:val="00632CE1"/>
    <w:rsid w:val="00633076"/>
    <w:rsid w:val="00633223"/>
    <w:rsid w:val="006347C1"/>
    <w:rsid w:val="006347D2"/>
    <w:rsid w:val="00635E99"/>
    <w:rsid w:val="00636B44"/>
    <w:rsid w:val="00640477"/>
    <w:rsid w:val="00640E53"/>
    <w:rsid w:val="006415DF"/>
    <w:rsid w:val="006416B9"/>
    <w:rsid w:val="0064184D"/>
    <w:rsid w:val="00641C31"/>
    <w:rsid w:val="00642F22"/>
    <w:rsid w:val="00642F7B"/>
    <w:rsid w:val="00642FAA"/>
    <w:rsid w:val="0064565B"/>
    <w:rsid w:val="00645A0F"/>
    <w:rsid w:val="006463C5"/>
    <w:rsid w:val="006467EB"/>
    <w:rsid w:val="006472A6"/>
    <w:rsid w:val="00647957"/>
    <w:rsid w:val="006479ED"/>
    <w:rsid w:val="00650B20"/>
    <w:rsid w:val="00650C24"/>
    <w:rsid w:val="006539D9"/>
    <w:rsid w:val="00656634"/>
    <w:rsid w:val="006576F2"/>
    <w:rsid w:val="006578E3"/>
    <w:rsid w:val="00661F60"/>
    <w:rsid w:val="00662D7C"/>
    <w:rsid w:val="0066356F"/>
    <w:rsid w:val="006638C7"/>
    <w:rsid w:val="00663A5A"/>
    <w:rsid w:val="00664A0A"/>
    <w:rsid w:val="00664FDA"/>
    <w:rsid w:val="0066514A"/>
    <w:rsid w:val="00666905"/>
    <w:rsid w:val="00666B49"/>
    <w:rsid w:val="00667A4D"/>
    <w:rsid w:val="00667AC8"/>
    <w:rsid w:val="00670D4F"/>
    <w:rsid w:val="0067148A"/>
    <w:rsid w:val="006727DB"/>
    <w:rsid w:val="00672C43"/>
    <w:rsid w:val="00672D7D"/>
    <w:rsid w:val="006731F5"/>
    <w:rsid w:val="0067435A"/>
    <w:rsid w:val="00674578"/>
    <w:rsid w:val="00674801"/>
    <w:rsid w:val="00675DC0"/>
    <w:rsid w:val="006761A3"/>
    <w:rsid w:val="006762A2"/>
    <w:rsid w:val="00676A59"/>
    <w:rsid w:val="0067751F"/>
    <w:rsid w:val="00677836"/>
    <w:rsid w:val="006803E3"/>
    <w:rsid w:val="0068058D"/>
    <w:rsid w:val="00680B41"/>
    <w:rsid w:val="00680B8A"/>
    <w:rsid w:val="0068100A"/>
    <w:rsid w:val="006831D7"/>
    <w:rsid w:val="00683CB2"/>
    <w:rsid w:val="0068413C"/>
    <w:rsid w:val="00684236"/>
    <w:rsid w:val="00684E35"/>
    <w:rsid w:val="006851FD"/>
    <w:rsid w:val="00685889"/>
    <w:rsid w:val="00687956"/>
    <w:rsid w:val="00687A9D"/>
    <w:rsid w:val="00690C9C"/>
    <w:rsid w:val="00691619"/>
    <w:rsid w:val="0069258E"/>
    <w:rsid w:val="0069291B"/>
    <w:rsid w:val="00692A25"/>
    <w:rsid w:val="006930FA"/>
    <w:rsid w:val="00693402"/>
    <w:rsid w:val="00693E8D"/>
    <w:rsid w:val="00694F99"/>
    <w:rsid w:val="00695209"/>
    <w:rsid w:val="006958E3"/>
    <w:rsid w:val="00695977"/>
    <w:rsid w:val="0069707E"/>
    <w:rsid w:val="0069730B"/>
    <w:rsid w:val="00697EB1"/>
    <w:rsid w:val="006A0710"/>
    <w:rsid w:val="006A162C"/>
    <w:rsid w:val="006A2A3D"/>
    <w:rsid w:val="006A2E7C"/>
    <w:rsid w:val="006A3550"/>
    <w:rsid w:val="006A3D8B"/>
    <w:rsid w:val="006A4617"/>
    <w:rsid w:val="006A4BD2"/>
    <w:rsid w:val="006A4EEF"/>
    <w:rsid w:val="006A7F80"/>
    <w:rsid w:val="006B010B"/>
    <w:rsid w:val="006B1202"/>
    <w:rsid w:val="006B1AB3"/>
    <w:rsid w:val="006B1CFB"/>
    <w:rsid w:val="006B31A5"/>
    <w:rsid w:val="006B32A6"/>
    <w:rsid w:val="006B4DBF"/>
    <w:rsid w:val="006B577C"/>
    <w:rsid w:val="006B5B81"/>
    <w:rsid w:val="006B5E0B"/>
    <w:rsid w:val="006B6685"/>
    <w:rsid w:val="006B75EE"/>
    <w:rsid w:val="006B7EAD"/>
    <w:rsid w:val="006C05AA"/>
    <w:rsid w:val="006C1332"/>
    <w:rsid w:val="006C14CD"/>
    <w:rsid w:val="006C181F"/>
    <w:rsid w:val="006C1DE2"/>
    <w:rsid w:val="006C3E27"/>
    <w:rsid w:val="006C48F1"/>
    <w:rsid w:val="006C4BE2"/>
    <w:rsid w:val="006C64C0"/>
    <w:rsid w:val="006C6740"/>
    <w:rsid w:val="006C7205"/>
    <w:rsid w:val="006C7A30"/>
    <w:rsid w:val="006D094B"/>
    <w:rsid w:val="006D2375"/>
    <w:rsid w:val="006D2BBE"/>
    <w:rsid w:val="006D316A"/>
    <w:rsid w:val="006D464E"/>
    <w:rsid w:val="006D592B"/>
    <w:rsid w:val="006D5B35"/>
    <w:rsid w:val="006D604F"/>
    <w:rsid w:val="006D6798"/>
    <w:rsid w:val="006D6BF9"/>
    <w:rsid w:val="006D7D05"/>
    <w:rsid w:val="006E17E3"/>
    <w:rsid w:val="006E333B"/>
    <w:rsid w:val="006E3762"/>
    <w:rsid w:val="006E3A8F"/>
    <w:rsid w:val="006E3AB3"/>
    <w:rsid w:val="006E4A2B"/>
    <w:rsid w:val="006E4B53"/>
    <w:rsid w:val="006E55B3"/>
    <w:rsid w:val="006E5738"/>
    <w:rsid w:val="006E7682"/>
    <w:rsid w:val="006E7D05"/>
    <w:rsid w:val="006E7DD3"/>
    <w:rsid w:val="006F002C"/>
    <w:rsid w:val="006F2046"/>
    <w:rsid w:val="006F3051"/>
    <w:rsid w:val="006F3092"/>
    <w:rsid w:val="006F3151"/>
    <w:rsid w:val="006F33DB"/>
    <w:rsid w:val="006F38EA"/>
    <w:rsid w:val="006F3E3E"/>
    <w:rsid w:val="006F5368"/>
    <w:rsid w:val="006F6E1D"/>
    <w:rsid w:val="007004A3"/>
    <w:rsid w:val="00700887"/>
    <w:rsid w:val="00702429"/>
    <w:rsid w:val="00702918"/>
    <w:rsid w:val="00703C55"/>
    <w:rsid w:val="007049B9"/>
    <w:rsid w:val="00707EAF"/>
    <w:rsid w:val="007101C7"/>
    <w:rsid w:val="00710A08"/>
    <w:rsid w:val="00711B1D"/>
    <w:rsid w:val="00711CD6"/>
    <w:rsid w:val="007138F9"/>
    <w:rsid w:val="00713B1C"/>
    <w:rsid w:val="00714CAF"/>
    <w:rsid w:val="00714E13"/>
    <w:rsid w:val="00715595"/>
    <w:rsid w:val="0071789A"/>
    <w:rsid w:val="00717E7C"/>
    <w:rsid w:val="0072154C"/>
    <w:rsid w:val="00721DA9"/>
    <w:rsid w:val="007226C6"/>
    <w:rsid w:val="00723114"/>
    <w:rsid w:val="00723BA8"/>
    <w:rsid w:val="007242D7"/>
    <w:rsid w:val="00726D2F"/>
    <w:rsid w:val="00726FF7"/>
    <w:rsid w:val="00727533"/>
    <w:rsid w:val="00727ACA"/>
    <w:rsid w:val="00730BE6"/>
    <w:rsid w:val="007317BA"/>
    <w:rsid w:val="00732D1C"/>
    <w:rsid w:val="00732D3A"/>
    <w:rsid w:val="00732D8A"/>
    <w:rsid w:val="00732FB7"/>
    <w:rsid w:val="0073369F"/>
    <w:rsid w:val="00735436"/>
    <w:rsid w:val="0073658F"/>
    <w:rsid w:val="007365A2"/>
    <w:rsid w:val="00736850"/>
    <w:rsid w:val="00736DD4"/>
    <w:rsid w:val="00740871"/>
    <w:rsid w:val="00740D1D"/>
    <w:rsid w:val="0074298E"/>
    <w:rsid w:val="00742FC0"/>
    <w:rsid w:val="0074307F"/>
    <w:rsid w:val="007435A8"/>
    <w:rsid w:val="007445FC"/>
    <w:rsid w:val="007451E0"/>
    <w:rsid w:val="0074592B"/>
    <w:rsid w:val="00745A5D"/>
    <w:rsid w:val="007470E5"/>
    <w:rsid w:val="00747BE1"/>
    <w:rsid w:val="00750538"/>
    <w:rsid w:val="007509F8"/>
    <w:rsid w:val="00750C13"/>
    <w:rsid w:val="00751012"/>
    <w:rsid w:val="0075433A"/>
    <w:rsid w:val="00754729"/>
    <w:rsid w:val="007562BF"/>
    <w:rsid w:val="00756EDD"/>
    <w:rsid w:val="00757707"/>
    <w:rsid w:val="007608E0"/>
    <w:rsid w:val="00760BFF"/>
    <w:rsid w:val="00760E5F"/>
    <w:rsid w:val="00761A09"/>
    <w:rsid w:val="00762555"/>
    <w:rsid w:val="00762CCE"/>
    <w:rsid w:val="00763CC8"/>
    <w:rsid w:val="007647D8"/>
    <w:rsid w:val="00764D8C"/>
    <w:rsid w:val="007650F6"/>
    <w:rsid w:val="0076518F"/>
    <w:rsid w:val="00765210"/>
    <w:rsid w:val="007659A9"/>
    <w:rsid w:val="00765DB8"/>
    <w:rsid w:val="0076617C"/>
    <w:rsid w:val="00766E11"/>
    <w:rsid w:val="00767BB7"/>
    <w:rsid w:val="00770987"/>
    <w:rsid w:val="0077200B"/>
    <w:rsid w:val="0077284C"/>
    <w:rsid w:val="00773B21"/>
    <w:rsid w:val="007765A0"/>
    <w:rsid w:val="0077793A"/>
    <w:rsid w:val="007802FF"/>
    <w:rsid w:val="007811CC"/>
    <w:rsid w:val="00781212"/>
    <w:rsid w:val="007825D8"/>
    <w:rsid w:val="00783361"/>
    <w:rsid w:val="00783566"/>
    <w:rsid w:val="00783CF1"/>
    <w:rsid w:val="007846D5"/>
    <w:rsid w:val="00784A0C"/>
    <w:rsid w:val="00784C37"/>
    <w:rsid w:val="007867D8"/>
    <w:rsid w:val="0078740B"/>
    <w:rsid w:val="007874C6"/>
    <w:rsid w:val="00790295"/>
    <w:rsid w:val="00790333"/>
    <w:rsid w:val="00791D09"/>
    <w:rsid w:val="007921D2"/>
    <w:rsid w:val="007924A2"/>
    <w:rsid w:val="007924C8"/>
    <w:rsid w:val="0079255D"/>
    <w:rsid w:val="00793317"/>
    <w:rsid w:val="007940AC"/>
    <w:rsid w:val="007953F5"/>
    <w:rsid w:val="00796AE2"/>
    <w:rsid w:val="00797DD6"/>
    <w:rsid w:val="007A1F97"/>
    <w:rsid w:val="007A2CCA"/>
    <w:rsid w:val="007A422E"/>
    <w:rsid w:val="007A497D"/>
    <w:rsid w:val="007A543A"/>
    <w:rsid w:val="007A72A2"/>
    <w:rsid w:val="007A74B5"/>
    <w:rsid w:val="007B07AD"/>
    <w:rsid w:val="007B0DA4"/>
    <w:rsid w:val="007B0DFB"/>
    <w:rsid w:val="007B1516"/>
    <w:rsid w:val="007B2377"/>
    <w:rsid w:val="007B3FC2"/>
    <w:rsid w:val="007B449F"/>
    <w:rsid w:val="007B76FC"/>
    <w:rsid w:val="007B793E"/>
    <w:rsid w:val="007C011F"/>
    <w:rsid w:val="007C08F7"/>
    <w:rsid w:val="007C2197"/>
    <w:rsid w:val="007C27EA"/>
    <w:rsid w:val="007C4051"/>
    <w:rsid w:val="007C4E31"/>
    <w:rsid w:val="007C5B41"/>
    <w:rsid w:val="007C6427"/>
    <w:rsid w:val="007C6AC8"/>
    <w:rsid w:val="007D0E61"/>
    <w:rsid w:val="007D10DB"/>
    <w:rsid w:val="007D21E4"/>
    <w:rsid w:val="007D2C2C"/>
    <w:rsid w:val="007D3387"/>
    <w:rsid w:val="007D497A"/>
    <w:rsid w:val="007D5463"/>
    <w:rsid w:val="007D5582"/>
    <w:rsid w:val="007D5A23"/>
    <w:rsid w:val="007D6B5D"/>
    <w:rsid w:val="007D77E4"/>
    <w:rsid w:val="007E0757"/>
    <w:rsid w:val="007E0FBD"/>
    <w:rsid w:val="007E12D0"/>
    <w:rsid w:val="007E133C"/>
    <w:rsid w:val="007E1B5E"/>
    <w:rsid w:val="007E394A"/>
    <w:rsid w:val="007E428F"/>
    <w:rsid w:val="007E7F75"/>
    <w:rsid w:val="007F26CA"/>
    <w:rsid w:val="007F29FC"/>
    <w:rsid w:val="007F38C9"/>
    <w:rsid w:val="007F3BE7"/>
    <w:rsid w:val="007F48BB"/>
    <w:rsid w:val="007F63E1"/>
    <w:rsid w:val="007F670D"/>
    <w:rsid w:val="007F6AA5"/>
    <w:rsid w:val="007F73A8"/>
    <w:rsid w:val="008002DF"/>
    <w:rsid w:val="00800305"/>
    <w:rsid w:val="0080164E"/>
    <w:rsid w:val="00803A15"/>
    <w:rsid w:val="00804939"/>
    <w:rsid w:val="008057C1"/>
    <w:rsid w:val="008076F7"/>
    <w:rsid w:val="00807CA8"/>
    <w:rsid w:val="00811520"/>
    <w:rsid w:val="00813250"/>
    <w:rsid w:val="00813ECB"/>
    <w:rsid w:val="008148A7"/>
    <w:rsid w:val="00814C99"/>
    <w:rsid w:val="008153B7"/>
    <w:rsid w:val="008155C0"/>
    <w:rsid w:val="00815D03"/>
    <w:rsid w:val="00816D92"/>
    <w:rsid w:val="0081741F"/>
    <w:rsid w:val="008206D7"/>
    <w:rsid w:val="00824749"/>
    <w:rsid w:val="00825072"/>
    <w:rsid w:val="0082558B"/>
    <w:rsid w:val="00825C8C"/>
    <w:rsid w:val="008269D0"/>
    <w:rsid w:val="00826BEB"/>
    <w:rsid w:val="008271D4"/>
    <w:rsid w:val="00830151"/>
    <w:rsid w:val="0083025D"/>
    <w:rsid w:val="008319DB"/>
    <w:rsid w:val="00831FE3"/>
    <w:rsid w:val="00833A65"/>
    <w:rsid w:val="00833CBD"/>
    <w:rsid w:val="00834469"/>
    <w:rsid w:val="00834694"/>
    <w:rsid w:val="008360C7"/>
    <w:rsid w:val="00836272"/>
    <w:rsid w:val="008375AA"/>
    <w:rsid w:val="00840AB9"/>
    <w:rsid w:val="00841428"/>
    <w:rsid w:val="00841FBD"/>
    <w:rsid w:val="008439BD"/>
    <w:rsid w:val="00843B64"/>
    <w:rsid w:val="00846469"/>
    <w:rsid w:val="00846587"/>
    <w:rsid w:val="00847153"/>
    <w:rsid w:val="008475DD"/>
    <w:rsid w:val="00847C55"/>
    <w:rsid w:val="00851E3E"/>
    <w:rsid w:val="00852EB7"/>
    <w:rsid w:val="008531BB"/>
    <w:rsid w:val="008534CE"/>
    <w:rsid w:val="0085394E"/>
    <w:rsid w:val="00853C11"/>
    <w:rsid w:val="00855450"/>
    <w:rsid w:val="008557B7"/>
    <w:rsid w:val="00855CF1"/>
    <w:rsid w:val="00856411"/>
    <w:rsid w:val="00856717"/>
    <w:rsid w:val="008574A4"/>
    <w:rsid w:val="00860249"/>
    <w:rsid w:val="00861D3C"/>
    <w:rsid w:val="00862289"/>
    <w:rsid w:val="008663BF"/>
    <w:rsid w:val="00867A7C"/>
    <w:rsid w:val="00867B17"/>
    <w:rsid w:val="00873ABF"/>
    <w:rsid w:val="00876315"/>
    <w:rsid w:val="00876E55"/>
    <w:rsid w:val="0087732B"/>
    <w:rsid w:val="008778E3"/>
    <w:rsid w:val="00880CDA"/>
    <w:rsid w:val="00881D93"/>
    <w:rsid w:val="00883E2B"/>
    <w:rsid w:val="00884A24"/>
    <w:rsid w:val="00886058"/>
    <w:rsid w:val="00886CE2"/>
    <w:rsid w:val="0089045C"/>
    <w:rsid w:val="00890944"/>
    <w:rsid w:val="00890DE7"/>
    <w:rsid w:val="00892F12"/>
    <w:rsid w:val="00893729"/>
    <w:rsid w:val="00895894"/>
    <w:rsid w:val="00895E72"/>
    <w:rsid w:val="00896075"/>
    <w:rsid w:val="00896560"/>
    <w:rsid w:val="0089660D"/>
    <w:rsid w:val="008A10A7"/>
    <w:rsid w:val="008A1468"/>
    <w:rsid w:val="008A1D35"/>
    <w:rsid w:val="008A1FB0"/>
    <w:rsid w:val="008A295F"/>
    <w:rsid w:val="008A2B34"/>
    <w:rsid w:val="008A30C4"/>
    <w:rsid w:val="008A34E0"/>
    <w:rsid w:val="008A42FB"/>
    <w:rsid w:val="008A4DF1"/>
    <w:rsid w:val="008A61FA"/>
    <w:rsid w:val="008B01B9"/>
    <w:rsid w:val="008B01DF"/>
    <w:rsid w:val="008B01FE"/>
    <w:rsid w:val="008B16F7"/>
    <w:rsid w:val="008B1A97"/>
    <w:rsid w:val="008B4E66"/>
    <w:rsid w:val="008B5E42"/>
    <w:rsid w:val="008B6A54"/>
    <w:rsid w:val="008B78EE"/>
    <w:rsid w:val="008C0542"/>
    <w:rsid w:val="008C12DD"/>
    <w:rsid w:val="008C16C5"/>
    <w:rsid w:val="008C221B"/>
    <w:rsid w:val="008C2357"/>
    <w:rsid w:val="008C3247"/>
    <w:rsid w:val="008C3EF8"/>
    <w:rsid w:val="008C4C34"/>
    <w:rsid w:val="008C6556"/>
    <w:rsid w:val="008C6625"/>
    <w:rsid w:val="008C6665"/>
    <w:rsid w:val="008D0083"/>
    <w:rsid w:val="008D0589"/>
    <w:rsid w:val="008D0853"/>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4C2C"/>
    <w:rsid w:val="008E4FFC"/>
    <w:rsid w:val="008E573A"/>
    <w:rsid w:val="008E5E68"/>
    <w:rsid w:val="008E6956"/>
    <w:rsid w:val="008F09DC"/>
    <w:rsid w:val="008F37EC"/>
    <w:rsid w:val="008F45BD"/>
    <w:rsid w:val="008F4D56"/>
    <w:rsid w:val="008F5499"/>
    <w:rsid w:val="008F6680"/>
    <w:rsid w:val="008F73F3"/>
    <w:rsid w:val="008F7F47"/>
    <w:rsid w:val="00900B56"/>
    <w:rsid w:val="00901705"/>
    <w:rsid w:val="009035EC"/>
    <w:rsid w:val="00903887"/>
    <w:rsid w:val="0090394D"/>
    <w:rsid w:val="00904687"/>
    <w:rsid w:val="00905505"/>
    <w:rsid w:val="00905A2D"/>
    <w:rsid w:val="00907415"/>
    <w:rsid w:val="00907BBB"/>
    <w:rsid w:val="0091049C"/>
    <w:rsid w:val="009109FB"/>
    <w:rsid w:val="00911E30"/>
    <w:rsid w:val="0091294D"/>
    <w:rsid w:val="00912C48"/>
    <w:rsid w:val="00912DC4"/>
    <w:rsid w:val="009141AB"/>
    <w:rsid w:val="00916B94"/>
    <w:rsid w:val="00917036"/>
    <w:rsid w:val="00917503"/>
    <w:rsid w:val="009175F1"/>
    <w:rsid w:val="00917980"/>
    <w:rsid w:val="00917B00"/>
    <w:rsid w:val="00920203"/>
    <w:rsid w:val="00921193"/>
    <w:rsid w:val="0092272D"/>
    <w:rsid w:val="0092294B"/>
    <w:rsid w:val="00923032"/>
    <w:rsid w:val="009230B0"/>
    <w:rsid w:val="00924C1E"/>
    <w:rsid w:val="009257B4"/>
    <w:rsid w:val="009257B6"/>
    <w:rsid w:val="00926A0A"/>
    <w:rsid w:val="00926DB0"/>
    <w:rsid w:val="00931B32"/>
    <w:rsid w:val="0093209F"/>
    <w:rsid w:val="009320A7"/>
    <w:rsid w:val="0093259A"/>
    <w:rsid w:val="009336C9"/>
    <w:rsid w:val="009353C2"/>
    <w:rsid w:val="00935A60"/>
    <w:rsid w:val="00936669"/>
    <w:rsid w:val="00941339"/>
    <w:rsid w:val="00944085"/>
    <w:rsid w:val="009444E3"/>
    <w:rsid w:val="00944D86"/>
    <w:rsid w:val="00945852"/>
    <w:rsid w:val="00945C4D"/>
    <w:rsid w:val="00946A84"/>
    <w:rsid w:val="009501F7"/>
    <w:rsid w:val="00951AB6"/>
    <w:rsid w:val="00952543"/>
    <w:rsid w:val="00952A42"/>
    <w:rsid w:val="0095398F"/>
    <w:rsid w:val="00953C17"/>
    <w:rsid w:val="009559C2"/>
    <w:rsid w:val="009576B7"/>
    <w:rsid w:val="00960556"/>
    <w:rsid w:val="00960EAF"/>
    <w:rsid w:val="00961345"/>
    <w:rsid w:val="009616F5"/>
    <w:rsid w:val="00961B05"/>
    <w:rsid w:val="00962B25"/>
    <w:rsid w:val="00962D5D"/>
    <w:rsid w:val="009649B4"/>
    <w:rsid w:val="00965E0D"/>
    <w:rsid w:val="00966074"/>
    <w:rsid w:val="00966819"/>
    <w:rsid w:val="009671CE"/>
    <w:rsid w:val="009678EA"/>
    <w:rsid w:val="00970068"/>
    <w:rsid w:val="00971389"/>
    <w:rsid w:val="00971A55"/>
    <w:rsid w:val="00971E25"/>
    <w:rsid w:val="0097288B"/>
    <w:rsid w:val="00972C79"/>
    <w:rsid w:val="009738DE"/>
    <w:rsid w:val="0097474B"/>
    <w:rsid w:val="009775EF"/>
    <w:rsid w:val="00977669"/>
    <w:rsid w:val="00980498"/>
    <w:rsid w:val="00981201"/>
    <w:rsid w:val="00981B2F"/>
    <w:rsid w:val="00981F37"/>
    <w:rsid w:val="009825CA"/>
    <w:rsid w:val="00982EC8"/>
    <w:rsid w:val="00982F31"/>
    <w:rsid w:val="0098417B"/>
    <w:rsid w:val="00984F1A"/>
    <w:rsid w:val="00986351"/>
    <w:rsid w:val="00987F7D"/>
    <w:rsid w:val="00991714"/>
    <w:rsid w:val="009921FF"/>
    <w:rsid w:val="009925CA"/>
    <w:rsid w:val="00992A8D"/>
    <w:rsid w:val="00992E13"/>
    <w:rsid w:val="009934E4"/>
    <w:rsid w:val="009946F6"/>
    <w:rsid w:val="00994C2F"/>
    <w:rsid w:val="00994C3D"/>
    <w:rsid w:val="0099586F"/>
    <w:rsid w:val="009961F6"/>
    <w:rsid w:val="009A025F"/>
    <w:rsid w:val="009A12A4"/>
    <w:rsid w:val="009A1391"/>
    <w:rsid w:val="009A1FF5"/>
    <w:rsid w:val="009A2444"/>
    <w:rsid w:val="009A4184"/>
    <w:rsid w:val="009A51CF"/>
    <w:rsid w:val="009A5745"/>
    <w:rsid w:val="009A5DD1"/>
    <w:rsid w:val="009A5EAC"/>
    <w:rsid w:val="009A5FF3"/>
    <w:rsid w:val="009A607F"/>
    <w:rsid w:val="009B0CAA"/>
    <w:rsid w:val="009B1669"/>
    <w:rsid w:val="009B1AB9"/>
    <w:rsid w:val="009B28E1"/>
    <w:rsid w:val="009B301B"/>
    <w:rsid w:val="009B3524"/>
    <w:rsid w:val="009B38AD"/>
    <w:rsid w:val="009B3926"/>
    <w:rsid w:val="009B3A47"/>
    <w:rsid w:val="009B7DC5"/>
    <w:rsid w:val="009C24C0"/>
    <w:rsid w:val="009C36F5"/>
    <w:rsid w:val="009C3DA2"/>
    <w:rsid w:val="009C596F"/>
    <w:rsid w:val="009C755B"/>
    <w:rsid w:val="009C7E15"/>
    <w:rsid w:val="009D01C4"/>
    <w:rsid w:val="009D09FF"/>
    <w:rsid w:val="009D2A4B"/>
    <w:rsid w:val="009D3D15"/>
    <w:rsid w:val="009D4C44"/>
    <w:rsid w:val="009D5B69"/>
    <w:rsid w:val="009E08EB"/>
    <w:rsid w:val="009E0AD6"/>
    <w:rsid w:val="009E1E6C"/>
    <w:rsid w:val="009E3224"/>
    <w:rsid w:val="009E4DB9"/>
    <w:rsid w:val="009E54F9"/>
    <w:rsid w:val="009E5C8A"/>
    <w:rsid w:val="009E60F6"/>
    <w:rsid w:val="009E65E1"/>
    <w:rsid w:val="009E689C"/>
    <w:rsid w:val="009E7A9F"/>
    <w:rsid w:val="009F2242"/>
    <w:rsid w:val="009F2687"/>
    <w:rsid w:val="009F3A2D"/>
    <w:rsid w:val="009F519D"/>
    <w:rsid w:val="009F51D1"/>
    <w:rsid w:val="009F520B"/>
    <w:rsid w:val="009F528F"/>
    <w:rsid w:val="009F5477"/>
    <w:rsid w:val="009F7089"/>
    <w:rsid w:val="009F7091"/>
    <w:rsid w:val="009F772B"/>
    <w:rsid w:val="00A00AAC"/>
    <w:rsid w:val="00A019D3"/>
    <w:rsid w:val="00A01C6D"/>
    <w:rsid w:val="00A02EDC"/>
    <w:rsid w:val="00A03888"/>
    <w:rsid w:val="00A03F87"/>
    <w:rsid w:val="00A061D4"/>
    <w:rsid w:val="00A06230"/>
    <w:rsid w:val="00A074F8"/>
    <w:rsid w:val="00A079BD"/>
    <w:rsid w:val="00A07D10"/>
    <w:rsid w:val="00A10DBF"/>
    <w:rsid w:val="00A1152D"/>
    <w:rsid w:val="00A116FE"/>
    <w:rsid w:val="00A1191F"/>
    <w:rsid w:val="00A11CDC"/>
    <w:rsid w:val="00A12A72"/>
    <w:rsid w:val="00A13050"/>
    <w:rsid w:val="00A159B5"/>
    <w:rsid w:val="00A161BF"/>
    <w:rsid w:val="00A16A7D"/>
    <w:rsid w:val="00A16C4D"/>
    <w:rsid w:val="00A17033"/>
    <w:rsid w:val="00A205C4"/>
    <w:rsid w:val="00A20806"/>
    <w:rsid w:val="00A21793"/>
    <w:rsid w:val="00A22425"/>
    <w:rsid w:val="00A224BC"/>
    <w:rsid w:val="00A229FA"/>
    <w:rsid w:val="00A23224"/>
    <w:rsid w:val="00A2362D"/>
    <w:rsid w:val="00A23AFF"/>
    <w:rsid w:val="00A3250B"/>
    <w:rsid w:val="00A32D7F"/>
    <w:rsid w:val="00A33338"/>
    <w:rsid w:val="00A34695"/>
    <w:rsid w:val="00A34D45"/>
    <w:rsid w:val="00A35202"/>
    <w:rsid w:val="00A3713A"/>
    <w:rsid w:val="00A40C38"/>
    <w:rsid w:val="00A421FA"/>
    <w:rsid w:val="00A4260C"/>
    <w:rsid w:val="00A431B0"/>
    <w:rsid w:val="00A44454"/>
    <w:rsid w:val="00A45251"/>
    <w:rsid w:val="00A466BF"/>
    <w:rsid w:val="00A46BC6"/>
    <w:rsid w:val="00A476D7"/>
    <w:rsid w:val="00A47FD0"/>
    <w:rsid w:val="00A50126"/>
    <w:rsid w:val="00A530AF"/>
    <w:rsid w:val="00A532C4"/>
    <w:rsid w:val="00A54C67"/>
    <w:rsid w:val="00A565A2"/>
    <w:rsid w:val="00A606EA"/>
    <w:rsid w:val="00A61633"/>
    <w:rsid w:val="00A61D7D"/>
    <w:rsid w:val="00A62946"/>
    <w:rsid w:val="00A62B55"/>
    <w:rsid w:val="00A6426A"/>
    <w:rsid w:val="00A64871"/>
    <w:rsid w:val="00A64942"/>
    <w:rsid w:val="00A66AB3"/>
    <w:rsid w:val="00A676EB"/>
    <w:rsid w:val="00A677B3"/>
    <w:rsid w:val="00A67C81"/>
    <w:rsid w:val="00A712F7"/>
    <w:rsid w:val="00A72423"/>
    <w:rsid w:val="00A75F5F"/>
    <w:rsid w:val="00A75FCE"/>
    <w:rsid w:val="00A766C6"/>
    <w:rsid w:val="00A76F62"/>
    <w:rsid w:val="00A76FE5"/>
    <w:rsid w:val="00A77B13"/>
    <w:rsid w:val="00A80190"/>
    <w:rsid w:val="00A819B8"/>
    <w:rsid w:val="00A8269F"/>
    <w:rsid w:val="00A83A71"/>
    <w:rsid w:val="00A842D3"/>
    <w:rsid w:val="00A84E81"/>
    <w:rsid w:val="00A85977"/>
    <w:rsid w:val="00A871D3"/>
    <w:rsid w:val="00A87879"/>
    <w:rsid w:val="00A906AD"/>
    <w:rsid w:val="00A914DF"/>
    <w:rsid w:val="00A92104"/>
    <w:rsid w:val="00A92173"/>
    <w:rsid w:val="00A9272E"/>
    <w:rsid w:val="00A93B79"/>
    <w:rsid w:val="00A94197"/>
    <w:rsid w:val="00A9580B"/>
    <w:rsid w:val="00A96C60"/>
    <w:rsid w:val="00A975C5"/>
    <w:rsid w:val="00A97DB7"/>
    <w:rsid w:val="00AA06CF"/>
    <w:rsid w:val="00AA0D29"/>
    <w:rsid w:val="00AA195D"/>
    <w:rsid w:val="00AA34B6"/>
    <w:rsid w:val="00AA5EFC"/>
    <w:rsid w:val="00AA75A4"/>
    <w:rsid w:val="00AB05D0"/>
    <w:rsid w:val="00AB3799"/>
    <w:rsid w:val="00AB3A08"/>
    <w:rsid w:val="00AB49DB"/>
    <w:rsid w:val="00AB4B4C"/>
    <w:rsid w:val="00AB5121"/>
    <w:rsid w:val="00AB567F"/>
    <w:rsid w:val="00AB5B9A"/>
    <w:rsid w:val="00AB5C68"/>
    <w:rsid w:val="00AB609E"/>
    <w:rsid w:val="00AB75D8"/>
    <w:rsid w:val="00AC025E"/>
    <w:rsid w:val="00AC086F"/>
    <w:rsid w:val="00AC0B8C"/>
    <w:rsid w:val="00AC259E"/>
    <w:rsid w:val="00AC5069"/>
    <w:rsid w:val="00AC55AC"/>
    <w:rsid w:val="00AC5938"/>
    <w:rsid w:val="00AD0030"/>
    <w:rsid w:val="00AD04DA"/>
    <w:rsid w:val="00AD0D24"/>
    <w:rsid w:val="00AD0D4F"/>
    <w:rsid w:val="00AD1E1B"/>
    <w:rsid w:val="00AD4A91"/>
    <w:rsid w:val="00AD58BE"/>
    <w:rsid w:val="00AD5F51"/>
    <w:rsid w:val="00AD5FF5"/>
    <w:rsid w:val="00AD65AA"/>
    <w:rsid w:val="00AD768C"/>
    <w:rsid w:val="00AD76DD"/>
    <w:rsid w:val="00AD7741"/>
    <w:rsid w:val="00AD7780"/>
    <w:rsid w:val="00AE0274"/>
    <w:rsid w:val="00AE05E4"/>
    <w:rsid w:val="00AE09B0"/>
    <w:rsid w:val="00AE16F4"/>
    <w:rsid w:val="00AE2167"/>
    <w:rsid w:val="00AE240B"/>
    <w:rsid w:val="00AE437D"/>
    <w:rsid w:val="00AE4BB6"/>
    <w:rsid w:val="00AE5892"/>
    <w:rsid w:val="00AE5FC1"/>
    <w:rsid w:val="00AE7666"/>
    <w:rsid w:val="00AF021B"/>
    <w:rsid w:val="00AF2FC6"/>
    <w:rsid w:val="00AF61E2"/>
    <w:rsid w:val="00AF6504"/>
    <w:rsid w:val="00AF6509"/>
    <w:rsid w:val="00AF6623"/>
    <w:rsid w:val="00AF735B"/>
    <w:rsid w:val="00AF74C4"/>
    <w:rsid w:val="00AF7A1E"/>
    <w:rsid w:val="00B003E5"/>
    <w:rsid w:val="00B00E94"/>
    <w:rsid w:val="00B01B84"/>
    <w:rsid w:val="00B03487"/>
    <w:rsid w:val="00B03902"/>
    <w:rsid w:val="00B041FE"/>
    <w:rsid w:val="00B05DB0"/>
    <w:rsid w:val="00B060FC"/>
    <w:rsid w:val="00B064DB"/>
    <w:rsid w:val="00B06E5F"/>
    <w:rsid w:val="00B109F9"/>
    <w:rsid w:val="00B1118F"/>
    <w:rsid w:val="00B11A64"/>
    <w:rsid w:val="00B13E50"/>
    <w:rsid w:val="00B15E6E"/>
    <w:rsid w:val="00B16DA0"/>
    <w:rsid w:val="00B20A3A"/>
    <w:rsid w:val="00B21C83"/>
    <w:rsid w:val="00B22427"/>
    <w:rsid w:val="00B255FE"/>
    <w:rsid w:val="00B25B44"/>
    <w:rsid w:val="00B271BC"/>
    <w:rsid w:val="00B31B7D"/>
    <w:rsid w:val="00B31C16"/>
    <w:rsid w:val="00B3262F"/>
    <w:rsid w:val="00B32BEE"/>
    <w:rsid w:val="00B32D56"/>
    <w:rsid w:val="00B33B27"/>
    <w:rsid w:val="00B33D73"/>
    <w:rsid w:val="00B34235"/>
    <w:rsid w:val="00B34EA3"/>
    <w:rsid w:val="00B35C02"/>
    <w:rsid w:val="00B35C0D"/>
    <w:rsid w:val="00B371C1"/>
    <w:rsid w:val="00B374B4"/>
    <w:rsid w:val="00B37FA7"/>
    <w:rsid w:val="00B40F00"/>
    <w:rsid w:val="00B4130C"/>
    <w:rsid w:val="00B42F32"/>
    <w:rsid w:val="00B43401"/>
    <w:rsid w:val="00B43D17"/>
    <w:rsid w:val="00B443D9"/>
    <w:rsid w:val="00B44966"/>
    <w:rsid w:val="00B44D50"/>
    <w:rsid w:val="00B44FF7"/>
    <w:rsid w:val="00B4542E"/>
    <w:rsid w:val="00B45B87"/>
    <w:rsid w:val="00B466F0"/>
    <w:rsid w:val="00B4793E"/>
    <w:rsid w:val="00B47FF8"/>
    <w:rsid w:val="00B50C30"/>
    <w:rsid w:val="00B51441"/>
    <w:rsid w:val="00B5307B"/>
    <w:rsid w:val="00B536D9"/>
    <w:rsid w:val="00B537AB"/>
    <w:rsid w:val="00B5389E"/>
    <w:rsid w:val="00B56328"/>
    <w:rsid w:val="00B56FD4"/>
    <w:rsid w:val="00B57457"/>
    <w:rsid w:val="00B57A94"/>
    <w:rsid w:val="00B57F9A"/>
    <w:rsid w:val="00B602A7"/>
    <w:rsid w:val="00B60A05"/>
    <w:rsid w:val="00B61186"/>
    <w:rsid w:val="00B623E5"/>
    <w:rsid w:val="00B6299B"/>
    <w:rsid w:val="00B63050"/>
    <w:rsid w:val="00B63145"/>
    <w:rsid w:val="00B634DB"/>
    <w:rsid w:val="00B644EE"/>
    <w:rsid w:val="00B65018"/>
    <w:rsid w:val="00B656FE"/>
    <w:rsid w:val="00B6664E"/>
    <w:rsid w:val="00B70921"/>
    <w:rsid w:val="00B70D87"/>
    <w:rsid w:val="00B71469"/>
    <w:rsid w:val="00B72342"/>
    <w:rsid w:val="00B72FFA"/>
    <w:rsid w:val="00B73E51"/>
    <w:rsid w:val="00B75758"/>
    <w:rsid w:val="00B77454"/>
    <w:rsid w:val="00B774D6"/>
    <w:rsid w:val="00B81187"/>
    <w:rsid w:val="00B81912"/>
    <w:rsid w:val="00B81A02"/>
    <w:rsid w:val="00B81EF6"/>
    <w:rsid w:val="00B82C90"/>
    <w:rsid w:val="00B82D77"/>
    <w:rsid w:val="00B851FC"/>
    <w:rsid w:val="00B8557A"/>
    <w:rsid w:val="00B857BC"/>
    <w:rsid w:val="00B85B56"/>
    <w:rsid w:val="00B86154"/>
    <w:rsid w:val="00B87221"/>
    <w:rsid w:val="00B87272"/>
    <w:rsid w:val="00B87896"/>
    <w:rsid w:val="00B91406"/>
    <w:rsid w:val="00B917B2"/>
    <w:rsid w:val="00B924FD"/>
    <w:rsid w:val="00B93231"/>
    <w:rsid w:val="00B93A03"/>
    <w:rsid w:val="00B944CB"/>
    <w:rsid w:val="00B94596"/>
    <w:rsid w:val="00B94628"/>
    <w:rsid w:val="00B94E54"/>
    <w:rsid w:val="00B95693"/>
    <w:rsid w:val="00B96574"/>
    <w:rsid w:val="00B96744"/>
    <w:rsid w:val="00B967E8"/>
    <w:rsid w:val="00B969E0"/>
    <w:rsid w:val="00B9750B"/>
    <w:rsid w:val="00B97C87"/>
    <w:rsid w:val="00B97DD0"/>
    <w:rsid w:val="00BA0A0F"/>
    <w:rsid w:val="00BA3096"/>
    <w:rsid w:val="00BA36E9"/>
    <w:rsid w:val="00BB141B"/>
    <w:rsid w:val="00BB513D"/>
    <w:rsid w:val="00BB551A"/>
    <w:rsid w:val="00BB60D4"/>
    <w:rsid w:val="00BB65BD"/>
    <w:rsid w:val="00BB69AD"/>
    <w:rsid w:val="00BC1139"/>
    <w:rsid w:val="00BC2197"/>
    <w:rsid w:val="00BC44CB"/>
    <w:rsid w:val="00BC4D89"/>
    <w:rsid w:val="00BC57CF"/>
    <w:rsid w:val="00BC5E1E"/>
    <w:rsid w:val="00BC6516"/>
    <w:rsid w:val="00BC74D9"/>
    <w:rsid w:val="00BC7A8C"/>
    <w:rsid w:val="00BD0E9E"/>
    <w:rsid w:val="00BD21DD"/>
    <w:rsid w:val="00BD27A2"/>
    <w:rsid w:val="00BD38DE"/>
    <w:rsid w:val="00BD3F74"/>
    <w:rsid w:val="00BD3F7C"/>
    <w:rsid w:val="00BD4AA2"/>
    <w:rsid w:val="00BD4DDE"/>
    <w:rsid w:val="00BD6325"/>
    <w:rsid w:val="00BD6916"/>
    <w:rsid w:val="00BE0052"/>
    <w:rsid w:val="00BE1B9E"/>
    <w:rsid w:val="00BE2622"/>
    <w:rsid w:val="00BE34E4"/>
    <w:rsid w:val="00BE40A0"/>
    <w:rsid w:val="00BE65F8"/>
    <w:rsid w:val="00BE67C3"/>
    <w:rsid w:val="00BE7903"/>
    <w:rsid w:val="00BE7F7A"/>
    <w:rsid w:val="00BF0337"/>
    <w:rsid w:val="00BF0659"/>
    <w:rsid w:val="00BF09B7"/>
    <w:rsid w:val="00BF0B7F"/>
    <w:rsid w:val="00BF1529"/>
    <w:rsid w:val="00BF2625"/>
    <w:rsid w:val="00BF3C11"/>
    <w:rsid w:val="00BF3F8F"/>
    <w:rsid w:val="00BF43D3"/>
    <w:rsid w:val="00BF67AC"/>
    <w:rsid w:val="00BF778E"/>
    <w:rsid w:val="00BF77D9"/>
    <w:rsid w:val="00C00736"/>
    <w:rsid w:val="00C0118D"/>
    <w:rsid w:val="00C02490"/>
    <w:rsid w:val="00C04B0F"/>
    <w:rsid w:val="00C04C84"/>
    <w:rsid w:val="00C04E1E"/>
    <w:rsid w:val="00C07190"/>
    <w:rsid w:val="00C1160B"/>
    <w:rsid w:val="00C1326D"/>
    <w:rsid w:val="00C13471"/>
    <w:rsid w:val="00C152F8"/>
    <w:rsid w:val="00C155C1"/>
    <w:rsid w:val="00C15737"/>
    <w:rsid w:val="00C17C64"/>
    <w:rsid w:val="00C20A57"/>
    <w:rsid w:val="00C20BC4"/>
    <w:rsid w:val="00C20D55"/>
    <w:rsid w:val="00C22B0D"/>
    <w:rsid w:val="00C23273"/>
    <w:rsid w:val="00C23C5A"/>
    <w:rsid w:val="00C241C1"/>
    <w:rsid w:val="00C25CA4"/>
    <w:rsid w:val="00C2646E"/>
    <w:rsid w:val="00C272F8"/>
    <w:rsid w:val="00C274A2"/>
    <w:rsid w:val="00C3024C"/>
    <w:rsid w:val="00C31115"/>
    <w:rsid w:val="00C3356D"/>
    <w:rsid w:val="00C337A2"/>
    <w:rsid w:val="00C33A20"/>
    <w:rsid w:val="00C344D0"/>
    <w:rsid w:val="00C36835"/>
    <w:rsid w:val="00C37415"/>
    <w:rsid w:val="00C37C62"/>
    <w:rsid w:val="00C401F6"/>
    <w:rsid w:val="00C41376"/>
    <w:rsid w:val="00C413C2"/>
    <w:rsid w:val="00C41590"/>
    <w:rsid w:val="00C41A59"/>
    <w:rsid w:val="00C41F18"/>
    <w:rsid w:val="00C43614"/>
    <w:rsid w:val="00C44DD6"/>
    <w:rsid w:val="00C4586D"/>
    <w:rsid w:val="00C46161"/>
    <w:rsid w:val="00C52184"/>
    <w:rsid w:val="00C5257B"/>
    <w:rsid w:val="00C52846"/>
    <w:rsid w:val="00C52E0F"/>
    <w:rsid w:val="00C52EDD"/>
    <w:rsid w:val="00C538B9"/>
    <w:rsid w:val="00C538E0"/>
    <w:rsid w:val="00C53CC4"/>
    <w:rsid w:val="00C540DD"/>
    <w:rsid w:val="00C54308"/>
    <w:rsid w:val="00C54A24"/>
    <w:rsid w:val="00C55982"/>
    <w:rsid w:val="00C566BD"/>
    <w:rsid w:val="00C571BF"/>
    <w:rsid w:val="00C57211"/>
    <w:rsid w:val="00C604BD"/>
    <w:rsid w:val="00C612D5"/>
    <w:rsid w:val="00C6170B"/>
    <w:rsid w:val="00C6228D"/>
    <w:rsid w:val="00C625E8"/>
    <w:rsid w:val="00C62DE6"/>
    <w:rsid w:val="00C6360E"/>
    <w:rsid w:val="00C63C99"/>
    <w:rsid w:val="00C63E75"/>
    <w:rsid w:val="00C64BF9"/>
    <w:rsid w:val="00C658F3"/>
    <w:rsid w:val="00C65DCF"/>
    <w:rsid w:val="00C66B84"/>
    <w:rsid w:val="00C67090"/>
    <w:rsid w:val="00C709CE"/>
    <w:rsid w:val="00C715CE"/>
    <w:rsid w:val="00C72000"/>
    <w:rsid w:val="00C72E63"/>
    <w:rsid w:val="00C73239"/>
    <w:rsid w:val="00C73923"/>
    <w:rsid w:val="00C73AAD"/>
    <w:rsid w:val="00C73BC0"/>
    <w:rsid w:val="00C73BE7"/>
    <w:rsid w:val="00C74830"/>
    <w:rsid w:val="00C75DC7"/>
    <w:rsid w:val="00C81A6E"/>
    <w:rsid w:val="00C81D52"/>
    <w:rsid w:val="00C82068"/>
    <w:rsid w:val="00C83940"/>
    <w:rsid w:val="00C8394E"/>
    <w:rsid w:val="00C8498E"/>
    <w:rsid w:val="00C85051"/>
    <w:rsid w:val="00C86078"/>
    <w:rsid w:val="00C863E3"/>
    <w:rsid w:val="00C86F3B"/>
    <w:rsid w:val="00C87A3A"/>
    <w:rsid w:val="00C909DF"/>
    <w:rsid w:val="00C91F41"/>
    <w:rsid w:val="00C93E7D"/>
    <w:rsid w:val="00C94112"/>
    <w:rsid w:val="00C94675"/>
    <w:rsid w:val="00C953C7"/>
    <w:rsid w:val="00C9581B"/>
    <w:rsid w:val="00C97224"/>
    <w:rsid w:val="00C97389"/>
    <w:rsid w:val="00C975C5"/>
    <w:rsid w:val="00C9773B"/>
    <w:rsid w:val="00C97C63"/>
    <w:rsid w:val="00C97EC3"/>
    <w:rsid w:val="00CA2088"/>
    <w:rsid w:val="00CA2E2C"/>
    <w:rsid w:val="00CA45D0"/>
    <w:rsid w:val="00CA5236"/>
    <w:rsid w:val="00CA5D24"/>
    <w:rsid w:val="00CB2271"/>
    <w:rsid w:val="00CB2BB3"/>
    <w:rsid w:val="00CB2DE0"/>
    <w:rsid w:val="00CB4C0B"/>
    <w:rsid w:val="00CB5B1F"/>
    <w:rsid w:val="00CB63D3"/>
    <w:rsid w:val="00CB7189"/>
    <w:rsid w:val="00CB7DD5"/>
    <w:rsid w:val="00CC1429"/>
    <w:rsid w:val="00CC1D1A"/>
    <w:rsid w:val="00CC21DB"/>
    <w:rsid w:val="00CC399B"/>
    <w:rsid w:val="00CC3BBB"/>
    <w:rsid w:val="00CC49E4"/>
    <w:rsid w:val="00CC54EF"/>
    <w:rsid w:val="00CC5AB6"/>
    <w:rsid w:val="00CC6A3E"/>
    <w:rsid w:val="00CC6BD8"/>
    <w:rsid w:val="00CC77AB"/>
    <w:rsid w:val="00CD007D"/>
    <w:rsid w:val="00CD06BF"/>
    <w:rsid w:val="00CD23B6"/>
    <w:rsid w:val="00CD295B"/>
    <w:rsid w:val="00CD2AEB"/>
    <w:rsid w:val="00CD2CFC"/>
    <w:rsid w:val="00CD2E2F"/>
    <w:rsid w:val="00CD41E4"/>
    <w:rsid w:val="00CD4334"/>
    <w:rsid w:val="00CD6049"/>
    <w:rsid w:val="00CD63F6"/>
    <w:rsid w:val="00CE1F53"/>
    <w:rsid w:val="00CE2599"/>
    <w:rsid w:val="00CE36A4"/>
    <w:rsid w:val="00CE4CFD"/>
    <w:rsid w:val="00CE5B67"/>
    <w:rsid w:val="00CE66B5"/>
    <w:rsid w:val="00CE7740"/>
    <w:rsid w:val="00CE7A6A"/>
    <w:rsid w:val="00CE7F87"/>
    <w:rsid w:val="00CF0994"/>
    <w:rsid w:val="00CF0AFA"/>
    <w:rsid w:val="00CF14E3"/>
    <w:rsid w:val="00CF1BEC"/>
    <w:rsid w:val="00CF1FEA"/>
    <w:rsid w:val="00CF203B"/>
    <w:rsid w:val="00CF3D58"/>
    <w:rsid w:val="00CF4CB5"/>
    <w:rsid w:val="00CF6BF9"/>
    <w:rsid w:val="00CF6D79"/>
    <w:rsid w:val="00CF7916"/>
    <w:rsid w:val="00D00989"/>
    <w:rsid w:val="00D028A0"/>
    <w:rsid w:val="00D02D7F"/>
    <w:rsid w:val="00D03A11"/>
    <w:rsid w:val="00D052AE"/>
    <w:rsid w:val="00D059FC"/>
    <w:rsid w:val="00D10309"/>
    <w:rsid w:val="00D103F7"/>
    <w:rsid w:val="00D108EA"/>
    <w:rsid w:val="00D1116D"/>
    <w:rsid w:val="00D11367"/>
    <w:rsid w:val="00D11ADE"/>
    <w:rsid w:val="00D11EE5"/>
    <w:rsid w:val="00D13329"/>
    <w:rsid w:val="00D1415E"/>
    <w:rsid w:val="00D144F7"/>
    <w:rsid w:val="00D14D75"/>
    <w:rsid w:val="00D15463"/>
    <w:rsid w:val="00D1668A"/>
    <w:rsid w:val="00D17ECD"/>
    <w:rsid w:val="00D208D9"/>
    <w:rsid w:val="00D211FE"/>
    <w:rsid w:val="00D21581"/>
    <w:rsid w:val="00D250F4"/>
    <w:rsid w:val="00D25F16"/>
    <w:rsid w:val="00D26448"/>
    <w:rsid w:val="00D2767F"/>
    <w:rsid w:val="00D2777A"/>
    <w:rsid w:val="00D32508"/>
    <w:rsid w:val="00D34326"/>
    <w:rsid w:val="00D34A2A"/>
    <w:rsid w:val="00D34E5B"/>
    <w:rsid w:val="00D354F3"/>
    <w:rsid w:val="00D355C0"/>
    <w:rsid w:val="00D357D4"/>
    <w:rsid w:val="00D36782"/>
    <w:rsid w:val="00D36B41"/>
    <w:rsid w:val="00D374CF"/>
    <w:rsid w:val="00D37FED"/>
    <w:rsid w:val="00D405EC"/>
    <w:rsid w:val="00D406DB"/>
    <w:rsid w:val="00D41813"/>
    <w:rsid w:val="00D41B61"/>
    <w:rsid w:val="00D4231E"/>
    <w:rsid w:val="00D4253D"/>
    <w:rsid w:val="00D44CC2"/>
    <w:rsid w:val="00D44E04"/>
    <w:rsid w:val="00D455B4"/>
    <w:rsid w:val="00D45CC4"/>
    <w:rsid w:val="00D46AE0"/>
    <w:rsid w:val="00D501B8"/>
    <w:rsid w:val="00D50570"/>
    <w:rsid w:val="00D509B1"/>
    <w:rsid w:val="00D52518"/>
    <w:rsid w:val="00D52BD1"/>
    <w:rsid w:val="00D53486"/>
    <w:rsid w:val="00D53545"/>
    <w:rsid w:val="00D540FB"/>
    <w:rsid w:val="00D554C8"/>
    <w:rsid w:val="00D55AE3"/>
    <w:rsid w:val="00D55DCC"/>
    <w:rsid w:val="00D57F62"/>
    <w:rsid w:val="00D600C0"/>
    <w:rsid w:val="00D6027B"/>
    <w:rsid w:val="00D6102E"/>
    <w:rsid w:val="00D624E6"/>
    <w:rsid w:val="00D629B6"/>
    <w:rsid w:val="00D62A30"/>
    <w:rsid w:val="00D631BB"/>
    <w:rsid w:val="00D637BD"/>
    <w:rsid w:val="00D6495C"/>
    <w:rsid w:val="00D64EE8"/>
    <w:rsid w:val="00D672A2"/>
    <w:rsid w:val="00D67618"/>
    <w:rsid w:val="00D700F1"/>
    <w:rsid w:val="00D70773"/>
    <w:rsid w:val="00D70BD8"/>
    <w:rsid w:val="00D70D86"/>
    <w:rsid w:val="00D71671"/>
    <w:rsid w:val="00D71A45"/>
    <w:rsid w:val="00D71AC6"/>
    <w:rsid w:val="00D72361"/>
    <w:rsid w:val="00D7280C"/>
    <w:rsid w:val="00D72B85"/>
    <w:rsid w:val="00D73367"/>
    <w:rsid w:val="00D75347"/>
    <w:rsid w:val="00D7632D"/>
    <w:rsid w:val="00D76CD3"/>
    <w:rsid w:val="00D7777D"/>
    <w:rsid w:val="00D80D25"/>
    <w:rsid w:val="00D80F6D"/>
    <w:rsid w:val="00D8165D"/>
    <w:rsid w:val="00D81A3E"/>
    <w:rsid w:val="00D82939"/>
    <w:rsid w:val="00D84129"/>
    <w:rsid w:val="00D843EE"/>
    <w:rsid w:val="00D85885"/>
    <w:rsid w:val="00D859C4"/>
    <w:rsid w:val="00D85A41"/>
    <w:rsid w:val="00D86F8D"/>
    <w:rsid w:val="00D87155"/>
    <w:rsid w:val="00D8730A"/>
    <w:rsid w:val="00D90557"/>
    <w:rsid w:val="00D928C4"/>
    <w:rsid w:val="00D93305"/>
    <w:rsid w:val="00D94623"/>
    <w:rsid w:val="00D95D2E"/>
    <w:rsid w:val="00D969CD"/>
    <w:rsid w:val="00D96AAF"/>
    <w:rsid w:val="00D9752D"/>
    <w:rsid w:val="00D975A5"/>
    <w:rsid w:val="00DA035A"/>
    <w:rsid w:val="00DA0F7A"/>
    <w:rsid w:val="00DA23DA"/>
    <w:rsid w:val="00DA27C1"/>
    <w:rsid w:val="00DA43CF"/>
    <w:rsid w:val="00DA49D0"/>
    <w:rsid w:val="00DA5A87"/>
    <w:rsid w:val="00DA60F9"/>
    <w:rsid w:val="00DA748B"/>
    <w:rsid w:val="00DA7B9C"/>
    <w:rsid w:val="00DB1A27"/>
    <w:rsid w:val="00DB1A78"/>
    <w:rsid w:val="00DB1EE4"/>
    <w:rsid w:val="00DB2282"/>
    <w:rsid w:val="00DB7A61"/>
    <w:rsid w:val="00DC1990"/>
    <w:rsid w:val="00DC1BD3"/>
    <w:rsid w:val="00DC1D2A"/>
    <w:rsid w:val="00DC240E"/>
    <w:rsid w:val="00DC2530"/>
    <w:rsid w:val="00DC2751"/>
    <w:rsid w:val="00DC2D25"/>
    <w:rsid w:val="00DC2E1C"/>
    <w:rsid w:val="00DC36DD"/>
    <w:rsid w:val="00DC4614"/>
    <w:rsid w:val="00DC627F"/>
    <w:rsid w:val="00DC6B6A"/>
    <w:rsid w:val="00DD3C9F"/>
    <w:rsid w:val="00DD4A79"/>
    <w:rsid w:val="00DD6B07"/>
    <w:rsid w:val="00DD6CDD"/>
    <w:rsid w:val="00DD6D17"/>
    <w:rsid w:val="00DD770C"/>
    <w:rsid w:val="00DD7CAC"/>
    <w:rsid w:val="00DE0468"/>
    <w:rsid w:val="00DE063B"/>
    <w:rsid w:val="00DE07FF"/>
    <w:rsid w:val="00DE0FEE"/>
    <w:rsid w:val="00DE1758"/>
    <w:rsid w:val="00DE196E"/>
    <w:rsid w:val="00DE1B50"/>
    <w:rsid w:val="00DE28AC"/>
    <w:rsid w:val="00DE2F11"/>
    <w:rsid w:val="00DE40A8"/>
    <w:rsid w:val="00DE4464"/>
    <w:rsid w:val="00DE47F5"/>
    <w:rsid w:val="00DE4C27"/>
    <w:rsid w:val="00DE56EE"/>
    <w:rsid w:val="00DE5E41"/>
    <w:rsid w:val="00DE77F6"/>
    <w:rsid w:val="00DE7CD2"/>
    <w:rsid w:val="00DF3138"/>
    <w:rsid w:val="00DF38A3"/>
    <w:rsid w:val="00DF3CA8"/>
    <w:rsid w:val="00DF519B"/>
    <w:rsid w:val="00DF5444"/>
    <w:rsid w:val="00DF7261"/>
    <w:rsid w:val="00DF7D32"/>
    <w:rsid w:val="00E00A1F"/>
    <w:rsid w:val="00E012A7"/>
    <w:rsid w:val="00E025AE"/>
    <w:rsid w:val="00E026A2"/>
    <w:rsid w:val="00E0283D"/>
    <w:rsid w:val="00E0378C"/>
    <w:rsid w:val="00E042F3"/>
    <w:rsid w:val="00E049CD"/>
    <w:rsid w:val="00E052AE"/>
    <w:rsid w:val="00E067E1"/>
    <w:rsid w:val="00E07527"/>
    <w:rsid w:val="00E07620"/>
    <w:rsid w:val="00E10ED1"/>
    <w:rsid w:val="00E1223A"/>
    <w:rsid w:val="00E12852"/>
    <w:rsid w:val="00E13780"/>
    <w:rsid w:val="00E143D5"/>
    <w:rsid w:val="00E149E9"/>
    <w:rsid w:val="00E166E9"/>
    <w:rsid w:val="00E2133A"/>
    <w:rsid w:val="00E22751"/>
    <w:rsid w:val="00E234EB"/>
    <w:rsid w:val="00E23C2B"/>
    <w:rsid w:val="00E264FA"/>
    <w:rsid w:val="00E26F70"/>
    <w:rsid w:val="00E2778A"/>
    <w:rsid w:val="00E302ED"/>
    <w:rsid w:val="00E31093"/>
    <w:rsid w:val="00E310B6"/>
    <w:rsid w:val="00E32C61"/>
    <w:rsid w:val="00E32DBB"/>
    <w:rsid w:val="00E32FAF"/>
    <w:rsid w:val="00E33228"/>
    <w:rsid w:val="00E33DFC"/>
    <w:rsid w:val="00E33F77"/>
    <w:rsid w:val="00E356CE"/>
    <w:rsid w:val="00E35BF1"/>
    <w:rsid w:val="00E362DF"/>
    <w:rsid w:val="00E37A44"/>
    <w:rsid w:val="00E408FD"/>
    <w:rsid w:val="00E417B9"/>
    <w:rsid w:val="00E43F89"/>
    <w:rsid w:val="00E44045"/>
    <w:rsid w:val="00E4434C"/>
    <w:rsid w:val="00E4581C"/>
    <w:rsid w:val="00E45D3E"/>
    <w:rsid w:val="00E46C7A"/>
    <w:rsid w:val="00E476CB"/>
    <w:rsid w:val="00E478FB"/>
    <w:rsid w:val="00E50958"/>
    <w:rsid w:val="00E51EF7"/>
    <w:rsid w:val="00E5357C"/>
    <w:rsid w:val="00E53C5A"/>
    <w:rsid w:val="00E53EC7"/>
    <w:rsid w:val="00E54633"/>
    <w:rsid w:val="00E5556E"/>
    <w:rsid w:val="00E555E1"/>
    <w:rsid w:val="00E55A28"/>
    <w:rsid w:val="00E56787"/>
    <w:rsid w:val="00E5690A"/>
    <w:rsid w:val="00E61508"/>
    <w:rsid w:val="00E61C45"/>
    <w:rsid w:val="00E6248B"/>
    <w:rsid w:val="00E65FAD"/>
    <w:rsid w:val="00E66D3D"/>
    <w:rsid w:val="00E677B3"/>
    <w:rsid w:val="00E707EA"/>
    <w:rsid w:val="00E71643"/>
    <w:rsid w:val="00E717AA"/>
    <w:rsid w:val="00E7262A"/>
    <w:rsid w:val="00E72B97"/>
    <w:rsid w:val="00E72E07"/>
    <w:rsid w:val="00E73B25"/>
    <w:rsid w:val="00E7456C"/>
    <w:rsid w:val="00E74C61"/>
    <w:rsid w:val="00E75080"/>
    <w:rsid w:val="00E75136"/>
    <w:rsid w:val="00E75F5A"/>
    <w:rsid w:val="00E76415"/>
    <w:rsid w:val="00E769BC"/>
    <w:rsid w:val="00E81CF0"/>
    <w:rsid w:val="00E83418"/>
    <w:rsid w:val="00E83677"/>
    <w:rsid w:val="00E8418B"/>
    <w:rsid w:val="00E84A20"/>
    <w:rsid w:val="00E84FA8"/>
    <w:rsid w:val="00E860BA"/>
    <w:rsid w:val="00E90848"/>
    <w:rsid w:val="00E908B5"/>
    <w:rsid w:val="00E91AC6"/>
    <w:rsid w:val="00E925F5"/>
    <w:rsid w:val="00E9267C"/>
    <w:rsid w:val="00E9760F"/>
    <w:rsid w:val="00EA0476"/>
    <w:rsid w:val="00EA0BB8"/>
    <w:rsid w:val="00EA34C7"/>
    <w:rsid w:val="00EA3A65"/>
    <w:rsid w:val="00EA5E9C"/>
    <w:rsid w:val="00EA6498"/>
    <w:rsid w:val="00EA6AED"/>
    <w:rsid w:val="00EA7496"/>
    <w:rsid w:val="00EA75CF"/>
    <w:rsid w:val="00EB0904"/>
    <w:rsid w:val="00EB0E94"/>
    <w:rsid w:val="00EB1267"/>
    <w:rsid w:val="00EB1316"/>
    <w:rsid w:val="00EB203F"/>
    <w:rsid w:val="00EB230E"/>
    <w:rsid w:val="00EB31FC"/>
    <w:rsid w:val="00EB654E"/>
    <w:rsid w:val="00EB659C"/>
    <w:rsid w:val="00EC0BAD"/>
    <w:rsid w:val="00EC276C"/>
    <w:rsid w:val="00EC2EF0"/>
    <w:rsid w:val="00EC36EC"/>
    <w:rsid w:val="00EC37D7"/>
    <w:rsid w:val="00EC495D"/>
    <w:rsid w:val="00EC50A9"/>
    <w:rsid w:val="00EC5DF8"/>
    <w:rsid w:val="00EC60BF"/>
    <w:rsid w:val="00EC6105"/>
    <w:rsid w:val="00EC612F"/>
    <w:rsid w:val="00EC6ED4"/>
    <w:rsid w:val="00EC77AC"/>
    <w:rsid w:val="00ED09E0"/>
    <w:rsid w:val="00ED4207"/>
    <w:rsid w:val="00ED5A89"/>
    <w:rsid w:val="00EE146D"/>
    <w:rsid w:val="00EE1B16"/>
    <w:rsid w:val="00EE28B9"/>
    <w:rsid w:val="00EE3196"/>
    <w:rsid w:val="00EE3811"/>
    <w:rsid w:val="00EE39E5"/>
    <w:rsid w:val="00EE3A5B"/>
    <w:rsid w:val="00EE4AA4"/>
    <w:rsid w:val="00EE7521"/>
    <w:rsid w:val="00EE7746"/>
    <w:rsid w:val="00EE7B7C"/>
    <w:rsid w:val="00EF2015"/>
    <w:rsid w:val="00EF268A"/>
    <w:rsid w:val="00EF2B75"/>
    <w:rsid w:val="00EF3838"/>
    <w:rsid w:val="00EF3935"/>
    <w:rsid w:val="00EF6FC1"/>
    <w:rsid w:val="00EF7758"/>
    <w:rsid w:val="00F00F4E"/>
    <w:rsid w:val="00F013DD"/>
    <w:rsid w:val="00F016E9"/>
    <w:rsid w:val="00F02E9D"/>
    <w:rsid w:val="00F05AB1"/>
    <w:rsid w:val="00F06AF4"/>
    <w:rsid w:val="00F07867"/>
    <w:rsid w:val="00F07874"/>
    <w:rsid w:val="00F07C60"/>
    <w:rsid w:val="00F07E62"/>
    <w:rsid w:val="00F07EFA"/>
    <w:rsid w:val="00F1012F"/>
    <w:rsid w:val="00F1102F"/>
    <w:rsid w:val="00F13A7F"/>
    <w:rsid w:val="00F14C94"/>
    <w:rsid w:val="00F15036"/>
    <w:rsid w:val="00F156C4"/>
    <w:rsid w:val="00F178C9"/>
    <w:rsid w:val="00F21437"/>
    <w:rsid w:val="00F21CCF"/>
    <w:rsid w:val="00F237ED"/>
    <w:rsid w:val="00F238E1"/>
    <w:rsid w:val="00F23CC4"/>
    <w:rsid w:val="00F240FF"/>
    <w:rsid w:val="00F25496"/>
    <w:rsid w:val="00F25677"/>
    <w:rsid w:val="00F2633C"/>
    <w:rsid w:val="00F26C37"/>
    <w:rsid w:val="00F27443"/>
    <w:rsid w:val="00F30018"/>
    <w:rsid w:val="00F30733"/>
    <w:rsid w:val="00F321E4"/>
    <w:rsid w:val="00F3365C"/>
    <w:rsid w:val="00F33DA1"/>
    <w:rsid w:val="00F33EAE"/>
    <w:rsid w:val="00F34B7E"/>
    <w:rsid w:val="00F359AE"/>
    <w:rsid w:val="00F36DC4"/>
    <w:rsid w:val="00F404A8"/>
    <w:rsid w:val="00F40770"/>
    <w:rsid w:val="00F42281"/>
    <w:rsid w:val="00F43117"/>
    <w:rsid w:val="00F43667"/>
    <w:rsid w:val="00F43E8C"/>
    <w:rsid w:val="00F4484A"/>
    <w:rsid w:val="00F448D1"/>
    <w:rsid w:val="00F4699F"/>
    <w:rsid w:val="00F472A3"/>
    <w:rsid w:val="00F47F9D"/>
    <w:rsid w:val="00F50B2B"/>
    <w:rsid w:val="00F50EFD"/>
    <w:rsid w:val="00F52810"/>
    <w:rsid w:val="00F55D27"/>
    <w:rsid w:val="00F56C2B"/>
    <w:rsid w:val="00F56E42"/>
    <w:rsid w:val="00F5793C"/>
    <w:rsid w:val="00F57E6B"/>
    <w:rsid w:val="00F60B4D"/>
    <w:rsid w:val="00F620BA"/>
    <w:rsid w:val="00F62308"/>
    <w:rsid w:val="00F627B7"/>
    <w:rsid w:val="00F632B4"/>
    <w:rsid w:val="00F634AE"/>
    <w:rsid w:val="00F65C6A"/>
    <w:rsid w:val="00F6618B"/>
    <w:rsid w:val="00F70025"/>
    <w:rsid w:val="00F70A47"/>
    <w:rsid w:val="00F70AF9"/>
    <w:rsid w:val="00F7197E"/>
    <w:rsid w:val="00F71D8D"/>
    <w:rsid w:val="00F73814"/>
    <w:rsid w:val="00F75953"/>
    <w:rsid w:val="00F75A27"/>
    <w:rsid w:val="00F7664B"/>
    <w:rsid w:val="00F7672F"/>
    <w:rsid w:val="00F777CF"/>
    <w:rsid w:val="00F77824"/>
    <w:rsid w:val="00F810F4"/>
    <w:rsid w:val="00F81791"/>
    <w:rsid w:val="00F821A3"/>
    <w:rsid w:val="00F821ED"/>
    <w:rsid w:val="00F840CA"/>
    <w:rsid w:val="00F84513"/>
    <w:rsid w:val="00F84A0C"/>
    <w:rsid w:val="00F8681D"/>
    <w:rsid w:val="00F86B0D"/>
    <w:rsid w:val="00F86E53"/>
    <w:rsid w:val="00F9079E"/>
    <w:rsid w:val="00F90A1E"/>
    <w:rsid w:val="00F90FA3"/>
    <w:rsid w:val="00F91113"/>
    <w:rsid w:val="00F91924"/>
    <w:rsid w:val="00F931CB"/>
    <w:rsid w:val="00F93508"/>
    <w:rsid w:val="00F93D0C"/>
    <w:rsid w:val="00F9459B"/>
    <w:rsid w:val="00F96384"/>
    <w:rsid w:val="00FA1534"/>
    <w:rsid w:val="00FA2C53"/>
    <w:rsid w:val="00FA2CC1"/>
    <w:rsid w:val="00FA3A2F"/>
    <w:rsid w:val="00FA3D13"/>
    <w:rsid w:val="00FA5C89"/>
    <w:rsid w:val="00FA5E2C"/>
    <w:rsid w:val="00FA65AC"/>
    <w:rsid w:val="00FA7DA4"/>
    <w:rsid w:val="00FB000D"/>
    <w:rsid w:val="00FB0C03"/>
    <w:rsid w:val="00FB0C58"/>
    <w:rsid w:val="00FB3527"/>
    <w:rsid w:val="00FB37FD"/>
    <w:rsid w:val="00FB3B4E"/>
    <w:rsid w:val="00FB54D9"/>
    <w:rsid w:val="00FB625C"/>
    <w:rsid w:val="00FB6349"/>
    <w:rsid w:val="00FC03C1"/>
    <w:rsid w:val="00FC1482"/>
    <w:rsid w:val="00FC1BAC"/>
    <w:rsid w:val="00FC26F0"/>
    <w:rsid w:val="00FC2AF2"/>
    <w:rsid w:val="00FC322D"/>
    <w:rsid w:val="00FC3B29"/>
    <w:rsid w:val="00FC52F6"/>
    <w:rsid w:val="00FC5639"/>
    <w:rsid w:val="00FC6E5C"/>
    <w:rsid w:val="00FD1092"/>
    <w:rsid w:val="00FD146E"/>
    <w:rsid w:val="00FD27ED"/>
    <w:rsid w:val="00FD3167"/>
    <w:rsid w:val="00FD4C02"/>
    <w:rsid w:val="00FD7140"/>
    <w:rsid w:val="00FD7573"/>
    <w:rsid w:val="00FD7621"/>
    <w:rsid w:val="00FE0B18"/>
    <w:rsid w:val="00FE1008"/>
    <w:rsid w:val="00FE2176"/>
    <w:rsid w:val="00FE24A1"/>
    <w:rsid w:val="00FE2EA3"/>
    <w:rsid w:val="00FE304B"/>
    <w:rsid w:val="00FE4DFD"/>
    <w:rsid w:val="00FE5390"/>
    <w:rsid w:val="00FE69F3"/>
    <w:rsid w:val="00FF0147"/>
    <w:rsid w:val="00FF025D"/>
    <w:rsid w:val="00FF0314"/>
    <w:rsid w:val="00FF0980"/>
    <w:rsid w:val="00FF14E8"/>
    <w:rsid w:val="00FF20A7"/>
    <w:rsid w:val="00FF3D7D"/>
    <w:rsid w:val="00FF3EF6"/>
    <w:rsid w:val="00FF4127"/>
    <w:rsid w:val="00FF4C45"/>
    <w:rsid w:val="00FF4DA2"/>
    <w:rsid w:val="00FF5B9A"/>
    <w:rsid w:val="00FF5D77"/>
    <w:rsid w:val="00FF5EE7"/>
    <w:rsid w:val="00FF7AD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AC0100"/>
  <w15:docId w15:val="{DEB926FE-DBCF-4F34-93A4-5531B15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0ptPodaokraja">
    <w:name w:val="Štýl 10 pt Podľa okraja"/>
    <w:basedOn w:val="Normlny"/>
    <w:rsid w:val="00141F01"/>
    <w:pPr>
      <w:keepNext/>
      <w:autoSpaceDE w:val="0"/>
      <w:autoSpaceDN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176119942">
      <w:bodyDiv w:val="1"/>
      <w:marLeft w:val="0"/>
      <w:marRight w:val="0"/>
      <w:marTop w:val="0"/>
      <w:marBottom w:val="0"/>
      <w:divBdr>
        <w:top w:val="none" w:sz="0" w:space="0" w:color="auto"/>
        <w:left w:val="none" w:sz="0" w:space="0" w:color="auto"/>
        <w:bottom w:val="none" w:sz="0" w:space="0" w:color="auto"/>
        <w:right w:val="none" w:sz="0" w:space="0" w:color="auto"/>
      </w:divBdr>
    </w:div>
    <w:div w:id="189683650">
      <w:bodyDiv w:val="1"/>
      <w:marLeft w:val="0"/>
      <w:marRight w:val="0"/>
      <w:marTop w:val="0"/>
      <w:marBottom w:val="0"/>
      <w:divBdr>
        <w:top w:val="none" w:sz="0" w:space="0" w:color="auto"/>
        <w:left w:val="none" w:sz="0" w:space="0" w:color="auto"/>
        <w:bottom w:val="none" w:sz="0" w:space="0" w:color="auto"/>
        <w:right w:val="none" w:sz="0" w:space="0" w:color="auto"/>
      </w:divBdr>
    </w:div>
    <w:div w:id="199172005">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1328638">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5426596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90584361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28682308">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7112804">
      <w:bodyDiv w:val="1"/>
      <w:marLeft w:val="0"/>
      <w:marRight w:val="0"/>
      <w:marTop w:val="0"/>
      <w:marBottom w:val="0"/>
      <w:divBdr>
        <w:top w:val="none" w:sz="0" w:space="0" w:color="auto"/>
        <w:left w:val="none" w:sz="0" w:space="0" w:color="auto"/>
        <w:bottom w:val="none" w:sz="0" w:space="0" w:color="auto"/>
        <w:right w:val="none" w:sz="0" w:space="0" w:color="auto"/>
      </w:divBdr>
      <w:divsChild>
        <w:div w:id="1502813271">
          <w:marLeft w:val="0"/>
          <w:marRight w:val="0"/>
          <w:marTop w:val="0"/>
          <w:marBottom w:val="0"/>
          <w:divBdr>
            <w:top w:val="none" w:sz="0" w:space="0" w:color="auto"/>
            <w:left w:val="none" w:sz="0" w:space="0" w:color="auto"/>
            <w:bottom w:val="none" w:sz="0" w:space="0" w:color="auto"/>
            <w:right w:val="none" w:sz="0" w:space="0" w:color="auto"/>
          </w:divBdr>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19629056">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69061831">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25759898">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1780102">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66416866">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1029438">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309/" TargetMode="External"/><Relationship Id="rId13" Type="http://schemas.openxmlformats.org/officeDocument/2006/relationships/hyperlink" Target="https://www.slov-lex.sk/pravne-predpisy/SK/ZZ/2009/309/202108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pravne-predpisy/SK/ZZ/2001/223/" TargetMode="External"/><Relationship Id="rId17" Type="http://schemas.openxmlformats.org/officeDocument/2006/relationships/hyperlink" Target="https://www.slov-lex.sk/pravne-predpisy/SK/ZZ/2009/309/20210801" TargetMode="External"/><Relationship Id="rId2" Type="http://schemas.openxmlformats.org/officeDocument/2006/relationships/numbering" Target="numbering.xml"/><Relationship Id="rId16" Type="http://schemas.openxmlformats.org/officeDocument/2006/relationships/hyperlink" Target="https://www.slov-lex.sk/pravne-predpisy/SK/ZZ/2009/309/202108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251/" TargetMode="External"/><Relationship Id="rId5" Type="http://schemas.openxmlformats.org/officeDocument/2006/relationships/webSettings" Target="webSettings.xml"/><Relationship Id="rId15" Type="http://schemas.openxmlformats.org/officeDocument/2006/relationships/hyperlink" Target="https://www.slov-lex.sk/pravne-predpisy/SK/ZZ/2009/309/20210801" TargetMode="External"/><Relationship Id="rId10" Type="http://schemas.openxmlformats.org/officeDocument/2006/relationships/hyperlink" Target="https://www.slov-lex.sk/pravne-predpisy/SK/ZZ/1976/5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lov-lex.sk/pravne-predpisy/SK/ZZ/2009/309/20210101" TargetMode="External"/><Relationship Id="rId14" Type="http://schemas.openxmlformats.org/officeDocument/2006/relationships/hyperlink" Target="https://www.slov-lex.sk/pravne-predpisy/SK/ZZ/2003/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5A18-6432-486B-91FF-293E3AB4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54</Pages>
  <Words>22652</Words>
  <Characters>129118</Characters>
  <DocSecurity>0</DocSecurity>
  <Lines>1075</Lines>
  <Paragraphs>302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2022-04-19T05:50:00Z</cp:lastPrinted>
  <dcterms:created xsi:type="dcterms:W3CDTF">2022-05-05T06:15:00Z</dcterms:created>
  <dcterms:modified xsi:type="dcterms:W3CDTF">2022-05-26T09:00:00Z</dcterms:modified>
</cp:coreProperties>
</file>