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CB02" w14:textId="77777777" w:rsidR="00E552A7" w:rsidRPr="005F29A9" w:rsidRDefault="00E552A7" w:rsidP="00E5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  <w:t>DOLOŽKA ZLUČITEĽNOSTI</w:t>
      </w:r>
    </w:p>
    <w:p w14:paraId="32B4D028" w14:textId="40CAA71A" w:rsidR="00E552A7" w:rsidRPr="005F29A9" w:rsidRDefault="00E552A7" w:rsidP="00E5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návrhu </w:t>
      </w:r>
      <w:r w:rsidR="00825D81" w:rsidRPr="0056106C">
        <w:rPr>
          <w:rFonts w:ascii="Times New Roman" w:hAnsi="Times New Roman" w:cs="Times New Roman"/>
          <w:b/>
          <w:bCs/>
          <w:sz w:val="24"/>
          <w:szCs w:val="24"/>
        </w:rPr>
        <w:t>právneho predpisu</w:t>
      </w:r>
      <w:r w:rsidR="00825D81"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 právom Európskej únie</w:t>
      </w:r>
    </w:p>
    <w:p w14:paraId="5DA26286" w14:textId="77777777" w:rsidR="00E552A7" w:rsidRPr="005F29A9" w:rsidRDefault="00E552A7" w:rsidP="00E5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39AAA046" w14:textId="77777777" w:rsidR="00E552A7" w:rsidRPr="005F29A9" w:rsidRDefault="00E552A7" w:rsidP="00E5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4F00DA5" w14:textId="60CD7C88" w:rsidR="00E552A7" w:rsidRPr="005F29A9" w:rsidRDefault="00E552A7" w:rsidP="00E5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 Navrhovateľ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825D81" w:rsidRPr="0056106C">
        <w:rPr>
          <w:rFonts w:ascii="Times New Roman" w:hAnsi="Times New Roman" w:cs="Times New Roman"/>
          <w:b/>
          <w:bCs/>
          <w:sz w:val="24"/>
          <w:szCs w:val="24"/>
        </w:rPr>
        <w:t>právneho predpisu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poslan</w:t>
      </w:r>
      <w:r w:rsid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ci </w:t>
      </w: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 rady Slovenskej republiky</w:t>
      </w:r>
    </w:p>
    <w:p w14:paraId="08481E7A" w14:textId="77777777" w:rsidR="00E552A7" w:rsidRPr="005F29A9" w:rsidRDefault="00E552A7" w:rsidP="00E55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14:paraId="3284DD7A" w14:textId="1B918A2D" w:rsidR="00E552A7" w:rsidRPr="005F29A9" w:rsidRDefault="00E552A7" w:rsidP="00E552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 Názov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="00825D81" w:rsidRPr="0056106C">
        <w:rPr>
          <w:rFonts w:ascii="Times New Roman" w:hAnsi="Times New Roman" w:cs="Times New Roman"/>
          <w:b/>
          <w:bCs/>
          <w:sz w:val="24"/>
          <w:szCs w:val="24"/>
        </w:rPr>
        <w:t>právneho predpisu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 w:rsidRPr="005F2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="005F2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>N</w:t>
      </w:r>
      <w:r w:rsidRPr="005F2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ávrh </w:t>
      </w:r>
      <w:r w:rsidRPr="005F29A9">
        <w:rPr>
          <w:rFonts w:ascii="Times New Roman" w:hAnsi="Times New Roman" w:cs="Times New Roman"/>
          <w:sz w:val="24"/>
          <w:szCs w:val="24"/>
        </w:rPr>
        <w:t xml:space="preserve">zákona, ktorým sa </w:t>
      </w:r>
      <w:r w:rsidR="000D6366">
        <w:rPr>
          <w:rFonts w:ascii="Times New Roman" w:hAnsi="Times New Roman" w:cs="Times New Roman"/>
          <w:sz w:val="24"/>
          <w:szCs w:val="24"/>
        </w:rPr>
        <w:t xml:space="preserve">mení a </w:t>
      </w:r>
      <w:r w:rsidRPr="005F29A9">
        <w:rPr>
          <w:rFonts w:ascii="Times New Roman" w:hAnsi="Times New Roman" w:cs="Times New Roman"/>
          <w:sz w:val="24"/>
          <w:szCs w:val="24"/>
        </w:rPr>
        <w:t xml:space="preserve">dopĺňa zákon </w:t>
      </w:r>
      <w:r w:rsidR="00CC2DB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F29A9">
        <w:rPr>
          <w:rFonts w:ascii="Times New Roman" w:hAnsi="Times New Roman" w:cs="Times New Roman"/>
          <w:sz w:val="24"/>
          <w:szCs w:val="24"/>
        </w:rPr>
        <w:t xml:space="preserve">č. 469/2003 Z. z. o označeniach pôvodu výrobkov a zemepisných označeniach výrobkov </w:t>
      </w:r>
      <w:r w:rsidR="00CC2D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29A9">
        <w:rPr>
          <w:rFonts w:ascii="Times New Roman" w:hAnsi="Times New Roman" w:cs="Times New Roman"/>
          <w:sz w:val="24"/>
          <w:szCs w:val="24"/>
        </w:rPr>
        <w:t>a o zmene a doplnení niektorých zákonov v znení neskorších predpisov</w:t>
      </w:r>
    </w:p>
    <w:p w14:paraId="2E315E33" w14:textId="77777777" w:rsidR="00E552A7" w:rsidRPr="005F29A9" w:rsidRDefault="00E552A7" w:rsidP="00E5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26E9CF" w14:textId="77777777" w:rsidR="00825D81" w:rsidRPr="0056106C" w:rsidRDefault="00825D81" w:rsidP="00825D81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6106C">
        <w:rPr>
          <w:rFonts w:ascii="Times New Roman" w:hAnsi="Times New Roman" w:cs="Times New Roman"/>
          <w:b/>
          <w:bCs/>
          <w:sz w:val="24"/>
          <w:szCs w:val="24"/>
        </w:rPr>
        <w:tab/>
        <w:t>Problematika návrhu právneho predpisu:</w:t>
      </w:r>
    </w:p>
    <w:p w14:paraId="6BE47BA5" w14:textId="77777777" w:rsidR="00825D81" w:rsidRPr="0056106C" w:rsidRDefault="00825D81" w:rsidP="00825D8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376853CA" w14:textId="77777777" w:rsidR="00825D81" w:rsidRPr="0056106C" w:rsidRDefault="00825D81" w:rsidP="00825D8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a)</w:t>
      </w:r>
      <w:r w:rsidRPr="0056106C">
        <w:rPr>
          <w:rFonts w:ascii="Times New Roman" w:hAnsi="Times New Roman" w:cs="Times New Roman"/>
          <w:sz w:val="24"/>
          <w:szCs w:val="24"/>
        </w:rPr>
        <w:tab/>
        <w:t>nie je upravená v práve Európskej únie</w:t>
      </w:r>
    </w:p>
    <w:p w14:paraId="3863471F" w14:textId="77777777" w:rsidR="00825D81" w:rsidRPr="0056106C" w:rsidRDefault="00825D81" w:rsidP="00825D8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14:paraId="53AC48D3" w14:textId="77777777" w:rsidR="00825D81" w:rsidRPr="0056106C" w:rsidRDefault="00825D81" w:rsidP="00825D8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b)</w:t>
      </w:r>
      <w:r w:rsidRPr="0056106C">
        <w:rPr>
          <w:rFonts w:ascii="Times New Roman" w:hAnsi="Times New Roman" w:cs="Times New Roman"/>
          <w:sz w:val="24"/>
          <w:szCs w:val="24"/>
        </w:rPr>
        <w:tab/>
        <w:t>nie je obsiahnutá v judikatúre Súdneho dvora Európskej únie.</w:t>
      </w:r>
    </w:p>
    <w:p w14:paraId="1372BB52" w14:textId="77777777" w:rsidR="00825D81" w:rsidRPr="0056106C" w:rsidRDefault="00825D81" w:rsidP="00825D8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14:paraId="3388E526" w14:textId="77777777" w:rsidR="00825D81" w:rsidRPr="0056106C" w:rsidRDefault="00825D81" w:rsidP="00825D81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610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14:paraId="25CBAAAA" w14:textId="77777777" w:rsidR="00825D81" w:rsidRPr="0056106C" w:rsidRDefault="00825D81" w:rsidP="0082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EF6A8" w14:textId="77777777" w:rsidR="00825D81" w:rsidRPr="0056106C" w:rsidRDefault="00825D81" w:rsidP="00825D8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bezpredmetné </w:t>
      </w:r>
    </w:p>
    <w:p w14:paraId="032935AB" w14:textId="77777777" w:rsidR="00825D81" w:rsidRPr="0056106C" w:rsidRDefault="00825D81" w:rsidP="00825D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EFCA228" w14:textId="77777777" w:rsidR="00825D81" w:rsidRPr="0056106C" w:rsidRDefault="00825D81" w:rsidP="00825D81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6106C">
        <w:rPr>
          <w:rFonts w:ascii="Times New Roman" w:hAnsi="Times New Roman" w:cs="Times New Roman"/>
          <w:b/>
          <w:bCs/>
          <w:sz w:val="24"/>
          <w:szCs w:val="24"/>
        </w:rPr>
        <w:tab/>
        <w:t>Stupeň zlučiteľnosti návrhu právneho predpisu s právom Európskej únie:</w:t>
      </w:r>
    </w:p>
    <w:p w14:paraId="1CE5CBDA" w14:textId="77777777" w:rsidR="00825D81" w:rsidRPr="0056106C" w:rsidRDefault="00825D81" w:rsidP="0082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A2337" w14:textId="77777777" w:rsidR="00825D81" w:rsidRPr="0056106C" w:rsidRDefault="00825D81" w:rsidP="00825D8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Stupeň zlučiteľnosti - úplný </w:t>
      </w:r>
    </w:p>
    <w:p w14:paraId="03B5D797" w14:textId="77777777" w:rsidR="00825D81" w:rsidRPr="0056106C" w:rsidRDefault="00825D81" w:rsidP="00825D81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br/>
      </w:r>
    </w:p>
    <w:p w14:paraId="1AECB499" w14:textId="112F3B69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06DF98" w14:textId="0EBCA9C1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C91B4A" w14:textId="1C28DF58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0CF760" w14:textId="777B17DB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4F21AC" w14:textId="1ECB99BB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D55109" w14:textId="29927F4B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2A1C7C" w14:textId="0E93C2C0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A30369" w14:textId="69C6ADCE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6AFCD" w14:textId="4992F788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2EEEC1" w14:textId="718A2D7D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000A45" w14:textId="6596EEA0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4D701A" w14:textId="37D27894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688528" w14:textId="64C91CA1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5C492C" w14:textId="796FDA0C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0CFFFC" w14:textId="77777777" w:rsidR="00825D81" w:rsidRPr="005F29A9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E300E0" w14:textId="77777777" w:rsidR="002E3336" w:rsidRPr="005F29A9" w:rsidRDefault="002E3336" w:rsidP="002E3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  <w:lastRenderedPageBreak/>
        <w:t>DOLOŽKA</w:t>
      </w:r>
    </w:p>
    <w:p w14:paraId="50A57C4D" w14:textId="77777777" w:rsidR="002E3336" w:rsidRPr="005F29A9" w:rsidRDefault="002E3336" w:rsidP="002E3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vybraných vplyvov</w:t>
      </w:r>
    </w:p>
    <w:p w14:paraId="779E682A" w14:textId="77777777" w:rsidR="002E3336" w:rsidRPr="005F29A9" w:rsidRDefault="002E3336" w:rsidP="002E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130F1D6E" w14:textId="0E1BBE70" w:rsidR="002E3336" w:rsidRPr="005F29A9" w:rsidRDefault="002E3336" w:rsidP="002E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A.1.</w:t>
      </w:r>
      <w:r w:rsidRPr="005F29A9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Názov</w:t>
      </w:r>
      <w:r w:rsidRPr="005F29A9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materiálu</w:t>
      </w: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5F29A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sk-SK"/>
        </w:rPr>
        <w:t xml:space="preserve"> </w:t>
      </w:r>
      <w:r w:rsidR="005F29A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sk-SK"/>
        </w:rPr>
        <w:t>N</w:t>
      </w:r>
      <w:r w:rsidRPr="005F2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ávrh </w:t>
      </w:r>
      <w:r w:rsidRPr="005F29A9">
        <w:rPr>
          <w:rFonts w:ascii="Times New Roman" w:hAnsi="Times New Roman" w:cs="Times New Roman"/>
          <w:sz w:val="24"/>
          <w:szCs w:val="24"/>
        </w:rPr>
        <w:t xml:space="preserve">zákona, ktorým sa </w:t>
      </w:r>
      <w:r w:rsidR="000D6366">
        <w:rPr>
          <w:rFonts w:ascii="Times New Roman" w:hAnsi="Times New Roman" w:cs="Times New Roman"/>
          <w:sz w:val="24"/>
          <w:szCs w:val="24"/>
        </w:rPr>
        <w:t xml:space="preserve">mení a </w:t>
      </w:r>
      <w:r w:rsidRPr="005F29A9">
        <w:rPr>
          <w:rFonts w:ascii="Times New Roman" w:hAnsi="Times New Roman" w:cs="Times New Roman"/>
          <w:sz w:val="24"/>
          <w:szCs w:val="24"/>
        </w:rPr>
        <w:t xml:space="preserve">dopĺňa zákon č. 469/2003 Z. z. </w:t>
      </w:r>
      <w:r w:rsidR="000D63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29A9">
        <w:rPr>
          <w:rFonts w:ascii="Times New Roman" w:hAnsi="Times New Roman" w:cs="Times New Roman"/>
          <w:sz w:val="24"/>
          <w:szCs w:val="24"/>
        </w:rPr>
        <w:t>o označeniach pôvodu výrobkov a zemepisných označeniach výrobkov a o zmene a doplnení niektorých zákonov v znení neskorších predpisov</w:t>
      </w:r>
    </w:p>
    <w:p w14:paraId="45E8B657" w14:textId="5E514407" w:rsidR="002E3336" w:rsidRDefault="002E3336" w:rsidP="002E3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</w:p>
    <w:p w14:paraId="74BE281A" w14:textId="77777777" w:rsidR="00825D81" w:rsidRPr="0056106C" w:rsidRDefault="00825D81" w:rsidP="0082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155D77" w14:textId="77777777" w:rsidR="00825D81" w:rsidRPr="0056106C" w:rsidRDefault="00825D81" w:rsidP="00825D81">
      <w:pPr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56106C">
        <w:rPr>
          <w:rFonts w:ascii="Times New Roman" w:hAnsi="Times New Roman" w:cs="Times New Roman"/>
          <w:b/>
          <w:bCs/>
        </w:rPr>
        <w:t>A.2. Vplyvy:</w:t>
      </w:r>
    </w:p>
    <w:tbl>
      <w:tblPr>
        <w:tblW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08"/>
        <w:gridCol w:w="1368"/>
        <w:gridCol w:w="1388"/>
        <w:gridCol w:w="1473"/>
      </w:tblGrid>
      <w:tr w:rsidR="00825D81" w:rsidRPr="0056106C" w14:paraId="30E4C343" w14:textId="77777777" w:rsidTr="0010763F">
        <w:trPr>
          <w:trHeight w:val="36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66FC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B9B2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06C">
              <w:rPr>
                <w:rFonts w:ascii="Times New Roman" w:hAnsi="Times New Roman" w:cs="Times New Roman"/>
              </w:rPr>
              <w:t>Pozitívne</w:t>
            </w:r>
            <w:r w:rsidRPr="0056106C">
              <w:rPr>
                <w:rFonts w:ascii="Times New Roman" w:hAnsi="Times New Roman" w:cs="Times New Roman"/>
                <w:vertAlign w:val="superscript"/>
              </w:rPr>
              <w:t>*</w:t>
            </w:r>
            <w:r w:rsidRPr="005610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CDF0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06C">
              <w:rPr>
                <w:rFonts w:ascii="Times New Roman" w:hAnsi="Times New Roman" w:cs="Times New Roman"/>
              </w:rPr>
              <w:t>Žiadne</w:t>
            </w:r>
            <w:r w:rsidRPr="0056106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35B8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06C">
              <w:rPr>
                <w:rFonts w:ascii="Times New Roman" w:hAnsi="Times New Roman" w:cs="Times New Roman"/>
              </w:rPr>
              <w:t>Negatívne</w:t>
            </w:r>
            <w:r w:rsidRPr="0056106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825D81" w:rsidRPr="0056106C" w14:paraId="2EEF9DCD" w14:textId="77777777" w:rsidTr="0010763F">
        <w:trPr>
          <w:trHeight w:val="70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F13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1. Vplyvy na rozpočet verejnej správy</w:t>
            </w:r>
          </w:p>
          <w:p w14:paraId="1D661EA9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FC4E" w14:textId="0B13AD0F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1E0A" w14:textId="0CE2D512" w:rsidR="00825D81" w:rsidRPr="0056106C" w:rsidRDefault="003446E4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072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251C1202" w14:textId="77777777" w:rsidTr="0010763F">
        <w:trPr>
          <w:trHeight w:val="73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97A4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4412" w14:textId="77777777" w:rsidR="00825D81" w:rsidRPr="0056106C" w:rsidRDefault="00825D81" w:rsidP="0010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4A0A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A39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057F8DFF" w14:textId="77777777" w:rsidTr="0010763F">
        <w:trPr>
          <w:trHeight w:val="183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8F99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 xml:space="preserve"> Sociálne vplyvy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14:paraId="27F0B541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– hospodárenie obyvateľstva,</w:t>
            </w:r>
          </w:p>
          <w:p w14:paraId="58663BD4" w14:textId="59658289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6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 xml:space="preserve">sociálnu </w:t>
            </w:r>
            <w:proofErr w:type="spellStart"/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exklúziu</w:t>
            </w:r>
            <w:proofErr w:type="spellEnd"/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5121D37" w14:textId="77777777" w:rsidR="00825D81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-  rovnosť príležitostí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F7A1B9" w14:textId="77777777" w:rsidR="00825D81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rodovú rovnosť a </w:t>
            </w:r>
          </w:p>
          <w:p w14:paraId="7103E868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zamestnanosť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273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14923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FA8DE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2EBB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8CDB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6C563633" w14:textId="77777777" w:rsidTr="0010763F">
        <w:trPr>
          <w:trHeight w:val="36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1A59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9057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2270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B71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76FA8E6A" w14:textId="77777777" w:rsidTr="0010763F">
        <w:trPr>
          <w:trHeight w:val="46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2ECD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3414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D9A7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534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27716044" w14:textId="77777777" w:rsidTr="0010763F">
        <w:trPr>
          <w:trHeight w:val="63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6289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6. Vplyvy na manželstvo, rodičovstvo a rodinu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D626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2202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7507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71EDCE9E" w14:textId="77777777" w:rsidTr="0010763F">
        <w:trPr>
          <w:trHeight w:val="39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D88F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C735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0D40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37A7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1C7224" w14:textId="77777777" w:rsidR="00825D81" w:rsidRPr="0056106C" w:rsidRDefault="00825D81" w:rsidP="00825D81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56106C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1D53BAE7" w14:textId="77777777" w:rsidR="00825D81" w:rsidRPr="0056106C" w:rsidRDefault="00825D81" w:rsidP="00825D81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035F202" w14:textId="77777777" w:rsidR="00825D81" w:rsidRPr="0056106C" w:rsidRDefault="00825D81" w:rsidP="00825D81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56106C">
        <w:rPr>
          <w:rFonts w:ascii="Times New Roman" w:hAnsi="Times New Roman" w:cs="Times New Roman"/>
          <w:b/>
          <w:bCs/>
        </w:rPr>
        <w:t>A.3. Poznámky</w:t>
      </w:r>
    </w:p>
    <w:p w14:paraId="2091F226" w14:textId="77777777" w:rsidR="00825D81" w:rsidRPr="0056106C" w:rsidRDefault="00825D81" w:rsidP="00825D81">
      <w:r w:rsidRPr="0056106C">
        <w:rPr>
          <w:rFonts w:ascii="Times New Roman" w:hAnsi="Times New Roman" w:cs="Times New Roman"/>
        </w:rPr>
        <w:t xml:space="preserve">Bezpredmetné </w:t>
      </w:r>
    </w:p>
    <w:p w14:paraId="1A0350DB" w14:textId="77777777" w:rsidR="00825D81" w:rsidRPr="0056106C" w:rsidRDefault="00825D81" w:rsidP="00825D81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56106C">
        <w:rPr>
          <w:rFonts w:ascii="Times New Roman" w:hAnsi="Times New Roman" w:cs="Times New Roman"/>
          <w:b/>
          <w:bCs/>
        </w:rPr>
        <w:t>A.4. Alternatívne riešenia</w:t>
      </w:r>
    </w:p>
    <w:p w14:paraId="0C41AC1E" w14:textId="77777777" w:rsidR="00825D81" w:rsidRPr="0056106C" w:rsidRDefault="00825D81" w:rsidP="00825D81">
      <w:pPr>
        <w:pStyle w:val="Zkladntext"/>
        <w:jc w:val="both"/>
        <w:rPr>
          <w:rFonts w:ascii="Times New Roman" w:hAnsi="Times New Roman" w:cs="Times New Roman"/>
        </w:rPr>
      </w:pPr>
      <w:r w:rsidRPr="0056106C">
        <w:rPr>
          <w:rFonts w:ascii="Times New Roman" w:hAnsi="Times New Roman" w:cs="Times New Roman"/>
        </w:rPr>
        <w:t xml:space="preserve">Nepredkladajú sa. </w:t>
      </w:r>
    </w:p>
    <w:p w14:paraId="4E74A41C" w14:textId="77777777" w:rsidR="00825D81" w:rsidRPr="0056106C" w:rsidRDefault="00825D81" w:rsidP="00825D81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56106C">
        <w:rPr>
          <w:b/>
          <w:bCs/>
          <w:lang w:val="sk-SK"/>
        </w:rPr>
        <w:t xml:space="preserve">A.5. Stanovisko gestorov </w:t>
      </w:r>
    </w:p>
    <w:p w14:paraId="6BC89C43" w14:textId="102D17E5" w:rsidR="00825D81" w:rsidRPr="0056106C" w:rsidRDefault="003446E4" w:rsidP="00825D81">
      <w:r>
        <w:rPr>
          <w:rFonts w:ascii="Times New Roman" w:hAnsi="Times New Roman" w:cs="Times New Roman"/>
        </w:rPr>
        <w:t>B</w:t>
      </w:r>
      <w:r w:rsidR="00825D81" w:rsidRPr="0056106C">
        <w:rPr>
          <w:rFonts w:ascii="Times New Roman" w:hAnsi="Times New Roman" w:cs="Times New Roman"/>
        </w:rPr>
        <w:t xml:space="preserve">ezpredmetné </w:t>
      </w:r>
    </w:p>
    <w:p w14:paraId="0A1FAB3B" w14:textId="77777777" w:rsidR="00825D81" w:rsidRPr="008D4E24" w:rsidRDefault="00825D81" w:rsidP="00825D81">
      <w:r w:rsidRPr="008D4E24">
        <w:t xml:space="preserve"> </w:t>
      </w:r>
    </w:p>
    <w:sectPr w:rsidR="00825D81" w:rsidRPr="008D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A7"/>
    <w:rsid w:val="0008357F"/>
    <w:rsid w:val="000D6366"/>
    <w:rsid w:val="002E3336"/>
    <w:rsid w:val="003446E4"/>
    <w:rsid w:val="005F29A9"/>
    <w:rsid w:val="006E6364"/>
    <w:rsid w:val="00825D81"/>
    <w:rsid w:val="008F1BFC"/>
    <w:rsid w:val="00961FEB"/>
    <w:rsid w:val="00CC2DB3"/>
    <w:rsid w:val="00E552A7"/>
    <w:rsid w:val="00E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A07A"/>
  <w15:chartTrackingRefBased/>
  <w15:docId w15:val="{7A2F0364-2A8F-4112-9AA2-EDE4A422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E552A7"/>
    <w:rPr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2E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825D81"/>
    <w:pPr>
      <w:spacing w:after="120" w:line="240" w:lineRule="auto"/>
    </w:pPr>
    <w:rPr>
      <w:rFonts w:ascii="Calibri" w:eastAsia="Calibri" w:hAnsi="Calibri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25D81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825D81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825D81"/>
  </w:style>
  <w:style w:type="character" w:customStyle="1" w:styleId="Zkladntext2Char1">
    <w:name w:val="Základný text 2 Char1"/>
    <w:link w:val="Zkladntext2"/>
    <w:uiPriority w:val="99"/>
    <w:semiHidden/>
    <w:locked/>
    <w:rsid w:val="00825D81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priemyselného vlastníctva SR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Jitka Mikuličová</dc:creator>
  <cp:keywords/>
  <dc:description/>
  <cp:lastModifiedBy>Andrej Pitonak</cp:lastModifiedBy>
  <cp:revision>11</cp:revision>
  <dcterms:created xsi:type="dcterms:W3CDTF">2022-05-19T14:48:00Z</dcterms:created>
  <dcterms:modified xsi:type="dcterms:W3CDTF">2022-05-24T12:38:00Z</dcterms:modified>
</cp:coreProperties>
</file>