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D1A70" w14:textId="77777777" w:rsidR="00595E62" w:rsidRPr="00F90588" w:rsidRDefault="00595E62" w:rsidP="002F2579">
      <w:pPr>
        <w:spacing w:line="276" w:lineRule="auto"/>
        <w:jc w:val="center"/>
        <w:rPr>
          <w:b/>
          <w:bCs/>
          <w:caps/>
          <w:color w:val="000000" w:themeColor="text1"/>
          <w:spacing w:val="30"/>
        </w:rPr>
      </w:pPr>
      <w:bookmarkStart w:id="0" w:name="_GoBack"/>
      <w:bookmarkEnd w:id="0"/>
      <w:r w:rsidRPr="00F90588">
        <w:rPr>
          <w:b/>
          <w:bCs/>
          <w:caps/>
          <w:color w:val="000000" w:themeColor="text1"/>
          <w:spacing w:val="30"/>
        </w:rPr>
        <w:t xml:space="preserve">     </w:t>
      </w:r>
      <w:r w:rsidR="00BE2399" w:rsidRPr="00F90588">
        <w:rPr>
          <w:b/>
          <w:bCs/>
          <w:caps/>
          <w:color w:val="000000" w:themeColor="text1"/>
          <w:spacing w:val="30"/>
        </w:rPr>
        <w:t>Dôvodová správa</w:t>
      </w:r>
    </w:p>
    <w:p w14:paraId="3033E704" w14:textId="77777777" w:rsidR="00BE2399" w:rsidRPr="00F90588" w:rsidRDefault="00BE2399" w:rsidP="002F2579">
      <w:pPr>
        <w:spacing w:line="276" w:lineRule="auto"/>
        <w:jc w:val="center"/>
        <w:rPr>
          <w:color w:val="000000" w:themeColor="text1"/>
        </w:rPr>
      </w:pPr>
    </w:p>
    <w:p w14:paraId="52325BAB" w14:textId="77777777" w:rsidR="00BE2399" w:rsidRPr="00F90588" w:rsidRDefault="00BE2399" w:rsidP="002F2579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F90588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14:paraId="70F39971" w14:textId="77777777" w:rsidR="00BE2399" w:rsidRPr="00F90588" w:rsidRDefault="00BE2399" w:rsidP="002F2579">
      <w:pPr>
        <w:spacing w:line="276" w:lineRule="auto"/>
        <w:jc w:val="both"/>
        <w:rPr>
          <w:color w:val="000000" w:themeColor="text1"/>
        </w:rPr>
      </w:pPr>
    </w:p>
    <w:p w14:paraId="4C527A96" w14:textId="56BA83F1" w:rsidR="00D52069" w:rsidRPr="00F90588" w:rsidRDefault="00A54D8B" w:rsidP="002F2579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Návrh zákona, </w:t>
      </w:r>
      <w:r w:rsidR="0016302F" w:rsidRPr="0016302F">
        <w:rPr>
          <w:color w:val="000000" w:themeColor="text1"/>
        </w:rPr>
        <w:t xml:space="preserve">ktorým sa mení a dopĺňa zákon č. 301/2005 Z. z. Trestný poriadok v znení neskorších predpisov </w:t>
      </w:r>
      <w:r w:rsidR="007270FB" w:rsidRPr="00F90588">
        <w:rPr>
          <w:color w:val="000000" w:themeColor="text1"/>
        </w:rPr>
        <w:t xml:space="preserve">(ďalej len „návrh zákona“) </w:t>
      </w:r>
      <w:r w:rsidR="00066D92" w:rsidRPr="00F90588">
        <w:rPr>
          <w:color w:val="000000" w:themeColor="text1"/>
        </w:rPr>
        <w:t>predklad</w:t>
      </w:r>
      <w:r w:rsidR="00E1163C">
        <w:rPr>
          <w:color w:val="000000" w:themeColor="text1"/>
        </w:rPr>
        <w:t>ajú</w:t>
      </w:r>
      <w:r w:rsidR="00066D92" w:rsidRPr="00F90588">
        <w:rPr>
          <w:color w:val="000000" w:themeColor="text1"/>
        </w:rPr>
        <w:t xml:space="preserve"> na rokovanie Národnej rady Slovenskej republiky </w:t>
      </w:r>
      <w:r w:rsidR="0065786E">
        <w:rPr>
          <w:color w:val="000000" w:themeColor="text1"/>
        </w:rPr>
        <w:t>poslanky</w:t>
      </w:r>
      <w:r w:rsidR="003E60C7">
        <w:rPr>
          <w:color w:val="000000" w:themeColor="text1"/>
        </w:rPr>
        <w:t>ňa</w:t>
      </w:r>
      <w:r w:rsidR="0065786E">
        <w:rPr>
          <w:color w:val="000000" w:themeColor="text1"/>
        </w:rPr>
        <w:t xml:space="preserve"> </w:t>
      </w:r>
      <w:r w:rsidR="00066D92" w:rsidRPr="00F90588">
        <w:rPr>
          <w:color w:val="000000" w:themeColor="text1"/>
        </w:rPr>
        <w:t xml:space="preserve">Národnej rady Slovenskej republiky </w:t>
      </w:r>
      <w:r w:rsidR="00D52069" w:rsidRPr="00F90588">
        <w:rPr>
          <w:color w:val="000000" w:themeColor="text1"/>
        </w:rPr>
        <w:t xml:space="preserve">Katarína </w:t>
      </w:r>
      <w:proofErr w:type="spellStart"/>
      <w:r w:rsidR="00D52069" w:rsidRPr="00F90588">
        <w:rPr>
          <w:color w:val="000000" w:themeColor="text1"/>
        </w:rPr>
        <w:t>Hatráková</w:t>
      </w:r>
      <w:proofErr w:type="spellEnd"/>
      <w:r w:rsidR="00E1163C">
        <w:rPr>
          <w:color w:val="000000" w:themeColor="text1"/>
        </w:rPr>
        <w:t xml:space="preserve"> a Petra </w:t>
      </w:r>
      <w:proofErr w:type="spellStart"/>
      <w:r w:rsidR="00E1163C">
        <w:rPr>
          <w:color w:val="000000" w:themeColor="text1"/>
        </w:rPr>
        <w:t>Hajšelová</w:t>
      </w:r>
      <w:proofErr w:type="spellEnd"/>
      <w:r w:rsidR="001B0D94">
        <w:t xml:space="preserve">. </w:t>
      </w:r>
      <w:r w:rsidR="00EA7F80" w:rsidRPr="00F90588">
        <w:rPr>
          <w:color w:val="000000" w:themeColor="text1"/>
          <w:highlight w:val="yellow"/>
        </w:rPr>
        <w:t xml:space="preserve"> </w:t>
      </w:r>
      <w:r w:rsidR="003F4341">
        <w:rPr>
          <w:color w:val="000000" w:themeColor="text1"/>
        </w:rPr>
        <w:t xml:space="preserve"> </w:t>
      </w:r>
    </w:p>
    <w:p w14:paraId="1335B41F" w14:textId="77777777" w:rsidR="00D52069" w:rsidRPr="00F90588" w:rsidRDefault="00D52069" w:rsidP="002F2579">
      <w:pPr>
        <w:spacing w:line="276" w:lineRule="auto"/>
        <w:ind w:firstLine="708"/>
        <w:jc w:val="both"/>
        <w:rPr>
          <w:color w:val="000000" w:themeColor="text1"/>
        </w:rPr>
      </w:pPr>
    </w:p>
    <w:p w14:paraId="0E4BC4C2" w14:textId="77777777" w:rsidR="00245B62" w:rsidRPr="00F90588" w:rsidRDefault="00926C15" w:rsidP="002F2579">
      <w:pPr>
        <w:spacing w:line="276" w:lineRule="auto"/>
        <w:ind w:firstLine="708"/>
        <w:jc w:val="both"/>
        <w:rPr>
          <w:color w:val="000000" w:themeColor="text1"/>
        </w:rPr>
      </w:pPr>
      <w:r w:rsidRPr="00F90588">
        <w:rPr>
          <w:color w:val="000000" w:themeColor="text1"/>
        </w:rPr>
        <w:t xml:space="preserve">            </w:t>
      </w:r>
    </w:p>
    <w:p w14:paraId="0BC8027F" w14:textId="77777777" w:rsidR="00BE2399" w:rsidRPr="00F90588" w:rsidRDefault="00BE2399" w:rsidP="002F2579">
      <w:pPr>
        <w:spacing w:line="276" w:lineRule="auto"/>
        <w:ind w:firstLine="708"/>
        <w:jc w:val="both"/>
        <w:rPr>
          <w:color w:val="000000" w:themeColor="text1"/>
        </w:rPr>
      </w:pPr>
    </w:p>
    <w:p w14:paraId="13148893" w14:textId="77777777" w:rsidR="00822D54" w:rsidRPr="00F90588" w:rsidRDefault="00D73405" w:rsidP="002F2579">
      <w:pPr>
        <w:spacing w:line="276" w:lineRule="auto"/>
        <w:jc w:val="both"/>
        <w:rPr>
          <w:bCs/>
          <w:color w:val="000000" w:themeColor="text1"/>
        </w:rPr>
      </w:pPr>
      <w:r w:rsidRPr="00F90588">
        <w:rPr>
          <w:b/>
          <w:bCs/>
          <w:color w:val="000000" w:themeColor="text1"/>
          <w:u w:val="single"/>
        </w:rPr>
        <w:t>Z</w:t>
      </w:r>
      <w:r w:rsidR="000E6387" w:rsidRPr="00F90588">
        <w:rPr>
          <w:b/>
          <w:bCs/>
          <w:color w:val="000000" w:themeColor="text1"/>
          <w:u w:val="single"/>
        </w:rPr>
        <w:t>ákladn</w:t>
      </w:r>
      <w:r w:rsidR="005D3D5C" w:rsidRPr="00F90588">
        <w:rPr>
          <w:b/>
          <w:bCs/>
          <w:color w:val="000000" w:themeColor="text1"/>
          <w:u w:val="single"/>
        </w:rPr>
        <w:t>ý cieľ</w:t>
      </w:r>
      <w:r w:rsidRPr="00F90588">
        <w:rPr>
          <w:b/>
          <w:bCs/>
          <w:color w:val="000000" w:themeColor="text1"/>
          <w:u w:val="single"/>
        </w:rPr>
        <w:t xml:space="preserve"> návrhu zákona</w:t>
      </w:r>
      <w:r w:rsidR="005D3D5C" w:rsidRPr="00F90588">
        <w:rPr>
          <w:bCs/>
          <w:color w:val="000000" w:themeColor="text1"/>
        </w:rPr>
        <w:t xml:space="preserve"> </w:t>
      </w:r>
    </w:p>
    <w:p w14:paraId="15C818FE" w14:textId="77777777" w:rsidR="00822D54" w:rsidRPr="00F90588" w:rsidRDefault="00822D54" w:rsidP="002F2579">
      <w:pPr>
        <w:spacing w:line="276" w:lineRule="auto"/>
        <w:jc w:val="both"/>
        <w:rPr>
          <w:bCs/>
          <w:color w:val="000000" w:themeColor="text1"/>
        </w:rPr>
      </w:pPr>
    </w:p>
    <w:p w14:paraId="513435D9" w14:textId="60EF19B0" w:rsidR="00523A71" w:rsidRDefault="0010676B" w:rsidP="000711EF">
      <w:pPr>
        <w:spacing w:line="276" w:lineRule="auto"/>
        <w:jc w:val="both"/>
      </w:pPr>
      <w:r w:rsidRPr="00F90588">
        <w:rPr>
          <w:bCs/>
          <w:color w:val="000000" w:themeColor="text1"/>
        </w:rPr>
        <w:t xml:space="preserve"> </w:t>
      </w:r>
      <w:r w:rsidRPr="00F90588">
        <w:rPr>
          <w:bCs/>
          <w:color w:val="000000" w:themeColor="text1"/>
        </w:rPr>
        <w:tab/>
      </w:r>
      <w:r w:rsidR="00822D54" w:rsidRPr="00F90588">
        <w:rPr>
          <w:bCs/>
          <w:color w:val="000000" w:themeColor="text1"/>
        </w:rPr>
        <w:t>Základným cieľom návrhu zákona je</w:t>
      </w:r>
      <w:r w:rsidR="00A54D8B">
        <w:rPr>
          <w:bCs/>
          <w:color w:val="000000" w:themeColor="text1"/>
        </w:rPr>
        <w:t xml:space="preserve"> </w:t>
      </w:r>
      <w:r w:rsidR="0065786E">
        <w:rPr>
          <w:bCs/>
          <w:color w:val="000000" w:themeColor="text1"/>
        </w:rPr>
        <w:t>zákonodarnou</w:t>
      </w:r>
      <w:r w:rsidR="00A54D8B">
        <w:rPr>
          <w:bCs/>
          <w:color w:val="000000" w:themeColor="text1"/>
        </w:rPr>
        <w:t xml:space="preserve"> úpravou ochráni</w:t>
      </w:r>
      <w:r w:rsidR="0065786E">
        <w:rPr>
          <w:bCs/>
          <w:color w:val="000000" w:themeColor="text1"/>
        </w:rPr>
        <w:t>ť záujem dieťaťa a eliminovať osobitne psychickú ujmu dieťaťa, ktorú môže</w:t>
      </w:r>
      <w:r w:rsidR="009E1BA3">
        <w:rPr>
          <w:bCs/>
          <w:color w:val="000000" w:themeColor="text1"/>
        </w:rPr>
        <w:t xml:space="preserve"> dieťa</w:t>
      </w:r>
      <w:r w:rsidR="0065786E">
        <w:rPr>
          <w:bCs/>
          <w:color w:val="000000" w:themeColor="text1"/>
        </w:rPr>
        <w:t xml:space="preserve"> utrpieť pri</w:t>
      </w:r>
      <w:r w:rsidR="00C44AA6">
        <w:rPr>
          <w:bCs/>
          <w:color w:val="000000" w:themeColor="text1"/>
        </w:rPr>
        <w:t xml:space="preserve"> zatknutí alebo pri</w:t>
      </w:r>
      <w:r w:rsidR="0065786E">
        <w:rPr>
          <w:bCs/>
          <w:color w:val="000000" w:themeColor="text1"/>
        </w:rPr>
        <w:t xml:space="preserve"> </w:t>
      </w:r>
      <w:r w:rsidR="0065786E">
        <w:t xml:space="preserve">zadržaní </w:t>
      </w:r>
      <w:r w:rsidR="009E1BA3">
        <w:t xml:space="preserve">jeho </w:t>
      </w:r>
      <w:r w:rsidR="0065786E">
        <w:t xml:space="preserve">rodiča alebo </w:t>
      </w:r>
      <w:r w:rsidR="009E1BA3">
        <w:t xml:space="preserve">jemu </w:t>
      </w:r>
      <w:r w:rsidR="0065786E">
        <w:t>blízkej osoby</w:t>
      </w:r>
      <w:r w:rsidR="009E1BA3">
        <w:t xml:space="preserve">. K rovnakej ochrane má dôjsť aj pri </w:t>
      </w:r>
      <w:r w:rsidR="0065786E" w:rsidRPr="00881CA0">
        <w:t>vykonávaní domovej prehliadky alebo prehliadky iných priestorov</w:t>
      </w:r>
      <w:r w:rsidR="00287B10">
        <w:t xml:space="preserve">, kde </w:t>
      </w:r>
      <w:r w:rsidR="00523A71">
        <w:t xml:space="preserve">sa </w:t>
      </w:r>
      <w:r w:rsidR="00287B10">
        <w:t>nachádza dieťa.</w:t>
      </w:r>
    </w:p>
    <w:p w14:paraId="3873747B" w14:textId="4D947464" w:rsidR="0010676B" w:rsidRPr="00F90588" w:rsidRDefault="00523A71" w:rsidP="008E24BF">
      <w:pPr>
        <w:spacing w:line="276" w:lineRule="auto"/>
        <w:jc w:val="both"/>
        <w:rPr>
          <w:bCs/>
          <w:color w:val="000000" w:themeColor="text1"/>
        </w:rPr>
      </w:pPr>
      <w:r>
        <w:t xml:space="preserve"> </w:t>
      </w:r>
      <w:r>
        <w:tab/>
      </w:r>
      <w:r w:rsidR="00F53A19">
        <w:t>Návrh zákona reaguje na</w:t>
      </w:r>
      <w:r>
        <w:t xml:space="preserve"> viaceré</w:t>
      </w:r>
      <w:r w:rsidR="00F53A19">
        <w:t xml:space="preserve"> prípady z praxe, keď pri policajnom zásahu </w:t>
      </w:r>
      <w:r w:rsidR="00912A4F">
        <w:t>najmä voči rodičom detí</w:t>
      </w:r>
      <w:r w:rsidR="00437300">
        <w:t xml:space="preserve"> boli zásahy a oprávnenia podľa Trestného poriadku vykonané neprimerane a bezohľadne </w:t>
      </w:r>
      <w:r>
        <w:t xml:space="preserve">vo vzťahu k prítomným </w:t>
      </w:r>
      <w:r w:rsidR="00437300">
        <w:t>maloletý</w:t>
      </w:r>
      <w:r>
        <w:t>m</w:t>
      </w:r>
      <w:r w:rsidR="00437300">
        <w:t xml:space="preserve"> de</w:t>
      </w:r>
      <w:r>
        <w:t>ťom</w:t>
      </w:r>
      <w:r w:rsidR="00437300">
        <w:t xml:space="preserve">. Novela zákona má legislatívne vyjadriť zásadu pre policajta alebo </w:t>
      </w:r>
      <w:r w:rsidR="00437300" w:rsidRPr="00881CA0">
        <w:t>orgán vykonávajúci prehliadku</w:t>
      </w:r>
      <w:r w:rsidR="00437300">
        <w:t>, aby pri plánovaní</w:t>
      </w:r>
      <w:r w:rsidR="00C44AA6">
        <w:t xml:space="preserve"> alebo</w:t>
      </w:r>
      <w:r w:rsidR="00437300">
        <w:t xml:space="preserve"> spôsobe výkonu svojich oprávnení bral ohľad na záujem dieťaťa. </w:t>
      </w:r>
      <w:r>
        <w:t>Prax totiž ukázala, že interné normy či Etický kódex Policajného zboru nie sú dostatočnou zárukou na dosiahnutie základného cieľa návrhu zákona.</w:t>
      </w:r>
      <w:r w:rsidR="008E24BF">
        <w:t xml:space="preserve"> </w:t>
      </w:r>
      <w:r w:rsidR="00437300">
        <w:t>Cieľom návrhu zákona</w:t>
      </w:r>
      <w:r w:rsidR="008E24BF">
        <w:t xml:space="preserve"> však </w:t>
      </w:r>
      <w:r w:rsidR="00437300">
        <w:t>nie je legisl</w:t>
      </w:r>
      <w:r w:rsidR="00FE5449">
        <w:t>a</w:t>
      </w:r>
      <w:r w:rsidR="00437300">
        <w:t>tívne sťažiť alebo zmariť</w:t>
      </w:r>
      <w:r w:rsidR="00FE5449">
        <w:t xml:space="preserve"> výkon oprávnení podľa Trestného poriadku</w:t>
      </w:r>
      <w:r w:rsidR="008E24BF">
        <w:t>, ale dať kritérium balansovania postupu a to postupu na dosiahnutie cieľa tre</w:t>
      </w:r>
      <w:r w:rsidR="00912A4F">
        <w:t>stného konania na jednej strane</w:t>
      </w:r>
      <w:r w:rsidR="008E24BF">
        <w:t xml:space="preserve"> a rešpektovania základnej zásady záujmu dieťaťa</w:t>
      </w:r>
      <w:r w:rsidR="00912A4F">
        <w:t xml:space="preserve"> na druhej strane</w:t>
      </w:r>
      <w:r w:rsidR="008E24BF">
        <w:t xml:space="preserve">. </w:t>
      </w:r>
    </w:p>
    <w:p w14:paraId="404872F7" w14:textId="77777777" w:rsidR="000F4F95" w:rsidRPr="00F90588" w:rsidRDefault="000F4F95" w:rsidP="002F2579">
      <w:pPr>
        <w:spacing w:line="276" w:lineRule="auto"/>
        <w:jc w:val="both"/>
        <w:rPr>
          <w:bCs/>
          <w:color w:val="000000" w:themeColor="text1"/>
        </w:rPr>
      </w:pPr>
    </w:p>
    <w:p w14:paraId="366F573B" w14:textId="77777777" w:rsidR="00D73405" w:rsidRPr="00F90588" w:rsidRDefault="00D73405" w:rsidP="002F2579">
      <w:pPr>
        <w:spacing w:line="276" w:lineRule="auto"/>
        <w:jc w:val="both"/>
        <w:rPr>
          <w:b/>
          <w:bCs/>
          <w:color w:val="000000" w:themeColor="text1"/>
          <w:u w:val="single"/>
        </w:rPr>
      </w:pPr>
      <w:r w:rsidRPr="00F90588">
        <w:rPr>
          <w:b/>
          <w:bCs/>
          <w:color w:val="000000" w:themeColor="text1"/>
          <w:u w:val="single"/>
        </w:rPr>
        <w:t>Naplnenie téz Programového vyhlásenia vlády Slovenskej republi</w:t>
      </w:r>
      <w:r w:rsidR="008A15A5" w:rsidRPr="00F90588">
        <w:rPr>
          <w:b/>
          <w:bCs/>
          <w:color w:val="000000" w:themeColor="text1"/>
          <w:u w:val="single"/>
        </w:rPr>
        <w:t>ky na obdobie rokov 202</w:t>
      </w:r>
      <w:r w:rsidR="0010676B" w:rsidRPr="00F90588">
        <w:rPr>
          <w:b/>
          <w:bCs/>
          <w:color w:val="000000" w:themeColor="text1"/>
          <w:u w:val="single"/>
        </w:rPr>
        <w:t>1</w:t>
      </w:r>
      <w:r w:rsidR="008A15A5" w:rsidRPr="00F90588">
        <w:rPr>
          <w:b/>
          <w:bCs/>
          <w:color w:val="000000" w:themeColor="text1"/>
          <w:u w:val="single"/>
        </w:rPr>
        <w:t xml:space="preserve"> – 2024</w:t>
      </w:r>
      <w:r w:rsidRPr="00F90588">
        <w:rPr>
          <w:b/>
          <w:bCs/>
          <w:color w:val="000000" w:themeColor="text1"/>
          <w:u w:val="single"/>
        </w:rPr>
        <w:t xml:space="preserve"> </w:t>
      </w:r>
    </w:p>
    <w:p w14:paraId="687242AE" w14:textId="77777777" w:rsidR="00501E54" w:rsidRPr="00F90588" w:rsidRDefault="00501E54" w:rsidP="002F2579">
      <w:pPr>
        <w:spacing w:line="276" w:lineRule="auto"/>
        <w:jc w:val="both"/>
        <w:rPr>
          <w:color w:val="000000" w:themeColor="text1"/>
        </w:rPr>
      </w:pPr>
    </w:p>
    <w:p w14:paraId="69CFE55C" w14:textId="76F3C8F1" w:rsidR="0058566F" w:rsidRDefault="00501E54" w:rsidP="0058566F">
      <w:pPr>
        <w:spacing w:line="276" w:lineRule="auto"/>
        <w:ind w:firstLine="708"/>
        <w:jc w:val="both"/>
        <w:rPr>
          <w:b/>
          <w:bCs/>
          <w:color w:val="000000" w:themeColor="text1"/>
          <w:u w:val="single"/>
        </w:rPr>
      </w:pPr>
      <w:r w:rsidRPr="00F90588">
        <w:rPr>
          <w:color w:val="000000" w:themeColor="text1"/>
        </w:rPr>
        <w:t xml:space="preserve">Návrh zákona </w:t>
      </w:r>
      <w:r w:rsidR="008D0F6B" w:rsidRPr="00F90588">
        <w:rPr>
          <w:color w:val="000000" w:themeColor="text1"/>
        </w:rPr>
        <w:t xml:space="preserve">zároveň </w:t>
      </w:r>
      <w:r w:rsidR="00F87561" w:rsidRPr="00F90588">
        <w:rPr>
          <w:color w:val="000000" w:themeColor="text1"/>
        </w:rPr>
        <w:t xml:space="preserve">čiastočne </w:t>
      </w:r>
      <w:r w:rsidRPr="00F90588">
        <w:rPr>
          <w:color w:val="000000" w:themeColor="text1"/>
        </w:rPr>
        <w:t>napĺňa</w:t>
      </w:r>
      <w:r w:rsidR="008D0F6B" w:rsidRPr="00F90588">
        <w:rPr>
          <w:color w:val="000000" w:themeColor="text1"/>
        </w:rPr>
        <w:t xml:space="preserve"> jednotlivé</w:t>
      </w:r>
      <w:r w:rsidR="008D0F6B" w:rsidRPr="00F90588">
        <w:rPr>
          <w:b/>
          <w:color w:val="000000" w:themeColor="text1"/>
        </w:rPr>
        <w:t xml:space="preserve"> </w:t>
      </w:r>
      <w:r w:rsidR="008D0F6B" w:rsidRPr="00F90588">
        <w:rPr>
          <w:color w:val="000000" w:themeColor="text1"/>
        </w:rPr>
        <w:t xml:space="preserve">tézy </w:t>
      </w:r>
      <w:r w:rsidR="00E26A9B" w:rsidRPr="00F90588">
        <w:rPr>
          <w:bCs/>
          <w:color w:val="000000" w:themeColor="text1"/>
        </w:rPr>
        <w:t>Programového vyhlásenia vlády Slovenskej republiky na obdobie rokov 202</w:t>
      </w:r>
      <w:r w:rsidR="007144FB" w:rsidRPr="00F90588">
        <w:rPr>
          <w:bCs/>
          <w:color w:val="000000" w:themeColor="text1"/>
        </w:rPr>
        <w:t>1</w:t>
      </w:r>
      <w:r w:rsidR="00E26A9B" w:rsidRPr="00F90588">
        <w:rPr>
          <w:bCs/>
          <w:color w:val="000000" w:themeColor="text1"/>
        </w:rPr>
        <w:t xml:space="preserve"> – 2024</w:t>
      </w:r>
      <w:r w:rsidR="00555120" w:rsidRPr="00F90588">
        <w:rPr>
          <w:bCs/>
          <w:color w:val="000000" w:themeColor="text1"/>
        </w:rPr>
        <w:t xml:space="preserve"> v oblasti práv detí </w:t>
      </w:r>
      <w:r w:rsidR="009E1BA3">
        <w:rPr>
          <w:bCs/>
          <w:color w:val="000000" w:themeColor="text1"/>
        </w:rPr>
        <w:t xml:space="preserve">osobitne tézu: </w:t>
      </w:r>
      <w:r w:rsidR="0007779D" w:rsidRPr="00486449">
        <w:rPr>
          <w:bCs/>
          <w:i/>
          <w:color w:val="000000" w:themeColor="text1"/>
        </w:rPr>
        <w:t xml:space="preserve">V oblasti ľudských práv bude vláda SR podporovať ochranu práv detí </w:t>
      </w:r>
      <w:r w:rsidR="0007779D" w:rsidRPr="00486449">
        <w:rPr>
          <w:bCs/>
          <w:i/>
          <w:color w:val="000000" w:themeColor="text1"/>
          <w:u w:val="single"/>
        </w:rPr>
        <w:t>vo všetkých politikách štátu</w:t>
      </w:r>
      <w:r w:rsidR="0007779D" w:rsidRPr="00486449">
        <w:rPr>
          <w:bCs/>
          <w:i/>
          <w:color w:val="000000" w:themeColor="text1"/>
        </w:rPr>
        <w:t>.</w:t>
      </w:r>
      <w:r w:rsidR="0007779D" w:rsidRPr="00F90588">
        <w:rPr>
          <w:bCs/>
          <w:color w:val="000000" w:themeColor="text1"/>
        </w:rPr>
        <w:t xml:space="preserve"> </w:t>
      </w:r>
      <w:r w:rsidR="00486449">
        <w:rPr>
          <w:bCs/>
          <w:color w:val="000000" w:themeColor="text1"/>
        </w:rPr>
        <w:t>Na mysli sa v návrhu zákona osobitne má aj</w:t>
      </w:r>
      <w:r w:rsidR="009E1BA3">
        <w:rPr>
          <w:bCs/>
          <w:color w:val="000000" w:themeColor="text1"/>
        </w:rPr>
        <w:t xml:space="preserve"> trestná politika štátu.  </w:t>
      </w:r>
    </w:p>
    <w:p w14:paraId="491BD174" w14:textId="4B3F247C" w:rsidR="00BC1E68" w:rsidRDefault="00BC1E68" w:rsidP="002F2579">
      <w:pPr>
        <w:spacing w:line="276" w:lineRule="auto"/>
        <w:jc w:val="both"/>
        <w:rPr>
          <w:b/>
          <w:bCs/>
          <w:color w:val="000000" w:themeColor="text1"/>
          <w:u w:val="single"/>
        </w:rPr>
      </w:pPr>
    </w:p>
    <w:p w14:paraId="50677E9D" w14:textId="77777777" w:rsidR="00BC1E68" w:rsidRPr="00F90588" w:rsidRDefault="00BC1E68" w:rsidP="002F2579">
      <w:pPr>
        <w:spacing w:line="276" w:lineRule="auto"/>
        <w:jc w:val="both"/>
        <w:rPr>
          <w:b/>
          <w:bCs/>
          <w:color w:val="000000" w:themeColor="text1"/>
          <w:u w:val="single"/>
        </w:rPr>
      </w:pPr>
    </w:p>
    <w:p w14:paraId="510D2C9B" w14:textId="77777777" w:rsidR="003A27F5" w:rsidRPr="00F90588" w:rsidRDefault="008E342F" w:rsidP="002F2579">
      <w:pPr>
        <w:spacing w:line="276" w:lineRule="auto"/>
        <w:jc w:val="both"/>
        <w:rPr>
          <w:b/>
          <w:bCs/>
          <w:color w:val="000000" w:themeColor="text1"/>
          <w:u w:val="single"/>
        </w:rPr>
      </w:pPr>
      <w:r w:rsidRPr="00F90588">
        <w:rPr>
          <w:b/>
          <w:bCs/>
          <w:color w:val="000000" w:themeColor="text1"/>
          <w:u w:val="single"/>
        </w:rPr>
        <w:t xml:space="preserve">Implementácia </w:t>
      </w:r>
      <w:r w:rsidR="00174387" w:rsidRPr="00F90588">
        <w:rPr>
          <w:b/>
          <w:bCs/>
          <w:color w:val="000000" w:themeColor="text1"/>
          <w:u w:val="single"/>
        </w:rPr>
        <w:t>medzinárodných záväzkov</w:t>
      </w:r>
      <w:r w:rsidRPr="00F90588">
        <w:rPr>
          <w:b/>
          <w:bCs/>
          <w:color w:val="000000" w:themeColor="text1"/>
          <w:u w:val="single"/>
        </w:rPr>
        <w:t xml:space="preserve"> a odporúčaní </w:t>
      </w:r>
      <w:r w:rsidR="00174387" w:rsidRPr="00F90588">
        <w:rPr>
          <w:b/>
          <w:bCs/>
          <w:color w:val="000000" w:themeColor="text1"/>
          <w:u w:val="single"/>
        </w:rPr>
        <w:t xml:space="preserve">v oblasti </w:t>
      </w:r>
      <w:r w:rsidR="0007779D" w:rsidRPr="00F90588">
        <w:rPr>
          <w:b/>
          <w:bCs/>
          <w:color w:val="000000" w:themeColor="text1"/>
          <w:u w:val="single"/>
        </w:rPr>
        <w:t>práv detí</w:t>
      </w:r>
      <w:r w:rsidR="00174387" w:rsidRPr="00F90588">
        <w:rPr>
          <w:b/>
          <w:bCs/>
          <w:color w:val="000000" w:themeColor="text1"/>
          <w:u w:val="single"/>
        </w:rPr>
        <w:t xml:space="preserve">  </w:t>
      </w:r>
      <w:r w:rsidR="004D75FE" w:rsidRPr="00F90588">
        <w:rPr>
          <w:b/>
          <w:bCs/>
          <w:color w:val="000000" w:themeColor="text1"/>
          <w:u w:val="single"/>
        </w:rPr>
        <w:t xml:space="preserve"> </w:t>
      </w:r>
    </w:p>
    <w:p w14:paraId="0175226F" w14:textId="77777777" w:rsidR="003A27F5" w:rsidRPr="00F90588" w:rsidRDefault="003A27F5" w:rsidP="002F2579">
      <w:pPr>
        <w:spacing w:line="276" w:lineRule="auto"/>
        <w:jc w:val="both"/>
        <w:rPr>
          <w:b/>
          <w:bCs/>
          <w:color w:val="000000" w:themeColor="text1"/>
          <w:u w:val="single"/>
        </w:rPr>
      </w:pPr>
    </w:p>
    <w:p w14:paraId="0E22B951" w14:textId="78C5FA9E" w:rsidR="00205B3F" w:rsidRPr="00F90588" w:rsidRDefault="000643DC" w:rsidP="009D32D5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F90588">
        <w:rPr>
          <w:bCs/>
          <w:color w:val="000000" w:themeColor="text1"/>
        </w:rPr>
        <w:t xml:space="preserve">Návrh zákona </w:t>
      </w:r>
      <w:r w:rsidR="008E342F" w:rsidRPr="00F90588">
        <w:rPr>
          <w:bCs/>
          <w:color w:val="000000" w:themeColor="text1"/>
        </w:rPr>
        <w:t xml:space="preserve">prispeje k úplnej </w:t>
      </w:r>
      <w:r w:rsidR="00EB76EF" w:rsidRPr="00F90588">
        <w:rPr>
          <w:bCs/>
          <w:color w:val="000000" w:themeColor="text1"/>
        </w:rPr>
        <w:t>alebo</w:t>
      </w:r>
      <w:r w:rsidR="008E342F" w:rsidRPr="00F90588">
        <w:rPr>
          <w:bCs/>
          <w:color w:val="000000" w:themeColor="text1"/>
        </w:rPr>
        <w:t xml:space="preserve"> čiastočnej implementácii medzinárodných záväzkov a odporúčaní v oblasti </w:t>
      </w:r>
      <w:r w:rsidR="0007779D" w:rsidRPr="00F90588">
        <w:rPr>
          <w:bCs/>
          <w:color w:val="000000" w:themeColor="text1"/>
        </w:rPr>
        <w:t>práv detí</w:t>
      </w:r>
      <w:r w:rsidR="0038212F" w:rsidRPr="00F90588">
        <w:rPr>
          <w:bCs/>
          <w:color w:val="000000" w:themeColor="text1"/>
        </w:rPr>
        <w:t xml:space="preserve">. </w:t>
      </w:r>
      <w:r w:rsidR="00486449">
        <w:rPr>
          <w:bCs/>
          <w:color w:val="000000" w:themeColor="text1"/>
        </w:rPr>
        <w:t>T</w:t>
      </w:r>
      <w:r w:rsidR="0038212F" w:rsidRPr="00F90588">
        <w:rPr>
          <w:bCs/>
          <w:color w:val="000000" w:themeColor="text1"/>
        </w:rPr>
        <w:t>ýka</w:t>
      </w:r>
      <w:r w:rsidR="00486449">
        <w:rPr>
          <w:bCs/>
          <w:color w:val="000000" w:themeColor="text1"/>
        </w:rPr>
        <w:t xml:space="preserve"> sa to najmä</w:t>
      </w:r>
      <w:r w:rsidR="0038212F" w:rsidRPr="00F90588">
        <w:rPr>
          <w:bCs/>
          <w:color w:val="000000" w:themeColor="text1"/>
        </w:rPr>
        <w:t xml:space="preserve"> práv vyplývajúcich z </w:t>
      </w:r>
      <w:r w:rsidR="008E342F" w:rsidRPr="00F90588">
        <w:rPr>
          <w:b/>
          <w:bCs/>
          <w:color w:val="000000" w:themeColor="text1"/>
        </w:rPr>
        <w:t>Dohovor</w:t>
      </w:r>
      <w:r w:rsidR="0038212F" w:rsidRPr="00F90588">
        <w:rPr>
          <w:b/>
          <w:bCs/>
          <w:color w:val="000000" w:themeColor="text1"/>
        </w:rPr>
        <w:t>u</w:t>
      </w:r>
      <w:r w:rsidR="008E342F" w:rsidRPr="00F90588">
        <w:rPr>
          <w:b/>
          <w:bCs/>
          <w:color w:val="000000" w:themeColor="text1"/>
        </w:rPr>
        <w:t xml:space="preserve"> </w:t>
      </w:r>
      <w:r w:rsidR="008E342F" w:rsidRPr="00F90588">
        <w:rPr>
          <w:b/>
          <w:bCs/>
          <w:color w:val="000000" w:themeColor="text1"/>
        </w:rPr>
        <w:lastRenderedPageBreak/>
        <w:t xml:space="preserve">OSN </w:t>
      </w:r>
      <w:r w:rsidR="00AF1CFB" w:rsidRPr="00F90588">
        <w:rPr>
          <w:b/>
          <w:bCs/>
          <w:color w:val="000000" w:themeColor="text1"/>
        </w:rPr>
        <w:t>o právach dieťaťa</w:t>
      </w:r>
      <w:r w:rsidR="008024C9" w:rsidRPr="00F90588">
        <w:rPr>
          <w:rStyle w:val="Odkaznapoznmkupodiarou"/>
          <w:bCs/>
          <w:color w:val="000000" w:themeColor="text1"/>
        </w:rPr>
        <w:footnoteReference w:id="1"/>
      </w:r>
      <w:r w:rsidR="00884480" w:rsidRPr="00F90588">
        <w:rPr>
          <w:bCs/>
          <w:color w:val="000000" w:themeColor="text1"/>
        </w:rPr>
        <w:t>:</w:t>
      </w:r>
      <w:r w:rsidR="00205B3F" w:rsidRPr="00F90588">
        <w:rPr>
          <w:bCs/>
          <w:color w:val="000000" w:themeColor="text1"/>
        </w:rPr>
        <w:t xml:space="preserve"> V Dohovore </w:t>
      </w:r>
      <w:r w:rsidR="0063290A" w:rsidRPr="00F90588">
        <w:rPr>
          <w:b/>
          <w:bCs/>
          <w:color w:val="000000" w:themeColor="text1"/>
        </w:rPr>
        <w:t>je kľúčová z</w:t>
      </w:r>
      <w:r w:rsidR="00205B3F" w:rsidRPr="00F90588">
        <w:rPr>
          <w:b/>
          <w:bCs/>
          <w:color w:val="000000" w:themeColor="text1"/>
        </w:rPr>
        <w:t>ásada rešpektovania záujmu dieťaťa</w:t>
      </w:r>
      <w:r w:rsidR="0063290A" w:rsidRPr="00F90588">
        <w:rPr>
          <w:bCs/>
          <w:color w:val="000000" w:themeColor="text1"/>
        </w:rPr>
        <w:t xml:space="preserve"> (čl. 3). </w:t>
      </w:r>
      <w:r w:rsidR="00E33DFC" w:rsidRPr="00F90588">
        <w:rPr>
          <w:bCs/>
          <w:color w:val="000000" w:themeColor="text1"/>
        </w:rPr>
        <w:t>Ustanovenie c</w:t>
      </w:r>
      <w:r w:rsidR="00205B3F" w:rsidRPr="00F90588">
        <w:rPr>
          <w:bCs/>
          <w:color w:val="000000" w:themeColor="text1"/>
        </w:rPr>
        <w:t>l. 3 ods. 1 Dohovor</w:t>
      </w:r>
      <w:r w:rsidR="0063290A" w:rsidRPr="00F90588">
        <w:rPr>
          <w:bCs/>
          <w:color w:val="000000" w:themeColor="text1"/>
        </w:rPr>
        <w:t>u</w:t>
      </w:r>
      <w:r w:rsidR="00205B3F" w:rsidRPr="00F90588">
        <w:rPr>
          <w:bCs/>
          <w:color w:val="000000" w:themeColor="text1"/>
        </w:rPr>
        <w:t xml:space="preserve"> zakotvuje, že </w:t>
      </w:r>
      <w:r w:rsidR="00205B3F" w:rsidRPr="00F90588">
        <w:rPr>
          <w:bCs/>
          <w:i/>
          <w:color w:val="000000" w:themeColor="text1"/>
        </w:rPr>
        <w:t xml:space="preserve">záujem dieťaťa musí byť prvoradým hľadiskom pri akejkoľvek činnosti týkajúcej sa detí, nech už uskutočňovanej verejnými alebo súkromnými zariadeniami sociálnej starostlivosti, súdmi, správnymi </w:t>
      </w:r>
      <w:r w:rsidR="00205B3F" w:rsidRPr="00F90588">
        <w:rPr>
          <w:b/>
          <w:bCs/>
          <w:i/>
          <w:color w:val="000000" w:themeColor="text1"/>
          <w:u w:val="single"/>
        </w:rPr>
        <w:t>alebo zákonodarnými orgánmi</w:t>
      </w:r>
      <w:r w:rsidR="00205B3F" w:rsidRPr="00F90588">
        <w:rPr>
          <w:bCs/>
          <w:color w:val="000000" w:themeColor="text1"/>
        </w:rPr>
        <w:t>. Vzhľadom na to, že Dohovor ako právne záväzný medzinárodný nástroj práv detí má v zmysle čl. 7 ods. 5 Ústavy Slovenskej republiky prednosť pred zákonmi, právo garantované</w:t>
      </w:r>
      <w:r w:rsidR="00B93DAE" w:rsidRPr="00F90588">
        <w:rPr>
          <w:bCs/>
          <w:color w:val="000000" w:themeColor="text1"/>
        </w:rPr>
        <w:t xml:space="preserve"> v</w:t>
      </w:r>
      <w:r w:rsidR="00205B3F" w:rsidRPr="00F90588">
        <w:rPr>
          <w:bCs/>
          <w:color w:val="000000" w:themeColor="text1"/>
        </w:rPr>
        <w:t xml:space="preserve"> čl. 3 ods. 1 Dohovoru je </w:t>
      </w:r>
      <w:r w:rsidR="00205B3F" w:rsidRPr="00F90588">
        <w:rPr>
          <w:b/>
          <w:bCs/>
          <w:color w:val="000000" w:themeColor="text1"/>
        </w:rPr>
        <w:t>základné (ľudského) právo dieťaťa</w:t>
      </w:r>
      <w:r w:rsidR="00205B3F" w:rsidRPr="00F90588">
        <w:rPr>
          <w:bCs/>
          <w:color w:val="000000" w:themeColor="text1"/>
        </w:rPr>
        <w:t xml:space="preserve">. </w:t>
      </w:r>
      <w:r w:rsidR="0063290A" w:rsidRPr="00F90588">
        <w:rPr>
          <w:bCs/>
          <w:color w:val="000000" w:themeColor="text1"/>
        </w:rPr>
        <w:t xml:space="preserve">Adresátom normy nie sú len orgány výkonnej či súdnej moci štátu, </w:t>
      </w:r>
      <w:r w:rsidR="0063290A" w:rsidRPr="00F90588">
        <w:rPr>
          <w:b/>
          <w:bCs/>
          <w:color w:val="000000" w:themeColor="text1"/>
          <w:u w:val="single"/>
        </w:rPr>
        <w:t>ale i zákonodarca</w:t>
      </w:r>
      <w:r w:rsidR="0063290A" w:rsidRPr="00F90588">
        <w:rPr>
          <w:bCs/>
          <w:color w:val="000000" w:themeColor="text1"/>
        </w:rPr>
        <w:t xml:space="preserve">. </w:t>
      </w:r>
      <w:r w:rsidR="004C1A6C">
        <w:rPr>
          <w:bCs/>
          <w:color w:val="000000" w:themeColor="text1"/>
        </w:rPr>
        <w:t>Z tohto dôvodu</w:t>
      </w:r>
      <w:r w:rsidR="0063290A" w:rsidRPr="00F90588">
        <w:rPr>
          <w:bCs/>
          <w:color w:val="000000" w:themeColor="text1"/>
        </w:rPr>
        <w:t xml:space="preserve"> predkladateľ</w:t>
      </w:r>
      <w:r w:rsidR="00E33DFC" w:rsidRPr="00F90588">
        <w:rPr>
          <w:bCs/>
          <w:color w:val="000000" w:themeColor="text1"/>
        </w:rPr>
        <w:t>k</w:t>
      </w:r>
      <w:r w:rsidR="007E17F2">
        <w:rPr>
          <w:bCs/>
          <w:color w:val="000000" w:themeColor="text1"/>
        </w:rPr>
        <w:t>y</w:t>
      </w:r>
      <w:r w:rsidR="0063290A" w:rsidRPr="00F90588">
        <w:rPr>
          <w:bCs/>
          <w:color w:val="000000" w:themeColor="text1"/>
        </w:rPr>
        <w:t xml:space="preserve"> návrhu zákona</w:t>
      </w:r>
      <w:r w:rsidR="009E1BA3">
        <w:rPr>
          <w:bCs/>
          <w:color w:val="000000" w:themeColor="text1"/>
        </w:rPr>
        <w:t xml:space="preserve"> </w:t>
      </w:r>
      <w:r w:rsidR="0063290A" w:rsidRPr="00F90588">
        <w:rPr>
          <w:bCs/>
          <w:color w:val="000000" w:themeColor="text1"/>
        </w:rPr>
        <w:t xml:space="preserve">ako </w:t>
      </w:r>
      <w:r w:rsidR="007144FB" w:rsidRPr="00F90588">
        <w:rPr>
          <w:bCs/>
          <w:color w:val="000000" w:themeColor="text1"/>
        </w:rPr>
        <w:t>člen</w:t>
      </w:r>
      <w:r w:rsidR="009E1BA3">
        <w:rPr>
          <w:bCs/>
          <w:color w:val="000000" w:themeColor="text1"/>
        </w:rPr>
        <w:t>k</w:t>
      </w:r>
      <w:r w:rsidR="007E17F2">
        <w:rPr>
          <w:bCs/>
          <w:color w:val="000000" w:themeColor="text1"/>
        </w:rPr>
        <w:t>y</w:t>
      </w:r>
      <w:r w:rsidR="007144FB" w:rsidRPr="00F90588">
        <w:rPr>
          <w:bCs/>
          <w:color w:val="000000" w:themeColor="text1"/>
        </w:rPr>
        <w:t xml:space="preserve"> </w:t>
      </w:r>
      <w:r w:rsidR="0063290A" w:rsidRPr="00F90588">
        <w:rPr>
          <w:bCs/>
          <w:color w:val="000000" w:themeColor="text1"/>
        </w:rPr>
        <w:t>zákonodarného zboru</w:t>
      </w:r>
      <w:r w:rsidR="00C96091" w:rsidRPr="00F90588">
        <w:rPr>
          <w:bCs/>
          <w:color w:val="000000" w:themeColor="text1"/>
        </w:rPr>
        <w:t xml:space="preserve"> v Slovenskej republike sa snaž</w:t>
      </w:r>
      <w:r w:rsidR="00383C4B">
        <w:rPr>
          <w:bCs/>
          <w:color w:val="000000" w:themeColor="text1"/>
        </w:rPr>
        <w:t>ia</w:t>
      </w:r>
      <w:r w:rsidR="0063290A" w:rsidRPr="00F90588">
        <w:rPr>
          <w:bCs/>
          <w:color w:val="000000" w:themeColor="text1"/>
        </w:rPr>
        <w:t xml:space="preserve"> legislatívnou zmenou </w:t>
      </w:r>
      <w:r w:rsidR="00E33DFC" w:rsidRPr="00F90588">
        <w:rPr>
          <w:bCs/>
          <w:color w:val="000000" w:themeColor="text1"/>
        </w:rPr>
        <w:t xml:space="preserve">dosiahnuť </w:t>
      </w:r>
      <w:r w:rsidR="00B22440" w:rsidRPr="00F90588">
        <w:rPr>
          <w:bCs/>
          <w:color w:val="000000" w:themeColor="text1"/>
        </w:rPr>
        <w:t xml:space="preserve">lepšie </w:t>
      </w:r>
      <w:r w:rsidR="0063290A" w:rsidRPr="00F90588">
        <w:rPr>
          <w:bCs/>
          <w:color w:val="000000" w:themeColor="text1"/>
        </w:rPr>
        <w:t>naplnenie kritéri</w:t>
      </w:r>
      <w:r w:rsidR="002F2579" w:rsidRPr="00F90588">
        <w:rPr>
          <w:bCs/>
          <w:color w:val="000000" w:themeColor="text1"/>
        </w:rPr>
        <w:t>í</w:t>
      </w:r>
      <w:r w:rsidR="0063290A" w:rsidRPr="00F90588">
        <w:rPr>
          <w:bCs/>
          <w:color w:val="000000" w:themeColor="text1"/>
        </w:rPr>
        <w:t xml:space="preserve"> najlepšieho záujmu dieťaťa</w:t>
      </w:r>
      <w:r w:rsidR="00C91297" w:rsidRPr="00F90588">
        <w:rPr>
          <w:bCs/>
          <w:color w:val="000000" w:themeColor="text1"/>
        </w:rPr>
        <w:t>. Zásada záujmu dieťaťa našla svoje legislatívne vyjadrenie</w:t>
      </w:r>
      <w:r w:rsidR="00C91297" w:rsidRPr="00F90588">
        <w:rPr>
          <w:b/>
          <w:bCs/>
          <w:color w:val="000000" w:themeColor="text1"/>
        </w:rPr>
        <w:t xml:space="preserve"> </w:t>
      </w:r>
      <w:r w:rsidR="00C91297" w:rsidRPr="00F90588">
        <w:rPr>
          <w:bCs/>
          <w:color w:val="000000" w:themeColor="text1"/>
        </w:rPr>
        <w:t xml:space="preserve">v slovenskom právnom poriadku pred </w:t>
      </w:r>
      <w:r w:rsidR="009E1BA3">
        <w:rPr>
          <w:bCs/>
          <w:color w:val="000000" w:themeColor="text1"/>
        </w:rPr>
        <w:t>siedmimi</w:t>
      </w:r>
      <w:r w:rsidR="00C91297" w:rsidRPr="00F90588">
        <w:rPr>
          <w:bCs/>
          <w:color w:val="000000" w:themeColor="text1"/>
        </w:rPr>
        <w:t xml:space="preserve"> rokmi: Novelou zákona o rodine č. 175/2015 </w:t>
      </w:r>
      <w:proofErr w:type="spellStart"/>
      <w:r w:rsidR="00C91297" w:rsidRPr="00F90588">
        <w:rPr>
          <w:bCs/>
          <w:color w:val="000000" w:themeColor="text1"/>
        </w:rPr>
        <w:t>Z.z</w:t>
      </w:r>
      <w:proofErr w:type="spellEnd"/>
      <w:r w:rsidR="00C91297" w:rsidRPr="00F90588">
        <w:rPr>
          <w:bCs/>
          <w:color w:val="000000" w:themeColor="text1"/>
        </w:rPr>
        <w:t>. s účinnosťou od 1. januára 2016 bol do zákona o rodine do časti s názvom „Základné zásady“ vložený čl. 5. Zákonodarca začlenením zásady záujmu dieťaťa do ustanovenia čl. 5 túto zásadu legislatívno-technicky umiestnil v systematike zákona o rodine na kardinálne miesto. Prvá veta článku 5 zákona o rodine určuje prioritu záujmu dieťaťa ako základného hľadiska pri rozhodovaní vo všetkých veciach, ktoré sa ho týkajú. Vzhľadom na to, že každé dieťa je jedinečné a konštelácia jeho životnej situácie je neopakovateľná, znenie čl. 5 zákona o rodine neobsahuje definíciu záujmu dieťaťa, ale ponúka príkladným a nehierarchickým spôsobom výpočet kritérií záujmu dieťaťa.</w:t>
      </w:r>
      <w:r w:rsidR="00F53A19">
        <w:rPr>
          <w:bCs/>
          <w:color w:val="000000" w:themeColor="text1"/>
        </w:rPr>
        <w:t xml:space="preserve"> </w:t>
      </w:r>
    </w:p>
    <w:p w14:paraId="6FD3FDE6" w14:textId="77777777" w:rsidR="00B01015" w:rsidRPr="00F90588" w:rsidRDefault="00B01015" w:rsidP="002F2579">
      <w:pPr>
        <w:spacing w:line="276" w:lineRule="auto"/>
        <w:jc w:val="both"/>
        <w:rPr>
          <w:bCs/>
          <w:color w:val="000000" w:themeColor="text1"/>
        </w:rPr>
      </w:pPr>
    </w:p>
    <w:p w14:paraId="32C04197" w14:textId="46ECDE76" w:rsidR="00A877C4" w:rsidRPr="00F90588" w:rsidRDefault="005B1012" w:rsidP="002F2579">
      <w:pPr>
        <w:spacing w:line="276" w:lineRule="auto"/>
        <w:jc w:val="both"/>
        <w:rPr>
          <w:bCs/>
          <w:color w:val="000000" w:themeColor="text1"/>
        </w:rPr>
      </w:pPr>
      <w:r w:rsidRPr="00F90588">
        <w:rPr>
          <w:bCs/>
          <w:color w:val="000000" w:themeColor="text1"/>
        </w:rPr>
        <w:t xml:space="preserve"> </w:t>
      </w:r>
      <w:r w:rsidR="008C040C" w:rsidRPr="00F90588">
        <w:rPr>
          <w:bCs/>
          <w:color w:val="000000" w:themeColor="text1"/>
        </w:rPr>
        <w:t xml:space="preserve"> </w:t>
      </w:r>
      <w:r w:rsidR="008C040C" w:rsidRPr="00F90588">
        <w:rPr>
          <w:bCs/>
          <w:color w:val="000000" w:themeColor="text1"/>
        </w:rPr>
        <w:tab/>
      </w:r>
      <w:r w:rsidR="00E16E2A" w:rsidRPr="00E16E2A">
        <w:rPr>
          <w:bCs/>
          <w:color w:val="000000" w:themeColor="text1"/>
        </w:rPr>
        <w:t>Návrh zákona nebude mať vplyv na podnikateľské prostredie</w:t>
      </w:r>
      <w:r w:rsidR="00E16E2A">
        <w:rPr>
          <w:bCs/>
          <w:color w:val="000000" w:themeColor="text1"/>
        </w:rPr>
        <w:t xml:space="preserve"> a </w:t>
      </w:r>
      <w:r w:rsidR="00E16E2A">
        <w:rPr>
          <w:rStyle w:val="awspan"/>
        </w:rPr>
        <w:t>na</w:t>
      </w:r>
      <w:r w:rsidR="00E16E2A">
        <w:rPr>
          <w:rStyle w:val="awspan"/>
          <w:spacing w:val="23"/>
        </w:rPr>
        <w:t xml:space="preserve"> </w:t>
      </w:r>
      <w:r w:rsidR="00E16E2A">
        <w:rPr>
          <w:rStyle w:val="awspan"/>
        </w:rPr>
        <w:t>rozpočet</w:t>
      </w:r>
      <w:r w:rsidR="00E16E2A">
        <w:rPr>
          <w:rStyle w:val="awspan"/>
          <w:spacing w:val="23"/>
        </w:rPr>
        <w:t xml:space="preserve"> </w:t>
      </w:r>
      <w:r w:rsidR="00E16E2A">
        <w:rPr>
          <w:rStyle w:val="awspan"/>
        </w:rPr>
        <w:t>verejnej</w:t>
      </w:r>
      <w:r w:rsidR="00E16E2A">
        <w:rPr>
          <w:rStyle w:val="awspan"/>
          <w:spacing w:val="23"/>
        </w:rPr>
        <w:t xml:space="preserve"> </w:t>
      </w:r>
      <w:r w:rsidR="00E16E2A">
        <w:rPr>
          <w:rStyle w:val="awspan"/>
        </w:rPr>
        <w:t>správy</w:t>
      </w:r>
      <w:r w:rsidR="00E16E2A" w:rsidRPr="00E16E2A">
        <w:rPr>
          <w:bCs/>
          <w:color w:val="000000" w:themeColor="text1"/>
        </w:rPr>
        <w:t>. Návrh zákona nebude mať vplyv na životné prostredie ani na informatizáciu spoločnosti. Rovnako nebude mať návrh zákona  žiadne sociálne vplyvy</w:t>
      </w:r>
      <w:r w:rsidR="00EE43C3">
        <w:rPr>
          <w:bCs/>
          <w:color w:val="000000" w:themeColor="text1"/>
        </w:rPr>
        <w:t xml:space="preserve">. Návrh zákona bude mať pozitívny </w:t>
      </w:r>
      <w:r w:rsidR="00E16E2A" w:rsidRPr="00E16E2A">
        <w:rPr>
          <w:bCs/>
          <w:color w:val="000000" w:themeColor="text1"/>
        </w:rPr>
        <w:t>vplyv na manželstvo, rodičovstvo a</w:t>
      </w:r>
      <w:r w:rsidR="00EE43C3">
        <w:rPr>
          <w:bCs/>
          <w:color w:val="000000" w:themeColor="text1"/>
        </w:rPr>
        <w:t> </w:t>
      </w:r>
      <w:r w:rsidR="00E16E2A" w:rsidRPr="00E16E2A">
        <w:rPr>
          <w:bCs/>
          <w:color w:val="000000" w:themeColor="text1"/>
        </w:rPr>
        <w:t>rodinu</w:t>
      </w:r>
      <w:r w:rsidR="00EE43C3">
        <w:rPr>
          <w:bCs/>
          <w:color w:val="000000" w:themeColor="text1"/>
        </w:rPr>
        <w:t xml:space="preserve"> z dôvodu, že bude zákonodarne a explicitne garantovaný záuj</w:t>
      </w:r>
      <w:r w:rsidR="00572340">
        <w:rPr>
          <w:bCs/>
          <w:color w:val="000000" w:themeColor="text1"/>
        </w:rPr>
        <w:t>em</w:t>
      </w:r>
      <w:r w:rsidR="00EE43C3">
        <w:rPr>
          <w:bCs/>
          <w:color w:val="000000" w:themeColor="text1"/>
        </w:rPr>
        <w:t xml:space="preserve"> dieťaťa </w:t>
      </w:r>
      <w:r w:rsidR="00DA0791">
        <w:rPr>
          <w:bCs/>
          <w:color w:val="000000" w:themeColor="text1"/>
        </w:rPr>
        <w:t>pri</w:t>
      </w:r>
      <w:r w:rsidR="00EE43C3">
        <w:rPr>
          <w:bCs/>
          <w:color w:val="000000" w:themeColor="text1"/>
        </w:rPr>
        <w:t xml:space="preserve"> postupe polície a iných orgánov podľa Trestného poriadku. </w:t>
      </w:r>
      <w:r w:rsidR="00E16E2A" w:rsidRPr="00E16E2A">
        <w:rPr>
          <w:bCs/>
          <w:color w:val="000000" w:themeColor="text1"/>
        </w:rPr>
        <w:t>Návrh zákona tiež nebude mať negatívny vplyv na služby verejnej správy pre občana.</w:t>
      </w:r>
    </w:p>
    <w:p w14:paraId="14A0FA07" w14:textId="77777777" w:rsidR="009D77C9" w:rsidRPr="00F90588" w:rsidRDefault="009D77C9" w:rsidP="002F2579">
      <w:pPr>
        <w:spacing w:line="276" w:lineRule="auto"/>
        <w:ind w:firstLine="708"/>
        <w:jc w:val="both"/>
        <w:rPr>
          <w:bCs/>
          <w:i/>
          <w:iCs/>
          <w:color w:val="000000" w:themeColor="text1"/>
        </w:rPr>
      </w:pPr>
    </w:p>
    <w:p w14:paraId="7EA48C8C" w14:textId="77777777" w:rsidR="00B7156F" w:rsidRPr="00F90588" w:rsidRDefault="009D77C9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F90588">
        <w:rPr>
          <w:bCs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14:paraId="09B0C4EF" w14:textId="77777777" w:rsidR="00571468" w:rsidRPr="00F90588" w:rsidRDefault="00571468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5D7FB1DB" w14:textId="63903E21" w:rsidR="00571468" w:rsidRDefault="00571468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2FAC6DB4" w14:textId="736F5094" w:rsidR="00C61770" w:rsidRDefault="00C61770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10732E9C" w14:textId="31EE74E6" w:rsidR="00C61770" w:rsidRDefault="00C61770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24077BB1" w14:textId="124D8E4C" w:rsidR="00B52B97" w:rsidRDefault="00B52B97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4458C7C2" w14:textId="275A0FD6" w:rsidR="00B52B97" w:rsidRDefault="00B52B97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451E39CB" w14:textId="60E0F827" w:rsidR="00B52B97" w:rsidRDefault="00B52B97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319CD76C" w14:textId="77777777" w:rsidR="00B52B97" w:rsidRDefault="00B52B97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6BE95425" w14:textId="77777777" w:rsidR="00C61770" w:rsidRPr="00F90588" w:rsidRDefault="00C61770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06D6FEC5" w14:textId="77777777" w:rsidR="00362EA0" w:rsidRPr="00F90588" w:rsidRDefault="00362EA0" w:rsidP="002F2579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F90588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Osobitná</w:t>
      </w:r>
      <w:r w:rsidRPr="00F90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14:paraId="00F887BD" w14:textId="77777777" w:rsidR="00362EA0" w:rsidRPr="00F90588" w:rsidRDefault="00362EA0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597C0BAA" w14:textId="77777777" w:rsidR="00362EA0" w:rsidRPr="00F90588" w:rsidRDefault="00362EA0" w:rsidP="002F2579">
      <w:pPr>
        <w:spacing w:line="276" w:lineRule="auto"/>
        <w:jc w:val="both"/>
        <w:rPr>
          <w:b/>
          <w:bCs/>
          <w:color w:val="000000" w:themeColor="text1"/>
          <w:u w:val="single"/>
        </w:rPr>
      </w:pPr>
      <w:r w:rsidRPr="00F90588">
        <w:rPr>
          <w:b/>
          <w:bCs/>
          <w:color w:val="000000" w:themeColor="text1"/>
          <w:u w:val="single"/>
        </w:rPr>
        <w:t xml:space="preserve">K Čl. I </w:t>
      </w:r>
    </w:p>
    <w:p w14:paraId="06D866D5" w14:textId="77777777" w:rsidR="00362EA0" w:rsidRPr="00F90588" w:rsidRDefault="00362EA0" w:rsidP="002F2579">
      <w:pPr>
        <w:spacing w:line="276" w:lineRule="auto"/>
        <w:jc w:val="both"/>
        <w:rPr>
          <w:b/>
          <w:bCs/>
          <w:color w:val="000000" w:themeColor="text1"/>
        </w:rPr>
      </w:pPr>
    </w:p>
    <w:p w14:paraId="36EDB1CD" w14:textId="6F2E0C78" w:rsidR="009B399F" w:rsidRPr="00F90588" w:rsidRDefault="009B399F" w:rsidP="002F2579">
      <w:pPr>
        <w:spacing w:line="276" w:lineRule="auto"/>
        <w:jc w:val="both"/>
        <w:rPr>
          <w:b/>
          <w:bCs/>
          <w:color w:val="000000" w:themeColor="text1"/>
        </w:rPr>
      </w:pPr>
      <w:r w:rsidRPr="00F90588">
        <w:rPr>
          <w:b/>
          <w:bCs/>
          <w:color w:val="000000" w:themeColor="text1"/>
        </w:rPr>
        <w:t>Bod</w:t>
      </w:r>
      <w:r w:rsidR="00F53A19">
        <w:rPr>
          <w:b/>
          <w:bCs/>
          <w:color w:val="000000" w:themeColor="text1"/>
        </w:rPr>
        <w:t xml:space="preserve">y 1 </w:t>
      </w:r>
      <w:r w:rsidR="009D32D5">
        <w:rPr>
          <w:b/>
          <w:bCs/>
          <w:color w:val="000000" w:themeColor="text1"/>
        </w:rPr>
        <w:t>až</w:t>
      </w:r>
      <w:r w:rsidR="00F53A19">
        <w:rPr>
          <w:b/>
          <w:bCs/>
          <w:color w:val="000000" w:themeColor="text1"/>
        </w:rPr>
        <w:t xml:space="preserve"> </w:t>
      </w:r>
      <w:r w:rsidR="009D32D5">
        <w:rPr>
          <w:b/>
          <w:bCs/>
          <w:color w:val="000000" w:themeColor="text1"/>
        </w:rPr>
        <w:t>3</w:t>
      </w:r>
      <w:r w:rsidRPr="00F90588">
        <w:rPr>
          <w:b/>
          <w:bCs/>
          <w:color w:val="000000" w:themeColor="text1"/>
        </w:rPr>
        <w:t xml:space="preserve"> </w:t>
      </w:r>
    </w:p>
    <w:p w14:paraId="12D1816E" w14:textId="77777777" w:rsidR="00354E98" w:rsidRDefault="00572496" w:rsidP="00814F55">
      <w:pPr>
        <w:spacing w:line="276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Zmeny navrhované v bodoch 1 až 3 napĺňajú z</w:t>
      </w:r>
      <w:r w:rsidR="00E36421" w:rsidRPr="00E36421">
        <w:rPr>
          <w:bCs/>
          <w:color w:val="000000" w:themeColor="text1"/>
        </w:rPr>
        <w:t>ákladný cieľ návrhu zákona</w:t>
      </w:r>
      <w:r w:rsidR="006D021C">
        <w:rPr>
          <w:bCs/>
          <w:color w:val="000000" w:themeColor="text1"/>
        </w:rPr>
        <w:t xml:space="preserve">, ktorý je vyjadrený vo </w:t>
      </w:r>
      <w:r w:rsidR="00E36421">
        <w:rPr>
          <w:bCs/>
          <w:color w:val="000000" w:themeColor="text1"/>
        </w:rPr>
        <w:t>všeobecn</w:t>
      </w:r>
      <w:r w:rsidR="006D021C">
        <w:rPr>
          <w:bCs/>
          <w:color w:val="000000" w:themeColor="text1"/>
        </w:rPr>
        <w:t>ej</w:t>
      </w:r>
      <w:r w:rsidR="00E36421">
        <w:rPr>
          <w:bCs/>
          <w:color w:val="000000" w:themeColor="text1"/>
        </w:rPr>
        <w:t xml:space="preserve"> čas</w:t>
      </w:r>
      <w:r w:rsidR="006D021C">
        <w:rPr>
          <w:bCs/>
          <w:color w:val="000000" w:themeColor="text1"/>
        </w:rPr>
        <w:t>ti</w:t>
      </w:r>
      <w:r w:rsidR="00E36421">
        <w:rPr>
          <w:bCs/>
          <w:color w:val="000000" w:themeColor="text1"/>
        </w:rPr>
        <w:t xml:space="preserve"> dôvodovej správy</w:t>
      </w:r>
      <w:r>
        <w:rPr>
          <w:bCs/>
          <w:color w:val="000000" w:themeColor="text1"/>
        </w:rPr>
        <w:t xml:space="preserve">. Všetky tri body sú zamerané na </w:t>
      </w:r>
      <w:r w:rsidR="009D32D5">
        <w:rPr>
          <w:bCs/>
          <w:color w:val="000000" w:themeColor="text1"/>
        </w:rPr>
        <w:t>tr</w:t>
      </w:r>
      <w:r>
        <w:rPr>
          <w:bCs/>
          <w:color w:val="000000" w:themeColor="text1"/>
        </w:rPr>
        <w:t>i</w:t>
      </w:r>
      <w:r w:rsidR="00E36421">
        <w:rPr>
          <w:bCs/>
          <w:color w:val="000000" w:themeColor="text1"/>
        </w:rPr>
        <w:t xml:space="preserve"> najvýznamn</w:t>
      </w:r>
      <w:r w:rsidR="009D32D5">
        <w:rPr>
          <w:bCs/>
          <w:color w:val="000000" w:themeColor="text1"/>
        </w:rPr>
        <w:t>e</w:t>
      </w:r>
      <w:r w:rsidR="00E36421">
        <w:rPr>
          <w:bCs/>
          <w:color w:val="000000" w:themeColor="text1"/>
        </w:rPr>
        <w:t>jš</w:t>
      </w:r>
      <w:r>
        <w:rPr>
          <w:bCs/>
          <w:color w:val="000000" w:themeColor="text1"/>
        </w:rPr>
        <w:t>ie</w:t>
      </w:r>
      <w:r w:rsidR="00E36421">
        <w:rPr>
          <w:bCs/>
          <w:color w:val="000000" w:themeColor="text1"/>
        </w:rPr>
        <w:t xml:space="preserve"> a</w:t>
      </w:r>
      <w:r>
        <w:rPr>
          <w:bCs/>
          <w:color w:val="000000" w:themeColor="text1"/>
        </w:rPr>
        <w:t> zároveň tri</w:t>
      </w:r>
      <w:r w:rsidR="00E36421">
        <w:rPr>
          <w:bCs/>
          <w:color w:val="000000" w:themeColor="text1"/>
        </w:rPr>
        <w:t> najviac invazívn</w:t>
      </w:r>
      <w:r>
        <w:rPr>
          <w:bCs/>
          <w:color w:val="000000" w:themeColor="text1"/>
        </w:rPr>
        <w:t>e</w:t>
      </w:r>
      <w:r w:rsidR="00E36421">
        <w:rPr>
          <w:bCs/>
          <w:color w:val="000000" w:themeColor="text1"/>
        </w:rPr>
        <w:t xml:space="preserve"> úkon</w:t>
      </w:r>
      <w:r>
        <w:rPr>
          <w:bCs/>
          <w:color w:val="000000" w:themeColor="text1"/>
        </w:rPr>
        <w:t>y</w:t>
      </w:r>
      <w:r w:rsidR="00E36421">
        <w:rPr>
          <w:bCs/>
          <w:color w:val="000000" w:themeColor="text1"/>
        </w:rPr>
        <w:t xml:space="preserve"> podľa Trestného poriadku</w:t>
      </w:r>
      <w:r w:rsidR="00814F55">
        <w:rPr>
          <w:bCs/>
          <w:color w:val="000000" w:themeColor="text1"/>
        </w:rPr>
        <w:t>:</w:t>
      </w:r>
      <w:r w:rsidR="009D32D5">
        <w:rPr>
          <w:bCs/>
          <w:color w:val="000000" w:themeColor="text1"/>
        </w:rPr>
        <w:t xml:space="preserve"> Prvým úkonom je</w:t>
      </w:r>
      <w:r w:rsidR="00DC25BC">
        <w:rPr>
          <w:bCs/>
          <w:color w:val="000000" w:themeColor="text1"/>
        </w:rPr>
        <w:t xml:space="preserve"> zatknutie, druhým úkonom je zadržanie a tretím úkonom je </w:t>
      </w:r>
      <w:bookmarkStart w:id="1" w:name="_Hlk104117354"/>
      <w:r w:rsidR="00DC25BC" w:rsidRPr="00881CA0">
        <w:t>vykonávan</w:t>
      </w:r>
      <w:r w:rsidR="00DC25BC">
        <w:t>ie</w:t>
      </w:r>
      <w:r w:rsidR="00DC25BC" w:rsidRPr="00881CA0">
        <w:t xml:space="preserve"> </w:t>
      </w:r>
      <w:r w:rsidR="00DC25BC" w:rsidRPr="00814F55">
        <w:rPr>
          <w:bCs/>
          <w:color w:val="000000" w:themeColor="text1"/>
        </w:rPr>
        <w:t>domovej prehliadky alebo prehliadky iných priestorov</w:t>
      </w:r>
      <w:bookmarkEnd w:id="1"/>
      <w:r w:rsidR="00DC25BC" w:rsidRPr="00814F55">
        <w:rPr>
          <w:bCs/>
          <w:color w:val="000000" w:themeColor="text1"/>
        </w:rPr>
        <w:t xml:space="preserve">, alebo prehliadky pozemku. </w:t>
      </w:r>
    </w:p>
    <w:p w14:paraId="51D687D3" w14:textId="77777777" w:rsidR="00B52B97" w:rsidRDefault="006D021C" w:rsidP="00814F55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814F55">
        <w:rPr>
          <w:bCs/>
          <w:color w:val="000000" w:themeColor="text1"/>
        </w:rPr>
        <w:t xml:space="preserve">Pre všetky tri úkony sa </w:t>
      </w:r>
      <w:r w:rsidR="00DA1963" w:rsidRPr="00814F55">
        <w:rPr>
          <w:bCs/>
          <w:color w:val="000000" w:themeColor="text1"/>
        </w:rPr>
        <w:t>kodifikujú spoločne kritéria ako záujem dieťaťa, potreba šetrnosti pre dieťa a potreba najmenšej ujmy pre dieťa. Kritéri</w:t>
      </w:r>
      <w:r w:rsidR="00814F55">
        <w:rPr>
          <w:bCs/>
          <w:color w:val="000000" w:themeColor="text1"/>
        </w:rPr>
        <w:t>um záujmu dieťaťa</w:t>
      </w:r>
      <w:r w:rsidR="00DA1963" w:rsidRPr="00814F55">
        <w:rPr>
          <w:bCs/>
          <w:color w:val="000000" w:themeColor="text1"/>
        </w:rPr>
        <w:t xml:space="preserve"> nie </w:t>
      </w:r>
      <w:r w:rsidR="0072283B">
        <w:rPr>
          <w:bCs/>
          <w:color w:val="000000" w:themeColor="text1"/>
        </w:rPr>
        <w:t>je</w:t>
      </w:r>
      <w:r w:rsidR="00DA1963" w:rsidRPr="00814F55">
        <w:rPr>
          <w:bCs/>
          <w:color w:val="000000" w:themeColor="text1"/>
        </w:rPr>
        <w:t xml:space="preserve"> slovenskému právnemu poriadku cudzie</w:t>
      </w:r>
      <w:r w:rsidR="00814F55">
        <w:rPr>
          <w:bCs/>
          <w:color w:val="000000" w:themeColor="text1"/>
        </w:rPr>
        <w:t xml:space="preserve">: </w:t>
      </w:r>
      <w:r w:rsidR="0072283B">
        <w:rPr>
          <w:bCs/>
          <w:color w:val="000000" w:themeColor="text1"/>
        </w:rPr>
        <w:t xml:space="preserve">podľa ustanovenia § 3 ods. 8 zákona č.  </w:t>
      </w:r>
      <w:r w:rsidR="0072283B" w:rsidRPr="0072283B">
        <w:rPr>
          <w:bCs/>
          <w:color w:val="000000" w:themeColor="text1"/>
        </w:rPr>
        <w:t>274/2017 Z. z.</w:t>
      </w:r>
      <w:r w:rsidR="0072283B">
        <w:rPr>
          <w:bCs/>
          <w:color w:val="000000" w:themeColor="text1"/>
        </w:rPr>
        <w:t xml:space="preserve"> </w:t>
      </w:r>
      <w:r w:rsidR="0072283B" w:rsidRPr="0072283B">
        <w:rPr>
          <w:bCs/>
          <w:color w:val="000000" w:themeColor="text1"/>
        </w:rPr>
        <w:t>o obetiach trestných činov</w:t>
      </w:r>
      <w:r w:rsidR="00C44AA6">
        <w:rPr>
          <w:bCs/>
          <w:color w:val="000000" w:themeColor="text1"/>
        </w:rPr>
        <w:t xml:space="preserve"> plat</w:t>
      </w:r>
      <w:r w:rsidR="00B52B97">
        <w:rPr>
          <w:bCs/>
          <w:color w:val="000000" w:themeColor="text1"/>
        </w:rPr>
        <w:t>í</w:t>
      </w:r>
      <w:r w:rsidR="00C44AA6">
        <w:rPr>
          <w:bCs/>
          <w:color w:val="000000" w:themeColor="text1"/>
        </w:rPr>
        <w:t>, že</w:t>
      </w:r>
      <w:r w:rsidR="0072283B">
        <w:rPr>
          <w:bCs/>
          <w:color w:val="000000" w:themeColor="text1"/>
        </w:rPr>
        <w:t xml:space="preserve"> </w:t>
      </w:r>
      <w:r w:rsidR="0072283B" w:rsidRPr="00F46A3D">
        <w:rPr>
          <w:bCs/>
          <w:i/>
          <w:iCs/>
          <w:color w:val="000000" w:themeColor="text1"/>
        </w:rPr>
        <w:t>o</w:t>
      </w:r>
      <w:r w:rsidR="0072283B" w:rsidRPr="00F46A3D">
        <w:rPr>
          <w:i/>
          <w:iCs/>
        </w:rPr>
        <w:t>rgány činné v trestnom konaní, súdy a subjekty poskytujúce pomoc obetiam sú povinné v prípade obzvlášť zraniteľnej obete, ktorou je dieťa, prihliadať na najlepší záujem dieťaťa</w:t>
      </w:r>
      <w:r w:rsidR="0072283B">
        <w:t>. P</w:t>
      </w:r>
      <w:r w:rsidR="00814F55" w:rsidRPr="00814F55">
        <w:rPr>
          <w:bCs/>
          <w:color w:val="000000" w:themeColor="text1"/>
        </w:rPr>
        <w:t>re dosiahnutie koherencie medzi dvomi základnými úpravami postavenia dieťaťa novela zákona o</w:t>
      </w:r>
      <w:r w:rsidR="00C44AA6">
        <w:rPr>
          <w:bCs/>
          <w:color w:val="000000" w:themeColor="text1"/>
        </w:rPr>
        <w:t> </w:t>
      </w:r>
      <w:r w:rsidR="00814F55" w:rsidRPr="00814F55">
        <w:rPr>
          <w:bCs/>
          <w:color w:val="000000" w:themeColor="text1"/>
        </w:rPr>
        <w:t>rodine</w:t>
      </w:r>
      <w:r w:rsidR="00C44AA6">
        <w:rPr>
          <w:bCs/>
          <w:color w:val="000000" w:themeColor="text1"/>
        </w:rPr>
        <w:t xml:space="preserve"> </w:t>
      </w:r>
      <w:r w:rsidR="00C44AA6" w:rsidRPr="00F90588">
        <w:rPr>
          <w:bCs/>
          <w:color w:val="000000" w:themeColor="text1"/>
        </w:rPr>
        <w:t xml:space="preserve">s účinnosťou od 1. januára 2016 </w:t>
      </w:r>
      <w:r w:rsidR="00764D9B">
        <w:rPr>
          <w:bCs/>
          <w:color w:val="000000" w:themeColor="text1"/>
        </w:rPr>
        <w:t xml:space="preserve"> (porovnaj všeobecnú časť dôvodovej správy) </w:t>
      </w:r>
      <w:r w:rsidR="00814F55" w:rsidRPr="00814F55">
        <w:rPr>
          <w:bCs/>
          <w:color w:val="000000" w:themeColor="text1"/>
        </w:rPr>
        <w:t xml:space="preserve">vložila aj do zákona č. 305/2005 Z. z. o sociálnoprávnej ochrane detí a o sociálnej kuratele (§ 3 ods. 3) ustanovenie podľa ktorého </w:t>
      </w:r>
      <w:r w:rsidR="00814F55" w:rsidRPr="00F46A3D">
        <w:rPr>
          <w:bCs/>
          <w:i/>
          <w:iCs/>
          <w:color w:val="000000" w:themeColor="text1"/>
        </w:rPr>
        <w:t>prvoradým hľadiskom pri voľbe a uplatňovaní opatrení sociálnoprávnej ochrany detí a sociálnej kurately je najlepší záujem dieťaťa. Na určovanie a posudzovanie záujmu v oblasti sociálnoprávnej ochrany detí a sociálnej kurately sa uplatňuje zásada o záujme dieťaťa podľa zákona o rodine</w:t>
      </w:r>
      <w:r w:rsidR="00814F55" w:rsidRPr="00814F55">
        <w:rPr>
          <w:bCs/>
          <w:color w:val="000000" w:themeColor="text1"/>
        </w:rPr>
        <w:t xml:space="preserve">. </w:t>
      </w:r>
      <w:r w:rsidR="00FA176A" w:rsidRPr="00814F55">
        <w:rPr>
          <w:bCs/>
          <w:color w:val="000000" w:themeColor="text1"/>
        </w:rPr>
        <w:t xml:space="preserve">Na hmotnoprávne vyjadrenie zásady nadväzuje od 1. júla 2016 aj </w:t>
      </w:r>
      <w:r w:rsidR="00B52B97">
        <w:rPr>
          <w:bCs/>
          <w:color w:val="000000" w:themeColor="text1"/>
        </w:rPr>
        <w:t>procesnoprávna úprava:</w:t>
      </w:r>
      <w:r w:rsidR="00FA176A" w:rsidRPr="00814F55">
        <w:rPr>
          <w:bCs/>
          <w:color w:val="000000" w:themeColor="text1"/>
        </w:rPr>
        <w:t xml:space="preserve"> Civilný </w:t>
      </w:r>
      <w:proofErr w:type="spellStart"/>
      <w:r w:rsidR="00FA176A" w:rsidRPr="00814F55">
        <w:rPr>
          <w:bCs/>
          <w:color w:val="000000" w:themeColor="text1"/>
        </w:rPr>
        <w:t>mimosporový</w:t>
      </w:r>
      <w:proofErr w:type="spellEnd"/>
      <w:r w:rsidR="00FA176A" w:rsidRPr="00814F55">
        <w:rPr>
          <w:bCs/>
          <w:color w:val="000000" w:themeColor="text1"/>
        </w:rPr>
        <w:t xml:space="preserve"> poriadok, ktorý v čl. 4 ukladá súdu v konaní, v ktorom je účastníkom konania maloleté dieťa, konať v jeho najlepšom záujme. </w:t>
      </w:r>
    </w:p>
    <w:p w14:paraId="6AAE5349" w14:textId="5F1C0AC8" w:rsidR="00814F55" w:rsidRDefault="00814F55" w:rsidP="00814F55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814F55">
        <w:rPr>
          <w:bCs/>
          <w:color w:val="000000" w:themeColor="text1"/>
        </w:rPr>
        <w:t xml:space="preserve">Aj poskytovateľ sociálnej služby je podľa zákona č. 448/2008 Z. z. o sociálnych službách povinný </w:t>
      </w:r>
      <w:r w:rsidRPr="00FA176A">
        <w:rPr>
          <w:bCs/>
          <w:i/>
          <w:iCs/>
          <w:color w:val="000000" w:themeColor="text1"/>
        </w:rPr>
        <w:t>poskytovať sociálnu službu dieťaťu alebo poskytovať starostlivosť o dieťa v záujme všestranného fyzického vývinu a psychického vývinu dieťaťa a to pri rešpektovaní najlepšieho záujmu dieťaťa</w:t>
      </w:r>
      <w:r w:rsidRPr="00814F55">
        <w:rPr>
          <w:bCs/>
          <w:color w:val="000000" w:themeColor="text1"/>
        </w:rPr>
        <w:t xml:space="preserve"> (§ 9 ods. 3). </w:t>
      </w:r>
    </w:p>
    <w:p w14:paraId="635A9DBC" w14:textId="26622DB5" w:rsidR="00814F55" w:rsidRDefault="00814F55" w:rsidP="00814F55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49780411" w14:textId="44E5DF0A" w:rsidR="00536738" w:rsidRPr="00F90588" w:rsidRDefault="00536738" w:rsidP="002F2579">
      <w:pPr>
        <w:spacing w:line="276" w:lineRule="auto"/>
        <w:jc w:val="both"/>
        <w:rPr>
          <w:b/>
          <w:bCs/>
          <w:color w:val="000000" w:themeColor="text1"/>
        </w:rPr>
      </w:pPr>
      <w:r w:rsidRPr="00F90588">
        <w:rPr>
          <w:b/>
          <w:bCs/>
          <w:color w:val="000000" w:themeColor="text1"/>
        </w:rPr>
        <w:t xml:space="preserve">Bod </w:t>
      </w:r>
      <w:r w:rsidR="00B91E2B">
        <w:rPr>
          <w:b/>
          <w:bCs/>
          <w:color w:val="000000" w:themeColor="text1"/>
        </w:rPr>
        <w:t>4</w:t>
      </w:r>
      <w:r w:rsidRPr="00F90588">
        <w:rPr>
          <w:b/>
          <w:bCs/>
          <w:color w:val="000000" w:themeColor="text1"/>
        </w:rPr>
        <w:t xml:space="preserve"> </w:t>
      </w:r>
    </w:p>
    <w:p w14:paraId="56504E44" w14:textId="30C791D8" w:rsidR="00EA7D82" w:rsidRPr="00F90588" w:rsidRDefault="00B91E2B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Legislatívno-technická zmena. </w:t>
      </w:r>
    </w:p>
    <w:p w14:paraId="22963885" w14:textId="77777777" w:rsidR="00EA7D82" w:rsidRPr="00F90588" w:rsidRDefault="00EA7D82" w:rsidP="002F257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4B533632" w14:textId="77777777" w:rsidR="00451397" w:rsidRPr="00F90588" w:rsidRDefault="00451397" w:rsidP="002F2579">
      <w:pPr>
        <w:spacing w:line="276" w:lineRule="auto"/>
        <w:jc w:val="both"/>
        <w:rPr>
          <w:bCs/>
          <w:color w:val="000000" w:themeColor="text1"/>
        </w:rPr>
      </w:pPr>
    </w:p>
    <w:p w14:paraId="5DBEFF77" w14:textId="77777777" w:rsidR="00DE40D4" w:rsidRPr="00F90588" w:rsidRDefault="00DE40D4" w:rsidP="00DE40D4">
      <w:pPr>
        <w:spacing w:line="276" w:lineRule="auto"/>
        <w:jc w:val="both"/>
        <w:rPr>
          <w:b/>
          <w:bCs/>
          <w:color w:val="000000" w:themeColor="text1"/>
          <w:u w:val="single"/>
        </w:rPr>
      </w:pPr>
      <w:r w:rsidRPr="00F90588">
        <w:rPr>
          <w:b/>
          <w:bCs/>
          <w:color w:val="000000" w:themeColor="text1"/>
          <w:u w:val="single"/>
        </w:rPr>
        <w:t xml:space="preserve">K Čl. II </w:t>
      </w:r>
    </w:p>
    <w:p w14:paraId="035B5D63" w14:textId="77777777" w:rsidR="00DE40D4" w:rsidRPr="00F90588" w:rsidRDefault="00DE40D4" w:rsidP="00DE40D4">
      <w:pPr>
        <w:spacing w:line="276" w:lineRule="auto"/>
        <w:jc w:val="both"/>
        <w:rPr>
          <w:bCs/>
          <w:color w:val="000000" w:themeColor="text1"/>
        </w:rPr>
      </w:pPr>
    </w:p>
    <w:p w14:paraId="631A5AAE" w14:textId="5AA3D90C" w:rsidR="00DE40D4" w:rsidRPr="00F90588" w:rsidRDefault="00DE40D4" w:rsidP="00DE40D4">
      <w:pPr>
        <w:spacing w:line="276" w:lineRule="auto"/>
        <w:jc w:val="both"/>
        <w:rPr>
          <w:bCs/>
          <w:color w:val="000000" w:themeColor="text1"/>
        </w:rPr>
      </w:pPr>
      <w:r w:rsidRPr="00F90588">
        <w:rPr>
          <w:bCs/>
          <w:color w:val="000000" w:themeColor="text1"/>
        </w:rPr>
        <w:t xml:space="preserve"> </w:t>
      </w:r>
      <w:r w:rsidRPr="00F90588">
        <w:rPr>
          <w:bCs/>
          <w:color w:val="000000" w:themeColor="text1"/>
        </w:rPr>
        <w:tab/>
      </w:r>
      <w:r w:rsidR="006E79F9">
        <w:rPr>
          <w:bCs/>
          <w:color w:val="000000" w:themeColor="text1"/>
        </w:rPr>
        <w:t xml:space="preserve">Ustanovuje sa </w:t>
      </w:r>
      <w:r w:rsidR="00102401" w:rsidRPr="000A28EF">
        <w:rPr>
          <w:lang w:eastAsia="cs-CZ"/>
        </w:rPr>
        <w:t>účinnosť</w:t>
      </w:r>
      <w:r w:rsidR="006E79F9">
        <w:rPr>
          <w:lang w:eastAsia="cs-CZ"/>
        </w:rPr>
        <w:t xml:space="preserve"> dňom</w:t>
      </w:r>
      <w:r w:rsidR="00102401" w:rsidRPr="000A28EF">
        <w:rPr>
          <w:lang w:eastAsia="cs-CZ"/>
        </w:rPr>
        <w:t xml:space="preserve"> 1. </w:t>
      </w:r>
      <w:r w:rsidR="00102401">
        <w:rPr>
          <w:lang w:eastAsia="cs-CZ"/>
        </w:rPr>
        <w:t>novembra 2022</w:t>
      </w:r>
      <w:r w:rsidR="006E79F9">
        <w:rPr>
          <w:lang w:eastAsia="cs-CZ"/>
        </w:rPr>
        <w:t xml:space="preserve">. </w:t>
      </w:r>
      <w:r w:rsidRPr="00F90588">
        <w:rPr>
          <w:bCs/>
          <w:color w:val="000000" w:themeColor="text1"/>
        </w:rPr>
        <w:t xml:space="preserve">   </w:t>
      </w:r>
    </w:p>
    <w:p w14:paraId="5252EA17" w14:textId="77777777" w:rsidR="00451397" w:rsidRPr="00F90588" w:rsidRDefault="00451397" w:rsidP="002F2579">
      <w:pPr>
        <w:spacing w:line="276" w:lineRule="auto"/>
        <w:jc w:val="both"/>
        <w:rPr>
          <w:bCs/>
          <w:color w:val="000000" w:themeColor="text1"/>
        </w:rPr>
      </w:pPr>
    </w:p>
    <w:p w14:paraId="51EB4A99" w14:textId="77777777" w:rsidR="00FC146B" w:rsidRPr="00F90588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4A99AC0B" w14:textId="77777777" w:rsidR="00FC146B" w:rsidRPr="00F90588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046A0162" w14:textId="77777777" w:rsidR="00FC146B" w:rsidRPr="00F90588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71C3C8D7" w14:textId="77777777" w:rsidR="00FC146B" w:rsidRPr="00F90588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7EFCE1CE" w14:textId="77777777" w:rsidR="00FC146B" w:rsidRPr="00F90588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0AE1865F" w14:textId="77777777" w:rsidR="00F2036E" w:rsidRPr="0056106C" w:rsidRDefault="00F2036E" w:rsidP="00F2036E">
      <w:pPr>
        <w:jc w:val="center"/>
        <w:rPr>
          <w:b/>
          <w:bCs/>
          <w:caps/>
          <w:spacing w:val="30"/>
        </w:rPr>
      </w:pPr>
      <w:r w:rsidRPr="0056106C">
        <w:rPr>
          <w:b/>
          <w:bCs/>
          <w:caps/>
          <w:spacing w:val="30"/>
        </w:rPr>
        <w:lastRenderedPageBreak/>
        <w:t>Doložka zlučiteľnosti</w:t>
      </w:r>
    </w:p>
    <w:p w14:paraId="08EC8E42" w14:textId="77777777" w:rsidR="00F2036E" w:rsidRPr="0056106C" w:rsidRDefault="00F2036E" w:rsidP="00F2036E">
      <w:pPr>
        <w:jc w:val="center"/>
        <w:rPr>
          <w:b/>
          <w:bCs/>
        </w:rPr>
      </w:pPr>
      <w:r w:rsidRPr="0056106C">
        <w:rPr>
          <w:b/>
          <w:bCs/>
        </w:rPr>
        <w:t>právneho predpisu s právom Európskej únie </w:t>
      </w:r>
    </w:p>
    <w:p w14:paraId="761A1FBD" w14:textId="77777777" w:rsidR="00F2036E" w:rsidRPr="0056106C" w:rsidRDefault="00F2036E" w:rsidP="00F2036E"/>
    <w:p w14:paraId="6340847A" w14:textId="77777777" w:rsidR="00F2036E" w:rsidRPr="0056106C" w:rsidRDefault="00F2036E" w:rsidP="00F2036E"/>
    <w:p w14:paraId="3D272F09" w14:textId="07F2D7EB" w:rsidR="00F2036E" w:rsidRPr="0056106C" w:rsidRDefault="00F2036E" w:rsidP="00572340">
      <w:pPr>
        <w:ind w:left="360" w:hanging="360"/>
        <w:jc w:val="both"/>
        <w:rPr>
          <w:b/>
          <w:bCs/>
        </w:rPr>
      </w:pPr>
      <w:r w:rsidRPr="0056106C">
        <w:rPr>
          <w:b/>
          <w:bCs/>
        </w:rPr>
        <w:t>1.</w:t>
      </w:r>
      <w:r w:rsidRPr="0056106C">
        <w:rPr>
          <w:b/>
          <w:bCs/>
        </w:rPr>
        <w:tab/>
        <w:t>Predkladateľ právneho predpisu:</w:t>
      </w:r>
      <w:r w:rsidR="000622E0">
        <w:t xml:space="preserve"> poslankyňa Národnej rady Slovenskej republiky Katarína </w:t>
      </w:r>
      <w:proofErr w:type="spellStart"/>
      <w:r w:rsidR="000622E0">
        <w:t>Hatráková</w:t>
      </w:r>
      <w:proofErr w:type="spellEnd"/>
      <w:r w:rsidR="000622E0">
        <w:t xml:space="preserve"> a Petra </w:t>
      </w:r>
      <w:proofErr w:type="spellStart"/>
      <w:r w:rsidR="000622E0">
        <w:t>Hajšelová</w:t>
      </w:r>
      <w:proofErr w:type="spellEnd"/>
      <w:r w:rsidR="000622E0">
        <w:t xml:space="preserve"> </w:t>
      </w:r>
      <w:r w:rsidRPr="0056106C">
        <w:t> </w:t>
      </w:r>
    </w:p>
    <w:p w14:paraId="234449A2" w14:textId="77777777" w:rsidR="00F2036E" w:rsidRPr="0056106C" w:rsidRDefault="00F2036E" w:rsidP="00572340">
      <w:pPr>
        <w:tabs>
          <w:tab w:val="left" w:pos="360"/>
        </w:tabs>
        <w:ind w:left="360"/>
        <w:jc w:val="both"/>
      </w:pPr>
      <w:r w:rsidRPr="0056106C">
        <w:t xml:space="preserve"> </w:t>
      </w:r>
    </w:p>
    <w:p w14:paraId="0DC98BC5" w14:textId="664C76DD" w:rsidR="00F2036E" w:rsidRPr="0056106C" w:rsidRDefault="00F2036E" w:rsidP="00572340">
      <w:pPr>
        <w:jc w:val="both"/>
      </w:pPr>
      <w:r w:rsidRPr="0056106C">
        <w:rPr>
          <w:b/>
          <w:bCs/>
        </w:rPr>
        <w:t>2. Názov návrhu právneho predpisu:</w:t>
      </w:r>
      <w:r w:rsidRPr="0056106C">
        <w:t xml:space="preserve">  </w:t>
      </w:r>
      <w:r w:rsidR="00E16E2A">
        <w:rPr>
          <w:color w:val="000000" w:themeColor="text1"/>
        </w:rPr>
        <w:t xml:space="preserve">Návrh zákona, </w:t>
      </w:r>
      <w:r w:rsidR="00E16E2A" w:rsidRPr="0016302F">
        <w:rPr>
          <w:color w:val="000000" w:themeColor="text1"/>
        </w:rPr>
        <w:t>ktorým sa mení a dopĺňa zákon č. 301/2005 Z. z. Trestný poriadok v znení neskorších predpisov</w:t>
      </w:r>
    </w:p>
    <w:p w14:paraId="0803B5B9" w14:textId="77777777" w:rsidR="00F2036E" w:rsidRPr="0056106C" w:rsidRDefault="00F2036E" w:rsidP="00F2036E">
      <w:pPr>
        <w:ind w:left="360" w:hanging="360"/>
        <w:jc w:val="both"/>
      </w:pPr>
    </w:p>
    <w:p w14:paraId="115F33AE" w14:textId="77777777" w:rsidR="00F2036E" w:rsidRPr="0056106C" w:rsidRDefault="00F2036E" w:rsidP="00F2036E">
      <w:pPr>
        <w:ind w:left="360" w:hanging="360"/>
        <w:rPr>
          <w:b/>
          <w:bCs/>
        </w:rPr>
      </w:pPr>
      <w:r w:rsidRPr="0056106C">
        <w:rPr>
          <w:b/>
          <w:bCs/>
        </w:rPr>
        <w:t>3.</w:t>
      </w:r>
      <w:r w:rsidRPr="0056106C">
        <w:rPr>
          <w:b/>
          <w:bCs/>
        </w:rPr>
        <w:tab/>
        <w:t>Problematika návrhu právneho predpisu:</w:t>
      </w:r>
    </w:p>
    <w:p w14:paraId="0C4E59E7" w14:textId="77777777" w:rsidR="00F2036E" w:rsidRPr="0056106C" w:rsidRDefault="00F2036E" w:rsidP="00F2036E">
      <w:pPr>
        <w:ind w:firstLine="360"/>
      </w:pPr>
    </w:p>
    <w:p w14:paraId="34DBB588" w14:textId="77777777" w:rsidR="00F2036E" w:rsidRPr="0056106C" w:rsidRDefault="00F2036E" w:rsidP="00F2036E">
      <w:pPr>
        <w:ind w:left="709" w:hanging="349"/>
      </w:pPr>
      <w:r w:rsidRPr="0056106C">
        <w:t>a)</w:t>
      </w:r>
      <w:r w:rsidRPr="0056106C">
        <w:tab/>
        <w:t>nie je upravená v práve Európskej únie</w:t>
      </w:r>
    </w:p>
    <w:p w14:paraId="6BCFE83D" w14:textId="77777777" w:rsidR="00F2036E" w:rsidRPr="0056106C" w:rsidRDefault="00F2036E" w:rsidP="00F2036E">
      <w:pPr>
        <w:ind w:left="709" w:hanging="349"/>
      </w:pPr>
    </w:p>
    <w:p w14:paraId="220D5117" w14:textId="77777777" w:rsidR="00F2036E" w:rsidRPr="0056106C" w:rsidRDefault="00F2036E" w:rsidP="00F2036E">
      <w:pPr>
        <w:ind w:left="709" w:hanging="349"/>
      </w:pPr>
      <w:r w:rsidRPr="0056106C">
        <w:t>b)</w:t>
      </w:r>
      <w:r w:rsidRPr="0056106C">
        <w:tab/>
        <w:t>nie je obsiahnutá v judikatúre Súdneho dvora Európskej únie.</w:t>
      </w:r>
    </w:p>
    <w:p w14:paraId="73ECAC9B" w14:textId="77777777" w:rsidR="00F2036E" w:rsidRPr="0056106C" w:rsidRDefault="00F2036E" w:rsidP="00F2036E">
      <w:pPr>
        <w:ind w:left="709" w:hanging="349"/>
      </w:pPr>
    </w:p>
    <w:p w14:paraId="59A69A90" w14:textId="77777777" w:rsidR="00F2036E" w:rsidRPr="0056106C" w:rsidRDefault="00F2036E" w:rsidP="00F2036E">
      <w:pPr>
        <w:ind w:left="360" w:hanging="360"/>
        <w:rPr>
          <w:b/>
          <w:bCs/>
        </w:rPr>
      </w:pPr>
      <w:r w:rsidRPr="0056106C">
        <w:rPr>
          <w:b/>
          <w:bCs/>
        </w:rPr>
        <w:t>4.</w:t>
      </w:r>
      <w:r w:rsidRPr="0056106C">
        <w:rPr>
          <w:b/>
          <w:bCs/>
        </w:rPr>
        <w:tab/>
        <w:t xml:space="preserve">Záväzky Slovenskej republiky vo vzťahu k Európskej únii: </w:t>
      </w:r>
    </w:p>
    <w:p w14:paraId="678461A6" w14:textId="77777777" w:rsidR="00F2036E" w:rsidRPr="0056106C" w:rsidRDefault="00F2036E" w:rsidP="00F2036E"/>
    <w:p w14:paraId="5CA30740" w14:textId="77777777" w:rsidR="00F2036E" w:rsidRPr="0056106C" w:rsidRDefault="00F2036E" w:rsidP="00F2036E">
      <w:pPr>
        <w:ind w:firstLine="360"/>
      </w:pPr>
      <w:r w:rsidRPr="0056106C">
        <w:t>bezpredmetné </w:t>
      </w:r>
    </w:p>
    <w:p w14:paraId="755A1C4E" w14:textId="77777777" w:rsidR="00F2036E" w:rsidRPr="0056106C" w:rsidRDefault="00F2036E" w:rsidP="00F2036E">
      <w:pPr>
        <w:ind w:firstLine="708"/>
      </w:pPr>
    </w:p>
    <w:p w14:paraId="1CFCD86B" w14:textId="77777777" w:rsidR="00F2036E" w:rsidRPr="0056106C" w:rsidRDefault="00F2036E" w:rsidP="00F2036E">
      <w:pPr>
        <w:ind w:left="360" w:hanging="360"/>
        <w:rPr>
          <w:b/>
          <w:bCs/>
        </w:rPr>
      </w:pPr>
      <w:r w:rsidRPr="0056106C">
        <w:rPr>
          <w:b/>
          <w:bCs/>
        </w:rPr>
        <w:t>5.</w:t>
      </w:r>
      <w:r w:rsidRPr="0056106C">
        <w:rPr>
          <w:b/>
          <w:bCs/>
        </w:rPr>
        <w:tab/>
        <w:t>Stupeň zlučiteľnosti návrhu právneho predpisu s právom Európskej únie:</w:t>
      </w:r>
    </w:p>
    <w:p w14:paraId="2B0752EB" w14:textId="77777777" w:rsidR="00F2036E" w:rsidRPr="0056106C" w:rsidRDefault="00F2036E" w:rsidP="00F2036E"/>
    <w:p w14:paraId="5304D73D" w14:textId="77777777" w:rsidR="00F2036E" w:rsidRPr="0056106C" w:rsidRDefault="00F2036E" w:rsidP="00F2036E">
      <w:pPr>
        <w:ind w:firstLine="360"/>
      </w:pPr>
      <w:r w:rsidRPr="0056106C">
        <w:t>Stupeň zlučiteľnosti - úplný </w:t>
      </w:r>
    </w:p>
    <w:p w14:paraId="7BC21F24" w14:textId="77777777" w:rsidR="00F2036E" w:rsidRPr="0056106C" w:rsidRDefault="00F2036E" w:rsidP="00F2036E">
      <w:pPr>
        <w:tabs>
          <w:tab w:val="left" w:pos="360"/>
        </w:tabs>
        <w:ind w:left="360"/>
      </w:pPr>
      <w:r w:rsidRPr="0056106C">
        <w:br/>
      </w:r>
    </w:p>
    <w:p w14:paraId="61319C11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473D18E8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DF1693B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15EB3F6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92A8856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FBD05E9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198A999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8AF54F6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495B16F1" w14:textId="05643D22" w:rsidR="00F2036E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189F98C" w14:textId="1FE9D348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685B411A" w14:textId="1918EC70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6C3335C3" w14:textId="58B3E5B5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8802DAB" w14:textId="718897C6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03382B7" w14:textId="4D9FC579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567993D" w14:textId="50C28B54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2680934" w14:textId="4F05644C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CE58A2F" w14:textId="4CE7AF0C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6F334DE0" w14:textId="50A7EDF2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5604630" w14:textId="77777777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F969F29" w14:textId="32E5122D" w:rsidR="000622E0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8F71D19" w14:textId="77777777" w:rsidR="000622E0" w:rsidRPr="0056106C" w:rsidRDefault="000622E0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468BF085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9AAC960" w14:textId="77777777" w:rsidR="00F2036E" w:rsidRPr="0056106C" w:rsidRDefault="00F2036E" w:rsidP="00F2036E">
      <w:pPr>
        <w:ind w:right="-108"/>
        <w:jc w:val="center"/>
        <w:outlineLvl w:val="0"/>
        <w:rPr>
          <w:b/>
          <w:bCs/>
          <w:sz w:val="28"/>
          <w:szCs w:val="28"/>
        </w:rPr>
      </w:pPr>
      <w:r w:rsidRPr="0056106C">
        <w:rPr>
          <w:b/>
          <w:bCs/>
          <w:sz w:val="28"/>
          <w:szCs w:val="28"/>
        </w:rPr>
        <w:lastRenderedPageBreak/>
        <w:t>Doložka vybraných vplyvov</w:t>
      </w:r>
    </w:p>
    <w:p w14:paraId="79A4B139" w14:textId="77777777" w:rsidR="00B52B97" w:rsidRDefault="00B52B97" w:rsidP="00F2036E">
      <w:pPr>
        <w:jc w:val="both"/>
        <w:rPr>
          <w:b/>
          <w:bCs/>
        </w:rPr>
      </w:pPr>
    </w:p>
    <w:p w14:paraId="17FC3DDC" w14:textId="5611883F" w:rsidR="00F2036E" w:rsidRPr="0056106C" w:rsidRDefault="00F2036E" w:rsidP="00F2036E">
      <w:pPr>
        <w:jc w:val="both"/>
        <w:rPr>
          <w:b/>
          <w:bCs/>
        </w:rPr>
      </w:pPr>
      <w:r w:rsidRPr="0056106C">
        <w:rPr>
          <w:b/>
          <w:bCs/>
        </w:rPr>
        <w:t xml:space="preserve">A.1. Názov materiálu: </w:t>
      </w:r>
      <w:r w:rsidR="00E16E2A">
        <w:rPr>
          <w:color w:val="000000" w:themeColor="text1"/>
        </w:rPr>
        <w:t xml:space="preserve">Návrh zákona, </w:t>
      </w:r>
      <w:r w:rsidR="00E16E2A" w:rsidRPr="0016302F">
        <w:rPr>
          <w:color w:val="000000" w:themeColor="text1"/>
        </w:rPr>
        <w:t>ktorým sa mení a dopĺňa zákon č. 301/2005 Z. z. Trestný poriadok v znení neskorších predpisov</w:t>
      </w:r>
    </w:p>
    <w:p w14:paraId="42DDD1D0" w14:textId="77777777" w:rsidR="00F2036E" w:rsidRPr="0056106C" w:rsidRDefault="00F2036E" w:rsidP="00F2036E">
      <w:pPr>
        <w:jc w:val="both"/>
      </w:pPr>
    </w:p>
    <w:p w14:paraId="52C6F330" w14:textId="77777777" w:rsidR="00F2036E" w:rsidRPr="0056106C" w:rsidRDefault="00F2036E" w:rsidP="00F2036E">
      <w:pPr>
        <w:outlineLvl w:val="0"/>
        <w:rPr>
          <w:b/>
          <w:bCs/>
        </w:rPr>
      </w:pPr>
      <w:r w:rsidRPr="0056106C">
        <w:rPr>
          <w:b/>
          <w:bCs/>
        </w:rPr>
        <w:t>A.2. Vplyvy:</w:t>
      </w:r>
    </w:p>
    <w:tbl>
      <w:tblPr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08"/>
        <w:gridCol w:w="1368"/>
        <w:gridCol w:w="1388"/>
        <w:gridCol w:w="1473"/>
      </w:tblGrid>
      <w:tr w:rsidR="00F2036E" w:rsidRPr="0056106C" w14:paraId="77715531" w14:textId="77777777" w:rsidTr="009C0230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59B2" w14:textId="77777777" w:rsidR="00F2036E" w:rsidRPr="0056106C" w:rsidRDefault="00F2036E" w:rsidP="009C0230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D2AA" w14:textId="77777777" w:rsidR="00F2036E" w:rsidRPr="0056106C" w:rsidRDefault="00F2036E" w:rsidP="009C0230">
            <w:pPr>
              <w:jc w:val="center"/>
            </w:pPr>
            <w:r w:rsidRPr="0056106C">
              <w:t>Pozitívne</w:t>
            </w:r>
            <w:r w:rsidRPr="0056106C">
              <w:rPr>
                <w:vertAlign w:val="superscript"/>
              </w:rPr>
              <w:t>*</w:t>
            </w:r>
            <w:r w:rsidRPr="0056106C"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84CC" w14:textId="77777777" w:rsidR="00F2036E" w:rsidRPr="0056106C" w:rsidRDefault="00F2036E" w:rsidP="009C0230">
            <w:pPr>
              <w:jc w:val="center"/>
            </w:pPr>
            <w:r w:rsidRPr="0056106C">
              <w:t>Žiadne</w:t>
            </w:r>
            <w:r w:rsidRPr="0056106C">
              <w:rPr>
                <w:vertAlign w:val="superscript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530F" w14:textId="77777777" w:rsidR="00F2036E" w:rsidRPr="0056106C" w:rsidRDefault="00F2036E" w:rsidP="009C0230">
            <w:pPr>
              <w:jc w:val="center"/>
            </w:pPr>
            <w:r w:rsidRPr="0056106C">
              <w:t>Negatívne</w:t>
            </w:r>
            <w:r w:rsidRPr="0056106C">
              <w:rPr>
                <w:vertAlign w:val="superscript"/>
              </w:rPr>
              <w:t>*</w:t>
            </w:r>
          </w:p>
        </w:tc>
      </w:tr>
      <w:tr w:rsidR="00F2036E" w:rsidRPr="0056106C" w14:paraId="739B37BF" w14:textId="77777777" w:rsidTr="009C0230">
        <w:trPr>
          <w:trHeight w:val="70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49F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1. Vplyvy na rozpočet verejnej správy</w:t>
            </w:r>
          </w:p>
          <w:p w14:paraId="522FD049" w14:textId="77777777" w:rsidR="00F2036E" w:rsidRPr="0056106C" w:rsidRDefault="00F2036E" w:rsidP="009C023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946" w14:textId="1AEB5762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535D" w14:textId="55ECF668" w:rsidR="00F2036E" w:rsidRPr="0056106C" w:rsidRDefault="000622E0" w:rsidP="009C0230">
            <w:pPr>
              <w:jc w:val="center"/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B5A" w14:textId="77777777" w:rsidR="00F2036E" w:rsidRPr="0056106C" w:rsidRDefault="00F2036E" w:rsidP="009C0230">
            <w:pPr>
              <w:jc w:val="center"/>
            </w:pPr>
          </w:p>
        </w:tc>
      </w:tr>
      <w:tr w:rsidR="00F2036E" w:rsidRPr="0056106C" w14:paraId="28E1254C" w14:textId="77777777" w:rsidTr="009C0230">
        <w:trPr>
          <w:trHeight w:val="73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8DBE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6ABF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E81E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2B8" w14:textId="77777777" w:rsidR="00F2036E" w:rsidRPr="0056106C" w:rsidRDefault="00F2036E" w:rsidP="009C0230">
            <w:pPr>
              <w:jc w:val="center"/>
            </w:pPr>
          </w:p>
        </w:tc>
      </w:tr>
      <w:tr w:rsidR="00F2036E" w:rsidRPr="0056106C" w14:paraId="3828F4BE" w14:textId="77777777" w:rsidTr="009C0230">
        <w:trPr>
          <w:trHeight w:val="183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902D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6106C">
              <w:rPr>
                <w:sz w:val="20"/>
                <w:szCs w:val="20"/>
              </w:rPr>
              <w:t xml:space="preserve"> Sociálne vplyvy </w:t>
            </w:r>
            <w:r>
              <w:rPr>
                <w:sz w:val="20"/>
                <w:szCs w:val="20"/>
              </w:rPr>
              <w:t>na</w:t>
            </w:r>
          </w:p>
          <w:p w14:paraId="7387F7B2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– hospodárenie obyvateľstva,</w:t>
            </w:r>
          </w:p>
          <w:p w14:paraId="42365057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 xml:space="preserve">-sociálnu </w:t>
            </w:r>
            <w:proofErr w:type="spellStart"/>
            <w:r w:rsidRPr="0056106C">
              <w:rPr>
                <w:sz w:val="20"/>
                <w:szCs w:val="20"/>
              </w:rPr>
              <w:t>exklúziu</w:t>
            </w:r>
            <w:proofErr w:type="spellEnd"/>
            <w:r w:rsidRPr="0056106C">
              <w:rPr>
                <w:sz w:val="20"/>
                <w:szCs w:val="20"/>
              </w:rPr>
              <w:t>,</w:t>
            </w:r>
          </w:p>
          <w:p w14:paraId="38B4EA01" w14:textId="77777777" w:rsidR="00F2036E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-  rovnosť príležitostí</w:t>
            </w:r>
            <w:r>
              <w:rPr>
                <w:sz w:val="20"/>
                <w:szCs w:val="20"/>
              </w:rPr>
              <w:t>,</w:t>
            </w:r>
          </w:p>
          <w:p w14:paraId="0F81FE62" w14:textId="77777777" w:rsidR="00F2036E" w:rsidRDefault="00F2036E" w:rsidP="009C0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6106C">
              <w:rPr>
                <w:sz w:val="20"/>
                <w:szCs w:val="20"/>
              </w:rPr>
              <w:t>rodovú rovnosť a </w:t>
            </w:r>
          </w:p>
          <w:p w14:paraId="0908BD29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6106C">
              <w:rPr>
                <w:sz w:val="20"/>
                <w:szCs w:val="20"/>
              </w:rPr>
              <w:t>zamestnanosť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348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</w:p>
          <w:p w14:paraId="4E17EC46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</w:p>
          <w:p w14:paraId="06D01F56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DAEA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772" w14:textId="77777777" w:rsidR="00F2036E" w:rsidRPr="0056106C" w:rsidRDefault="00F2036E" w:rsidP="009C0230">
            <w:pPr>
              <w:jc w:val="center"/>
            </w:pPr>
          </w:p>
        </w:tc>
      </w:tr>
      <w:tr w:rsidR="00F2036E" w:rsidRPr="0056106C" w14:paraId="385F2615" w14:textId="77777777" w:rsidTr="009C0230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FF2F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F99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7342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C6D" w14:textId="77777777" w:rsidR="00F2036E" w:rsidRPr="0056106C" w:rsidRDefault="00F2036E" w:rsidP="009C0230">
            <w:pPr>
              <w:jc w:val="center"/>
            </w:pPr>
          </w:p>
        </w:tc>
      </w:tr>
      <w:tr w:rsidR="00F2036E" w:rsidRPr="0056106C" w14:paraId="3973BF5B" w14:textId="77777777" w:rsidTr="009C0230">
        <w:trPr>
          <w:trHeight w:val="46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CE38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4F9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9AFF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0F9" w14:textId="77777777" w:rsidR="00F2036E" w:rsidRPr="0056106C" w:rsidRDefault="00F2036E" w:rsidP="009C0230">
            <w:pPr>
              <w:jc w:val="center"/>
            </w:pPr>
          </w:p>
        </w:tc>
      </w:tr>
      <w:tr w:rsidR="00F2036E" w:rsidRPr="0056106C" w14:paraId="1779A4C5" w14:textId="77777777" w:rsidTr="009C0230">
        <w:trPr>
          <w:trHeight w:val="63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EA2A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1A82" w14:textId="449E88A3" w:rsidR="00F2036E" w:rsidRPr="0056106C" w:rsidRDefault="00C94D33" w:rsidP="009C0230">
            <w:pPr>
              <w:jc w:val="center"/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X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D17B" w14:textId="17C39101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705" w14:textId="77777777" w:rsidR="00F2036E" w:rsidRPr="0056106C" w:rsidRDefault="00F2036E" w:rsidP="009C0230">
            <w:pPr>
              <w:jc w:val="center"/>
            </w:pPr>
          </w:p>
        </w:tc>
      </w:tr>
      <w:tr w:rsidR="00F2036E" w:rsidRPr="0056106C" w14:paraId="62282592" w14:textId="77777777" w:rsidTr="009C0230">
        <w:trPr>
          <w:trHeight w:val="395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6E6" w14:textId="77777777" w:rsidR="00F2036E" w:rsidRPr="0056106C" w:rsidRDefault="00F2036E" w:rsidP="009C0230">
            <w:pPr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B46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E79" w14:textId="77777777" w:rsidR="00F2036E" w:rsidRPr="0056106C" w:rsidRDefault="00F2036E" w:rsidP="009C0230">
            <w:pPr>
              <w:jc w:val="center"/>
              <w:rPr>
                <w:sz w:val="20"/>
                <w:szCs w:val="20"/>
              </w:rPr>
            </w:pPr>
            <w:r w:rsidRPr="0056106C">
              <w:rPr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2430" w14:textId="77777777" w:rsidR="00F2036E" w:rsidRPr="0056106C" w:rsidRDefault="00F2036E" w:rsidP="009C0230">
            <w:pPr>
              <w:jc w:val="center"/>
            </w:pPr>
          </w:p>
        </w:tc>
      </w:tr>
    </w:tbl>
    <w:p w14:paraId="39362DAD" w14:textId="77777777" w:rsidR="00F2036E" w:rsidRPr="0056106C" w:rsidRDefault="00F2036E" w:rsidP="00F2036E">
      <w:pPr>
        <w:pStyle w:val="Zkladntext"/>
        <w:rPr>
          <w:rFonts w:ascii="Times New Roman" w:hAnsi="Times New Roman"/>
          <w:b/>
          <w:bCs/>
          <w:u w:val="single"/>
        </w:rPr>
      </w:pPr>
      <w:r w:rsidRPr="0056106C">
        <w:rPr>
          <w:rFonts w:ascii="Times New Roman" w:hAnsi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6E83254E" w14:textId="77777777" w:rsidR="00F2036E" w:rsidRPr="0056106C" w:rsidRDefault="00F2036E" w:rsidP="00F2036E">
      <w:pPr>
        <w:pStyle w:val="Zkladntext"/>
        <w:rPr>
          <w:rFonts w:ascii="Times New Roman" w:hAnsi="Times New Roman"/>
          <w:b/>
          <w:bCs/>
          <w:sz w:val="16"/>
          <w:szCs w:val="16"/>
        </w:rPr>
      </w:pPr>
    </w:p>
    <w:p w14:paraId="383B0AE9" w14:textId="77777777" w:rsidR="00F2036E" w:rsidRPr="0056106C" w:rsidRDefault="00F2036E" w:rsidP="00F2036E">
      <w:pPr>
        <w:pStyle w:val="Zkladntext"/>
        <w:outlineLvl w:val="0"/>
        <w:rPr>
          <w:rFonts w:ascii="Times New Roman" w:hAnsi="Times New Roman"/>
          <w:b/>
          <w:bCs/>
        </w:rPr>
      </w:pPr>
      <w:r w:rsidRPr="0056106C">
        <w:rPr>
          <w:rFonts w:ascii="Times New Roman" w:hAnsi="Times New Roman"/>
          <w:b/>
          <w:bCs/>
        </w:rPr>
        <w:t>A.3. Poznámky</w:t>
      </w:r>
    </w:p>
    <w:p w14:paraId="6BC2C590" w14:textId="77777777" w:rsidR="00DA0791" w:rsidRDefault="00DA0791" w:rsidP="00F2036E">
      <w:pPr>
        <w:pStyle w:val="Zkladntext"/>
        <w:outlineLvl w:val="0"/>
        <w:rPr>
          <w:rFonts w:ascii="Times New Roman" w:hAnsi="Times New Roman"/>
          <w:sz w:val="24"/>
          <w:lang w:eastAsia="en-GB"/>
        </w:rPr>
      </w:pPr>
      <w:r w:rsidRPr="00DA0791">
        <w:rPr>
          <w:rFonts w:ascii="Times New Roman" w:hAnsi="Times New Roman"/>
          <w:sz w:val="24"/>
          <w:lang w:eastAsia="en-GB"/>
        </w:rPr>
        <w:t>Návrh zákona bude mať pozitívny vplyv na manželstvo, rodičovstvo a rodinu z dôvodu, že bude zákonodarne a explicitne garantovaný záujem dieťaťa pri postupe polície a iných orgánov podľa Trestného poriadku</w:t>
      </w:r>
    </w:p>
    <w:p w14:paraId="44ECB91E" w14:textId="26B79458" w:rsidR="00F2036E" w:rsidRPr="0056106C" w:rsidRDefault="00F2036E" w:rsidP="00F2036E">
      <w:pPr>
        <w:pStyle w:val="Zkladntext"/>
        <w:outlineLvl w:val="0"/>
        <w:rPr>
          <w:rFonts w:ascii="Times New Roman" w:hAnsi="Times New Roman"/>
          <w:b/>
          <w:bCs/>
        </w:rPr>
      </w:pPr>
      <w:r w:rsidRPr="0056106C">
        <w:rPr>
          <w:rFonts w:ascii="Times New Roman" w:hAnsi="Times New Roman"/>
          <w:b/>
          <w:bCs/>
        </w:rPr>
        <w:t>A.4. Alternatívne riešenia</w:t>
      </w:r>
    </w:p>
    <w:p w14:paraId="48867FF3" w14:textId="77777777" w:rsidR="00F2036E" w:rsidRPr="00B52B97" w:rsidRDefault="00F2036E" w:rsidP="00B52B97">
      <w:pPr>
        <w:pStyle w:val="Zkladntext"/>
        <w:outlineLvl w:val="0"/>
        <w:rPr>
          <w:rFonts w:ascii="Times New Roman" w:hAnsi="Times New Roman"/>
          <w:sz w:val="24"/>
          <w:lang w:eastAsia="en-GB"/>
        </w:rPr>
      </w:pPr>
      <w:r w:rsidRPr="00B52B97">
        <w:rPr>
          <w:rFonts w:ascii="Times New Roman" w:hAnsi="Times New Roman"/>
          <w:sz w:val="24"/>
          <w:lang w:eastAsia="en-GB"/>
        </w:rPr>
        <w:t xml:space="preserve">Nepredkladajú sa. </w:t>
      </w:r>
    </w:p>
    <w:p w14:paraId="6AE77520" w14:textId="77777777" w:rsidR="00F2036E" w:rsidRPr="0056106C" w:rsidRDefault="00F2036E" w:rsidP="00F2036E">
      <w:pPr>
        <w:pStyle w:val="Zkladntext2"/>
        <w:spacing w:line="240" w:lineRule="auto"/>
        <w:outlineLvl w:val="0"/>
        <w:rPr>
          <w:b/>
          <w:bCs/>
        </w:rPr>
      </w:pPr>
      <w:r w:rsidRPr="0056106C">
        <w:rPr>
          <w:b/>
          <w:bCs/>
        </w:rPr>
        <w:t xml:space="preserve">A.5. Stanovisko gestorov </w:t>
      </w:r>
    </w:p>
    <w:p w14:paraId="4C854363" w14:textId="77777777" w:rsidR="00F2036E" w:rsidRPr="0056106C" w:rsidRDefault="00F2036E" w:rsidP="00F2036E">
      <w:r w:rsidRPr="0056106C">
        <w:t xml:space="preserve">Bezpredmetné </w:t>
      </w:r>
    </w:p>
    <w:p w14:paraId="5284A699" w14:textId="77777777" w:rsidR="00F2036E" w:rsidRPr="00F90588" w:rsidRDefault="00F2036E" w:rsidP="002F2579">
      <w:pPr>
        <w:spacing w:line="276" w:lineRule="auto"/>
        <w:jc w:val="both"/>
        <w:rPr>
          <w:bCs/>
          <w:color w:val="000000" w:themeColor="text1"/>
        </w:rPr>
      </w:pPr>
    </w:p>
    <w:sectPr w:rsidR="00F2036E" w:rsidRPr="00F90588" w:rsidSect="00A8760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9BCD2" w14:textId="77777777" w:rsidR="009A7473" w:rsidRDefault="009A7473" w:rsidP="00A8760C">
      <w:r>
        <w:separator/>
      </w:r>
    </w:p>
  </w:endnote>
  <w:endnote w:type="continuationSeparator" w:id="0">
    <w:p w14:paraId="3B7DD499" w14:textId="77777777" w:rsidR="009A7473" w:rsidRDefault="009A7473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 Itc T O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04088F3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6D2BC28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98E5B07" w14:textId="2B1F8695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 w:rsidRPr="00A8760C">
          <w:rPr>
            <w:rStyle w:val="slostrany"/>
          </w:rPr>
          <w:fldChar w:fldCharType="begin"/>
        </w:r>
        <w:r w:rsidRPr="00A8760C">
          <w:rPr>
            <w:rStyle w:val="slostrany"/>
          </w:rPr>
          <w:instrText xml:space="preserve"> PAGE </w:instrText>
        </w:r>
        <w:r w:rsidRPr="00A8760C">
          <w:rPr>
            <w:rStyle w:val="slostrany"/>
          </w:rPr>
          <w:fldChar w:fldCharType="separate"/>
        </w:r>
        <w:r w:rsidR="00B52B97">
          <w:rPr>
            <w:rStyle w:val="slostrany"/>
            <w:noProof/>
          </w:rPr>
          <w:t>5</w:t>
        </w:r>
        <w:r w:rsidRPr="00A8760C">
          <w:rPr>
            <w:rStyle w:val="slostrany"/>
          </w:rPr>
          <w:fldChar w:fldCharType="end"/>
        </w:r>
      </w:p>
    </w:sdtContent>
  </w:sdt>
  <w:p w14:paraId="15471395" w14:textId="77777777" w:rsidR="00A8760C" w:rsidRPr="00A8760C" w:rsidRDefault="00A876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46F20" w14:textId="77777777" w:rsidR="009A7473" w:rsidRDefault="009A7473" w:rsidP="00A8760C">
      <w:r>
        <w:separator/>
      </w:r>
    </w:p>
  </w:footnote>
  <w:footnote w:type="continuationSeparator" w:id="0">
    <w:p w14:paraId="4585F2A2" w14:textId="77777777" w:rsidR="009A7473" w:rsidRDefault="009A7473" w:rsidP="00A8760C">
      <w:r>
        <w:continuationSeparator/>
      </w:r>
    </w:p>
  </w:footnote>
  <w:footnote w:id="1">
    <w:p w14:paraId="392CD83B" w14:textId="77777777" w:rsidR="008024C9" w:rsidRPr="00DE2968" w:rsidRDefault="008024C9" w:rsidP="008024C9">
      <w:pPr>
        <w:pStyle w:val="Textpoznmkypodiarou"/>
        <w:jc w:val="both"/>
      </w:pPr>
      <w:r w:rsidRPr="00DE2968">
        <w:rPr>
          <w:rStyle w:val="Odkaznapoznmkupodiarou"/>
        </w:rPr>
        <w:footnoteRef/>
      </w:r>
      <w:r w:rsidRPr="00DE2968">
        <w:t xml:space="preserve"> </w:t>
      </w:r>
      <w:r w:rsidR="008C5118" w:rsidRPr="00DE2968">
        <w:t xml:space="preserve"> </w:t>
      </w:r>
      <w:r w:rsidR="00093BE2" w:rsidRPr="00DE2968">
        <w:t xml:space="preserve">Dohovor OSN o právach dieťaťa bol </w:t>
      </w:r>
      <w:r w:rsidR="008C5118" w:rsidRPr="00DE2968">
        <w:t>prijatý</w:t>
      </w:r>
      <w:r w:rsidR="00093BE2" w:rsidRPr="00DE2968">
        <w:t xml:space="preserve"> v roku 1989</w:t>
      </w:r>
      <w:r w:rsidR="008C5118" w:rsidRPr="00DE2968">
        <w:t xml:space="preserve"> Organizáciou Spojených národov. Pre Českú a Slovenskú Federatívnu Republiku nadobudol platnosť 6. februára 1991 a bol uverejnený vo vyhláške č. 104/1991 Zb. Slovenská republika je ním viazaná od 1. januára 1993. </w:t>
      </w:r>
      <w:r w:rsidRPr="00DE2968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C69C7"/>
    <w:multiLevelType w:val="hybridMultilevel"/>
    <w:tmpl w:val="310AA6E6"/>
    <w:lvl w:ilvl="0" w:tplc="6436C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2104DBB"/>
    <w:multiLevelType w:val="hybridMultilevel"/>
    <w:tmpl w:val="7BDE65AE"/>
    <w:lvl w:ilvl="0" w:tplc="416C4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B3FA2"/>
    <w:multiLevelType w:val="hybridMultilevel"/>
    <w:tmpl w:val="C924FADE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640855F6"/>
    <w:multiLevelType w:val="hybridMultilevel"/>
    <w:tmpl w:val="178EF7FC"/>
    <w:lvl w:ilvl="0" w:tplc="258611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20"/>
  </w:num>
  <w:num w:numId="5">
    <w:abstractNumId w:val="2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6"/>
  </w:num>
  <w:num w:numId="9">
    <w:abstractNumId w:val="9"/>
  </w:num>
  <w:num w:numId="10">
    <w:abstractNumId w:val="5"/>
  </w:num>
  <w:num w:numId="11">
    <w:abstractNumId w:val="4"/>
  </w:num>
  <w:num w:numId="12">
    <w:abstractNumId w:val="0"/>
  </w:num>
  <w:num w:numId="13">
    <w:abstractNumId w:val="1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"/>
  </w:num>
  <w:num w:numId="17">
    <w:abstractNumId w:val="14"/>
  </w:num>
  <w:num w:numId="18">
    <w:abstractNumId w:val="18"/>
  </w:num>
  <w:num w:numId="19">
    <w:abstractNumId w:val="15"/>
  </w:num>
  <w:num w:numId="20">
    <w:abstractNumId w:val="10"/>
  </w:num>
  <w:num w:numId="21">
    <w:abstractNumId w:val="22"/>
  </w:num>
  <w:num w:numId="22">
    <w:abstractNumId w:val="21"/>
  </w:num>
  <w:num w:numId="23">
    <w:abstractNumId w:val="8"/>
  </w:num>
  <w:num w:numId="24">
    <w:abstractNumId w:val="11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99"/>
    <w:rsid w:val="00003FB2"/>
    <w:rsid w:val="00006A90"/>
    <w:rsid w:val="00011356"/>
    <w:rsid w:val="00012E95"/>
    <w:rsid w:val="00022F83"/>
    <w:rsid w:val="00045076"/>
    <w:rsid w:val="00045086"/>
    <w:rsid w:val="00053B21"/>
    <w:rsid w:val="000622E0"/>
    <w:rsid w:val="000643DC"/>
    <w:rsid w:val="00066B27"/>
    <w:rsid w:val="00066D92"/>
    <w:rsid w:val="000711EF"/>
    <w:rsid w:val="000714BD"/>
    <w:rsid w:val="000744AC"/>
    <w:rsid w:val="0007779D"/>
    <w:rsid w:val="00081FED"/>
    <w:rsid w:val="00082B47"/>
    <w:rsid w:val="00085DB6"/>
    <w:rsid w:val="00086086"/>
    <w:rsid w:val="00087182"/>
    <w:rsid w:val="00091B8F"/>
    <w:rsid w:val="0009348A"/>
    <w:rsid w:val="00093BE2"/>
    <w:rsid w:val="0009409C"/>
    <w:rsid w:val="000A3022"/>
    <w:rsid w:val="000A7BEF"/>
    <w:rsid w:val="000B54AD"/>
    <w:rsid w:val="000B5E7A"/>
    <w:rsid w:val="000B7C71"/>
    <w:rsid w:val="000C1455"/>
    <w:rsid w:val="000D1750"/>
    <w:rsid w:val="000E58FB"/>
    <w:rsid w:val="000E6387"/>
    <w:rsid w:val="000E774A"/>
    <w:rsid w:val="000F18AB"/>
    <w:rsid w:val="000F1A0B"/>
    <w:rsid w:val="000F4F95"/>
    <w:rsid w:val="00102401"/>
    <w:rsid w:val="00104DE5"/>
    <w:rsid w:val="0010676B"/>
    <w:rsid w:val="00110943"/>
    <w:rsid w:val="00114FB2"/>
    <w:rsid w:val="00115099"/>
    <w:rsid w:val="001258DA"/>
    <w:rsid w:val="00127F4B"/>
    <w:rsid w:val="0013213B"/>
    <w:rsid w:val="001326EC"/>
    <w:rsid w:val="0013477A"/>
    <w:rsid w:val="001361CF"/>
    <w:rsid w:val="00136825"/>
    <w:rsid w:val="001375E4"/>
    <w:rsid w:val="00141C6E"/>
    <w:rsid w:val="00147F9F"/>
    <w:rsid w:val="001509F6"/>
    <w:rsid w:val="0016302F"/>
    <w:rsid w:val="00174387"/>
    <w:rsid w:val="0019318E"/>
    <w:rsid w:val="00195830"/>
    <w:rsid w:val="001970EA"/>
    <w:rsid w:val="001A1FF9"/>
    <w:rsid w:val="001A29A1"/>
    <w:rsid w:val="001A3B79"/>
    <w:rsid w:val="001B0AAA"/>
    <w:rsid w:val="001B0D94"/>
    <w:rsid w:val="001C26A5"/>
    <w:rsid w:val="001D1DED"/>
    <w:rsid w:val="001D56F2"/>
    <w:rsid w:val="001E1EE4"/>
    <w:rsid w:val="001E38D2"/>
    <w:rsid w:val="001F052B"/>
    <w:rsid w:val="00205B3F"/>
    <w:rsid w:val="00206EE0"/>
    <w:rsid w:val="0021731F"/>
    <w:rsid w:val="0022499B"/>
    <w:rsid w:val="00225155"/>
    <w:rsid w:val="00231210"/>
    <w:rsid w:val="00231365"/>
    <w:rsid w:val="002335D3"/>
    <w:rsid w:val="002344A7"/>
    <w:rsid w:val="00237C01"/>
    <w:rsid w:val="00241967"/>
    <w:rsid w:val="0024358F"/>
    <w:rsid w:val="00245B62"/>
    <w:rsid w:val="002527A5"/>
    <w:rsid w:val="00262B39"/>
    <w:rsid w:val="00266193"/>
    <w:rsid w:val="00267487"/>
    <w:rsid w:val="00275011"/>
    <w:rsid w:val="00276C5D"/>
    <w:rsid w:val="0027733E"/>
    <w:rsid w:val="00282C16"/>
    <w:rsid w:val="00283ACA"/>
    <w:rsid w:val="00287B10"/>
    <w:rsid w:val="002921CC"/>
    <w:rsid w:val="0029351E"/>
    <w:rsid w:val="002A02EE"/>
    <w:rsid w:val="002A0A84"/>
    <w:rsid w:val="002A2A8D"/>
    <w:rsid w:val="002A5408"/>
    <w:rsid w:val="002A6461"/>
    <w:rsid w:val="002A7475"/>
    <w:rsid w:val="002B1779"/>
    <w:rsid w:val="002B2F0D"/>
    <w:rsid w:val="002B3225"/>
    <w:rsid w:val="002B46D8"/>
    <w:rsid w:val="002C12C0"/>
    <w:rsid w:val="002D0E64"/>
    <w:rsid w:val="002D64C2"/>
    <w:rsid w:val="002D77C7"/>
    <w:rsid w:val="002E3A04"/>
    <w:rsid w:val="002E78DE"/>
    <w:rsid w:val="002F0401"/>
    <w:rsid w:val="002F2579"/>
    <w:rsid w:val="002F283C"/>
    <w:rsid w:val="002F328C"/>
    <w:rsid w:val="0030337A"/>
    <w:rsid w:val="00304CCB"/>
    <w:rsid w:val="00307863"/>
    <w:rsid w:val="003141FB"/>
    <w:rsid w:val="003150CB"/>
    <w:rsid w:val="0031675E"/>
    <w:rsid w:val="00316A26"/>
    <w:rsid w:val="003205C3"/>
    <w:rsid w:val="003230EA"/>
    <w:rsid w:val="00337ED9"/>
    <w:rsid w:val="0034019B"/>
    <w:rsid w:val="003437EE"/>
    <w:rsid w:val="00344629"/>
    <w:rsid w:val="00347422"/>
    <w:rsid w:val="00354E98"/>
    <w:rsid w:val="00361024"/>
    <w:rsid w:val="00362EA0"/>
    <w:rsid w:val="003634DA"/>
    <w:rsid w:val="00365BBC"/>
    <w:rsid w:val="0037025A"/>
    <w:rsid w:val="00371CFB"/>
    <w:rsid w:val="0037283D"/>
    <w:rsid w:val="00380A72"/>
    <w:rsid w:val="00381168"/>
    <w:rsid w:val="0038212F"/>
    <w:rsid w:val="00383C4B"/>
    <w:rsid w:val="003920F8"/>
    <w:rsid w:val="00397599"/>
    <w:rsid w:val="003A1829"/>
    <w:rsid w:val="003A27F5"/>
    <w:rsid w:val="003B1825"/>
    <w:rsid w:val="003B30DF"/>
    <w:rsid w:val="003B31B3"/>
    <w:rsid w:val="003D08B9"/>
    <w:rsid w:val="003D14B7"/>
    <w:rsid w:val="003D2190"/>
    <w:rsid w:val="003D2FCA"/>
    <w:rsid w:val="003D35CA"/>
    <w:rsid w:val="003D459F"/>
    <w:rsid w:val="003D6931"/>
    <w:rsid w:val="003E3626"/>
    <w:rsid w:val="003E5EFD"/>
    <w:rsid w:val="003E60C7"/>
    <w:rsid w:val="003E6285"/>
    <w:rsid w:val="003F26C7"/>
    <w:rsid w:val="003F2750"/>
    <w:rsid w:val="003F4341"/>
    <w:rsid w:val="003F4E23"/>
    <w:rsid w:val="0040274F"/>
    <w:rsid w:val="004044EB"/>
    <w:rsid w:val="00404741"/>
    <w:rsid w:val="0042288F"/>
    <w:rsid w:val="004305C1"/>
    <w:rsid w:val="00436429"/>
    <w:rsid w:val="00437300"/>
    <w:rsid w:val="00451397"/>
    <w:rsid w:val="00456058"/>
    <w:rsid w:val="00463651"/>
    <w:rsid w:val="004672D7"/>
    <w:rsid w:val="00475EC6"/>
    <w:rsid w:val="004761ED"/>
    <w:rsid w:val="00480315"/>
    <w:rsid w:val="004808AA"/>
    <w:rsid w:val="00481151"/>
    <w:rsid w:val="004842DE"/>
    <w:rsid w:val="00486449"/>
    <w:rsid w:val="004950F3"/>
    <w:rsid w:val="004A4F1C"/>
    <w:rsid w:val="004A63D8"/>
    <w:rsid w:val="004B2AFC"/>
    <w:rsid w:val="004B548F"/>
    <w:rsid w:val="004C1A6C"/>
    <w:rsid w:val="004C5139"/>
    <w:rsid w:val="004D1400"/>
    <w:rsid w:val="004D189F"/>
    <w:rsid w:val="004D4E79"/>
    <w:rsid w:val="004D6955"/>
    <w:rsid w:val="004D75FE"/>
    <w:rsid w:val="004F0FD8"/>
    <w:rsid w:val="004F2368"/>
    <w:rsid w:val="004F6241"/>
    <w:rsid w:val="004F63CD"/>
    <w:rsid w:val="004F6918"/>
    <w:rsid w:val="005016F7"/>
    <w:rsid w:val="00501E54"/>
    <w:rsid w:val="00502EAC"/>
    <w:rsid w:val="00503103"/>
    <w:rsid w:val="005068C9"/>
    <w:rsid w:val="00512356"/>
    <w:rsid w:val="005138C2"/>
    <w:rsid w:val="00515C8F"/>
    <w:rsid w:val="00523A71"/>
    <w:rsid w:val="00526BCB"/>
    <w:rsid w:val="00536738"/>
    <w:rsid w:val="00541511"/>
    <w:rsid w:val="00550FB3"/>
    <w:rsid w:val="00551CFC"/>
    <w:rsid w:val="00554D11"/>
    <w:rsid w:val="00555120"/>
    <w:rsid w:val="005555DF"/>
    <w:rsid w:val="00555FCA"/>
    <w:rsid w:val="00557129"/>
    <w:rsid w:val="00565BE0"/>
    <w:rsid w:val="0057141C"/>
    <w:rsid w:val="00571468"/>
    <w:rsid w:val="005714EF"/>
    <w:rsid w:val="00572340"/>
    <w:rsid w:val="00572496"/>
    <w:rsid w:val="00573F4F"/>
    <w:rsid w:val="005743E6"/>
    <w:rsid w:val="00577FAC"/>
    <w:rsid w:val="00583126"/>
    <w:rsid w:val="0058566F"/>
    <w:rsid w:val="00587C8F"/>
    <w:rsid w:val="005936FC"/>
    <w:rsid w:val="00595C13"/>
    <w:rsid w:val="00595E62"/>
    <w:rsid w:val="005A06FA"/>
    <w:rsid w:val="005A3585"/>
    <w:rsid w:val="005A5E75"/>
    <w:rsid w:val="005B0E20"/>
    <w:rsid w:val="005B1012"/>
    <w:rsid w:val="005B4DB3"/>
    <w:rsid w:val="005C69A1"/>
    <w:rsid w:val="005D1420"/>
    <w:rsid w:val="005D1F29"/>
    <w:rsid w:val="005D3D5C"/>
    <w:rsid w:val="005D500C"/>
    <w:rsid w:val="005D6B74"/>
    <w:rsid w:val="005D7495"/>
    <w:rsid w:val="005E3F5C"/>
    <w:rsid w:val="005E4CBB"/>
    <w:rsid w:val="005E56F4"/>
    <w:rsid w:val="005F3FE0"/>
    <w:rsid w:val="00600519"/>
    <w:rsid w:val="00602274"/>
    <w:rsid w:val="00602B58"/>
    <w:rsid w:val="006059EC"/>
    <w:rsid w:val="00607F91"/>
    <w:rsid w:val="00625A46"/>
    <w:rsid w:val="00630934"/>
    <w:rsid w:val="0063290A"/>
    <w:rsid w:val="00637F23"/>
    <w:rsid w:val="00643A69"/>
    <w:rsid w:val="00647DC4"/>
    <w:rsid w:val="00654031"/>
    <w:rsid w:val="006546E0"/>
    <w:rsid w:val="00657801"/>
    <w:rsid w:val="0065786E"/>
    <w:rsid w:val="00657DC8"/>
    <w:rsid w:val="006654A3"/>
    <w:rsid w:val="00666A9A"/>
    <w:rsid w:val="006677B9"/>
    <w:rsid w:val="00670B7E"/>
    <w:rsid w:val="00670C5F"/>
    <w:rsid w:val="006805F5"/>
    <w:rsid w:val="00687295"/>
    <w:rsid w:val="00691C61"/>
    <w:rsid w:val="006965B8"/>
    <w:rsid w:val="006A4B23"/>
    <w:rsid w:val="006B2646"/>
    <w:rsid w:val="006C4EB8"/>
    <w:rsid w:val="006C759F"/>
    <w:rsid w:val="006D021C"/>
    <w:rsid w:val="006D6649"/>
    <w:rsid w:val="006E19FB"/>
    <w:rsid w:val="006E79F9"/>
    <w:rsid w:val="006F34CB"/>
    <w:rsid w:val="006F4451"/>
    <w:rsid w:val="006F6AB0"/>
    <w:rsid w:val="00706D76"/>
    <w:rsid w:val="00711180"/>
    <w:rsid w:val="007144FB"/>
    <w:rsid w:val="00714926"/>
    <w:rsid w:val="00717C75"/>
    <w:rsid w:val="007221E0"/>
    <w:rsid w:val="0072283B"/>
    <w:rsid w:val="00724964"/>
    <w:rsid w:val="007249CE"/>
    <w:rsid w:val="007270FB"/>
    <w:rsid w:val="007273C7"/>
    <w:rsid w:val="007363EE"/>
    <w:rsid w:val="00745362"/>
    <w:rsid w:val="007510E4"/>
    <w:rsid w:val="0075187E"/>
    <w:rsid w:val="0075260C"/>
    <w:rsid w:val="0075329F"/>
    <w:rsid w:val="00753B51"/>
    <w:rsid w:val="00764D9B"/>
    <w:rsid w:val="00765E8E"/>
    <w:rsid w:val="0076645F"/>
    <w:rsid w:val="007702C6"/>
    <w:rsid w:val="00770A29"/>
    <w:rsid w:val="0077254F"/>
    <w:rsid w:val="0077279A"/>
    <w:rsid w:val="00774679"/>
    <w:rsid w:val="007774A6"/>
    <w:rsid w:val="00780D02"/>
    <w:rsid w:val="00785942"/>
    <w:rsid w:val="00792484"/>
    <w:rsid w:val="00792FC3"/>
    <w:rsid w:val="00794C60"/>
    <w:rsid w:val="00796015"/>
    <w:rsid w:val="007A3E30"/>
    <w:rsid w:val="007A4526"/>
    <w:rsid w:val="007B3FC6"/>
    <w:rsid w:val="007C2246"/>
    <w:rsid w:val="007C4012"/>
    <w:rsid w:val="007C7214"/>
    <w:rsid w:val="007D4250"/>
    <w:rsid w:val="007D52AF"/>
    <w:rsid w:val="007E17F2"/>
    <w:rsid w:val="007E1A14"/>
    <w:rsid w:val="007E5D6A"/>
    <w:rsid w:val="007F535E"/>
    <w:rsid w:val="007F57D1"/>
    <w:rsid w:val="008021B9"/>
    <w:rsid w:val="008024C9"/>
    <w:rsid w:val="0080362B"/>
    <w:rsid w:val="008126BB"/>
    <w:rsid w:val="00812FA0"/>
    <w:rsid w:val="00814F55"/>
    <w:rsid w:val="0081763B"/>
    <w:rsid w:val="00822D54"/>
    <w:rsid w:val="00824BED"/>
    <w:rsid w:val="00826E4D"/>
    <w:rsid w:val="008270DB"/>
    <w:rsid w:val="00827CC8"/>
    <w:rsid w:val="00827E3A"/>
    <w:rsid w:val="00827E41"/>
    <w:rsid w:val="00834526"/>
    <w:rsid w:val="00841F1A"/>
    <w:rsid w:val="00856CFC"/>
    <w:rsid w:val="0086094E"/>
    <w:rsid w:val="008627C4"/>
    <w:rsid w:val="0086779C"/>
    <w:rsid w:val="00872787"/>
    <w:rsid w:val="00872B76"/>
    <w:rsid w:val="008737BA"/>
    <w:rsid w:val="00873D20"/>
    <w:rsid w:val="00882B52"/>
    <w:rsid w:val="00884480"/>
    <w:rsid w:val="00887A3C"/>
    <w:rsid w:val="00891DE9"/>
    <w:rsid w:val="008922AD"/>
    <w:rsid w:val="008A15A5"/>
    <w:rsid w:val="008A2169"/>
    <w:rsid w:val="008A3F06"/>
    <w:rsid w:val="008A50CF"/>
    <w:rsid w:val="008A7EFA"/>
    <w:rsid w:val="008B6E5B"/>
    <w:rsid w:val="008B6F4D"/>
    <w:rsid w:val="008B7121"/>
    <w:rsid w:val="008C040C"/>
    <w:rsid w:val="008C2E16"/>
    <w:rsid w:val="008C5118"/>
    <w:rsid w:val="008C5EAF"/>
    <w:rsid w:val="008C7386"/>
    <w:rsid w:val="008D0F6B"/>
    <w:rsid w:val="008D235B"/>
    <w:rsid w:val="008D3514"/>
    <w:rsid w:val="008D5C37"/>
    <w:rsid w:val="008D6E7A"/>
    <w:rsid w:val="008D7E9B"/>
    <w:rsid w:val="008E1FDE"/>
    <w:rsid w:val="008E24BF"/>
    <w:rsid w:val="008E2ECF"/>
    <w:rsid w:val="008E342F"/>
    <w:rsid w:val="008F0400"/>
    <w:rsid w:val="008F0403"/>
    <w:rsid w:val="008F748B"/>
    <w:rsid w:val="00900590"/>
    <w:rsid w:val="00911216"/>
    <w:rsid w:val="00912A4F"/>
    <w:rsid w:val="00922F68"/>
    <w:rsid w:val="00923751"/>
    <w:rsid w:val="00923796"/>
    <w:rsid w:val="00926C15"/>
    <w:rsid w:val="00927987"/>
    <w:rsid w:val="00927DBB"/>
    <w:rsid w:val="00930127"/>
    <w:rsid w:val="009319F1"/>
    <w:rsid w:val="00931B1B"/>
    <w:rsid w:val="00932A00"/>
    <w:rsid w:val="00932B42"/>
    <w:rsid w:val="00936279"/>
    <w:rsid w:val="009425C3"/>
    <w:rsid w:val="0094286B"/>
    <w:rsid w:val="00943352"/>
    <w:rsid w:val="00946369"/>
    <w:rsid w:val="00952CF3"/>
    <w:rsid w:val="00953B58"/>
    <w:rsid w:val="009541A4"/>
    <w:rsid w:val="00957C4A"/>
    <w:rsid w:val="009648A2"/>
    <w:rsid w:val="009713C9"/>
    <w:rsid w:val="00972567"/>
    <w:rsid w:val="0097326B"/>
    <w:rsid w:val="00976850"/>
    <w:rsid w:val="0099101F"/>
    <w:rsid w:val="00993599"/>
    <w:rsid w:val="00993C2D"/>
    <w:rsid w:val="009A1EA0"/>
    <w:rsid w:val="009A21CC"/>
    <w:rsid w:val="009A3CCA"/>
    <w:rsid w:val="009A4B64"/>
    <w:rsid w:val="009A565F"/>
    <w:rsid w:val="009A7473"/>
    <w:rsid w:val="009B37E4"/>
    <w:rsid w:val="009B399F"/>
    <w:rsid w:val="009C52B0"/>
    <w:rsid w:val="009C6E57"/>
    <w:rsid w:val="009D32D5"/>
    <w:rsid w:val="009D4B50"/>
    <w:rsid w:val="009D5385"/>
    <w:rsid w:val="009D77C9"/>
    <w:rsid w:val="009E1BA3"/>
    <w:rsid w:val="009E363D"/>
    <w:rsid w:val="009E4800"/>
    <w:rsid w:val="00A11E79"/>
    <w:rsid w:val="00A12941"/>
    <w:rsid w:val="00A132B9"/>
    <w:rsid w:val="00A1609C"/>
    <w:rsid w:val="00A2606A"/>
    <w:rsid w:val="00A27B5B"/>
    <w:rsid w:val="00A3539D"/>
    <w:rsid w:val="00A40C8A"/>
    <w:rsid w:val="00A44DEE"/>
    <w:rsid w:val="00A5000C"/>
    <w:rsid w:val="00A503B5"/>
    <w:rsid w:val="00A51B10"/>
    <w:rsid w:val="00A52E93"/>
    <w:rsid w:val="00A54D8B"/>
    <w:rsid w:val="00A63BB8"/>
    <w:rsid w:val="00A76B99"/>
    <w:rsid w:val="00A82E11"/>
    <w:rsid w:val="00A84CDF"/>
    <w:rsid w:val="00A8760C"/>
    <w:rsid w:val="00A877C4"/>
    <w:rsid w:val="00A9412B"/>
    <w:rsid w:val="00AA1CED"/>
    <w:rsid w:val="00AB0D73"/>
    <w:rsid w:val="00AB6DE8"/>
    <w:rsid w:val="00AC4F16"/>
    <w:rsid w:val="00AC7FB3"/>
    <w:rsid w:val="00AD222C"/>
    <w:rsid w:val="00AE6624"/>
    <w:rsid w:val="00AF1CFB"/>
    <w:rsid w:val="00AF5F0F"/>
    <w:rsid w:val="00AF6932"/>
    <w:rsid w:val="00B01015"/>
    <w:rsid w:val="00B059CA"/>
    <w:rsid w:val="00B126E4"/>
    <w:rsid w:val="00B1528B"/>
    <w:rsid w:val="00B15764"/>
    <w:rsid w:val="00B168E0"/>
    <w:rsid w:val="00B20E78"/>
    <w:rsid w:val="00B22440"/>
    <w:rsid w:val="00B22F42"/>
    <w:rsid w:val="00B23790"/>
    <w:rsid w:val="00B26A25"/>
    <w:rsid w:val="00B27823"/>
    <w:rsid w:val="00B325E1"/>
    <w:rsid w:val="00B357A6"/>
    <w:rsid w:val="00B5020B"/>
    <w:rsid w:val="00B52B97"/>
    <w:rsid w:val="00B54A0B"/>
    <w:rsid w:val="00B6647D"/>
    <w:rsid w:val="00B7156F"/>
    <w:rsid w:val="00B71929"/>
    <w:rsid w:val="00B73DBE"/>
    <w:rsid w:val="00B75C1D"/>
    <w:rsid w:val="00B766FC"/>
    <w:rsid w:val="00B83154"/>
    <w:rsid w:val="00B919CA"/>
    <w:rsid w:val="00B91E2B"/>
    <w:rsid w:val="00B925BA"/>
    <w:rsid w:val="00B93DAE"/>
    <w:rsid w:val="00B93FE5"/>
    <w:rsid w:val="00BA1671"/>
    <w:rsid w:val="00BA3137"/>
    <w:rsid w:val="00BA7A03"/>
    <w:rsid w:val="00BB36C0"/>
    <w:rsid w:val="00BC1E68"/>
    <w:rsid w:val="00BC1E9F"/>
    <w:rsid w:val="00BC2787"/>
    <w:rsid w:val="00BE2399"/>
    <w:rsid w:val="00BE418B"/>
    <w:rsid w:val="00BF5AF9"/>
    <w:rsid w:val="00BF5D9B"/>
    <w:rsid w:val="00C0280C"/>
    <w:rsid w:val="00C04E41"/>
    <w:rsid w:val="00C134A4"/>
    <w:rsid w:val="00C176D6"/>
    <w:rsid w:val="00C2566B"/>
    <w:rsid w:val="00C27F38"/>
    <w:rsid w:val="00C35215"/>
    <w:rsid w:val="00C4353F"/>
    <w:rsid w:val="00C44AA6"/>
    <w:rsid w:val="00C46540"/>
    <w:rsid w:val="00C47A6B"/>
    <w:rsid w:val="00C50BD6"/>
    <w:rsid w:val="00C50D16"/>
    <w:rsid w:val="00C52035"/>
    <w:rsid w:val="00C52D35"/>
    <w:rsid w:val="00C61770"/>
    <w:rsid w:val="00C64662"/>
    <w:rsid w:val="00C7538C"/>
    <w:rsid w:val="00C91297"/>
    <w:rsid w:val="00C94D33"/>
    <w:rsid w:val="00C96091"/>
    <w:rsid w:val="00CA43C1"/>
    <w:rsid w:val="00CA600D"/>
    <w:rsid w:val="00CB0D0E"/>
    <w:rsid w:val="00CB232D"/>
    <w:rsid w:val="00CB49FD"/>
    <w:rsid w:val="00CB61A4"/>
    <w:rsid w:val="00CB7B2B"/>
    <w:rsid w:val="00CC33BC"/>
    <w:rsid w:val="00CD204A"/>
    <w:rsid w:val="00CD6F49"/>
    <w:rsid w:val="00CF2EFF"/>
    <w:rsid w:val="00CF52ED"/>
    <w:rsid w:val="00CF5553"/>
    <w:rsid w:val="00D06F13"/>
    <w:rsid w:val="00D07D30"/>
    <w:rsid w:val="00D12DA8"/>
    <w:rsid w:val="00D142D5"/>
    <w:rsid w:val="00D216BB"/>
    <w:rsid w:val="00D217B6"/>
    <w:rsid w:val="00D22C79"/>
    <w:rsid w:val="00D274B7"/>
    <w:rsid w:val="00D31A76"/>
    <w:rsid w:val="00D3286E"/>
    <w:rsid w:val="00D43963"/>
    <w:rsid w:val="00D45996"/>
    <w:rsid w:val="00D46E3A"/>
    <w:rsid w:val="00D47C0E"/>
    <w:rsid w:val="00D52069"/>
    <w:rsid w:val="00D56759"/>
    <w:rsid w:val="00D60773"/>
    <w:rsid w:val="00D62049"/>
    <w:rsid w:val="00D645F9"/>
    <w:rsid w:val="00D71A46"/>
    <w:rsid w:val="00D73405"/>
    <w:rsid w:val="00D73740"/>
    <w:rsid w:val="00D835E2"/>
    <w:rsid w:val="00D83641"/>
    <w:rsid w:val="00D85EA2"/>
    <w:rsid w:val="00D97924"/>
    <w:rsid w:val="00DA0791"/>
    <w:rsid w:val="00DA1963"/>
    <w:rsid w:val="00DA1FA9"/>
    <w:rsid w:val="00DA2716"/>
    <w:rsid w:val="00DA3104"/>
    <w:rsid w:val="00DC0217"/>
    <w:rsid w:val="00DC060C"/>
    <w:rsid w:val="00DC111C"/>
    <w:rsid w:val="00DC25BC"/>
    <w:rsid w:val="00DC68C8"/>
    <w:rsid w:val="00DD699C"/>
    <w:rsid w:val="00DD7D1F"/>
    <w:rsid w:val="00DE2968"/>
    <w:rsid w:val="00DE3682"/>
    <w:rsid w:val="00DE40D4"/>
    <w:rsid w:val="00DE4199"/>
    <w:rsid w:val="00DE4E24"/>
    <w:rsid w:val="00DE5DCB"/>
    <w:rsid w:val="00DF2BF6"/>
    <w:rsid w:val="00DF617F"/>
    <w:rsid w:val="00E01585"/>
    <w:rsid w:val="00E01F23"/>
    <w:rsid w:val="00E02896"/>
    <w:rsid w:val="00E1163C"/>
    <w:rsid w:val="00E132F8"/>
    <w:rsid w:val="00E155B0"/>
    <w:rsid w:val="00E16E2A"/>
    <w:rsid w:val="00E173D2"/>
    <w:rsid w:val="00E2206D"/>
    <w:rsid w:val="00E24535"/>
    <w:rsid w:val="00E26A67"/>
    <w:rsid w:val="00E26A9B"/>
    <w:rsid w:val="00E304E1"/>
    <w:rsid w:val="00E33DFC"/>
    <w:rsid w:val="00E36421"/>
    <w:rsid w:val="00E412F6"/>
    <w:rsid w:val="00E44EC8"/>
    <w:rsid w:val="00E47930"/>
    <w:rsid w:val="00E5387A"/>
    <w:rsid w:val="00E60980"/>
    <w:rsid w:val="00E81C79"/>
    <w:rsid w:val="00E8678C"/>
    <w:rsid w:val="00E954A5"/>
    <w:rsid w:val="00EA19B3"/>
    <w:rsid w:val="00EA3411"/>
    <w:rsid w:val="00EA6DD6"/>
    <w:rsid w:val="00EA7D82"/>
    <w:rsid w:val="00EA7F80"/>
    <w:rsid w:val="00EB577D"/>
    <w:rsid w:val="00EB76EF"/>
    <w:rsid w:val="00EC7041"/>
    <w:rsid w:val="00ED3C55"/>
    <w:rsid w:val="00EE2342"/>
    <w:rsid w:val="00EE43C3"/>
    <w:rsid w:val="00EE7268"/>
    <w:rsid w:val="00EF4DB6"/>
    <w:rsid w:val="00F01E22"/>
    <w:rsid w:val="00F02D4E"/>
    <w:rsid w:val="00F05732"/>
    <w:rsid w:val="00F06335"/>
    <w:rsid w:val="00F2036E"/>
    <w:rsid w:val="00F262C7"/>
    <w:rsid w:val="00F34063"/>
    <w:rsid w:val="00F364CA"/>
    <w:rsid w:val="00F36823"/>
    <w:rsid w:val="00F415DA"/>
    <w:rsid w:val="00F46A3D"/>
    <w:rsid w:val="00F47148"/>
    <w:rsid w:val="00F5283D"/>
    <w:rsid w:val="00F53A19"/>
    <w:rsid w:val="00F553F4"/>
    <w:rsid w:val="00F6334F"/>
    <w:rsid w:val="00F7349F"/>
    <w:rsid w:val="00F81C98"/>
    <w:rsid w:val="00F81E25"/>
    <w:rsid w:val="00F86C07"/>
    <w:rsid w:val="00F87561"/>
    <w:rsid w:val="00F90588"/>
    <w:rsid w:val="00F97C85"/>
    <w:rsid w:val="00FA05B3"/>
    <w:rsid w:val="00FA176A"/>
    <w:rsid w:val="00FA5D12"/>
    <w:rsid w:val="00FA691F"/>
    <w:rsid w:val="00FA7128"/>
    <w:rsid w:val="00FA79BA"/>
    <w:rsid w:val="00FB6122"/>
    <w:rsid w:val="00FB7B5E"/>
    <w:rsid w:val="00FC1117"/>
    <w:rsid w:val="00FC146B"/>
    <w:rsid w:val="00FC18B2"/>
    <w:rsid w:val="00FC52B4"/>
    <w:rsid w:val="00FD0416"/>
    <w:rsid w:val="00FD1BA8"/>
    <w:rsid w:val="00FD1BC7"/>
    <w:rsid w:val="00FD35BA"/>
    <w:rsid w:val="00FD5A6A"/>
    <w:rsid w:val="00FD71F3"/>
    <w:rsid w:val="00FE2547"/>
    <w:rsid w:val="00FE46FC"/>
    <w:rsid w:val="00FE5449"/>
    <w:rsid w:val="00FF257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1381"/>
  <w15:docId w15:val="{4EB68863-94A6-46FC-98A7-9C48B1F8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7E3A"/>
    <w:rPr>
      <w:rFonts w:ascii="Times New Roman" w:eastAsia="Times New Roman" w:hAnsi="Times New Roman" w:cs="Times New Roman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hAnsi="Arial Narrow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ormln">
    <w:name w:val="Normální"/>
    <w:rsid w:val="008D6E7A"/>
    <w:rPr>
      <w:rFonts w:ascii="Franklin Got Itc T OT Book" w:eastAsia="Franklin Got Itc T OT Book" w:hAnsi="Franklin Got Itc T OT Book"/>
      <w:noProof w:val="0"/>
      <w:sz w:val="21"/>
      <w:lang w:val="sk-SK"/>
    </w:rPr>
  </w:style>
  <w:style w:type="paragraph" w:styleId="Revzia">
    <w:name w:val="Revision"/>
    <w:hidden/>
    <w:uiPriority w:val="99"/>
    <w:semiHidden/>
    <w:rsid w:val="00B22440"/>
  </w:style>
  <w:style w:type="character" w:styleId="Odkaznakomentr">
    <w:name w:val="annotation reference"/>
    <w:basedOn w:val="Predvolenpsmoodseku"/>
    <w:uiPriority w:val="99"/>
    <w:semiHidden/>
    <w:unhideWhenUsed/>
    <w:rsid w:val="00B224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24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24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24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2440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827E3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27E3A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uiPriority w:val="99"/>
    <w:qFormat/>
    <w:rsid w:val="00BA7A03"/>
    <w:pPr>
      <w:jc w:val="center"/>
    </w:pPr>
    <w:rPr>
      <w:rFonts w:ascii="Calibri" w:hAnsi="Calibri"/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BA7A03"/>
    <w:rPr>
      <w:rFonts w:ascii="Calibri" w:eastAsia="Times New Roman" w:hAnsi="Calibri" w:cs="Times New Roman"/>
      <w:b/>
      <w:bCs/>
      <w:sz w:val="32"/>
      <w:lang w:eastAsia="cs-CZ"/>
    </w:rPr>
  </w:style>
  <w:style w:type="character" w:styleId="Zvraznenie">
    <w:name w:val="Emphasis"/>
    <w:basedOn w:val="Predvolenpsmoodseku"/>
    <w:uiPriority w:val="20"/>
    <w:qFormat/>
    <w:rsid w:val="00EA7F80"/>
    <w:rPr>
      <w:i/>
      <w:i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2036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2036E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AE77-DCEE-41FF-90B8-C3D000C8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Hatráková, Katarína (asistent)</cp:lastModifiedBy>
  <cp:revision>41</cp:revision>
  <cp:lastPrinted>2021-01-03T15:43:00Z</cp:lastPrinted>
  <dcterms:created xsi:type="dcterms:W3CDTF">2022-05-22T07:52:00Z</dcterms:created>
  <dcterms:modified xsi:type="dcterms:W3CDTF">2022-05-24T08:22:00Z</dcterms:modified>
</cp:coreProperties>
</file>