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6D" w:rsidRPr="00E35790" w:rsidRDefault="00A90C6D" w:rsidP="00A90C6D">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NÁRODNÁ RADA SLOVENSKEJ REPUBLIKY</w:t>
      </w:r>
    </w:p>
    <w:p w:rsidR="00A90C6D" w:rsidRPr="00E35790" w:rsidRDefault="00A90C6D" w:rsidP="00A90C6D">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VII</w:t>
      </w:r>
      <w:r>
        <w:rPr>
          <w:rFonts w:ascii="Times New Roman" w:hAnsi="Times New Roman"/>
          <w:b/>
          <w:sz w:val="28"/>
        </w:rPr>
        <w:t>I</w:t>
      </w:r>
      <w:r w:rsidRPr="00E35790">
        <w:rPr>
          <w:rFonts w:ascii="Times New Roman" w:hAnsi="Times New Roman"/>
          <w:b/>
          <w:sz w:val="28"/>
        </w:rPr>
        <w:t>. volebné obdobie</w:t>
      </w:r>
      <w:r w:rsidRPr="00E35790">
        <w:rPr>
          <w:rFonts w:ascii="Times New Roman" w:hAnsi="Times New Roman"/>
          <w:b/>
          <w:sz w:val="28"/>
        </w:rPr>
        <w:br/>
      </w:r>
    </w:p>
    <w:p w:rsidR="003A449F" w:rsidRDefault="00A90C6D" w:rsidP="00B96B70">
      <w:pPr>
        <w:tabs>
          <w:tab w:val="left" w:pos="-1985"/>
          <w:tab w:val="left" w:pos="709"/>
          <w:tab w:val="left" w:pos="1077"/>
        </w:tabs>
        <w:jc w:val="both"/>
        <w:rPr>
          <w:rFonts w:ascii="Times New Roman" w:hAnsi="Times New Roman"/>
          <w:b/>
          <w:bCs/>
          <w:sz w:val="32"/>
          <w:szCs w:val="32"/>
          <w:lang w:eastAsia="sk-SK"/>
        </w:rPr>
      </w:pPr>
      <w:r w:rsidRPr="00E35790">
        <w:rPr>
          <w:rFonts w:ascii="Times New Roman" w:hAnsi="Times New Roman"/>
          <w:bCs/>
        </w:rPr>
        <w:t xml:space="preserve">Číslo: </w:t>
      </w:r>
      <w:r>
        <w:rPr>
          <w:rFonts w:ascii="Times New Roman" w:hAnsi="Times New Roman"/>
          <w:bCs/>
        </w:rPr>
        <w:t>CRD-</w:t>
      </w:r>
      <w:r w:rsidR="00CB29C4">
        <w:rPr>
          <w:rFonts w:ascii="Times New Roman" w:hAnsi="Times New Roman"/>
          <w:bCs/>
        </w:rPr>
        <w:t>1218</w:t>
      </w:r>
      <w:r>
        <w:rPr>
          <w:rFonts w:ascii="Times New Roman" w:hAnsi="Times New Roman"/>
          <w:bCs/>
        </w:rPr>
        <w:t>/202</w:t>
      </w:r>
      <w:r w:rsidR="00825C91">
        <w:rPr>
          <w:rFonts w:ascii="Times New Roman" w:hAnsi="Times New Roman"/>
          <w:bCs/>
        </w:rPr>
        <w:t>2</w:t>
      </w:r>
    </w:p>
    <w:p w:rsidR="00EF2C62" w:rsidRDefault="00EF2C62" w:rsidP="00A90C6D">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A90C6D" w:rsidRDefault="00A90C6D" w:rsidP="00A90C6D">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A90C6D" w:rsidRPr="00D25F2F" w:rsidRDefault="00C31988" w:rsidP="00A90C6D">
      <w:pPr>
        <w:pStyle w:val="Zkladntext2"/>
        <w:tabs>
          <w:tab w:val="left" w:pos="-1985"/>
          <w:tab w:val="left" w:pos="709"/>
          <w:tab w:val="left" w:pos="1077"/>
        </w:tabs>
        <w:spacing w:line="360" w:lineRule="auto"/>
        <w:jc w:val="center"/>
        <w:rPr>
          <w:rFonts w:ascii="Times New Roman" w:hAnsi="Times New Roman"/>
          <w:b/>
          <w:bCs/>
          <w:sz w:val="32"/>
          <w:szCs w:val="32"/>
          <w:lang w:eastAsia="sk-SK"/>
        </w:rPr>
      </w:pPr>
      <w:r>
        <w:rPr>
          <w:rFonts w:ascii="Times New Roman" w:hAnsi="Times New Roman"/>
          <w:b/>
          <w:bCs/>
          <w:sz w:val="32"/>
          <w:szCs w:val="32"/>
          <w:lang w:eastAsia="sk-SK"/>
        </w:rPr>
        <w:t>1022</w:t>
      </w:r>
      <w:r w:rsidR="00A90C6D" w:rsidRPr="00D25F2F">
        <w:rPr>
          <w:rFonts w:ascii="Times New Roman" w:hAnsi="Times New Roman"/>
          <w:b/>
          <w:bCs/>
          <w:sz w:val="32"/>
          <w:szCs w:val="32"/>
          <w:lang w:eastAsia="sk-SK"/>
        </w:rPr>
        <w:t>a</w:t>
      </w:r>
    </w:p>
    <w:p w:rsidR="00A90C6D" w:rsidRPr="00E35790" w:rsidRDefault="00A90C6D" w:rsidP="00A90C6D">
      <w:pPr>
        <w:pStyle w:val="Nadpis1"/>
        <w:tabs>
          <w:tab w:val="left" w:pos="-1985"/>
          <w:tab w:val="left" w:pos="709"/>
          <w:tab w:val="left" w:pos="1077"/>
        </w:tabs>
        <w:spacing w:line="360" w:lineRule="auto"/>
        <w:jc w:val="center"/>
        <w:rPr>
          <w:rFonts w:ascii="Times New Roman" w:hAnsi="Times New Roman" w:cs="Times New Roman"/>
        </w:rPr>
      </w:pPr>
      <w:r>
        <w:rPr>
          <w:rFonts w:ascii="Times New Roman" w:hAnsi="Times New Roman" w:cs="Times New Roman"/>
          <w:bCs w:val="0"/>
        </w:rPr>
        <w:t>Spoločná správa</w:t>
      </w:r>
    </w:p>
    <w:p w:rsidR="00A90C6D" w:rsidRPr="00E35790" w:rsidRDefault="00A90C6D" w:rsidP="00A90C6D">
      <w:pPr>
        <w:tabs>
          <w:tab w:val="left" w:pos="-1985"/>
          <w:tab w:val="left" w:pos="709"/>
          <w:tab w:val="left" w:pos="1077"/>
        </w:tabs>
        <w:jc w:val="both"/>
        <w:rPr>
          <w:rFonts w:ascii="Times New Roman" w:hAnsi="Times New Roman"/>
        </w:rPr>
      </w:pPr>
    </w:p>
    <w:p w:rsidR="00B96B70" w:rsidRPr="00C31988" w:rsidRDefault="00A90C6D" w:rsidP="00B96B70">
      <w:pPr>
        <w:spacing w:line="276" w:lineRule="auto"/>
        <w:jc w:val="both"/>
        <w:rPr>
          <w:rFonts w:ascii="Times New Roman" w:hAnsi="Times New Roman"/>
          <w:b/>
          <w:shd w:val="clear" w:color="auto" w:fill="FFFFFF"/>
        </w:rPr>
      </w:pPr>
      <w:r w:rsidRPr="00C31988">
        <w:rPr>
          <w:rFonts w:ascii="Times New Roman" w:hAnsi="Times New Roman"/>
          <w:b/>
          <w:szCs w:val="24"/>
        </w:rPr>
        <w:t>výborov Národnej rady Slovenskej republiky o prerokovaní vládneho návrhu zákona</w:t>
      </w:r>
      <w:r w:rsidR="00825C91" w:rsidRPr="00C31988">
        <w:rPr>
          <w:rFonts w:ascii="Times New Roman" w:hAnsi="Times New Roman"/>
          <w:b/>
          <w:szCs w:val="24"/>
        </w:rPr>
        <w:t xml:space="preserve"> </w:t>
      </w:r>
      <w:r w:rsidR="00825C91" w:rsidRPr="00C31988">
        <w:rPr>
          <w:rFonts w:ascii="Times New Roman" w:hAnsi="Times New Roman"/>
          <w:b/>
          <w:color w:val="333333"/>
          <w:shd w:val="clear" w:color="auto" w:fill="FFFFFF"/>
        </w:rPr>
        <w:t>o niektorých opatreniach v sociálnej oblasti v súvislosti so situáciou na Ukrajine</w:t>
      </w:r>
      <w:r w:rsidR="00825C91" w:rsidRPr="00C31988">
        <w:rPr>
          <w:rFonts w:ascii="Times New Roman" w:hAnsi="Times New Roman"/>
          <w:b/>
          <w:shd w:val="clear" w:color="auto" w:fill="FFFFFF"/>
        </w:rPr>
        <w:t xml:space="preserve"> (tlač </w:t>
      </w:r>
      <w:r w:rsidR="00C31988" w:rsidRPr="00C31988">
        <w:rPr>
          <w:rFonts w:ascii="Times New Roman" w:hAnsi="Times New Roman"/>
          <w:b/>
          <w:shd w:val="clear" w:color="auto" w:fill="FFFFFF"/>
        </w:rPr>
        <w:t>1022</w:t>
      </w:r>
      <w:r w:rsidR="00825C91" w:rsidRPr="00C31988">
        <w:rPr>
          <w:rFonts w:ascii="Times New Roman" w:hAnsi="Times New Roman"/>
          <w:b/>
          <w:shd w:val="clear" w:color="auto" w:fill="FFFFFF"/>
        </w:rPr>
        <w:t>)</w:t>
      </w:r>
    </w:p>
    <w:p w:rsidR="00A90C6D" w:rsidRDefault="00A90C6D" w:rsidP="00B96B70">
      <w:pPr>
        <w:rPr>
          <w:rFonts w:ascii="Times New Roman" w:hAnsi="Times New Roman"/>
          <w:b/>
          <w:szCs w:val="24"/>
        </w:rPr>
      </w:pPr>
      <w:r>
        <w:rPr>
          <w:rFonts w:ascii="Times New Roman" w:hAnsi="Times New Roman"/>
          <w:b/>
          <w:szCs w:val="24"/>
        </w:rPr>
        <w:t>___________________________________________________________________________</w:t>
      </w:r>
    </w:p>
    <w:p w:rsidR="00A90C6D" w:rsidRDefault="00A90C6D" w:rsidP="00A90C6D">
      <w:pPr>
        <w:spacing w:line="276" w:lineRule="auto"/>
        <w:jc w:val="both"/>
        <w:rPr>
          <w:rFonts w:ascii="Times New Roman" w:hAnsi="Times New Roman"/>
          <w:b/>
          <w:szCs w:val="24"/>
        </w:rPr>
      </w:pPr>
    </w:p>
    <w:p w:rsidR="00A90C6D" w:rsidRPr="00B96B70" w:rsidRDefault="00A90C6D" w:rsidP="00A90C6D">
      <w:pPr>
        <w:spacing w:line="276" w:lineRule="auto"/>
        <w:jc w:val="both"/>
        <w:rPr>
          <w:rFonts w:ascii="Times New Roman" w:hAnsi="Times New Roman"/>
          <w:szCs w:val="24"/>
        </w:rPr>
      </w:pPr>
      <w:r w:rsidRPr="00E35790">
        <w:rPr>
          <w:rFonts w:ascii="Times New Roman" w:hAnsi="Times New Roman"/>
        </w:rPr>
        <w:tab/>
      </w:r>
      <w:r w:rsidRPr="00B96B70">
        <w:rPr>
          <w:rFonts w:ascii="Times New Roman" w:hAnsi="Times New Roman"/>
          <w:szCs w:val="24"/>
        </w:rPr>
        <w:t xml:space="preserve">Výbor Národnej rady Slovenskej republiky pre sociálne veci ako gestorský výbor </w:t>
      </w:r>
      <w:r w:rsidRPr="00B96B70">
        <w:rPr>
          <w:rFonts w:ascii="Times New Roman" w:hAnsi="Times New Roman"/>
          <w:b/>
          <w:szCs w:val="24"/>
        </w:rPr>
        <w:t>k vládnemu návrhu zákona</w:t>
      </w:r>
      <w:r w:rsidR="00825C91">
        <w:rPr>
          <w:rFonts w:ascii="Times New Roman" w:hAnsi="Times New Roman"/>
          <w:b/>
          <w:szCs w:val="24"/>
        </w:rPr>
        <w:t xml:space="preserve"> </w:t>
      </w:r>
      <w:r w:rsidR="00825C91" w:rsidRPr="00B1688C">
        <w:rPr>
          <w:rFonts w:ascii="Times New Roman" w:hAnsi="Times New Roman"/>
          <w:color w:val="333333"/>
          <w:shd w:val="clear" w:color="auto" w:fill="FFFFFF"/>
        </w:rPr>
        <w:t>o niektorých opatreniach v sociálnej oblasti v súvislosti so situáciou na Ukrajine</w:t>
      </w:r>
      <w:r w:rsidR="00825C91" w:rsidRPr="00B1688C">
        <w:rPr>
          <w:rFonts w:ascii="Times New Roman" w:hAnsi="Times New Roman"/>
          <w:shd w:val="clear" w:color="auto" w:fill="FFFFFF"/>
        </w:rPr>
        <w:t xml:space="preserve"> </w:t>
      </w:r>
      <w:r w:rsidR="00825C91" w:rsidRPr="00B1688C">
        <w:rPr>
          <w:rFonts w:ascii="Times New Roman" w:hAnsi="Times New Roman"/>
          <w:b/>
          <w:shd w:val="clear" w:color="auto" w:fill="FFFFFF"/>
        </w:rPr>
        <w:t>(tlač</w:t>
      </w:r>
      <w:r w:rsidR="00C31988">
        <w:rPr>
          <w:rFonts w:ascii="Times New Roman" w:hAnsi="Times New Roman"/>
          <w:b/>
          <w:shd w:val="clear" w:color="auto" w:fill="FFFFFF"/>
        </w:rPr>
        <w:t xml:space="preserve"> 1022</w:t>
      </w:r>
      <w:r w:rsidR="00825C91" w:rsidRPr="00B1688C">
        <w:rPr>
          <w:rFonts w:ascii="Times New Roman" w:hAnsi="Times New Roman"/>
          <w:b/>
          <w:shd w:val="clear" w:color="auto" w:fill="FFFFFF"/>
        </w:rPr>
        <w:t>)</w:t>
      </w:r>
      <w:r w:rsidR="00B96B70">
        <w:rPr>
          <w:rFonts w:ascii="Times New Roman" w:hAnsi="Times New Roman"/>
          <w:b/>
          <w:szCs w:val="24"/>
          <w:shd w:val="clear" w:color="auto" w:fill="FFFFFF"/>
        </w:rPr>
        <w:t xml:space="preserve"> </w:t>
      </w:r>
      <w:r w:rsidRPr="00B96B70">
        <w:rPr>
          <w:rFonts w:ascii="Times New Roman" w:hAnsi="Times New Roman"/>
          <w:szCs w:val="24"/>
        </w:rPr>
        <w:t xml:space="preserve">(ďalej len „gestorský výbor“) podáva Národnej rade Slovenskej republiky v súlade s § 79 ods. 1 zákona Národnej rady Slovenskej republiky č. 350/1996 Z. z. o rokovacom poriadku Národnej rady Slovenskej republiky v znení neskorších predpisov </w:t>
      </w:r>
      <w:r w:rsidRPr="00B96B70">
        <w:rPr>
          <w:rFonts w:ascii="Times New Roman" w:hAnsi="Times New Roman"/>
          <w:b/>
          <w:bCs/>
          <w:szCs w:val="24"/>
        </w:rPr>
        <w:t>spoločnú správu</w:t>
      </w:r>
      <w:r w:rsidRPr="00B96B70">
        <w:rPr>
          <w:rFonts w:ascii="Times New Roman" w:hAnsi="Times New Roman"/>
          <w:szCs w:val="24"/>
        </w:rPr>
        <w:t xml:space="preserve"> výborov Národnej rady Slovenskej republiky:</w:t>
      </w:r>
    </w:p>
    <w:p w:rsidR="00A90C6D" w:rsidRPr="00B96B70" w:rsidRDefault="00A90C6D" w:rsidP="00A90C6D">
      <w:pPr>
        <w:tabs>
          <w:tab w:val="left" w:pos="-1985"/>
          <w:tab w:val="left" w:pos="709"/>
          <w:tab w:val="left" w:pos="1077"/>
        </w:tabs>
        <w:spacing w:line="276" w:lineRule="auto"/>
        <w:jc w:val="both"/>
        <w:rPr>
          <w:rFonts w:ascii="Times New Roman" w:hAnsi="Times New Roman"/>
          <w:szCs w:val="24"/>
        </w:rPr>
      </w:pPr>
    </w:p>
    <w:p w:rsidR="00A90C6D" w:rsidRPr="00E35790" w:rsidRDefault="00A90C6D" w:rsidP="00A90C6D">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w:t>
      </w:r>
    </w:p>
    <w:p w:rsidR="00A90C6D" w:rsidRPr="00E35790" w:rsidRDefault="00A90C6D" w:rsidP="00A90C6D">
      <w:pPr>
        <w:tabs>
          <w:tab w:val="left" w:pos="-1985"/>
          <w:tab w:val="left" w:pos="709"/>
          <w:tab w:val="left" w:pos="1077"/>
        </w:tabs>
        <w:spacing w:line="276" w:lineRule="auto"/>
        <w:jc w:val="both"/>
        <w:rPr>
          <w:rFonts w:ascii="Times New Roman" w:hAnsi="Times New Roman"/>
        </w:rPr>
      </w:pPr>
    </w:p>
    <w:p w:rsidR="00A90C6D" w:rsidRPr="00E35790" w:rsidRDefault="00A90C6D" w:rsidP="00A90C6D">
      <w:pPr>
        <w:pStyle w:val="Zkladntext2"/>
        <w:tabs>
          <w:tab w:val="left" w:pos="-1985"/>
          <w:tab w:val="left" w:pos="709"/>
          <w:tab w:val="left" w:pos="1077"/>
        </w:tabs>
        <w:spacing w:line="276" w:lineRule="auto"/>
        <w:jc w:val="both"/>
        <w:rPr>
          <w:rFonts w:ascii="Times New Roman" w:hAnsi="Times New Roman"/>
          <w:lang w:eastAsia="sk-SK"/>
        </w:rPr>
      </w:pPr>
      <w:r w:rsidRPr="00E35790">
        <w:rPr>
          <w:rFonts w:ascii="Times New Roman" w:hAnsi="Times New Roman"/>
          <w:lang w:eastAsia="sk-SK"/>
        </w:rPr>
        <w:tab/>
        <w:t>Národná rada Slovenskej republiky uznesením č.</w:t>
      </w:r>
      <w:r w:rsidR="009D4D99">
        <w:rPr>
          <w:rFonts w:ascii="Times New Roman" w:hAnsi="Times New Roman"/>
          <w:lang w:eastAsia="sk-SK"/>
        </w:rPr>
        <w:t xml:space="preserve"> </w:t>
      </w:r>
      <w:r w:rsidR="008B7D0E">
        <w:rPr>
          <w:rFonts w:ascii="Times New Roman" w:hAnsi="Times New Roman"/>
          <w:lang w:eastAsia="sk-SK"/>
        </w:rPr>
        <w:t>1473</w:t>
      </w:r>
      <w:r>
        <w:rPr>
          <w:rFonts w:ascii="Times New Roman" w:hAnsi="Times New Roman"/>
          <w:lang w:eastAsia="sk-SK"/>
        </w:rPr>
        <w:t xml:space="preserve"> </w:t>
      </w:r>
      <w:r w:rsidRPr="00E35790">
        <w:rPr>
          <w:rFonts w:ascii="Times New Roman" w:hAnsi="Times New Roman"/>
          <w:lang w:eastAsia="sk-SK"/>
        </w:rPr>
        <w:t>z</w:t>
      </w:r>
      <w:r>
        <w:rPr>
          <w:rFonts w:ascii="Times New Roman" w:hAnsi="Times New Roman"/>
          <w:lang w:eastAsia="sk-SK"/>
        </w:rPr>
        <w:t> </w:t>
      </w:r>
      <w:r w:rsidR="00CB7DE7">
        <w:rPr>
          <w:rFonts w:ascii="Times New Roman" w:hAnsi="Times New Roman"/>
          <w:lang w:eastAsia="sk-SK"/>
        </w:rPr>
        <w:t>24</w:t>
      </w:r>
      <w:r>
        <w:rPr>
          <w:rFonts w:ascii="Times New Roman" w:hAnsi="Times New Roman"/>
          <w:lang w:eastAsia="sk-SK"/>
        </w:rPr>
        <w:t xml:space="preserve">. </w:t>
      </w:r>
      <w:r w:rsidR="00825C91">
        <w:rPr>
          <w:rFonts w:ascii="Times New Roman" w:hAnsi="Times New Roman"/>
          <w:lang w:eastAsia="sk-SK"/>
        </w:rPr>
        <w:t>mája</w:t>
      </w:r>
      <w:r>
        <w:rPr>
          <w:rFonts w:ascii="Times New Roman" w:hAnsi="Times New Roman"/>
          <w:lang w:eastAsia="sk-SK"/>
        </w:rPr>
        <w:t xml:space="preserve"> 202</w:t>
      </w:r>
      <w:r w:rsidR="00825C91">
        <w:rPr>
          <w:rFonts w:ascii="Times New Roman" w:hAnsi="Times New Roman"/>
          <w:lang w:eastAsia="sk-SK"/>
        </w:rPr>
        <w:t>2</w:t>
      </w:r>
      <w:r w:rsidRPr="00E35790">
        <w:rPr>
          <w:rFonts w:ascii="Times New Roman" w:hAnsi="Times New Roman"/>
          <w:lang w:eastAsia="sk-SK"/>
        </w:rPr>
        <w:t xml:space="preserve"> pridelila </w:t>
      </w:r>
      <w:r>
        <w:rPr>
          <w:rFonts w:ascii="Times New Roman" w:hAnsi="Times New Roman"/>
          <w:lang w:eastAsia="sk-SK"/>
        </w:rPr>
        <w:t xml:space="preserve">predmetný návrh zákona </w:t>
      </w:r>
      <w:r w:rsidRPr="00E35790">
        <w:rPr>
          <w:rFonts w:ascii="Times New Roman" w:hAnsi="Times New Roman"/>
          <w:lang w:eastAsia="sk-SK"/>
        </w:rPr>
        <w:t>na prerokovanie týmto výborom:</w:t>
      </w:r>
    </w:p>
    <w:p w:rsidR="000844AD" w:rsidRDefault="00A90C6D" w:rsidP="00A90C6D">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Ústavnoprávnemu výboru Národnej rady Slovenskej republiky</w:t>
      </w:r>
      <w:r w:rsidR="000844AD">
        <w:rPr>
          <w:rFonts w:ascii="Times New Roman" w:hAnsi="Times New Roman"/>
          <w:szCs w:val="24"/>
        </w:rPr>
        <w:t>,</w:t>
      </w:r>
    </w:p>
    <w:p w:rsidR="00A90C6D" w:rsidRDefault="000844AD" w:rsidP="00A90C6D">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t xml:space="preserve">Výboru Národnej rady Slovenskej republiky pre </w:t>
      </w:r>
      <w:r w:rsidR="00825C91">
        <w:rPr>
          <w:rFonts w:ascii="Times New Roman" w:hAnsi="Times New Roman"/>
          <w:szCs w:val="24"/>
        </w:rPr>
        <w:t>financie a rozpočet</w:t>
      </w:r>
      <w:r w:rsidR="00A90C6D">
        <w:rPr>
          <w:rFonts w:ascii="Times New Roman" w:hAnsi="Times New Roman"/>
          <w:szCs w:val="24"/>
        </w:rPr>
        <w:t xml:space="preserve"> a</w:t>
      </w:r>
    </w:p>
    <w:p w:rsidR="00A90C6D" w:rsidRPr="005D244C" w:rsidRDefault="00A90C6D" w:rsidP="00A90C6D">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Výboru Národnej rady Slovenskej republiky pre sociálne veci</w:t>
      </w:r>
      <w:r>
        <w:rPr>
          <w:rFonts w:ascii="Times New Roman" w:hAnsi="Times New Roman"/>
          <w:szCs w:val="24"/>
        </w:rPr>
        <w:t>.</w:t>
      </w:r>
    </w:p>
    <w:p w:rsidR="00A90C6D" w:rsidRDefault="00A90C6D" w:rsidP="00A90C6D">
      <w:pPr>
        <w:tabs>
          <w:tab w:val="left" w:pos="-1985"/>
          <w:tab w:val="left" w:pos="709"/>
          <w:tab w:val="left" w:pos="1077"/>
        </w:tabs>
        <w:spacing w:line="276" w:lineRule="auto"/>
        <w:jc w:val="both"/>
        <w:rPr>
          <w:rFonts w:ascii="Times New Roman" w:hAnsi="Times New Roman"/>
        </w:rPr>
      </w:pPr>
    </w:p>
    <w:p w:rsidR="00A90C6D" w:rsidRPr="003C5E8A" w:rsidRDefault="00A90C6D" w:rsidP="00A90C6D">
      <w:pPr>
        <w:spacing w:line="276" w:lineRule="auto"/>
        <w:ind w:firstLine="708"/>
        <w:jc w:val="both"/>
        <w:rPr>
          <w:rFonts w:ascii="Times New Roman" w:hAnsi="Times New Roman"/>
        </w:rPr>
      </w:pPr>
      <w:r w:rsidRPr="003C5E8A">
        <w:rPr>
          <w:rFonts w:ascii="Times New Roman" w:hAnsi="Times New Roman"/>
        </w:rPr>
        <w:t xml:space="preserve">Určila zároveň Výbor Národnej rady Slovenskej republiky pre sociálne </w:t>
      </w:r>
      <w:r>
        <w:rPr>
          <w:rFonts w:ascii="Times New Roman" w:hAnsi="Times New Roman"/>
        </w:rPr>
        <w:t xml:space="preserve">veci </w:t>
      </w:r>
      <w:r w:rsidRPr="003C5E8A">
        <w:rPr>
          <w:rFonts w:ascii="Times New Roman" w:hAnsi="Times New Roman"/>
        </w:rPr>
        <w:t>ako gestorský výbor a lehoty na prerokovanie predmetného návrhu zákona v druhom čítaní vo výboroch.</w:t>
      </w:r>
    </w:p>
    <w:p w:rsidR="00EF2C62" w:rsidRDefault="00EF2C62" w:rsidP="00A90C6D">
      <w:pPr>
        <w:tabs>
          <w:tab w:val="left" w:pos="-1985"/>
          <w:tab w:val="left" w:pos="709"/>
          <w:tab w:val="left" w:pos="1077"/>
        </w:tabs>
        <w:spacing w:line="276" w:lineRule="auto"/>
        <w:jc w:val="both"/>
        <w:rPr>
          <w:rFonts w:ascii="Times New Roman" w:hAnsi="Times New Roman"/>
        </w:rPr>
      </w:pPr>
    </w:p>
    <w:p w:rsidR="00A90C6D" w:rsidRPr="00E35790" w:rsidRDefault="00A90C6D" w:rsidP="00A90C6D">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p>
    <w:p w:rsidR="009B573B" w:rsidRDefault="009B573B" w:rsidP="00A90C6D">
      <w:pPr>
        <w:tabs>
          <w:tab w:val="left" w:pos="-1985"/>
          <w:tab w:val="left" w:pos="709"/>
          <w:tab w:val="left" w:pos="1077"/>
        </w:tabs>
        <w:spacing w:line="276" w:lineRule="auto"/>
        <w:jc w:val="both"/>
        <w:rPr>
          <w:rFonts w:ascii="Times New Roman" w:hAnsi="Times New Roman"/>
        </w:rPr>
      </w:pPr>
    </w:p>
    <w:p w:rsidR="00A90C6D" w:rsidRPr="00E35790" w:rsidRDefault="00A90C6D" w:rsidP="00A90C6D">
      <w:pPr>
        <w:tabs>
          <w:tab w:val="left" w:pos="-1985"/>
          <w:tab w:val="left" w:pos="709"/>
          <w:tab w:val="left" w:pos="1077"/>
        </w:tabs>
        <w:spacing w:line="276" w:lineRule="auto"/>
        <w:jc w:val="both"/>
        <w:rPr>
          <w:rFonts w:ascii="Times New Roman" w:hAnsi="Times New Roman"/>
        </w:rPr>
      </w:pPr>
      <w:r w:rsidRPr="00E35790">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 75 ods. 2 rokovacieho poriadku)</w:t>
      </w:r>
      <w:r>
        <w:rPr>
          <w:rFonts w:ascii="Times New Roman" w:hAnsi="Times New Roman"/>
        </w:rPr>
        <w:t>.</w:t>
      </w:r>
    </w:p>
    <w:p w:rsidR="00A70429" w:rsidRPr="00D056E2" w:rsidRDefault="00A70429" w:rsidP="00A90C6D">
      <w:pPr>
        <w:tabs>
          <w:tab w:val="left" w:pos="-1985"/>
          <w:tab w:val="left" w:pos="709"/>
          <w:tab w:val="left" w:pos="1077"/>
        </w:tabs>
        <w:spacing w:line="276" w:lineRule="auto"/>
        <w:jc w:val="both"/>
        <w:rPr>
          <w:rFonts w:ascii="Times New Roman" w:hAnsi="Times New Roman"/>
          <w:b/>
        </w:rPr>
      </w:pPr>
    </w:p>
    <w:p w:rsidR="00EF2C62" w:rsidRDefault="00EF2C62" w:rsidP="00A90C6D">
      <w:pPr>
        <w:tabs>
          <w:tab w:val="left" w:pos="-1985"/>
          <w:tab w:val="left" w:pos="709"/>
          <w:tab w:val="left" w:pos="1077"/>
        </w:tabs>
        <w:spacing w:line="276" w:lineRule="auto"/>
        <w:jc w:val="center"/>
        <w:rPr>
          <w:rFonts w:ascii="Times New Roman" w:hAnsi="Times New Roman"/>
          <w:b/>
          <w:bCs/>
        </w:rPr>
      </w:pPr>
    </w:p>
    <w:p w:rsidR="00A90C6D" w:rsidRPr="00E35790" w:rsidRDefault="00A90C6D" w:rsidP="00A90C6D">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lastRenderedPageBreak/>
        <w:t>II</w:t>
      </w:r>
      <w:r>
        <w:rPr>
          <w:rFonts w:ascii="Times New Roman" w:hAnsi="Times New Roman"/>
          <w:b/>
          <w:bCs/>
        </w:rPr>
        <w:t>I</w:t>
      </w:r>
      <w:r w:rsidRPr="00E35790">
        <w:rPr>
          <w:rFonts w:ascii="Times New Roman" w:hAnsi="Times New Roman"/>
          <w:b/>
          <w:bCs/>
        </w:rPr>
        <w:t>.</w:t>
      </w:r>
    </w:p>
    <w:p w:rsidR="00A90C6D" w:rsidRPr="00011996" w:rsidRDefault="00A90C6D" w:rsidP="00A90C6D">
      <w:pPr>
        <w:tabs>
          <w:tab w:val="left" w:pos="-1985"/>
          <w:tab w:val="left" w:pos="709"/>
          <w:tab w:val="left" w:pos="1077"/>
        </w:tabs>
        <w:spacing w:line="276" w:lineRule="auto"/>
        <w:jc w:val="center"/>
        <w:rPr>
          <w:rFonts w:ascii="Times New Roman" w:hAnsi="Times New Roman"/>
          <w:b/>
          <w:bCs/>
          <w:szCs w:val="24"/>
        </w:rPr>
      </w:pPr>
    </w:p>
    <w:p w:rsidR="00A90C6D" w:rsidRPr="00B96B70" w:rsidRDefault="00A90C6D" w:rsidP="00A90C6D">
      <w:pPr>
        <w:spacing w:line="276" w:lineRule="auto"/>
        <w:jc w:val="both"/>
        <w:rPr>
          <w:rFonts w:ascii="Times New Roman" w:hAnsi="Times New Roman"/>
          <w:szCs w:val="24"/>
        </w:rPr>
      </w:pPr>
      <w:r w:rsidRPr="00011996">
        <w:rPr>
          <w:rFonts w:ascii="Times New Roman" w:hAnsi="Times New Roman"/>
          <w:szCs w:val="24"/>
        </w:rPr>
        <w:tab/>
      </w:r>
      <w:r w:rsidRPr="00B96B70">
        <w:rPr>
          <w:rFonts w:ascii="Times New Roman" w:hAnsi="Times New Roman"/>
          <w:szCs w:val="24"/>
        </w:rPr>
        <w:t>Vládny návrh zákona</w:t>
      </w:r>
      <w:r w:rsidR="00825C91">
        <w:rPr>
          <w:rFonts w:ascii="Times New Roman" w:hAnsi="Times New Roman"/>
          <w:szCs w:val="24"/>
        </w:rPr>
        <w:t xml:space="preserve"> </w:t>
      </w:r>
      <w:r w:rsidR="00825C91" w:rsidRPr="00B1688C">
        <w:rPr>
          <w:rFonts w:ascii="Times New Roman" w:hAnsi="Times New Roman"/>
          <w:color w:val="333333"/>
          <w:shd w:val="clear" w:color="auto" w:fill="FFFFFF"/>
        </w:rPr>
        <w:t>o niektorých opatreniach v sociálnej oblasti v súvislosti so situáciou na Ukrajine</w:t>
      </w:r>
      <w:r w:rsidR="00825C91" w:rsidRPr="00B1688C">
        <w:rPr>
          <w:rFonts w:ascii="Times New Roman" w:hAnsi="Times New Roman"/>
          <w:shd w:val="clear" w:color="auto" w:fill="FFFFFF"/>
        </w:rPr>
        <w:t xml:space="preserve"> </w:t>
      </w:r>
      <w:r w:rsidR="00825C91" w:rsidRPr="00B1688C">
        <w:rPr>
          <w:rFonts w:ascii="Times New Roman" w:hAnsi="Times New Roman"/>
          <w:b/>
          <w:shd w:val="clear" w:color="auto" w:fill="FFFFFF"/>
        </w:rPr>
        <w:t>(tlač</w:t>
      </w:r>
      <w:r w:rsidR="00C31988">
        <w:rPr>
          <w:rFonts w:ascii="Times New Roman" w:hAnsi="Times New Roman"/>
          <w:b/>
          <w:shd w:val="clear" w:color="auto" w:fill="FFFFFF"/>
        </w:rPr>
        <w:t xml:space="preserve"> 1022)</w:t>
      </w:r>
      <w:r w:rsidR="00B96B70" w:rsidRPr="00B96B70">
        <w:rPr>
          <w:rFonts w:ascii="Times New Roman" w:hAnsi="Times New Roman"/>
          <w:b/>
          <w:shd w:val="clear" w:color="auto" w:fill="FFFFFF"/>
        </w:rPr>
        <w:t xml:space="preserve"> </w:t>
      </w:r>
      <w:r w:rsidRPr="00B96B70">
        <w:rPr>
          <w:rFonts w:ascii="Times New Roman" w:hAnsi="Times New Roman"/>
          <w:b/>
          <w:lang w:eastAsia="sk-SK"/>
        </w:rPr>
        <w:t xml:space="preserve">prerokovali a </w:t>
      </w:r>
      <w:r w:rsidRPr="00B96B70">
        <w:rPr>
          <w:rFonts w:ascii="Times New Roman" w:hAnsi="Times New Roman"/>
          <w:b/>
          <w:bCs/>
          <w:szCs w:val="24"/>
        </w:rPr>
        <w:t xml:space="preserve">odporučili </w:t>
      </w:r>
      <w:r w:rsidRPr="00B96B70">
        <w:rPr>
          <w:rFonts w:ascii="Times New Roman" w:hAnsi="Times New Roman"/>
          <w:szCs w:val="24"/>
        </w:rPr>
        <w:t xml:space="preserve">Národnej rade Slovenskej republiky </w:t>
      </w:r>
      <w:r w:rsidRPr="00B96B70">
        <w:rPr>
          <w:rFonts w:ascii="Times New Roman" w:hAnsi="Times New Roman"/>
          <w:b/>
          <w:bCs/>
          <w:szCs w:val="24"/>
        </w:rPr>
        <w:t>schváliť</w:t>
      </w:r>
      <w:r w:rsidRPr="00B96B70">
        <w:rPr>
          <w:rFonts w:ascii="Times New Roman" w:hAnsi="Times New Roman"/>
          <w:szCs w:val="24"/>
        </w:rPr>
        <w:t>:</w:t>
      </w:r>
    </w:p>
    <w:p w:rsidR="00A90C6D" w:rsidRPr="00B96B70" w:rsidRDefault="00A90C6D" w:rsidP="00A90C6D">
      <w:pPr>
        <w:tabs>
          <w:tab w:val="left" w:pos="-1985"/>
          <w:tab w:val="left" w:pos="709"/>
          <w:tab w:val="left" w:pos="1077"/>
        </w:tabs>
        <w:spacing w:line="276" w:lineRule="auto"/>
        <w:jc w:val="both"/>
        <w:rPr>
          <w:rFonts w:ascii="Times New Roman" w:hAnsi="Times New Roman"/>
          <w:szCs w:val="24"/>
        </w:rPr>
      </w:pPr>
    </w:p>
    <w:p w:rsidR="00A90C6D" w:rsidRDefault="00A90C6D" w:rsidP="00A90C6D">
      <w:pPr>
        <w:tabs>
          <w:tab w:val="left" w:pos="-1985"/>
          <w:tab w:val="left" w:pos="709"/>
          <w:tab w:val="left" w:pos="1077"/>
        </w:tabs>
        <w:spacing w:line="276" w:lineRule="auto"/>
        <w:jc w:val="both"/>
        <w:rPr>
          <w:rFonts w:ascii="Times New Roman" w:hAnsi="Times New Roman"/>
        </w:rPr>
      </w:pPr>
      <w:r>
        <w:rPr>
          <w:rFonts w:ascii="Times New Roman" w:hAnsi="Times New Roman"/>
        </w:rPr>
        <w:tab/>
        <w:t xml:space="preserve">Ústavnoprávny výbor Národnej rady Slovenskej republiky uznesením č. </w:t>
      </w:r>
      <w:r w:rsidR="00A74FAE">
        <w:rPr>
          <w:rFonts w:ascii="Times New Roman" w:hAnsi="Times New Roman"/>
        </w:rPr>
        <w:t>516</w:t>
      </w:r>
      <w:r>
        <w:rPr>
          <w:rFonts w:ascii="Times New Roman" w:hAnsi="Times New Roman"/>
        </w:rPr>
        <w:t xml:space="preserve"> z </w:t>
      </w:r>
      <w:r w:rsidR="00CB7DE7">
        <w:rPr>
          <w:rFonts w:ascii="Times New Roman" w:hAnsi="Times New Roman"/>
        </w:rPr>
        <w:t>24</w:t>
      </w:r>
      <w:r>
        <w:rPr>
          <w:rFonts w:ascii="Times New Roman" w:hAnsi="Times New Roman"/>
        </w:rPr>
        <w:t xml:space="preserve">. </w:t>
      </w:r>
      <w:r w:rsidR="00825C91">
        <w:rPr>
          <w:rFonts w:ascii="Times New Roman" w:hAnsi="Times New Roman"/>
        </w:rPr>
        <w:t>mája</w:t>
      </w:r>
      <w:r>
        <w:rPr>
          <w:rFonts w:ascii="Times New Roman" w:hAnsi="Times New Roman"/>
        </w:rPr>
        <w:t xml:space="preserve"> 202</w:t>
      </w:r>
      <w:r w:rsidR="00825C91">
        <w:rPr>
          <w:rFonts w:ascii="Times New Roman" w:hAnsi="Times New Roman"/>
        </w:rPr>
        <w:t>2</w:t>
      </w:r>
      <w:r w:rsidR="000844AD">
        <w:rPr>
          <w:rFonts w:ascii="Times New Roman" w:hAnsi="Times New Roman"/>
        </w:rPr>
        <w:t>,</w:t>
      </w:r>
    </w:p>
    <w:p w:rsidR="00825C91" w:rsidRDefault="00825C91" w:rsidP="00825C91">
      <w:pPr>
        <w:tabs>
          <w:tab w:val="left" w:pos="-1985"/>
          <w:tab w:val="left" w:pos="709"/>
          <w:tab w:val="left" w:pos="1077"/>
        </w:tabs>
        <w:spacing w:line="276" w:lineRule="auto"/>
        <w:jc w:val="both"/>
        <w:rPr>
          <w:rFonts w:ascii="Times New Roman" w:hAnsi="Times New Roman"/>
        </w:rPr>
      </w:pPr>
      <w:r>
        <w:rPr>
          <w:rFonts w:ascii="Times New Roman" w:hAnsi="Times New Roman"/>
        </w:rPr>
        <w:tab/>
        <w:t xml:space="preserve">Výbor Národnej rady Slovenskej republiky pre financie a rozpočet uznesením č. </w:t>
      </w:r>
      <w:r w:rsidR="00795BCB">
        <w:rPr>
          <w:rFonts w:ascii="Times New Roman" w:hAnsi="Times New Roman"/>
        </w:rPr>
        <w:t>334</w:t>
      </w:r>
      <w:r>
        <w:rPr>
          <w:rFonts w:ascii="Times New Roman" w:hAnsi="Times New Roman"/>
        </w:rPr>
        <w:t xml:space="preserve"> z </w:t>
      </w:r>
      <w:r w:rsidR="00CB7DE7">
        <w:rPr>
          <w:rFonts w:ascii="Times New Roman" w:hAnsi="Times New Roman"/>
        </w:rPr>
        <w:t>24</w:t>
      </w:r>
      <w:r>
        <w:rPr>
          <w:rFonts w:ascii="Times New Roman" w:hAnsi="Times New Roman"/>
        </w:rPr>
        <w:t>. mája 2022,</w:t>
      </w:r>
    </w:p>
    <w:p w:rsidR="00A90C6D" w:rsidRDefault="00825C91" w:rsidP="00A90C6D">
      <w:pPr>
        <w:tabs>
          <w:tab w:val="left" w:pos="-1985"/>
          <w:tab w:val="left" w:pos="709"/>
          <w:tab w:val="left" w:pos="1077"/>
        </w:tabs>
        <w:spacing w:line="276" w:lineRule="auto"/>
        <w:jc w:val="both"/>
        <w:rPr>
          <w:rFonts w:ascii="Times New Roman" w:hAnsi="Times New Roman"/>
        </w:rPr>
      </w:pPr>
      <w:r>
        <w:rPr>
          <w:rFonts w:ascii="Times New Roman" w:hAnsi="Times New Roman"/>
        </w:rPr>
        <w:tab/>
      </w:r>
      <w:r w:rsidR="00A90C6D">
        <w:rPr>
          <w:rFonts w:ascii="Times New Roman" w:hAnsi="Times New Roman"/>
        </w:rPr>
        <w:t>Výbor Národnej rady Slovenskej republiky pre sociálne veci uznesením č.</w:t>
      </w:r>
      <w:r w:rsidR="00795BCB">
        <w:rPr>
          <w:rFonts w:ascii="Times New Roman" w:hAnsi="Times New Roman"/>
        </w:rPr>
        <w:t>193</w:t>
      </w:r>
      <w:r w:rsidR="009A1643">
        <w:rPr>
          <w:rFonts w:ascii="Times New Roman" w:hAnsi="Times New Roman"/>
        </w:rPr>
        <w:t xml:space="preserve"> </w:t>
      </w:r>
      <w:r w:rsidR="00A90C6D">
        <w:rPr>
          <w:rFonts w:ascii="Times New Roman" w:hAnsi="Times New Roman"/>
        </w:rPr>
        <w:t xml:space="preserve">z </w:t>
      </w:r>
      <w:r w:rsidR="00CB7DE7">
        <w:rPr>
          <w:rFonts w:ascii="Times New Roman" w:hAnsi="Times New Roman"/>
        </w:rPr>
        <w:t>24</w:t>
      </w:r>
      <w:r w:rsidR="00A90C6D">
        <w:rPr>
          <w:rFonts w:ascii="Times New Roman" w:hAnsi="Times New Roman"/>
        </w:rPr>
        <w:t xml:space="preserve">. </w:t>
      </w:r>
      <w:r>
        <w:rPr>
          <w:rFonts w:ascii="Times New Roman" w:hAnsi="Times New Roman"/>
        </w:rPr>
        <w:t>máj</w:t>
      </w:r>
      <w:r w:rsidR="00A90C6D">
        <w:rPr>
          <w:rFonts w:ascii="Times New Roman" w:hAnsi="Times New Roman"/>
        </w:rPr>
        <w:t xml:space="preserve"> 202</w:t>
      </w:r>
      <w:r>
        <w:rPr>
          <w:rFonts w:ascii="Times New Roman" w:hAnsi="Times New Roman"/>
        </w:rPr>
        <w:t>2</w:t>
      </w:r>
      <w:r w:rsidR="00A90C6D">
        <w:rPr>
          <w:rFonts w:ascii="Times New Roman" w:hAnsi="Times New Roman"/>
        </w:rPr>
        <w:t>.</w:t>
      </w:r>
    </w:p>
    <w:p w:rsidR="00A90C6D" w:rsidRDefault="00A90C6D" w:rsidP="00A90C6D">
      <w:pPr>
        <w:tabs>
          <w:tab w:val="left" w:pos="-1985"/>
          <w:tab w:val="left" w:pos="709"/>
          <w:tab w:val="left" w:pos="1077"/>
        </w:tabs>
        <w:spacing w:line="276" w:lineRule="auto"/>
        <w:jc w:val="both"/>
        <w:rPr>
          <w:rFonts w:ascii="Times New Roman" w:hAnsi="Times New Roman"/>
          <w:sz w:val="20"/>
          <w:szCs w:val="20"/>
        </w:rPr>
      </w:pPr>
    </w:p>
    <w:p w:rsidR="00085488" w:rsidRDefault="00B0041E" w:rsidP="00676F84">
      <w:pPr>
        <w:tabs>
          <w:tab w:val="left" w:pos="-1985"/>
          <w:tab w:val="left" w:pos="709"/>
          <w:tab w:val="left" w:pos="1077"/>
        </w:tabs>
        <w:spacing w:line="276" w:lineRule="auto"/>
        <w:jc w:val="both"/>
        <w:rPr>
          <w:rFonts w:ascii="Times New Roman" w:hAnsi="Times New Roman"/>
          <w:b/>
          <w:bCs/>
        </w:rPr>
      </w:pPr>
      <w:r>
        <w:rPr>
          <w:rFonts w:ascii="Times New Roman" w:hAnsi="Times New Roman"/>
          <w:color w:val="FF0000"/>
        </w:rPr>
        <w:tab/>
      </w:r>
    </w:p>
    <w:p w:rsidR="00A90C6D" w:rsidRPr="00E35790" w:rsidRDefault="00A90C6D" w:rsidP="00A90C6D">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IV.</w:t>
      </w:r>
    </w:p>
    <w:p w:rsidR="00A90C6D" w:rsidRPr="003A449F" w:rsidRDefault="00A90C6D" w:rsidP="00A90C6D">
      <w:pPr>
        <w:tabs>
          <w:tab w:val="left" w:pos="-1985"/>
          <w:tab w:val="left" w:pos="709"/>
          <w:tab w:val="left" w:pos="1077"/>
        </w:tabs>
        <w:spacing w:line="276" w:lineRule="auto"/>
        <w:jc w:val="center"/>
        <w:rPr>
          <w:rFonts w:ascii="Times New Roman" w:hAnsi="Times New Roman"/>
          <w:b/>
          <w:bCs/>
          <w:sz w:val="20"/>
          <w:szCs w:val="20"/>
        </w:rPr>
      </w:pPr>
      <w:r w:rsidRPr="00E35790">
        <w:rPr>
          <w:rFonts w:ascii="Times New Roman" w:hAnsi="Times New Roman"/>
        </w:rPr>
        <w:tab/>
      </w:r>
    </w:p>
    <w:p w:rsidR="00A90C6D" w:rsidRDefault="00A90C6D" w:rsidP="00A90C6D">
      <w:pPr>
        <w:tabs>
          <w:tab w:val="left" w:pos="-1985"/>
          <w:tab w:val="left" w:pos="709"/>
          <w:tab w:val="left" w:pos="1077"/>
        </w:tabs>
        <w:spacing w:line="276" w:lineRule="auto"/>
        <w:jc w:val="both"/>
        <w:rPr>
          <w:rFonts w:ascii="Times New Roman" w:hAnsi="Times New Roman"/>
          <w:bCs/>
        </w:rPr>
      </w:pPr>
      <w:r w:rsidRPr="00E35790">
        <w:rPr>
          <w:rFonts w:ascii="Times New Roman" w:hAnsi="Times New Roman"/>
        </w:rPr>
        <w:tab/>
        <w:t xml:space="preserve">Z uznesení výborov Národnej rady Slovenskej republiky uvedených v III. bode tejto spoločnej správy </w:t>
      </w:r>
      <w:r w:rsidR="00B772A2" w:rsidRPr="00795BCB">
        <w:rPr>
          <w:rFonts w:ascii="Times New Roman" w:hAnsi="Times New Roman"/>
        </w:rPr>
        <w:t xml:space="preserve">vyplývajú </w:t>
      </w:r>
      <w:r w:rsidRPr="00795BCB">
        <w:rPr>
          <w:rFonts w:ascii="Times New Roman" w:hAnsi="Times New Roman"/>
        </w:rPr>
        <w:t xml:space="preserve"> t</w:t>
      </w:r>
      <w:r w:rsidR="001608CA">
        <w:rPr>
          <w:rFonts w:ascii="Times New Roman" w:hAnsi="Times New Roman"/>
        </w:rPr>
        <w:t>ieto</w:t>
      </w:r>
      <w:r>
        <w:rPr>
          <w:rFonts w:ascii="Times New Roman" w:hAnsi="Times New Roman"/>
        </w:rPr>
        <w:t xml:space="preserve"> </w:t>
      </w:r>
      <w:r w:rsidRPr="00E35790">
        <w:rPr>
          <w:rFonts w:ascii="Times New Roman" w:hAnsi="Times New Roman"/>
          <w:bCs/>
        </w:rPr>
        <w:t>pozmeňujúc</w:t>
      </w:r>
      <w:r w:rsidR="001608CA">
        <w:rPr>
          <w:rFonts w:ascii="Times New Roman" w:hAnsi="Times New Roman"/>
          <w:bCs/>
        </w:rPr>
        <w:t xml:space="preserve">e a doplňujúce </w:t>
      </w:r>
      <w:r w:rsidRPr="00E35790">
        <w:rPr>
          <w:rFonts w:ascii="Times New Roman" w:hAnsi="Times New Roman"/>
          <w:bCs/>
        </w:rPr>
        <w:t>návrh</w:t>
      </w:r>
      <w:r w:rsidR="001608CA">
        <w:rPr>
          <w:rFonts w:ascii="Times New Roman" w:hAnsi="Times New Roman"/>
          <w:bCs/>
        </w:rPr>
        <w:t>y</w:t>
      </w:r>
      <w:r w:rsidRPr="00E35790">
        <w:rPr>
          <w:rFonts w:ascii="Times New Roman" w:hAnsi="Times New Roman"/>
          <w:bCs/>
        </w:rPr>
        <w:t>:</w:t>
      </w:r>
    </w:p>
    <w:p w:rsidR="00D22B27" w:rsidRDefault="00D22B27" w:rsidP="00AE02CC">
      <w:pPr>
        <w:tabs>
          <w:tab w:val="left" w:pos="-1985"/>
          <w:tab w:val="left" w:pos="709"/>
          <w:tab w:val="left" w:pos="1077"/>
        </w:tabs>
        <w:spacing w:line="276" w:lineRule="auto"/>
        <w:jc w:val="both"/>
        <w:rPr>
          <w:rFonts w:ascii="Times New Roman" w:hAnsi="Times New Roman"/>
          <w:bCs/>
        </w:rPr>
      </w:pPr>
    </w:p>
    <w:p w:rsidR="00D22B27" w:rsidRPr="00D22B27" w:rsidRDefault="00D22B27" w:rsidP="00AE02CC">
      <w:pPr>
        <w:pStyle w:val="Odsekzoznamu"/>
        <w:numPr>
          <w:ilvl w:val="0"/>
          <w:numId w:val="7"/>
        </w:numPr>
        <w:spacing w:after="0"/>
        <w:jc w:val="both"/>
        <w:rPr>
          <w:rFonts w:ascii="Times New Roman" w:hAnsi="Times New Roman"/>
          <w:sz w:val="24"/>
          <w:szCs w:val="24"/>
        </w:rPr>
      </w:pPr>
      <w:r w:rsidRPr="00D22B27">
        <w:rPr>
          <w:rFonts w:ascii="Times New Roman" w:hAnsi="Times New Roman"/>
          <w:sz w:val="24"/>
          <w:szCs w:val="24"/>
        </w:rPr>
        <w:t>Pred čl. I sa vkladá nový čl. I, ktorý znie:</w:t>
      </w:r>
    </w:p>
    <w:p w:rsidR="00D22B27" w:rsidRPr="00D22B27" w:rsidRDefault="00D22B27" w:rsidP="00AE02CC">
      <w:pPr>
        <w:spacing w:line="276" w:lineRule="auto"/>
        <w:ind w:left="360"/>
        <w:jc w:val="center"/>
        <w:rPr>
          <w:rFonts w:ascii="Times New Roman" w:hAnsi="Times New Roman"/>
          <w:b/>
          <w:szCs w:val="24"/>
        </w:rPr>
      </w:pPr>
      <w:r w:rsidRPr="00D22B27">
        <w:rPr>
          <w:rFonts w:ascii="Times New Roman" w:hAnsi="Times New Roman"/>
          <w:b/>
          <w:szCs w:val="24"/>
        </w:rPr>
        <w:t>„Čl. I</w:t>
      </w:r>
    </w:p>
    <w:p w:rsidR="00D22B27" w:rsidRPr="00D22B27" w:rsidRDefault="00D22B27" w:rsidP="00AE02CC">
      <w:pPr>
        <w:spacing w:line="276" w:lineRule="auto"/>
        <w:ind w:left="360"/>
        <w:jc w:val="both"/>
        <w:rPr>
          <w:rFonts w:ascii="Times New Roman" w:hAnsi="Times New Roman"/>
          <w:szCs w:val="24"/>
        </w:rPr>
      </w:pPr>
    </w:p>
    <w:p w:rsidR="00D22B27" w:rsidRPr="00D22B27" w:rsidRDefault="00D22B27" w:rsidP="00AE02CC">
      <w:pPr>
        <w:spacing w:line="276" w:lineRule="auto"/>
        <w:ind w:left="360" w:firstLine="426"/>
        <w:jc w:val="both"/>
        <w:rPr>
          <w:rFonts w:ascii="Times New Roman" w:eastAsia="Calibri" w:hAnsi="Times New Roman"/>
          <w:szCs w:val="24"/>
        </w:rPr>
      </w:pPr>
      <w:r w:rsidRPr="00D22B27">
        <w:rPr>
          <w:rFonts w:ascii="Times New Roman" w:eastAsia="Calibri" w:hAnsi="Times New Roman"/>
          <w:szCs w:val="24"/>
        </w:rPr>
        <w:t>Zákon č. 480/2002 Z. z. o azyle a o zmene a doplnení niektorých zákonov v znení zákona č. 606/2003 Z. z., zákona č. 207/2004 Z. z.,  zákona č. 1/2005 Z. z., zákona č. 692/2006 Z. z., zákona č. 643/2007 Z. z., zákona č. 451/2008 Z. z., zákona č. 75/2013 Z. z., zákona č. 305/2013 Z. z., zákona č. </w:t>
      </w:r>
      <w:r w:rsidRPr="00D22B27">
        <w:rPr>
          <w:rFonts w:ascii="Times New Roman" w:hAnsi="Times New Roman"/>
          <w:szCs w:val="24"/>
        </w:rPr>
        <w:t>495</w:t>
      </w:r>
      <w:r w:rsidRPr="00D22B27">
        <w:rPr>
          <w:rFonts w:ascii="Times New Roman" w:eastAsia="Calibri" w:hAnsi="Times New Roman"/>
          <w:szCs w:val="24"/>
        </w:rPr>
        <w:t>/2013 Z. z., zákona č. 131/2015 Z. z., zákona č. 125/2016 Z. z.,  zákona č. 198/2018 Z. z., nálezu Ústavného súdu Slovenskej republiky č. 70/2019 Z. z., zákona č. 393/2020 Z. z., zákona č. 55/2022 Z. z., zákona č. 92/2022 Z. z. a zákona č. 124/2022 Z. z. sa mení a dopĺňa takto:</w:t>
      </w:r>
    </w:p>
    <w:p w:rsidR="00D22B27" w:rsidRPr="00D22B27" w:rsidRDefault="00D22B27" w:rsidP="00AE02CC">
      <w:pPr>
        <w:spacing w:line="276" w:lineRule="auto"/>
        <w:ind w:left="644"/>
        <w:rPr>
          <w:rFonts w:ascii="Times New Roman" w:eastAsia="Calibri" w:hAnsi="Times New Roman"/>
          <w:szCs w:val="24"/>
        </w:rPr>
      </w:pPr>
    </w:p>
    <w:p w:rsidR="00D22B27" w:rsidRPr="00D22B27" w:rsidRDefault="00D22B27" w:rsidP="00AE02CC">
      <w:pPr>
        <w:pStyle w:val="Odsekzoznamu"/>
        <w:numPr>
          <w:ilvl w:val="0"/>
          <w:numId w:val="8"/>
        </w:numPr>
        <w:spacing w:after="0"/>
        <w:ind w:left="644" w:hanging="284"/>
        <w:jc w:val="both"/>
        <w:rPr>
          <w:rFonts w:ascii="Times New Roman" w:eastAsia="Calibri" w:hAnsi="Times New Roman"/>
          <w:sz w:val="24"/>
          <w:szCs w:val="24"/>
        </w:rPr>
      </w:pPr>
      <w:r w:rsidRPr="00D22B27">
        <w:rPr>
          <w:rFonts w:ascii="Times New Roman" w:eastAsia="Calibri" w:hAnsi="Times New Roman"/>
          <w:sz w:val="24"/>
          <w:szCs w:val="24"/>
        </w:rPr>
        <w:t>V § 29 ods. 1 prvej vete sa na konci bodka nahrádza bodkočiarkou a pripájajú sa tieto slová: „cudzincom sa na účely poskytovania dočasného útočiska rozumie štátny príslušník tretej krajiny podľa osobitného predpisu.</w:t>
      </w:r>
      <w:r w:rsidRPr="00D22B27">
        <w:rPr>
          <w:rFonts w:ascii="Times New Roman" w:eastAsia="Calibri" w:hAnsi="Times New Roman"/>
          <w:sz w:val="24"/>
          <w:szCs w:val="24"/>
          <w:vertAlign w:val="superscript"/>
        </w:rPr>
        <w:t>13ba</w:t>
      </w:r>
      <w:r w:rsidRPr="00D22B27">
        <w:rPr>
          <w:rFonts w:ascii="Times New Roman" w:eastAsia="Calibri" w:hAnsi="Times New Roman"/>
          <w:sz w:val="24"/>
          <w:szCs w:val="24"/>
        </w:rPr>
        <w:t>)“.</w:t>
      </w:r>
    </w:p>
    <w:p w:rsidR="00D22B27" w:rsidRPr="00D22B27" w:rsidRDefault="00D22B27" w:rsidP="00AE02CC">
      <w:pPr>
        <w:spacing w:line="276" w:lineRule="auto"/>
        <w:ind w:left="644"/>
        <w:rPr>
          <w:rFonts w:ascii="Times New Roman" w:eastAsia="Calibri" w:hAnsi="Times New Roman"/>
          <w:szCs w:val="24"/>
        </w:rPr>
      </w:pPr>
    </w:p>
    <w:p w:rsidR="00D22B27" w:rsidRPr="00D22B27" w:rsidRDefault="00D22B27" w:rsidP="00AE02CC">
      <w:pPr>
        <w:spacing w:line="276" w:lineRule="auto"/>
        <w:ind w:left="644"/>
        <w:rPr>
          <w:rFonts w:ascii="Times New Roman" w:eastAsia="Calibri" w:hAnsi="Times New Roman"/>
          <w:szCs w:val="24"/>
        </w:rPr>
      </w:pPr>
      <w:r w:rsidRPr="00D22B27">
        <w:rPr>
          <w:rFonts w:ascii="Times New Roman" w:eastAsia="Calibri" w:hAnsi="Times New Roman"/>
          <w:szCs w:val="24"/>
        </w:rPr>
        <w:t>Poznámka pod čiarou k odkazu 13ba znie:</w:t>
      </w:r>
    </w:p>
    <w:p w:rsidR="00D22B27" w:rsidRPr="00D22B27" w:rsidRDefault="00D22B27" w:rsidP="00AE02CC">
      <w:pPr>
        <w:spacing w:line="276" w:lineRule="auto"/>
        <w:ind w:left="644"/>
        <w:rPr>
          <w:rFonts w:ascii="Times New Roman" w:eastAsia="Calibri" w:hAnsi="Times New Roman"/>
          <w:szCs w:val="24"/>
        </w:rPr>
      </w:pPr>
      <w:r w:rsidRPr="00D22B27">
        <w:rPr>
          <w:rFonts w:ascii="Times New Roman" w:eastAsia="Calibri" w:hAnsi="Times New Roman"/>
          <w:szCs w:val="24"/>
        </w:rPr>
        <w:t>„</w:t>
      </w:r>
      <w:r w:rsidRPr="00D22B27">
        <w:rPr>
          <w:rFonts w:ascii="Times New Roman" w:eastAsia="Calibri" w:hAnsi="Times New Roman"/>
          <w:szCs w:val="24"/>
          <w:vertAlign w:val="superscript"/>
        </w:rPr>
        <w:t>13ba</w:t>
      </w:r>
      <w:r w:rsidRPr="00D22B27">
        <w:rPr>
          <w:rFonts w:ascii="Times New Roman" w:eastAsia="Calibri" w:hAnsi="Times New Roman"/>
          <w:szCs w:val="24"/>
        </w:rPr>
        <w:t>)  § 2 ods. 4 zákona č. 404/2011 Z. z.“.</w:t>
      </w:r>
    </w:p>
    <w:p w:rsidR="00D22B27" w:rsidRPr="00D22B27" w:rsidRDefault="00D22B27" w:rsidP="00AE02CC">
      <w:pPr>
        <w:spacing w:line="276" w:lineRule="auto"/>
        <w:ind w:left="644"/>
        <w:rPr>
          <w:rFonts w:ascii="Times New Roman" w:eastAsia="Calibri" w:hAnsi="Times New Roman"/>
          <w:szCs w:val="24"/>
        </w:rPr>
      </w:pPr>
    </w:p>
    <w:p w:rsidR="00D22B27" w:rsidRPr="00D22B27" w:rsidRDefault="00D22B27" w:rsidP="00AE02CC">
      <w:pPr>
        <w:pStyle w:val="Odsekzoznamu"/>
        <w:numPr>
          <w:ilvl w:val="0"/>
          <w:numId w:val="8"/>
        </w:numPr>
        <w:spacing w:after="0"/>
        <w:ind w:left="644" w:hanging="284"/>
        <w:jc w:val="both"/>
        <w:rPr>
          <w:rFonts w:ascii="Times New Roman" w:eastAsia="Calibri" w:hAnsi="Times New Roman"/>
          <w:sz w:val="24"/>
          <w:szCs w:val="24"/>
        </w:rPr>
      </w:pPr>
      <w:r w:rsidRPr="00D22B27">
        <w:rPr>
          <w:rFonts w:ascii="Times New Roman" w:eastAsia="Calibri" w:hAnsi="Times New Roman"/>
          <w:sz w:val="24"/>
          <w:szCs w:val="24"/>
        </w:rPr>
        <w:t>V § 35 sa na konci pripája táto veta: „Vreckové nepatrí cudzincovi žiadajúcemu o poskytnutie dočasného útočiska ani v prípade, ak je členom domácnosti, ktorej sa poskytuje pomoc v hmotnej núdzi</w:t>
      </w:r>
      <w:r w:rsidRPr="00D22B27">
        <w:rPr>
          <w:rFonts w:ascii="Times New Roman" w:eastAsia="Calibri" w:hAnsi="Times New Roman"/>
          <w:sz w:val="24"/>
          <w:szCs w:val="24"/>
          <w:vertAlign w:val="superscript"/>
        </w:rPr>
        <w:t>13bb</w:t>
      </w:r>
      <w:r w:rsidRPr="00D22B27">
        <w:rPr>
          <w:rFonts w:ascii="Times New Roman" w:eastAsia="Calibri" w:hAnsi="Times New Roman"/>
          <w:sz w:val="24"/>
          <w:szCs w:val="24"/>
        </w:rPr>
        <w:t>) alebo poberá obdobnú finančnú pomoc; cudzinec je povinný túto skutočnosť oznámiť bezodkladne ministerstvu.“.</w:t>
      </w:r>
    </w:p>
    <w:p w:rsidR="00D22B27" w:rsidRPr="00D22B27" w:rsidRDefault="00D22B27" w:rsidP="00AE02CC">
      <w:pPr>
        <w:spacing w:line="276" w:lineRule="auto"/>
        <w:ind w:left="644"/>
        <w:jc w:val="both"/>
        <w:rPr>
          <w:rFonts w:ascii="Times New Roman" w:eastAsia="Calibri" w:hAnsi="Times New Roman"/>
          <w:szCs w:val="24"/>
        </w:rPr>
      </w:pPr>
    </w:p>
    <w:p w:rsidR="00D22B27" w:rsidRPr="00D22B27" w:rsidRDefault="00D22B27" w:rsidP="00AE02CC">
      <w:pPr>
        <w:spacing w:line="276" w:lineRule="auto"/>
        <w:ind w:left="644"/>
        <w:jc w:val="both"/>
        <w:rPr>
          <w:rFonts w:ascii="Times New Roman" w:eastAsia="Calibri" w:hAnsi="Times New Roman"/>
          <w:szCs w:val="24"/>
        </w:rPr>
      </w:pPr>
      <w:r w:rsidRPr="00D22B27">
        <w:rPr>
          <w:rFonts w:ascii="Times New Roman" w:eastAsia="Calibri" w:hAnsi="Times New Roman"/>
          <w:szCs w:val="24"/>
        </w:rPr>
        <w:t>Poznámka pod čiarou k odkazu13bb znie:</w:t>
      </w:r>
    </w:p>
    <w:p w:rsidR="00D22B27" w:rsidRPr="00D22B27" w:rsidRDefault="00D22B27" w:rsidP="00AE02CC">
      <w:pPr>
        <w:spacing w:line="276" w:lineRule="auto"/>
        <w:ind w:left="644"/>
        <w:jc w:val="both"/>
        <w:rPr>
          <w:rFonts w:ascii="Times New Roman" w:eastAsia="Calibri" w:hAnsi="Times New Roman"/>
          <w:szCs w:val="24"/>
        </w:rPr>
      </w:pPr>
      <w:r w:rsidRPr="00D22B27">
        <w:rPr>
          <w:rFonts w:ascii="Times New Roman" w:eastAsia="Calibri" w:hAnsi="Times New Roman"/>
          <w:szCs w:val="24"/>
        </w:rPr>
        <w:lastRenderedPageBreak/>
        <w:t>„</w:t>
      </w:r>
      <w:r w:rsidRPr="00D22B27">
        <w:rPr>
          <w:rFonts w:ascii="Times New Roman" w:eastAsia="Calibri" w:hAnsi="Times New Roman"/>
          <w:szCs w:val="24"/>
          <w:vertAlign w:val="superscript"/>
        </w:rPr>
        <w:t>13bb</w:t>
      </w:r>
      <w:r w:rsidRPr="00D22B27">
        <w:rPr>
          <w:rFonts w:ascii="Times New Roman" w:eastAsia="Calibri" w:hAnsi="Times New Roman"/>
          <w:szCs w:val="24"/>
        </w:rPr>
        <w:t>) § 10 zákona č. 417/2013 Z. z. o pomoci v hmotnej núdzi a o zmene a doplnení niektorých zákonov v znení neskorších predpisov.“.</w:t>
      </w:r>
    </w:p>
    <w:p w:rsidR="00D22B27" w:rsidRPr="00D22B27" w:rsidRDefault="00D22B27" w:rsidP="00AE02CC">
      <w:pPr>
        <w:spacing w:line="276" w:lineRule="auto"/>
        <w:ind w:left="644"/>
        <w:jc w:val="both"/>
        <w:rPr>
          <w:rFonts w:ascii="Times New Roman" w:eastAsia="Calibri" w:hAnsi="Times New Roman"/>
          <w:szCs w:val="24"/>
        </w:rPr>
      </w:pPr>
    </w:p>
    <w:p w:rsidR="00D22B27" w:rsidRPr="00D22B27" w:rsidRDefault="00D22B27" w:rsidP="00AE02CC">
      <w:pPr>
        <w:pStyle w:val="Odsekzoznamu"/>
        <w:numPr>
          <w:ilvl w:val="0"/>
          <w:numId w:val="8"/>
        </w:numPr>
        <w:spacing w:after="0"/>
        <w:ind w:left="644" w:hanging="284"/>
        <w:jc w:val="both"/>
        <w:rPr>
          <w:rFonts w:ascii="Times New Roman" w:eastAsia="Calibri" w:hAnsi="Times New Roman"/>
          <w:sz w:val="24"/>
          <w:szCs w:val="24"/>
        </w:rPr>
      </w:pPr>
      <w:r w:rsidRPr="00D22B27">
        <w:rPr>
          <w:rFonts w:ascii="Times New Roman" w:eastAsia="Calibri" w:hAnsi="Times New Roman"/>
          <w:sz w:val="24"/>
          <w:szCs w:val="24"/>
        </w:rPr>
        <w:t>V § 36 ods. 1 prvej vete sa slová „6 až 8“ nahrádzajú slovami „6 až 9“.</w:t>
      </w:r>
    </w:p>
    <w:p w:rsidR="00D22B27" w:rsidRPr="00D22B27" w:rsidRDefault="00D22B27" w:rsidP="00AE02CC">
      <w:pPr>
        <w:spacing w:line="276" w:lineRule="auto"/>
        <w:ind w:left="644"/>
        <w:jc w:val="both"/>
        <w:rPr>
          <w:rFonts w:ascii="Times New Roman" w:eastAsia="Calibri" w:hAnsi="Times New Roman"/>
          <w:szCs w:val="24"/>
        </w:rPr>
      </w:pPr>
    </w:p>
    <w:p w:rsidR="00D22B27" w:rsidRPr="00D22B27" w:rsidRDefault="00D22B27" w:rsidP="00AE02CC">
      <w:pPr>
        <w:pStyle w:val="Odsekzoznamu"/>
        <w:numPr>
          <w:ilvl w:val="0"/>
          <w:numId w:val="8"/>
        </w:numPr>
        <w:spacing w:after="0"/>
        <w:ind w:left="644" w:hanging="284"/>
        <w:jc w:val="both"/>
        <w:rPr>
          <w:rFonts w:ascii="Times New Roman" w:eastAsia="Calibri" w:hAnsi="Times New Roman"/>
          <w:sz w:val="24"/>
          <w:szCs w:val="24"/>
        </w:rPr>
      </w:pPr>
      <w:r w:rsidRPr="00D22B27">
        <w:rPr>
          <w:rFonts w:ascii="Times New Roman" w:eastAsia="Calibri" w:hAnsi="Times New Roman"/>
          <w:sz w:val="24"/>
          <w:szCs w:val="24"/>
        </w:rPr>
        <w:t>V § 36 ods. 1 sa na konci pripája táto veta: „Vreckové nepatrí odídencovi ani v prípade, ak je členom domácnosti, ktorej sa poskytuje pomoc v hmotnej núdzi</w:t>
      </w:r>
      <w:r w:rsidRPr="00D22B27">
        <w:rPr>
          <w:rFonts w:ascii="Times New Roman" w:eastAsia="Calibri" w:hAnsi="Times New Roman"/>
          <w:sz w:val="24"/>
          <w:szCs w:val="24"/>
          <w:vertAlign w:val="superscript"/>
        </w:rPr>
        <w:t>13bb</w:t>
      </w:r>
      <w:r w:rsidRPr="00D22B27">
        <w:rPr>
          <w:rFonts w:ascii="Times New Roman" w:eastAsia="Calibri" w:hAnsi="Times New Roman"/>
          <w:sz w:val="24"/>
          <w:szCs w:val="24"/>
        </w:rPr>
        <w:t>) alebo poberá obdobnú finančnú pomoc; odídenec je povinný túto skutočnosť oznámiť bezodkladne ministerstvu.“.</w:t>
      </w:r>
    </w:p>
    <w:p w:rsidR="00D22B27" w:rsidRPr="00D22B27" w:rsidRDefault="00D22B27" w:rsidP="00AE02CC">
      <w:pPr>
        <w:spacing w:line="276" w:lineRule="auto"/>
        <w:ind w:left="644"/>
        <w:jc w:val="both"/>
        <w:rPr>
          <w:rFonts w:ascii="Times New Roman" w:eastAsia="Calibri" w:hAnsi="Times New Roman"/>
          <w:szCs w:val="24"/>
        </w:rPr>
      </w:pPr>
    </w:p>
    <w:p w:rsidR="00D22B27" w:rsidRPr="00D22B27" w:rsidRDefault="00D22B27" w:rsidP="00AE02CC">
      <w:pPr>
        <w:pStyle w:val="Odsekzoznamu"/>
        <w:numPr>
          <w:ilvl w:val="0"/>
          <w:numId w:val="8"/>
        </w:numPr>
        <w:spacing w:after="0"/>
        <w:ind w:left="644" w:hanging="284"/>
        <w:jc w:val="both"/>
        <w:rPr>
          <w:rFonts w:ascii="Times New Roman" w:eastAsiaTheme="minorHAnsi" w:hAnsi="Times New Roman"/>
          <w:sz w:val="24"/>
          <w:szCs w:val="24"/>
        </w:rPr>
      </w:pPr>
      <w:r w:rsidRPr="00D22B27">
        <w:rPr>
          <w:rFonts w:ascii="Times New Roman" w:hAnsi="Times New Roman"/>
          <w:sz w:val="24"/>
          <w:szCs w:val="24"/>
        </w:rPr>
        <w:t xml:space="preserve">V § 36a </w:t>
      </w:r>
      <w:r w:rsidRPr="00D22B27">
        <w:rPr>
          <w:rFonts w:ascii="Times New Roman" w:eastAsia="Calibri" w:hAnsi="Times New Roman"/>
          <w:sz w:val="24"/>
          <w:szCs w:val="24"/>
        </w:rPr>
        <w:t>ods</w:t>
      </w:r>
      <w:r w:rsidRPr="00D22B27">
        <w:rPr>
          <w:rFonts w:ascii="Times New Roman" w:hAnsi="Times New Roman"/>
          <w:sz w:val="24"/>
          <w:szCs w:val="24"/>
        </w:rPr>
        <w:t>. 1 sa na konci pripája táto veta: „Vláda môže rozhodnúť, že súčasťou príspevku je aj náhrada za bezodplatné zabezpečenie stravovania odídencovi.“.</w:t>
      </w:r>
    </w:p>
    <w:p w:rsidR="00D22B27" w:rsidRPr="00D22B27" w:rsidRDefault="00D22B27" w:rsidP="00AE02CC">
      <w:pPr>
        <w:pStyle w:val="Odsekzoznamu"/>
        <w:ind w:left="644"/>
        <w:jc w:val="both"/>
        <w:rPr>
          <w:rFonts w:ascii="Times New Roman" w:eastAsia="Times New Roman" w:hAnsi="Times New Roman"/>
          <w:sz w:val="24"/>
          <w:szCs w:val="24"/>
        </w:rPr>
      </w:pPr>
    </w:p>
    <w:p w:rsidR="00D22B27" w:rsidRPr="00D22B27" w:rsidRDefault="00D22B27" w:rsidP="00AE02CC">
      <w:pPr>
        <w:pStyle w:val="Odsekzoznamu"/>
        <w:numPr>
          <w:ilvl w:val="0"/>
          <w:numId w:val="8"/>
        </w:numPr>
        <w:spacing w:after="0"/>
        <w:ind w:left="644" w:hanging="284"/>
        <w:jc w:val="both"/>
        <w:rPr>
          <w:rFonts w:ascii="Times New Roman" w:hAnsi="Times New Roman"/>
          <w:sz w:val="24"/>
          <w:szCs w:val="24"/>
        </w:rPr>
      </w:pPr>
      <w:r w:rsidRPr="00D22B27">
        <w:rPr>
          <w:rFonts w:ascii="Times New Roman" w:hAnsi="Times New Roman"/>
          <w:sz w:val="24"/>
          <w:szCs w:val="24"/>
        </w:rPr>
        <w:t>V § 36a ods. 2 piatej vete sa na konci bodka nahrádza bodkočiarkou a pripájajú sa tieto slová: „ak oprávnená osoba zabezpečuje odídencovi popri ubytovaní aj stravovanie a náhrada za zabezpečenie stravovania odídencovi je súčasťou príspevku, odídenec je povinný oznámiť obci raz mesačne aj túto skutočnosť.“.</w:t>
      </w:r>
    </w:p>
    <w:p w:rsidR="00D22B27" w:rsidRPr="00D22B27" w:rsidRDefault="00D22B27" w:rsidP="00AE02CC">
      <w:pPr>
        <w:spacing w:line="276" w:lineRule="auto"/>
        <w:ind w:left="644"/>
        <w:jc w:val="both"/>
        <w:rPr>
          <w:rFonts w:ascii="Times New Roman" w:eastAsia="Calibri" w:hAnsi="Times New Roman"/>
          <w:szCs w:val="24"/>
        </w:rPr>
      </w:pPr>
    </w:p>
    <w:p w:rsidR="00D22B27" w:rsidRPr="00D22B27" w:rsidRDefault="00D22B27" w:rsidP="00AE02CC">
      <w:pPr>
        <w:pStyle w:val="Odsekzoznamu"/>
        <w:numPr>
          <w:ilvl w:val="0"/>
          <w:numId w:val="8"/>
        </w:numPr>
        <w:spacing w:after="0"/>
        <w:ind w:left="644" w:hanging="284"/>
        <w:jc w:val="both"/>
        <w:rPr>
          <w:rFonts w:ascii="Times New Roman" w:eastAsiaTheme="minorHAnsi" w:hAnsi="Times New Roman"/>
          <w:sz w:val="24"/>
          <w:szCs w:val="24"/>
        </w:rPr>
      </w:pPr>
      <w:r w:rsidRPr="00D22B27">
        <w:rPr>
          <w:rFonts w:ascii="Times New Roman" w:hAnsi="Times New Roman"/>
          <w:sz w:val="24"/>
          <w:szCs w:val="24"/>
        </w:rPr>
        <w:t>V § 36a odsek 3 znie:</w:t>
      </w:r>
    </w:p>
    <w:p w:rsidR="00D22B27" w:rsidRPr="00D22B27" w:rsidRDefault="00D22B27" w:rsidP="00AE02CC">
      <w:pPr>
        <w:pStyle w:val="Odsekzoznamu"/>
        <w:ind w:left="644"/>
        <w:jc w:val="both"/>
        <w:rPr>
          <w:rFonts w:ascii="Times New Roman" w:eastAsia="Times New Roman" w:hAnsi="Times New Roman"/>
          <w:sz w:val="24"/>
          <w:szCs w:val="24"/>
        </w:rPr>
      </w:pPr>
      <w:r w:rsidRPr="00D22B27">
        <w:rPr>
          <w:rFonts w:ascii="Times New Roman" w:hAnsi="Times New Roman"/>
          <w:sz w:val="24"/>
          <w:szCs w:val="24"/>
        </w:rPr>
        <w:t>„(3) Príspevok sa poskytuje oprávnenej osobe najviac v sume ustanovenej nariadením vlády.“.</w:t>
      </w:r>
    </w:p>
    <w:p w:rsidR="00D22B27" w:rsidRPr="00D22B27" w:rsidRDefault="00D22B27" w:rsidP="00AE02CC">
      <w:pPr>
        <w:spacing w:line="276" w:lineRule="auto"/>
        <w:ind w:left="644"/>
        <w:jc w:val="both"/>
        <w:rPr>
          <w:rFonts w:ascii="Times New Roman" w:hAnsi="Times New Roman"/>
          <w:szCs w:val="24"/>
        </w:rPr>
      </w:pPr>
      <w:r w:rsidRPr="00D22B27">
        <w:rPr>
          <w:rFonts w:ascii="Times New Roman" w:hAnsi="Times New Roman"/>
          <w:szCs w:val="24"/>
        </w:rPr>
        <w:t>Poznámka pod čiarou k odkazu 13f sa vypúšťa.</w:t>
      </w:r>
    </w:p>
    <w:p w:rsidR="00D22B27" w:rsidRPr="00D22B27" w:rsidRDefault="00D22B27" w:rsidP="00AE02CC">
      <w:pPr>
        <w:spacing w:line="276" w:lineRule="auto"/>
        <w:ind w:left="644"/>
        <w:jc w:val="both"/>
        <w:rPr>
          <w:rFonts w:ascii="Times New Roman" w:hAnsi="Times New Roman"/>
          <w:szCs w:val="24"/>
        </w:rPr>
      </w:pPr>
    </w:p>
    <w:p w:rsidR="00D22B27" w:rsidRPr="00D22B27" w:rsidRDefault="00D22B27" w:rsidP="00AE02CC">
      <w:pPr>
        <w:pStyle w:val="Odsekzoznamu"/>
        <w:numPr>
          <w:ilvl w:val="0"/>
          <w:numId w:val="8"/>
        </w:numPr>
        <w:spacing w:after="0"/>
        <w:ind w:left="644" w:hanging="284"/>
        <w:jc w:val="both"/>
        <w:rPr>
          <w:rFonts w:ascii="Times New Roman" w:hAnsi="Times New Roman"/>
          <w:sz w:val="24"/>
          <w:szCs w:val="24"/>
        </w:rPr>
      </w:pPr>
      <w:r w:rsidRPr="00D22B27">
        <w:rPr>
          <w:rFonts w:ascii="Times New Roman" w:hAnsi="Times New Roman"/>
          <w:sz w:val="24"/>
          <w:szCs w:val="24"/>
        </w:rPr>
        <w:t>V § 36a ods. 4 štvrtej vete časť vety za bodkočiarkou znie: „ak sa v nebytovej budove slúžiacej na krátkodobé ubytovanie nachádza byt, použije sa odsek 3.“.</w:t>
      </w:r>
    </w:p>
    <w:p w:rsidR="00D22B27" w:rsidRPr="00D22B27" w:rsidRDefault="00D22B27" w:rsidP="00AE02CC">
      <w:pPr>
        <w:pStyle w:val="Odsekzoznamu"/>
        <w:ind w:left="644"/>
        <w:jc w:val="both"/>
        <w:rPr>
          <w:rFonts w:ascii="Times New Roman" w:hAnsi="Times New Roman"/>
          <w:sz w:val="24"/>
          <w:szCs w:val="24"/>
        </w:rPr>
      </w:pPr>
    </w:p>
    <w:p w:rsidR="00D22B27" w:rsidRPr="00D22B27" w:rsidRDefault="00D22B27" w:rsidP="00AE02CC">
      <w:pPr>
        <w:pStyle w:val="Odsekzoznamu"/>
        <w:numPr>
          <w:ilvl w:val="0"/>
          <w:numId w:val="8"/>
        </w:numPr>
        <w:spacing w:after="0"/>
        <w:ind w:left="644" w:hanging="284"/>
        <w:jc w:val="both"/>
        <w:rPr>
          <w:rFonts w:ascii="Times New Roman" w:hAnsi="Times New Roman"/>
          <w:sz w:val="24"/>
          <w:szCs w:val="24"/>
        </w:rPr>
      </w:pPr>
      <w:r w:rsidRPr="00D22B27">
        <w:rPr>
          <w:rFonts w:ascii="Times New Roman" w:hAnsi="Times New Roman"/>
          <w:sz w:val="24"/>
          <w:szCs w:val="24"/>
        </w:rPr>
        <w:t>V § 36a ods. 5 druhej vete sa slová „poskytnúť bezodplatne ubytovanie odídencovi“ nahrádzajú slovami „odídencovi poskytnúť bezodplatne ubytovanie, prípadne aj zabezpečiť bezodplatne stravovanie“.</w:t>
      </w:r>
    </w:p>
    <w:p w:rsidR="00D22B27" w:rsidRPr="00D22B27" w:rsidRDefault="00D22B27" w:rsidP="00AE02CC">
      <w:pPr>
        <w:pStyle w:val="Odsekzoznamu"/>
        <w:ind w:left="644"/>
        <w:jc w:val="both"/>
        <w:rPr>
          <w:rFonts w:ascii="Times New Roman" w:hAnsi="Times New Roman"/>
          <w:sz w:val="24"/>
          <w:szCs w:val="24"/>
        </w:rPr>
      </w:pPr>
    </w:p>
    <w:p w:rsidR="00D22B27" w:rsidRPr="00D22B27" w:rsidRDefault="00D22B27" w:rsidP="00AE02CC">
      <w:pPr>
        <w:pStyle w:val="Odsekzoznamu"/>
        <w:numPr>
          <w:ilvl w:val="0"/>
          <w:numId w:val="8"/>
        </w:numPr>
        <w:spacing w:after="0"/>
        <w:ind w:left="644" w:hanging="284"/>
        <w:jc w:val="both"/>
        <w:rPr>
          <w:rFonts w:ascii="Times New Roman" w:hAnsi="Times New Roman"/>
          <w:sz w:val="24"/>
          <w:szCs w:val="24"/>
        </w:rPr>
      </w:pPr>
      <w:r w:rsidRPr="00D22B27">
        <w:rPr>
          <w:rFonts w:ascii="Times New Roman" w:hAnsi="Times New Roman"/>
          <w:sz w:val="24"/>
          <w:szCs w:val="24"/>
        </w:rPr>
        <w:t>V § 36a ods. 7 prvej vete sa za slová „poskytované ubytovanie“ vkladá čiarka a slová „počet dní, počas ktorých bolo odídencovi skutočne zabezpečené stravovanie, ak náhrada za zabezpečenie stravovania odídencovi je súčasťou príspevku“, v tretej vete sa za slová „ubytovaných v tejto nehnuteľnosti v jednotlivom kalendárnom mesiaci“ vkladá čiarka a slová „počet dní, počas ktorých bolo odídencovi skutočne zabezpečené stravovanie, ak náhrada za zabezpečenie stravovania odídencovi je súčasťou príspevku“ a na konci tretej vety sa pripájajú tieto slová: „a ďalšie údaje uvedené vo vzore prehľadov o uplatnených príspevkoch“.</w:t>
      </w:r>
    </w:p>
    <w:p w:rsidR="00D22B27" w:rsidRPr="00D22B27" w:rsidRDefault="00D22B27" w:rsidP="00AE02CC">
      <w:pPr>
        <w:pStyle w:val="Odsekzoznamu"/>
        <w:ind w:left="644"/>
        <w:jc w:val="both"/>
        <w:rPr>
          <w:rFonts w:ascii="Times New Roman" w:hAnsi="Times New Roman"/>
          <w:sz w:val="24"/>
          <w:szCs w:val="24"/>
        </w:rPr>
      </w:pPr>
    </w:p>
    <w:p w:rsidR="00D22B27" w:rsidRPr="00D22B27" w:rsidRDefault="00D22B27" w:rsidP="00AE02CC">
      <w:pPr>
        <w:pStyle w:val="Odsekzoznamu"/>
        <w:numPr>
          <w:ilvl w:val="0"/>
          <w:numId w:val="8"/>
        </w:numPr>
        <w:spacing w:after="0"/>
        <w:ind w:left="644" w:hanging="284"/>
        <w:jc w:val="both"/>
        <w:rPr>
          <w:rFonts w:ascii="Times New Roman" w:hAnsi="Times New Roman"/>
          <w:sz w:val="24"/>
          <w:szCs w:val="24"/>
        </w:rPr>
      </w:pPr>
      <w:r w:rsidRPr="00D22B27">
        <w:rPr>
          <w:rFonts w:ascii="Times New Roman" w:hAnsi="Times New Roman"/>
          <w:sz w:val="24"/>
          <w:szCs w:val="24"/>
        </w:rPr>
        <w:t>Za § 54g sa vkladá § 54h, ktorý znie:</w:t>
      </w:r>
    </w:p>
    <w:p w:rsidR="00D22B27" w:rsidRPr="00D22B27" w:rsidRDefault="00D22B27" w:rsidP="00AE02CC">
      <w:pPr>
        <w:spacing w:line="276" w:lineRule="auto"/>
        <w:ind w:left="360"/>
        <w:jc w:val="center"/>
        <w:rPr>
          <w:rFonts w:ascii="Times New Roman" w:hAnsi="Times New Roman"/>
          <w:szCs w:val="24"/>
        </w:rPr>
      </w:pPr>
      <w:r w:rsidRPr="00D22B27">
        <w:rPr>
          <w:rFonts w:ascii="Times New Roman" w:hAnsi="Times New Roman"/>
          <w:szCs w:val="24"/>
        </w:rPr>
        <w:t>„§ 54h</w:t>
      </w:r>
    </w:p>
    <w:p w:rsidR="00D22B27" w:rsidRPr="00D22B27" w:rsidRDefault="00D22B27" w:rsidP="00AE02CC">
      <w:pPr>
        <w:spacing w:line="276" w:lineRule="auto"/>
        <w:ind w:left="360"/>
        <w:jc w:val="center"/>
        <w:rPr>
          <w:rFonts w:ascii="Times New Roman" w:hAnsi="Times New Roman"/>
          <w:szCs w:val="24"/>
        </w:rPr>
      </w:pPr>
    </w:p>
    <w:p w:rsidR="00D22B27" w:rsidRPr="00D22B27" w:rsidRDefault="00D22B27" w:rsidP="00AE02CC">
      <w:pPr>
        <w:spacing w:line="276" w:lineRule="auto"/>
        <w:ind w:left="644"/>
        <w:jc w:val="both"/>
        <w:rPr>
          <w:rFonts w:ascii="Times New Roman" w:hAnsi="Times New Roman"/>
          <w:szCs w:val="24"/>
        </w:rPr>
      </w:pPr>
      <w:r w:rsidRPr="00D22B27">
        <w:rPr>
          <w:rFonts w:ascii="Times New Roman" w:hAnsi="Times New Roman"/>
          <w:szCs w:val="24"/>
        </w:rPr>
        <w:lastRenderedPageBreak/>
        <w:t>Príspevok za mesiac máj 2022 sa poskytuje podľa predpisov účinných k 1. máju 2022.“.“.</w:t>
      </w:r>
    </w:p>
    <w:p w:rsidR="00D22B27" w:rsidRPr="00D22B27" w:rsidRDefault="00D22B27" w:rsidP="00AE02CC">
      <w:pPr>
        <w:spacing w:line="276" w:lineRule="auto"/>
        <w:ind w:left="644"/>
        <w:jc w:val="both"/>
        <w:rPr>
          <w:rFonts w:ascii="Times New Roman" w:hAnsi="Times New Roman"/>
          <w:szCs w:val="24"/>
        </w:rPr>
      </w:pPr>
    </w:p>
    <w:p w:rsidR="00D22B27" w:rsidRPr="00D22B27" w:rsidRDefault="00D22B27" w:rsidP="00AE02CC">
      <w:pPr>
        <w:spacing w:line="276" w:lineRule="auto"/>
        <w:jc w:val="both"/>
        <w:rPr>
          <w:rFonts w:ascii="Times New Roman" w:hAnsi="Times New Roman"/>
          <w:szCs w:val="24"/>
        </w:rPr>
      </w:pPr>
      <w:r w:rsidRPr="00D22B27">
        <w:rPr>
          <w:rFonts w:ascii="Times New Roman" w:hAnsi="Times New Roman"/>
          <w:szCs w:val="24"/>
        </w:rPr>
        <w:t xml:space="preserve">Doterajšie články sa primerane prečíslujú. </w:t>
      </w:r>
    </w:p>
    <w:p w:rsidR="00D22B27" w:rsidRPr="00D22B27" w:rsidRDefault="00D22B27" w:rsidP="00AE02CC">
      <w:pPr>
        <w:spacing w:line="276" w:lineRule="auto"/>
        <w:ind w:left="644"/>
        <w:jc w:val="both"/>
        <w:rPr>
          <w:rFonts w:ascii="Times New Roman" w:hAnsi="Times New Roman"/>
          <w:szCs w:val="24"/>
        </w:rPr>
      </w:pPr>
    </w:p>
    <w:p w:rsidR="00D22B27" w:rsidRPr="00D22B27" w:rsidRDefault="00D22B27" w:rsidP="00D22B27">
      <w:pPr>
        <w:ind w:left="2124"/>
        <w:jc w:val="both"/>
        <w:rPr>
          <w:rFonts w:ascii="Times New Roman" w:hAnsi="Times New Roman"/>
          <w:b/>
          <w:i/>
          <w:szCs w:val="24"/>
        </w:rPr>
      </w:pPr>
    </w:p>
    <w:p w:rsidR="00D22B27" w:rsidRPr="001608CA" w:rsidRDefault="00D22B27" w:rsidP="00D22B27">
      <w:pPr>
        <w:ind w:left="2124"/>
        <w:jc w:val="both"/>
        <w:rPr>
          <w:rFonts w:ascii="Times New Roman" w:eastAsia="Calibri" w:hAnsi="Times New Roman"/>
          <w:i/>
          <w:szCs w:val="24"/>
          <w:u w:val="single"/>
        </w:rPr>
      </w:pPr>
      <w:r w:rsidRPr="001608CA">
        <w:rPr>
          <w:rFonts w:ascii="Times New Roman" w:eastAsia="Calibri" w:hAnsi="Times New Roman"/>
          <w:i/>
          <w:szCs w:val="24"/>
          <w:u w:val="single"/>
        </w:rPr>
        <w:t>K bodu 1</w:t>
      </w:r>
    </w:p>
    <w:p w:rsidR="00D22B27" w:rsidRPr="001608CA" w:rsidRDefault="00D22B27" w:rsidP="00D22B27">
      <w:pPr>
        <w:ind w:left="2124"/>
        <w:jc w:val="both"/>
        <w:rPr>
          <w:rFonts w:ascii="Times New Roman" w:eastAsia="Calibri" w:hAnsi="Times New Roman"/>
          <w:i/>
          <w:szCs w:val="24"/>
        </w:rPr>
      </w:pPr>
      <w:r w:rsidRPr="001608CA">
        <w:rPr>
          <w:rFonts w:ascii="Times New Roman" w:eastAsia="Calibri" w:hAnsi="Times New Roman"/>
          <w:i/>
          <w:szCs w:val="24"/>
        </w:rPr>
        <w:t xml:space="preserve">Odkazom na štátneho príslušníka tretej krajiny podľa zákona o pobyte cudzincov sa jednoznačne určuje, že odídencom môže byť  iba štátny príslušník tretej krajiny, ktorý nie je občanom členského štátu Európskej únie. Podľa § 2 ods. 4 zákona o pobyte cudzincov Štátnym príslušníkom tretej krajiny je každý, kto nie je štátnym občanom Slovenskej republiky ani občanom Únie; štátnym príslušníkom tretej krajiny sa rozumie aj osoba bez štátnej príslušnosti. Uvedené je v súlade so </w:t>
      </w:r>
      <w:r w:rsidRPr="001608CA">
        <w:rPr>
          <w:rFonts w:ascii="Times New Roman" w:hAnsi="Times New Roman"/>
          <w:i/>
          <w:szCs w:val="24"/>
        </w:rPr>
        <w:t>smernicou</w:t>
      </w:r>
      <w:r w:rsidRPr="001608CA">
        <w:rPr>
          <w:rFonts w:ascii="Times New Roman" w:eastAsia="Calibri" w:hAnsi="Times New Roman"/>
          <w:i/>
          <w:szCs w:val="24"/>
        </w:rPr>
        <w:t xml:space="preserve"> Rady 2001/55/ES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 </w:t>
      </w:r>
    </w:p>
    <w:p w:rsidR="00D22B27" w:rsidRPr="001608CA" w:rsidRDefault="00D22B27" w:rsidP="00D22B27">
      <w:pPr>
        <w:ind w:left="2124"/>
        <w:jc w:val="both"/>
        <w:rPr>
          <w:rFonts w:ascii="Times New Roman" w:eastAsia="Calibri" w:hAnsi="Times New Roman"/>
          <w:i/>
          <w:szCs w:val="24"/>
        </w:rPr>
      </w:pPr>
    </w:p>
    <w:p w:rsidR="00D22B27" w:rsidRPr="001608CA" w:rsidRDefault="00D22B27" w:rsidP="00D22B27">
      <w:pPr>
        <w:ind w:left="2124"/>
        <w:jc w:val="both"/>
        <w:rPr>
          <w:rFonts w:ascii="Times New Roman" w:eastAsia="Calibri" w:hAnsi="Times New Roman"/>
          <w:i/>
          <w:szCs w:val="24"/>
          <w:u w:val="single"/>
        </w:rPr>
      </w:pPr>
      <w:r w:rsidRPr="001608CA">
        <w:rPr>
          <w:rFonts w:ascii="Times New Roman" w:eastAsia="Calibri" w:hAnsi="Times New Roman"/>
          <w:i/>
          <w:szCs w:val="24"/>
          <w:u w:val="single"/>
        </w:rPr>
        <w:t>K bodu 2</w:t>
      </w:r>
    </w:p>
    <w:p w:rsidR="00D22B27" w:rsidRPr="001608CA" w:rsidRDefault="00D22B27" w:rsidP="00D22B27">
      <w:pPr>
        <w:ind w:left="2124"/>
        <w:jc w:val="both"/>
        <w:rPr>
          <w:rFonts w:ascii="Times New Roman" w:eastAsia="Calibri" w:hAnsi="Times New Roman"/>
          <w:i/>
          <w:szCs w:val="24"/>
        </w:rPr>
      </w:pPr>
      <w:r w:rsidRPr="001608CA">
        <w:rPr>
          <w:rFonts w:ascii="Times New Roman" w:eastAsia="Calibri" w:hAnsi="Times New Roman"/>
          <w:i/>
          <w:szCs w:val="24"/>
        </w:rPr>
        <w:t>Rozširujú sa dôvody, keď priamo zo zákona nepatrí vreckové cudzincovi žiadajúcemu o poskytnutie dočasného útočiska. Ide o prípady, keď sa týmto osobám poskytuje starostlivosť v azylových zariadeniach ministerstva vnútra zriadených v pôsobnosti migračného úradu a súčasne poberajú dávku v hmotnej núdzi  alebo poberajú obdobnú finančnú pomoc. V súčasnosti je to pomoc na základe Vykonávacej dohody medzi Ministerstvom práce, sociálnych vecí a rodiny Slovenskej republiky a Úradom Vysokého komisára OSN pre utečencov. Cudzinec žiadajúci o poskytnutie dočasného útočiska a odídenec budú povinní túto skutočnosť oznámiť bezodkladne ministerstvu.</w:t>
      </w:r>
    </w:p>
    <w:p w:rsidR="00D22B27" w:rsidRPr="001608CA" w:rsidRDefault="00D22B27" w:rsidP="00D22B27">
      <w:pPr>
        <w:ind w:left="2124"/>
        <w:jc w:val="both"/>
        <w:rPr>
          <w:rFonts w:ascii="Times New Roman" w:eastAsia="Calibri" w:hAnsi="Times New Roman"/>
          <w:i/>
          <w:szCs w:val="24"/>
        </w:rPr>
      </w:pPr>
    </w:p>
    <w:p w:rsidR="00D22B27" w:rsidRPr="001608CA" w:rsidRDefault="00D22B27" w:rsidP="00D22B27">
      <w:pPr>
        <w:ind w:left="2124"/>
        <w:jc w:val="both"/>
        <w:rPr>
          <w:rFonts w:ascii="Times New Roman" w:eastAsia="Calibri" w:hAnsi="Times New Roman"/>
          <w:i/>
          <w:szCs w:val="24"/>
          <w:u w:val="single"/>
        </w:rPr>
      </w:pPr>
      <w:r w:rsidRPr="001608CA">
        <w:rPr>
          <w:rFonts w:ascii="Times New Roman" w:eastAsia="Calibri" w:hAnsi="Times New Roman"/>
          <w:i/>
          <w:szCs w:val="24"/>
          <w:u w:val="single"/>
        </w:rPr>
        <w:t>K bodu 3</w:t>
      </w:r>
    </w:p>
    <w:p w:rsidR="00D22B27" w:rsidRPr="001608CA" w:rsidRDefault="00D22B27" w:rsidP="00D22B27">
      <w:pPr>
        <w:ind w:left="2124"/>
        <w:jc w:val="both"/>
        <w:rPr>
          <w:rFonts w:ascii="Times New Roman" w:eastAsia="Calibri" w:hAnsi="Times New Roman"/>
          <w:i/>
          <w:szCs w:val="24"/>
        </w:rPr>
      </w:pPr>
      <w:r w:rsidRPr="001608CA">
        <w:rPr>
          <w:rFonts w:ascii="Times New Roman" w:eastAsia="Calibri" w:hAnsi="Times New Roman"/>
          <w:i/>
          <w:szCs w:val="24"/>
        </w:rPr>
        <w:t>Navrhuje sa v prípade odídencov naďalej ponechať použitie ustanovenia, určujúceho dôvody, keď týmto osobám nepatrí vreckové priamo zo zákona.</w:t>
      </w:r>
    </w:p>
    <w:p w:rsidR="00D22B27" w:rsidRPr="001608CA" w:rsidRDefault="00D22B27" w:rsidP="00D22B27">
      <w:pPr>
        <w:ind w:left="2124"/>
        <w:jc w:val="both"/>
        <w:rPr>
          <w:rFonts w:ascii="Times New Roman" w:eastAsia="Calibri" w:hAnsi="Times New Roman"/>
          <w:i/>
          <w:szCs w:val="24"/>
        </w:rPr>
      </w:pPr>
    </w:p>
    <w:p w:rsidR="00D22B27" w:rsidRPr="001608CA" w:rsidRDefault="00D22B27" w:rsidP="00D22B27">
      <w:pPr>
        <w:ind w:left="2124"/>
        <w:jc w:val="both"/>
        <w:rPr>
          <w:rFonts w:ascii="Times New Roman" w:eastAsia="Calibri" w:hAnsi="Times New Roman"/>
          <w:i/>
          <w:szCs w:val="24"/>
          <w:u w:val="single"/>
        </w:rPr>
      </w:pPr>
      <w:r w:rsidRPr="001608CA">
        <w:rPr>
          <w:rFonts w:ascii="Times New Roman" w:eastAsia="Calibri" w:hAnsi="Times New Roman"/>
          <w:i/>
          <w:szCs w:val="24"/>
          <w:u w:val="single"/>
        </w:rPr>
        <w:t>K bodu 4</w:t>
      </w:r>
    </w:p>
    <w:p w:rsidR="00D22B27" w:rsidRPr="001608CA" w:rsidRDefault="00D22B27" w:rsidP="00D22B27">
      <w:pPr>
        <w:ind w:left="2124"/>
        <w:jc w:val="both"/>
        <w:rPr>
          <w:rFonts w:ascii="Times New Roman" w:eastAsia="Calibri" w:hAnsi="Times New Roman"/>
          <w:i/>
          <w:szCs w:val="24"/>
        </w:rPr>
      </w:pPr>
      <w:r w:rsidRPr="001608CA">
        <w:rPr>
          <w:rFonts w:ascii="Times New Roman" w:eastAsia="Calibri" w:hAnsi="Times New Roman"/>
          <w:i/>
          <w:szCs w:val="24"/>
        </w:rPr>
        <w:t xml:space="preserve">Ide o obdobnú úpravu ako v bode 2 pozmeňujúceho návrhu vo vzťahu k odídencovi. </w:t>
      </w:r>
    </w:p>
    <w:p w:rsidR="00D22B27" w:rsidRPr="001608CA" w:rsidRDefault="00D22B27" w:rsidP="00D22B27">
      <w:pPr>
        <w:ind w:left="2124"/>
        <w:jc w:val="both"/>
        <w:rPr>
          <w:rFonts w:ascii="Times New Roman" w:eastAsia="Calibri" w:hAnsi="Times New Roman"/>
          <w:i/>
          <w:szCs w:val="24"/>
        </w:rPr>
      </w:pPr>
    </w:p>
    <w:p w:rsidR="00D22B27" w:rsidRPr="001608CA" w:rsidRDefault="00D22B27" w:rsidP="00D22B27">
      <w:pPr>
        <w:ind w:left="2124"/>
        <w:jc w:val="both"/>
        <w:rPr>
          <w:rFonts w:ascii="Times New Roman" w:eastAsia="Calibri" w:hAnsi="Times New Roman"/>
          <w:i/>
          <w:szCs w:val="24"/>
          <w:u w:val="single"/>
        </w:rPr>
      </w:pPr>
      <w:r w:rsidRPr="001608CA">
        <w:rPr>
          <w:rFonts w:ascii="Times New Roman" w:eastAsia="Calibri" w:hAnsi="Times New Roman"/>
          <w:i/>
          <w:szCs w:val="24"/>
          <w:u w:val="single"/>
        </w:rPr>
        <w:t>K bodu 5</w:t>
      </w:r>
    </w:p>
    <w:p w:rsidR="00D22B27" w:rsidRPr="001608CA" w:rsidRDefault="00D22B27" w:rsidP="00D22B27">
      <w:pPr>
        <w:ind w:left="2124"/>
        <w:jc w:val="both"/>
        <w:rPr>
          <w:rFonts w:ascii="Times New Roman" w:eastAsia="Calibri" w:hAnsi="Times New Roman"/>
          <w:i/>
          <w:szCs w:val="24"/>
        </w:rPr>
      </w:pPr>
      <w:r w:rsidRPr="001608CA">
        <w:rPr>
          <w:rFonts w:ascii="Times New Roman" w:eastAsia="Calibri" w:hAnsi="Times New Roman"/>
          <w:i/>
          <w:szCs w:val="24"/>
        </w:rPr>
        <w:t>Z dôvodu potreby udržateľnosti poskytovania ubytovania odídencom oprávnenými osobami sa navrhuje možnosť zvýšenia príspevku za ubytovanie odídenca o náhradu za bezodplatné zabezpečenie stravy odídencovi. V súčasnosti už viacerí ubytovatelia poskytujú stravovanie odídencom, ktorých ubytovávajú, čím im vznikajú ďalšie náklady.</w:t>
      </w:r>
    </w:p>
    <w:p w:rsidR="00D22B27" w:rsidRPr="001608CA" w:rsidRDefault="00D22B27" w:rsidP="00D22B27">
      <w:pPr>
        <w:ind w:left="2124"/>
        <w:jc w:val="both"/>
        <w:rPr>
          <w:rFonts w:ascii="Times New Roman" w:eastAsia="Calibri" w:hAnsi="Times New Roman"/>
          <w:i/>
          <w:szCs w:val="24"/>
        </w:rPr>
      </w:pPr>
    </w:p>
    <w:p w:rsidR="00D22B27" w:rsidRPr="001608CA" w:rsidRDefault="00D22B27" w:rsidP="00D22B27">
      <w:pPr>
        <w:ind w:left="2124"/>
        <w:jc w:val="both"/>
        <w:rPr>
          <w:rFonts w:ascii="Times New Roman" w:eastAsia="Calibri" w:hAnsi="Times New Roman"/>
          <w:i/>
          <w:szCs w:val="24"/>
          <w:u w:val="single"/>
        </w:rPr>
      </w:pPr>
      <w:r w:rsidRPr="001608CA">
        <w:rPr>
          <w:rFonts w:ascii="Times New Roman" w:eastAsia="Calibri" w:hAnsi="Times New Roman"/>
          <w:i/>
          <w:szCs w:val="24"/>
          <w:u w:val="single"/>
        </w:rPr>
        <w:t>K bodu 6</w:t>
      </w:r>
    </w:p>
    <w:p w:rsidR="00D22B27" w:rsidRPr="001608CA" w:rsidRDefault="00D22B27" w:rsidP="00D22B27">
      <w:pPr>
        <w:ind w:left="2124"/>
        <w:jc w:val="both"/>
        <w:rPr>
          <w:rFonts w:ascii="Times New Roman" w:eastAsia="Calibri" w:hAnsi="Times New Roman"/>
          <w:i/>
          <w:szCs w:val="24"/>
        </w:rPr>
      </w:pPr>
      <w:r w:rsidRPr="001608CA">
        <w:rPr>
          <w:rFonts w:ascii="Times New Roman" w:eastAsia="Calibri" w:hAnsi="Times New Roman"/>
          <w:i/>
          <w:szCs w:val="24"/>
        </w:rPr>
        <w:t>Obdobne, ako  je to v prípade poskytnutia ubytovania, sa ustanovuje povinnosť odídenca verifikovať obci, že mu oprávnená osoba zabezpečuje stravu.</w:t>
      </w:r>
    </w:p>
    <w:p w:rsidR="00D22B27" w:rsidRPr="001608CA" w:rsidRDefault="00D22B27" w:rsidP="00D22B27">
      <w:pPr>
        <w:ind w:left="2124"/>
        <w:jc w:val="both"/>
        <w:rPr>
          <w:rFonts w:ascii="Times New Roman" w:eastAsia="Calibri" w:hAnsi="Times New Roman"/>
          <w:i/>
          <w:szCs w:val="24"/>
        </w:rPr>
      </w:pPr>
    </w:p>
    <w:p w:rsidR="00D22B27" w:rsidRPr="001608CA" w:rsidRDefault="00D22B27" w:rsidP="00D22B27">
      <w:pPr>
        <w:ind w:left="2124"/>
        <w:jc w:val="both"/>
        <w:rPr>
          <w:rFonts w:ascii="Times New Roman" w:eastAsia="Calibri" w:hAnsi="Times New Roman"/>
          <w:i/>
          <w:szCs w:val="24"/>
          <w:u w:val="single"/>
        </w:rPr>
      </w:pPr>
      <w:r w:rsidRPr="001608CA">
        <w:rPr>
          <w:rFonts w:ascii="Times New Roman" w:eastAsia="Calibri" w:hAnsi="Times New Roman"/>
          <w:i/>
          <w:szCs w:val="24"/>
          <w:u w:val="single"/>
        </w:rPr>
        <w:t>K bodu 7</w:t>
      </w:r>
    </w:p>
    <w:p w:rsidR="00D22B27" w:rsidRPr="001608CA" w:rsidRDefault="00D22B27" w:rsidP="00D22B27">
      <w:pPr>
        <w:ind w:left="2124"/>
        <w:jc w:val="both"/>
        <w:rPr>
          <w:rFonts w:ascii="Times New Roman" w:eastAsia="Calibri" w:hAnsi="Times New Roman"/>
          <w:i/>
          <w:szCs w:val="24"/>
        </w:rPr>
      </w:pPr>
      <w:r w:rsidRPr="001608CA">
        <w:rPr>
          <w:rFonts w:ascii="Times New Roman" w:eastAsia="Calibri" w:hAnsi="Times New Roman"/>
          <w:i/>
          <w:szCs w:val="24"/>
        </w:rPr>
        <w:t xml:space="preserve">Najvyššia suma príspevku za ubytovanie všetkých ubytovaných odídencov v kalendárnom mesiaci vrátane náhrady za bezodplatné zabezpečenie stravovania odídencovi, bude premietnutá v nariadení vlády Slovenskej republiky, pretože určenie najvyššej sumy je závislé od výšky jednotlivých súm za poskytnutie ubytovania alebo aj  stravovania za jednu noc resp. deň. </w:t>
      </w:r>
    </w:p>
    <w:p w:rsidR="00D22B27" w:rsidRPr="001608CA" w:rsidRDefault="00D22B27" w:rsidP="00D22B27">
      <w:pPr>
        <w:ind w:left="2124"/>
        <w:jc w:val="both"/>
        <w:rPr>
          <w:rFonts w:ascii="Times New Roman" w:eastAsia="Calibri" w:hAnsi="Times New Roman"/>
          <w:i/>
          <w:szCs w:val="24"/>
        </w:rPr>
      </w:pPr>
    </w:p>
    <w:p w:rsidR="00D22B27" w:rsidRPr="001608CA" w:rsidRDefault="00D22B27" w:rsidP="00D22B27">
      <w:pPr>
        <w:ind w:left="2124"/>
        <w:jc w:val="both"/>
        <w:rPr>
          <w:rFonts w:ascii="Times New Roman" w:eastAsia="Calibri" w:hAnsi="Times New Roman"/>
          <w:i/>
          <w:szCs w:val="24"/>
          <w:u w:val="single"/>
        </w:rPr>
      </w:pPr>
      <w:r w:rsidRPr="001608CA">
        <w:rPr>
          <w:rFonts w:ascii="Times New Roman" w:eastAsia="Calibri" w:hAnsi="Times New Roman"/>
          <w:i/>
          <w:szCs w:val="24"/>
          <w:u w:val="single"/>
        </w:rPr>
        <w:t>K bodu 8</w:t>
      </w:r>
    </w:p>
    <w:p w:rsidR="00D22B27" w:rsidRPr="001608CA" w:rsidRDefault="00D22B27" w:rsidP="00D22B27">
      <w:pPr>
        <w:ind w:left="2124"/>
        <w:jc w:val="both"/>
        <w:rPr>
          <w:rFonts w:ascii="Times New Roman" w:eastAsia="Calibri" w:hAnsi="Times New Roman"/>
          <w:i/>
          <w:szCs w:val="24"/>
        </w:rPr>
      </w:pPr>
      <w:r w:rsidRPr="001608CA">
        <w:rPr>
          <w:rFonts w:ascii="Times New Roman" w:eastAsia="Calibri" w:hAnsi="Times New Roman"/>
          <w:i/>
          <w:szCs w:val="24"/>
        </w:rPr>
        <w:t>Ide o  úpravu v nadväznosti na zmenu v § 36a ods. 3.</w:t>
      </w:r>
    </w:p>
    <w:p w:rsidR="00D22B27" w:rsidRPr="001608CA" w:rsidRDefault="00D22B27" w:rsidP="00D22B27">
      <w:pPr>
        <w:ind w:left="2124"/>
        <w:jc w:val="both"/>
        <w:rPr>
          <w:rFonts w:ascii="Times New Roman" w:eastAsia="Calibri" w:hAnsi="Times New Roman"/>
          <w:i/>
          <w:szCs w:val="24"/>
        </w:rPr>
      </w:pPr>
    </w:p>
    <w:p w:rsidR="00D22B27" w:rsidRPr="001608CA" w:rsidRDefault="00D22B27" w:rsidP="00D22B27">
      <w:pPr>
        <w:ind w:left="2124"/>
        <w:jc w:val="both"/>
        <w:rPr>
          <w:rFonts w:ascii="Times New Roman" w:eastAsia="Calibri" w:hAnsi="Times New Roman"/>
          <w:i/>
          <w:szCs w:val="24"/>
          <w:u w:val="single"/>
        </w:rPr>
      </w:pPr>
      <w:r w:rsidRPr="001608CA">
        <w:rPr>
          <w:rFonts w:ascii="Times New Roman" w:eastAsia="Calibri" w:hAnsi="Times New Roman"/>
          <w:i/>
          <w:szCs w:val="24"/>
          <w:u w:val="single"/>
        </w:rPr>
        <w:t>K bodu 9</w:t>
      </w:r>
    </w:p>
    <w:p w:rsidR="00D22B27" w:rsidRPr="001608CA" w:rsidRDefault="00D22B27" w:rsidP="00D22B27">
      <w:pPr>
        <w:ind w:left="2124"/>
        <w:jc w:val="both"/>
        <w:rPr>
          <w:rFonts w:ascii="Times New Roman" w:eastAsia="Calibri" w:hAnsi="Times New Roman"/>
          <w:i/>
          <w:szCs w:val="24"/>
        </w:rPr>
      </w:pPr>
      <w:r w:rsidRPr="001608CA">
        <w:rPr>
          <w:rFonts w:ascii="Times New Roman" w:eastAsia="Calibri" w:hAnsi="Times New Roman"/>
          <w:i/>
          <w:szCs w:val="24"/>
        </w:rPr>
        <w:t>Možnosť pre rozpočtové a príspevkové organizácie poskytovať odídencovi bezodplatne ubytovanie je potrebné rozšíriť o možnosť bezodplatného zabezpečenia stravovania.</w:t>
      </w:r>
    </w:p>
    <w:p w:rsidR="00D22B27" w:rsidRPr="001608CA" w:rsidRDefault="00D22B27" w:rsidP="00D22B27">
      <w:pPr>
        <w:ind w:left="2124"/>
        <w:jc w:val="both"/>
        <w:rPr>
          <w:rFonts w:ascii="Times New Roman" w:eastAsia="Calibri" w:hAnsi="Times New Roman"/>
          <w:i/>
          <w:szCs w:val="24"/>
        </w:rPr>
      </w:pPr>
    </w:p>
    <w:p w:rsidR="00D22B27" w:rsidRPr="001608CA" w:rsidRDefault="00D22B27" w:rsidP="00D22B27">
      <w:pPr>
        <w:ind w:left="2124"/>
        <w:jc w:val="both"/>
        <w:rPr>
          <w:rFonts w:ascii="Times New Roman" w:eastAsia="Calibri" w:hAnsi="Times New Roman"/>
          <w:i/>
          <w:szCs w:val="24"/>
          <w:u w:val="single"/>
        </w:rPr>
      </w:pPr>
      <w:r w:rsidRPr="001608CA">
        <w:rPr>
          <w:rFonts w:ascii="Times New Roman" w:eastAsia="Calibri" w:hAnsi="Times New Roman"/>
          <w:i/>
          <w:szCs w:val="24"/>
          <w:u w:val="single"/>
        </w:rPr>
        <w:t>K bodu 10</w:t>
      </w:r>
    </w:p>
    <w:p w:rsidR="00D22B27" w:rsidRPr="001608CA" w:rsidRDefault="00D22B27" w:rsidP="00D22B27">
      <w:pPr>
        <w:ind w:left="2124"/>
        <w:jc w:val="both"/>
        <w:rPr>
          <w:rFonts w:ascii="Times New Roman" w:eastAsia="Calibri" w:hAnsi="Times New Roman"/>
          <w:i/>
          <w:szCs w:val="24"/>
        </w:rPr>
      </w:pPr>
      <w:r w:rsidRPr="001608CA">
        <w:rPr>
          <w:rFonts w:ascii="Times New Roman" w:eastAsia="Calibri" w:hAnsi="Times New Roman"/>
          <w:i/>
          <w:szCs w:val="24"/>
        </w:rPr>
        <w:t>V prípade, že sa bude odídencovi zabezpečovať aj stravovanie, je potrebné túto skutočnosť premietnuť aj do  výkazu, ktorý predkladá oprávnená osoba a ďalšia oprávnená osoba obci a do prehľadu o uplatnených príspevkoch, ktorý obec zasiela ministerstvu vnútra.</w:t>
      </w:r>
    </w:p>
    <w:p w:rsidR="00D22B27" w:rsidRPr="001608CA" w:rsidRDefault="00D22B27" w:rsidP="00D22B27">
      <w:pPr>
        <w:ind w:left="2124"/>
        <w:jc w:val="both"/>
        <w:rPr>
          <w:rFonts w:ascii="Times New Roman" w:eastAsia="Calibri" w:hAnsi="Times New Roman"/>
          <w:i/>
          <w:szCs w:val="24"/>
        </w:rPr>
      </w:pPr>
    </w:p>
    <w:p w:rsidR="00D22B27" w:rsidRPr="001608CA" w:rsidRDefault="00D22B27" w:rsidP="00D22B27">
      <w:pPr>
        <w:ind w:left="2124"/>
        <w:jc w:val="both"/>
        <w:rPr>
          <w:rFonts w:ascii="Times New Roman" w:eastAsia="Calibri" w:hAnsi="Times New Roman"/>
          <w:i/>
          <w:szCs w:val="24"/>
          <w:u w:val="single"/>
        </w:rPr>
      </w:pPr>
      <w:r w:rsidRPr="001608CA">
        <w:rPr>
          <w:rFonts w:ascii="Times New Roman" w:eastAsia="Calibri" w:hAnsi="Times New Roman"/>
          <w:i/>
          <w:szCs w:val="24"/>
          <w:u w:val="single"/>
        </w:rPr>
        <w:t>K bodu 11</w:t>
      </w:r>
    </w:p>
    <w:p w:rsidR="00D22B27" w:rsidRDefault="00D22B27" w:rsidP="00D22B27">
      <w:pPr>
        <w:ind w:left="2124"/>
        <w:jc w:val="both"/>
        <w:rPr>
          <w:rFonts w:ascii="Times New Roman" w:eastAsia="Calibri" w:hAnsi="Times New Roman"/>
          <w:i/>
          <w:szCs w:val="24"/>
        </w:rPr>
      </w:pPr>
      <w:r w:rsidRPr="001608CA">
        <w:rPr>
          <w:rFonts w:ascii="Times New Roman" w:eastAsia="Calibri" w:hAnsi="Times New Roman"/>
          <w:i/>
          <w:szCs w:val="24"/>
        </w:rPr>
        <w:t xml:space="preserve">Vzhľadom na to, že dátum účinnosti je navrhovaný dňom vyhlásenia, teda dňom, ktorého dátum  nie je presne určený, prechodné ustanovenie upravujúce poskytovanie príspevkov za mesiac máj sa viaže na právny stav účinný k 1. máju 2022. </w:t>
      </w:r>
    </w:p>
    <w:p w:rsidR="00A92C12" w:rsidRDefault="00A92C12" w:rsidP="00D22B27">
      <w:pPr>
        <w:ind w:left="2124"/>
        <w:jc w:val="both"/>
        <w:rPr>
          <w:rFonts w:ascii="Times New Roman" w:eastAsia="Calibri" w:hAnsi="Times New Roman"/>
          <w:i/>
          <w:szCs w:val="24"/>
        </w:rPr>
      </w:pPr>
    </w:p>
    <w:p w:rsidR="00BA34BA" w:rsidRDefault="00BA34BA" w:rsidP="00BA34BA">
      <w:pPr>
        <w:tabs>
          <w:tab w:val="left" w:pos="-1985"/>
          <w:tab w:val="left" w:pos="709"/>
          <w:tab w:val="left" w:pos="1077"/>
        </w:tabs>
        <w:spacing w:line="360" w:lineRule="auto"/>
        <w:ind w:left="4956"/>
        <w:jc w:val="both"/>
        <w:rPr>
          <w:rFonts w:ascii="Times New Roman" w:hAnsi="Times New Roman"/>
          <w:b/>
          <w:szCs w:val="24"/>
        </w:rPr>
      </w:pPr>
      <w:r w:rsidRPr="00256C0E">
        <w:rPr>
          <w:rFonts w:ascii="Times New Roman" w:hAnsi="Times New Roman"/>
          <w:b/>
          <w:szCs w:val="24"/>
        </w:rPr>
        <w:t>Výbor NR SR pre sociálne veci</w:t>
      </w:r>
    </w:p>
    <w:p w:rsidR="00BA34BA" w:rsidRPr="00D24DD7" w:rsidRDefault="00BA34BA" w:rsidP="00BA34BA">
      <w:pPr>
        <w:spacing w:line="360" w:lineRule="auto"/>
        <w:ind w:left="4956"/>
        <w:jc w:val="both"/>
        <w:rPr>
          <w:rFonts w:ascii="Times New Roman" w:hAnsi="Times New Roman"/>
          <w:iCs/>
          <w:szCs w:val="24"/>
        </w:rPr>
      </w:pPr>
      <w:r w:rsidRPr="00D24DD7">
        <w:rPr>
          <w:rFonts w:ascii="Times New Roman" w:hAnsi="Times New Roman"/>
          <w:b/>
          <w:szCs w:val="24"/>
        </w:rPr>
        <w:t>Gestorský výbor odporúča schváliť.</w:t>
      </w:r>
    </w:p>
    <w:p w:rsidR="00BA34BA" w:rsidRPr="001608CA" w:rsidRDefault="00BA34BA" w:rsidP="00D22B27">
      <w:pPr>
        <w:ind w:left="2124"/>
        <w:jc w:val="both"/>
        <w:rPr>
          <w:rFonts w:ascii="Times New Roman" w:eastAsia="Calibri" w:hAnsi="Times New Roman"/>
          <w:i/>
          <w:szCs w:val="24"/>
        </w:rPr>
      </w:pPr>
    </w:p>
    <w:p w:rsidR="00D22B27" w:rsidRPr="00D22B27" w:rsidRDefault="00D22B27" w:rsidP="00D22B27">
      <w:pPr>
        <w:ind w:left="360"/>
        <w:jc w:val="both"/>
        <w:rPr>
          <w:rFonts w:ascii="Times New Roman" w:eastAsiaTheme="minorHAnsi" w:hAnsi="Times New Roman"/>
          <w:szCs w:val="24"/>
        </w:rPr>
      </w:pPr>
    </w:p>
    <w:p w:rsidR="00D22B27" w:rsidRPr="00D22B27" w:rsidRDefault="00D22B27" w:rsidP="00D22B27">
      <w:pPr>
        <w:pStyle w:val="Odsekzoznamu"/>
        <w:numPr>
          <w:ilvl w:val="0"/>
          <w:numId w:val="7"/>
        </w:numPr>
        <w:spacing w:after="0" w:line="240" w:lineRule="auto"/>
        <w:jc w:val="both"/>
        <w:rPr>
          <w:rFonts w:ascii="Times New Roman" w:eastAsia="Times New Roman" w:hAnsi="Times New Roman"/>
          <w:sz w:val="24"/>
          <w:szCs w:val="24"/>
        </w:rPr>
      </w:pPr>
      <w:r w:rsidRPr="00D22B27">
        <w:rPr>
          <w:rFonts w:ascii="Times New Roman" w:hAnsi="Times New Roman"/>
          <w:sz w:val="24"/>
          <w:szCs w:val="24"/>
        </w:rPr>
        <w:t>V čl. III bode 2 § 32a ods. 5 písm. a) sa slovo „povinnosti“ nahrádza slovom „povinného“.</w:t>
      </w:r>
    </w:p>
    <w:p w:rsidR="00D22B27" w:rsidRPr="00D22B27" w:rsidRDefault="00D22B27" w:rsidP="00D22B27">
      <w:pPr>
        <w:ind w:left="360"/>
        <w:jc w:val="both"/>
        <w:rPr>
          <w:rFonts w:ascii="Times New Roman" w:hAnsi="Times New Roman"/>
          <w:szCs w:val="24"/>
        </w:rPr>
      </w:pPr>
    </w:p>
    <w:p w:rsidR="00D22B27" w:rsidRPr="001608CA" w:rsidRDefault="00D22B27" w:rsidP="00D22B27">
      <w:pPr>
        <w:ind w:left="2124"/>
        <w:jc w:val="both"/>
        <w:rPr>
          <w:rFonts w:ascii="Times New Roman" w:hAnsi="Times New Roman"/>
          <w:i/>
          <w:szCs w:val="24"/>
        </w:rPr>
      </w:pPr>
      <w:r w:rsidRPr="001608CA">
        <w:rPr>
          <w:rFonts w:ascii="Times New Roman" w:hAnsi="Times New Roman"/>
          <w:i/>
          <w:szCs w:val="24"/>
        </w:rPr>
        <w:t>Legislatívno-technická úprava - zosúladenie terminológie so zákonom č. 245/2008 Z. z.</w:t>
      </w:r>
    </w:p>
    <w:p w:rsidR="00D22B27" w:rsidRDefault="00D22B27" w:rsidP="00D22B27">
      <w:pPr>
        <w:ind w:left="360"/>
        <w:jc w:val="both"/>
        <w:rPr>
          <w:rFonts w:ascii="Times New Roman" w:hAnsi="Times New Roman"/>
          <w:i/>
          <w:szCs w:val="24"/>
        </w:rPr>
      </w:pPr>
    </w:p>
    <w:p w:rsidR="00BA34BA" w:rsidRDefault="00BA34BA" w:rsidP="00BA34BA">
      <w:pPr>
        <w:tabs>
          <w:tab w:val="left" w:pos="-1985"/>
          <w:tab w:val="left" w:pos="709"/>
          <w:tab w:val="left" w:pos="1077"/>
        </w:tabs>
        <w:spacing w:line="360" w:lineRule="auto"/>
        <w:ind w:left="4956"/>
        <w:jc w:val="both"/>
        <w:rPr>
          <w:rFonts w:ascii="Times New Roman" w:hAnsi="Times New Roman"/>
          <w:b/>
          <w:szCs w:val="24"/>
        </w:rPr>
      </w:pPr>
      <w:r w:rsidRPr="00256C0E">
        <w:rPr>
          <w:rFonts w:ascii="Times New Roman" w:hAnsi="Times New Roman"/>
          <w:b/>
          <w:szCs w:val="24"/>
        </w:rPr>
        <w:t>Výbor NR SR pre sociálne veci</w:t>
      </w:r>
    </w:p>
    <w:p w:rsidR="00BA34BA" w:rsidRPr="00D24DD7" w:rsidRDefault="00BA34BA" w:rsidP="00BA34BA">
      <w:pPr>
        <w:spacing w:line="360" w:lineRule="auto"/>
        <w:ind w:left="4956"/>
        <w:jc w:val="both"/>
        <w:rPr>
          <w:rFonts w:ascii="Times New Roman" w:hAnsi="Times New Roman"/>
          <w:iCs/>
          <w:szCs w:val="24"/>
        </w:rPr>
      </w:pPr>
      <w:r w:rsidRPr="00D24DD7">
        <w:rPr>
          <w:rFonts w:ascii="Times New Roman" w:hAnsi="Times New Roman"/>
          <w:b/>
          <w:szCs w:val="24"/>
        </w:rPr>
        <w:t>Gestorský výbor odporúča schváliť.</w:t>
      </w:r>
    </w:p>
    <w:p w:rsidR="00A92C12" w:rsidRPr="001608CA" w:rsidRDefault="00A92C12" w:rsidP="00AE02CC">
      <w:pPr>
        <w:spacing w:line="276" w:lineRule="auto"/>
        <w:ind w:left="360"/>
        <w:jc w:val="both"/>
        <w:rPr>
          <w:rFonts w:ascii="Times New Roman" w:hAnsi="Times New Roman"/>
          <w:i/>
          <w:szCs w:val="24"/>
        </w:rPr>
      </w:pPr>
    </w:p>
    <w:p w:rsidR="00D22B27" w:rsidRPr="00D22B27" w:rsidRDefault="00D22B27" w:rsidP="00AE02CC">
      <w:pPr>
        <w:pStyle w:val="Odsekzoznamu"/>
        <w:numPr>
          <w:ilvl w:val="0"/>
          <w:numId w:val="7"/>
        </w:numPr>
        <w:spacing w:after="0"/>
        <w:jc w:val="both"/>
        <w:rPr>
          <w:rFonts w:ascii="Times New Roman" w:hAnsi="Times New Roman"/>
          <w:sz w:val="24"/>
          <w:szCs w:val="24"/>
        </w:rPr>
      </w:pPr>
      <w:r w:rsidRPr="00D22B27">
        <w:rPr>
          <w:rFonts w:ascii="Times New Roman" w:hAnsi="Times New Roman"/>
          <w:sz w:val="24"/>
          <w:szCs w:val="24"/>
        </w:rPr>
        <w:t>Čl. IV sa dopĺňa bodom 4, ktorý znie:</w:t>
      </w:r>
    </w:p>
    <w:p w:rsidR="00D22B27" w:rsidRPr="00D22B27" w:rsidRDefault="00D22B27" w:rsidP="00AE02CC">
      <w:pPr>
        <w:spacing w:line="276" w:lineRule="auto"/>
        <w:ind w:left="284"/>
        <w:jc w:val="both"/>
        <w:rPr>
          <w:rFonts w:ascii="Times New Roman" w:hAnsi="Times New Roman"/>
          <w:szCs w:val="24"/>
        </w:rPr>
      </w:pPr>
      <w:r w:rsidRPr="00D22B27">
        <w:rPr>
          <w:rFonts w:ascii="Times New Roman" w:hAnsi="Times New Roman"/>
          <w:szCs w:val="24"/>
        </w:rPr>
        <w:t>„4. § 11 sa dopĺňa odsekom 3, ktorý znie:</w:t>
      </w:r>
    </w:p>
    <w:p w:rsidR="00D22B27" w:rsidRPr="00D22B27" w:rsidRDefault="00D22B27" w:rsidP="00AE02CC">
      <w:pPr>
        <w:spacing w:line="276" w:lineRule="auto"/>
        <w:ind w:left="567"/>
        <w:jc w:val="both"/>
        <w:rPr>
          <w:rFonts w:ascii="Times New Roman" w:hAnsi="Times New Roman"/>
          <w:szCs w:val="24"/>
        </w:rPr>
      </w:pPr>
      <w:r w:rsidRPr="00D22B27">
        <w:rPr>
          <w:rFonts w:ascii="Times New Roman" w:hAnsi="Times New Roman"/>
          <w:szCs w:val="24"/>
        </w:rPr>
        <w:t>„(3) Ústredie práce, sociálnych vecí a rodiny a platiteľ poskytujú osobné údaje oprávnenej osoby a dieťaťa, ktoré podľa tohto zákona spracúvajú, medzinárodnej organizácii, ak je to nevyhnutné na plnenie úloh tejto organizácie podľa medzinárodnej zmluvy, ktorou je Slovenská republika viazaná, a to v rozsahu nevyhnutnom na dosiahnutie účelu medzinárodnej zmluvy, ktorou je Slovenská republika viazaná.“.“.</w:t>
      </w:r>
    </w:p>
    <w:p w:rsidR="00D22B27" w:rsidRPr="00D22B27" w:rsidRDefault="00D22B27" w:rsidP="00AE02CC">
      <w:pPr>
        <w:spacing w:line="276" w:lineRule="auto"/>
        <w:ind w:left="360"/>
        <w:jc w:val="both"/>
        <w:rPr>
          <w:rFonts w:ascii="Times New Roman" w:hAnsi="Times New Roman"/>
          <w:szCs w:val="24"/>
        </w:rPr>
      </w:pPr>
    </w:p>
    <w:p w:rsidR="00D22B27" w:rsidRPr="001608CA" w:rsidRDefault="00D22B27" w:rsidP="00D22B27">
      <w:pPr>
        <w:ind w:left="2124"/>
        <w:jc w:val="both"/>
        <w:rPr>
          <w:rFonts w:ascii="Times New Roman" w:hAnsi="Times New Roman"/>
          <w:i/>
          <w:szCs w:val="24"/>
        </w:rPr>
      </w:pPr>
      <w:r w:rsidRPr="001608CA">
        <w:rPr>
          <w:rFonts w:ascii="Times New Roman" w:hAnsi="Times New Roman"/>
          <w:i/>
          <w:szCs w:val="24"/>
        </w:rPr>
        <w:t>V súvislosti s potrebou výmeny údajov pre korektné vyplácanie pomoci odídencom z Ukrajiny cez tzv. cash kartičky z UNHCR sa navrhuje umožniť Ústrediu práce, sociálnych vecí a rodiny a úradu práce, sociálnych vecí  a rodiny poskytovať osobné údaje, ktoré spracúvajú v súvislosti s výkonom štátnej  správy v oblasti poskytovania príspevku na starostlivosť na dieťa, aj medzinárodnej organizácii. Predmetné osobné údaje sa navrhuje umožniť poskytovať iba ak je to nevyhnutné na plnenie úloh tejto organizácie podľa medzinárodnej zmluvy, ktorou je Slovenská republika viazaná, a to v rozsahu nevyhnutnom na dosiahnutie jej účelu. V súvislosti s uvedenou pomocou z UNHCR to budú osobné údaje o odídencoch, ktorým sa poskytuje príspevok na starostlivosť.</w:t>
      </w:r>
    </w:p>
    <w:p w:rsidR="00D22B27" w:rsidRDefault="00D22B27" w:rsidP="00D22B27">
      <w:pPr>
        <w:ind w:left="360"/>
        <w:jc w:val="both"/>
        <w:rPr>
          <w:rFonts w:ascii="Times New Roman" w:hAnsi="Times New Roman"/>
          <w:szCs w:val="24"/>
        </w:rPr>
      </w:pPr>
    </w:p>
    <w:p w:rsidR="00BA34BA" w:rsidRDefault="00BA34BA" w:rsidP="00BA34BA">
      <w:pPr>
        <w:tabs>
          <w:tab w:val="left" w:pos="-1985"/>
          <w:tab w:val="left" w:pos="709"/>
          <w:tab w:val="left" w:pos="1077"/>
        </w:tabs>
        <w:spacing w:line="360" w:lineRule="auto"/>
        <w:ind w:left="4956"/>
        <w:jc w:val="both"/>
        <w:rPr>
          <w:rFonts w:ascii="Times New Roman" w:hAnsi="Times New Roman"/>
          <w:b/>
          <w:szCs w:val="24"/>
        </w:rPr>
      </w:pPr>
      <w:r w:rsidRPr="00256C0E">
        <w:rPr>
          <w:rFonts w:ascii="Times New Roman" w:hAnsi="Times New Roman"/>
          <w:b/>
          <w:szCs w:val="24"/>
        </w:rPr>
        <w:t>Výbor NR SR pre sociálne veci</w:t>
      </w:r>
    </w:p>
    <w:p w:rsidR="00BA34BA" w:rsidRPr="00D24DD7" w:rsidRDefault="00BA34BA" w:rsidP="00BA34BA">
      <w:pPr>
        <w:spacing w:line="360" w:lineRule="auto"/>
        <w:ind w:left="4956"/>
        <w:jc w:val="both"/>
        <w:rPr>
          <w:rFonts w:ascii="Times New Roman" w:hAnsi="Times New Roman"/>
          <w:iCs/>
          <w:szCs w:val="24"/>
        </w:rPr>
      </w:pPr>
      <w:r w:rsidRPr="00D24DD7">
        <w:rPr>
          <w:rFonts w:ascii="Times New Roman" w:hAnsi="Times New Roman"/>
          <w:b/>
          <w:szCs w:val="24"/>
        </w:rPr>
        <w:t>Gestorský výbor odporúča schváliť.</w:t>
      </w:r>
    </w:p>
    <w:p w:rsidR="00D22B27" w:rsidRPr="00D22B27" w:rsidRDefault="00D22B27" w:rsidP="00D22B27">
      <w:pPr>
        <w:ind w:left="360"/>
        <w:jc w:val="both"/>
        <w:rPr>
          <w:rFonts w:ascii="Times New Roman" w:hAnsi="Times New Roman"/>
          <w:szCs w:val="24"/>
        </w:rPr>
      </w:pPr>
    </w:p>
    <w:p w:rsidR="00D22B27" w:rsidRPr="00D22B27" w:rsidRDefault="00D22B27" w:rsidP="00AE02CC">
      <w:pPr>
        <w:pStyle w:val="Odsekzoznamu"/>
        <w:numPr>
          <w:ilvl w:val="0"/>
          <w:numId w:val="7"/>
        </w:numPr>
        <w:spacing w:after="0"/>
        <w:jc w:val="both"/>
        <w:rPr>
          <w:rFonts w:ascii="Times New Roman" w:hAnsi="Times New Roman"/>
          <w:sz w:val="24"/>
          <w:szCs w:val="24"/>
        </w:rPr>
      </w:pPr>
      <w:r w:rsidRPr="00D22B27">
        <w:rPr>
          <w:rFonts w:ascii="Times New Roman" w:hAnsi="Times New Roman"/>
          <w:sz w:val="24"/>
          <w:szCs w:val="24"/>
        </w:rPr>
        <w:t>V čl. V bode 1 poznámke pod čiarou k odkazu 22c sa slová „neskorších predpisov“ nahrádzajú slovami „zákona č. .../2022 Z. z.“.</w:t>
      </w:r>
    </w:p>
    <w:p w:rsidR="00D22B27" w:rsidRPr="00D22B27" w:rsidRDefault="00D22B27" w:rsidP="00AE02CC">
      <w:pPr>
        <w:spacing w:line="276" w:lineRule="auto"/>
        <w:ind w:left="360"/>
        <w:jc w:val="both"/>
        <w:rPr>
          <w:rFonts w:ascii="Times New Roman" w:hAnsi="Times New Roman"/>
          <w:szCs w:val="24"/>
        </w:rPr>
      </w:pPr>
    </w:p>
    <w:p w:rsidR="00D22B27" w:rsidRPr="00D22B27" w:rsidRDefault="00D22B27" w:rsidP="00D22B27">
      <w:pPr>
        <w:ind w:left="2124"/>
        <w:jc w:val="both"/>
        <w:rPr>
          <w:rFonts w:ascii="Times New Roman" w:hAnsi="Times New Roman"/>
          <w:i/>
          <w:szCs w:val="24"/>
        </w:rPr>
      </w:pPr>
      <w:r w:rsidRPr="00D22B27">
        <w:rPr>
          <w:rFonts w:ascii="Times New Roman" w:hAnsi="Times New Roman"/>
          <w:i/>
          <w:szCs w:val="24"/>
        </w:rPr>
        <w:t>Legislatívno-technická úprava.</w:t>
      </w:r>
    </w:p>
    <w:p w:rsidR="00BA34BA" w:rsidRDefault="00BA34BA" w:rsidP="00BA34BA">
      <w:pPr>
        <w:tabs>
          <w:tab w:val="left" w:pos="-1985"/>
          <w:tab w:val="left" w:pos="709"/>
          <w:tab w:val="left" w:pos="1077"/>
        </w:tabs>
        <w:spacing w:line="360" w:lineRule="auto"/>
        <w:ind w:left="4956"/>
        <w:jc w:val="both"/>
        <w:rPr>
          <w:rFonts w:ascii="Times New Roman" w:hAnsi="Times New Roman"/>
          <w:b/>
          <w:szCs w:val="24"/>
        </w:rPr>
      </w:pPr>
    </w:p>
    <w:p w:rsidR="00BA34BA" w:rsidRDefault="00BA34BA" w:rsidP="00BA34BA">
      <w:pPr>
        <w:tabs>
          <w:tab w:val="left" w:pos="-1985"/>
          <w:tab w:val="left" w:pos="709"/>
          <w:tab w:val="left" w:pos="1077"/>
        </w:tabs>
        <w:spacing w:line="360" w:lineRule="auto"/>
        <w:ind w:left="4956"/>
        <w:jc w:val="both"/>
        <w:rPr>
          <w:rFonts w:ascii="Times New Roman" w:hAnsi="Times New Roman"/>
          <w:b/>
          <w:szCs w:val="24"/>
        </w:rPr>
      </w:pPr>
      <w:r w:rsidRPr="00256C0E">
        <w:rPr>
          <w:rFonts w:ascii="Times New Roman" w:hAnsi="Times New Roman"/>
          <w:b/>
          <w:szCs w:val="24"/>
        </w:rPr>
        <w:t>Výbor NR SR pre sociálne veci</w:t>
      </w:r>
    </w:p>
    <w:p w:rsidR="00BA34BA" w:rsidRPr="00D24DD7" w:rsidRDefault="00BA34BA" w:rsidP="00BA34BA">
      <w:pPr>
        <w:spacing w:line="360" w:lineRule="auto"/>
        <w:ind w:left="4956"/>
        <w:jc w:val="both"/>
        <w:rPr>
          <w:rFonts w:ascii="Times New Roman" w:hAnsi="Times New Roman"/>
          <w:iCs/>
          <w:szCs w:val="24"/>
        </w:rPr>
      </w:pPr>
      <w:r w:rsidRPr="00D24DD7">
        <w:rPr>
          <w:rFonts w:ascii="Times New Roman" w:hAnsi="Times New Roman"/>
          <w:b/>
          <w:szCs w:val="24"/>
        </w:rPr>
        <w:t>Gestorský výbor odporúča schváliť.</w:t>
      </w:r>
    </w:p>
    <w:p w:rsidR="00D22B27" w:rsidRPr="00D22B27" w:rsidRDefault="00D22B27" w:rsidP="00D22B27">
      <w:pPr>
        <w:ind w:left="360"/>
        <w:jc w:val="both"/>
        <w:rPr>
          <w:rFonts w:ascii="Times New Roman" w:hAnsi="Times New Roman"/>
          <w:szCs w:val="24"/>
        </w:rPr>
      </w:pPr>
    </w:p>
    <w:p w:rsidR="00D22B27" w:rsidRPr="00D22B27" w:rsidRDefault="00D22B27" w:rsidP="00AE02CC">
      <w:pPr>
        <w:pStyle w:val="Odsekzoznamu"/>
        <w:numPr>
          <w:ilvl w:val="0"/>
          <w:numId w:val="7"/>
        </w:numPr>
        <w:spacing w:after="0"/>
        <w:jc w:val="both"/>
        <w:rPr>
          <w:rFonts w:ascii="Times New Roman" w:hAnsi="Times New Roman"/>
          <w:sz w:val="24"/>
          <w:szCs w:val="24"/>
        </w:rPr>
      </w:pPr>
      <w:r w:rsidRPr="00D22B27">
        <w:rPr>
          <w:rFonts w:ascii="Times New Roman" w:hAnsi="Times New Roman"/>
          <w:sz w:val="24"/>
          <w:szCs w:val="24"/>
        </w:rPr>
        <w:t>Za čl. V sa vkladá nový čl. VI, ktorý znie:</w:t>
      </w:r>
    </w:p>
    <w:p w:rsidR="00D22B27" w:rsidRPr="00D22B27" w:rsidRDefault="00D22B27" w:rsidP="00AE02CC">
      <w:pPr>
        <w:spacing w:line="276" w:lineRule="auto"/>
        <w:ind w:left="360"/>
        <w:jc w:val="center"/>
        <w:rPr>
          <w:rFonts w:ascii="Times New Roman" w:hAnsi="Times New Roman"/>
          <w:b/>
          <w:szCs w:val="24"/>
        </w:rPr>
      </w:pPr>
      <w:r w:rsidRPr="00D22B27">
        <w:rPr>
          <w:rFonts w:ascii="Times New Roman" w:hAnsi="Times New Roman"/>
          <w:b/>
          <w:szCs w:val="24"/>
        </w:rPr>
        <w:t>„Čl. VI</w:t>
      </w:r>
    </w:p>
    <w:p w:rsidR="00D22B27" w:rsidRPr="00D22B27" w:rsidRDefault="00D22B27" w:rsidP="00AE02CC">
      <w:pPr>
        <w:spacing w:line="276" w:lineRule="auto"/>
        <w:ind w:left="360"/>
        <w:jc w:val="both"/>
        <w:rPr>
          <w:rFonts w:ascii="Times New Roman" w:hAnsi="Times New Roman"/>
          <w:szCs w:val="24"/>
        </w:rPr>
      </w:pPr>
    </w:p>
    <w:p w:rsidR="00D22B27" w:rsidRPr="00D22B27" w:rsidRDefault="00D22B27" w:rsidP="00AE02CC">
      <w:pPr>
        <w:spacing w:line="276" w:lineRule="auto"/>
        <w:ind w:left="360" w:firstLine="426"/>
        <w:jc w:val="both"/>
        <w:rPr>
          <w:rFonts w:ascii="Times New Roman" w:hAnsi="Times New Roman"/>
          <w:szCs w:val="24"/>
        </w:rPr>
      </w:pPr>
      <w:r w:rsidRPr="00D22B27">
        <w:rPr>
          <w:rFonts w:ascii="Times New Roman" w:hAnsi="Times New Roman"/>
          <w:szCs w:val="24"/>
        </w:rPr>
        <w:t>Zákon č. 215/2021 Z. z. o podpore v čase skrátenej práce a o zmene a doplnení niektorých zákonov v znení zákona č. 480/2021 Z. z., zákona č. 113/2022 Z. z. a zákona č. 125/2022 Z. z. sa mení takto:</w:t>
      </w:r>
    </w:p>
    <w:p w:rsidR="00D22B27" w:rsidRPr="00D22B27" w:rsidRDefault="00D22B27" w:rsidP="00AE02CC">
      <w:pPr>
        <w:pStyle w:val="Odsekzoznamu"/>
        <w:jc w:val="both"/>
        <w:rPr>
          <w:rFonts w:ascii="Times New Roman" w:hAnsi="Times New Roman"/>
          <w:sz w:val="24"/>
          <w:szCs w:val="24"/>
        </w:rPr>
      </w:pPr>
    </w:p>
    <w:p w:rsidR="00D22B27" w:rsidRPr="00D22B27" w:rsidRDefault="00D22B27" w:rsidP="00D22B27">
      <w:pPr>
        <w:pStyle w:val="Odsekzoznamu"/>
        <w:numPr>
          <w:ilvl w:val="0"/>
          <w:numId w:val="9"/>
        </w:numPr>
        <w:spacing w:after="0" w:line="240" w:lineRule="auto"/>
        <w:ind w:left="720"/>
        <w:jc w:val="both"/>
        <w:rPr>
          <w:rFonts w:ascii="Times New Roman" w:hAnsi="Times New Roman"/>
          <w:sz w:val="24"/>
          <w:szCs w:val="24"/>
        </w:rPr>
      </w:pPr>
      <w:r w:rsidRPr="00D22B27">
        <w:rPr>
          <w:rFonts w:ascii="Times New Roman" w:hAnsi="Times New Roman"/>
          <w:sz w:val="24"/>
          <w:szCs w:val="24"/>
        </w:rPr>
        <w:t xml:space="preserve">V § 3 ods. 1 písm. e) sa slovo „konca“ nahrádza slovami „do 10. dňa druhého“. </w:t>
      </w:r>
    </w:p>
    <w:p w:rsidR="00D22B27" w:rsidRPr="00D22B27" w:rsidRDefault="00D22B27" w:rsidP="00D22B27">
      <w:pPr>
        <w:pStyle w:val="Odsekzoznamu"/>
        <w:jc w:val="both"/>
        <w:rPr>
          <w:rFonts w:ascii="Times New Roman" w:hAnsi="Times New Roman"/>
          <w:sz w:val="24"/>
          <w:szCs w:val="24"/>
        </w:rPr>
      </w:pPr>
    </w:p>
    <w:p w:rsidR="00D22B27" w:rsidRPr="00D22B27" w:rsidRDefault="00D22B27" w:rsidP="00D22B27">
      <w:pPr>
        <w:pStyle w:val="Odsekzoznamu"/>
        <w:numPr>
          <w:ilvl w:val="0"/>
          <w:numId w:val="9"/>
        </w:numPr>
        <w:spacing w:after="0" w:line="240" w:lineRule="auto"/>
        <w:ind w:left="720"/>
        <w:jc w:val="both"/>
        <w:rPr>
          <w:rFonts w:ascii="Times New Roman" w:hAnsi="Times New Roman"/>
          <w:sz w:val="24"/>
          <w:szCs w:val="24"/>
        </w:rPr>
      </w:pPr>
      <w:r w:rsidRPr="00D22B27">
        <w:rPr>
          <w:rFonts w:ascii="Times New Roman" w:hAnsi="Times New Roman"/>
          <w:sz w:val="24"/>
          <w:szCs w:val="24"/>
        </w:rPr>
        <w:t>V § 6 ods. 1 sa slovo „nasledujúci“ nahrádza slovom „tretí“.“.</w:t>
      </w:r>
    </w:p>
    <w:p w:rsidR="00D22B27" w:rsidRPr="00D22B27" w:rsidRDefault="00D22B27" w:rsidP="00D22B27">
      <w:pPr>
        <w:pStyle w:val="Odsekzoznamu"/>
        <w:jc w:val="both"/>
        <w:rPr>
          <w:rFonts w:ascii="Times New Roman" w:hAnsi="Times New Roman"/>
          <w:sz w:val="24"/>
          <w:szCs w:val="24"/>
        </w:rPr>
      </w:pPr>
    </w:p>
    <w:p w:rsidR="00D22B27" w:rsidRPr="00D22B27" w:rsidRDefault="00D22B27" w:rsidP="00D22B27">
      <w:pPr>
        <w:ind w:left="360"/>
        <w:jc w:val="both"/>
        <w:rPr>
          <w:rFonts w:ascii="Times New Roman" w:hAnsi="Times New Roman"/>
          <w:szCs w:val="24"/>
        </w:rPr>
      </w:pPr>
      <w:r w:rsidRPr="00D22B27">
        <w:rPr>
          <w:rFonts w:ascii="Times New Roman" w:hAnsi="Times New Roman"/>
          <w:szCs w:val="24"/>
        </w:rPr>
        <w:lastRenderedPageBreak/>
        <w:t>Doterajší čl. VI sa primerane preznačí.</w:t>
      </w:r>
    </w:p>
    <w:p w:rsidR="00D22B27" w:rsidRPr="00D22B27" w:rsidRDefault="00D22B27" w:rsidP="00D22B27">
      <w:pPr>
        <w:ind w:left="360"/>
        <w:jc w:val="both"/>
        <w:rPr>
          <w:rFonts w:ascii="Times New Roman" w:hAnsi="Times New Roman"/>
          <w:szCs w:val="24"/>
        </w:rPr>
      </w:pPr>
    </w:p>
    <w:p w:rsidR="00F66D6C" w:rsidRDefault="00D22B27" w:rsidP="00F66D6C">
      <w:pPr>
        <w:spacing w:line="276" w:lineRule="auto"/>
        <w:ind w:left="2124"/>
        <w:jc w:val="both"/>
        <w:rPr>
          <w:rFonts w:ascii="Times New Roman" w:hAnsi="Times New Roman"/>
          <w:i/>
          <w:szCs w:val="24"/>
        </w:rPr>
      </w:pPr>
      <w:r w:rsidRPr="001608CA">
        <w:rPr>
          <w:rFonts w:ascii="Times New Roman" w:hAnsi="Times New Roman"/>
          <w:i/>
          <w:szCs w:val="24"/>
        </w:rPr>
        <w:t xml:space="preserve">Navrhuje sa predlženie lehoty na podanie žiadosti o podpore v čase skrátenej práce. V súvislosti so situáciou na Ukrajine dochádza k vzniku vonkajších faktorov, ktoré majú vplyv na prideľovanie práce zamestnancov. Keďže povinnosťou žiadateľa je zdokladovať existenciu vonkajšieho faktora, je v súvislosti so zahraničným presahom vonkajšieho faktora nevyhnutné poskytnúť žiadateľom dlhšiu lehotu na získanie príslušných dokladov od zahraničných dodávateľov z Ukrajiny. Na základe aplikačnej praxe sa navrhuje súčasnú lehotu jeden kalendárny mesiac predlžiť o 10 dní. </w:t>
      </w:r>
    </w:p>
    <w:p w:rsidR="00D22B27" w:rsidRPr="00F66D6C" w:rsidRDefault="00D22B27" w:rsidP="00F66D6C">
      <w:pPr>
        <w:spacing w:line="276" w:lineRule="auto"/>
        <w:ind w:left="2124"/>
        <w:jc w:val="both"/>
        <w:rPr>
          <w:rFonts w:ascii="Times New Roman" w:hAnsi="Times New Roman"/>
          <w:i/>
          <w:sz w:val="16"/>
          <w:szCs w:val="16"/>
        </w:rPr>
      </w:pPr>
    </w:p>
    <w:p w:rsidR="00D22B27" w:rsidRPr="001608CA" w:rsidRDefault="00D22B27" w:rsidP="00D22B27">
      <w:pPr>
        <w:ind w:left="2124"/>
        <w:jc w:val="both"/>
        <w:rPr>
          <w:rFonts w:ascii="Times New Roman" w:hAnsi="Times New Roman"/>
          <w:i/>
          <w:szCs w:val="24"/>
        </w:rPr>
      </w:pPr>
      <w:r w:rsidRPr="001608CA">
        <w:rPr>
          <w:rFonts w:ascii="Times New Roman" w:hAnsi="Times New Roman"/>
          <w:i/>
          <w:szCs w:val="24"/>
        </w:rPr>
        <w:t>Navrhuje sa predĺženie lehoty na úhradu finančných prostriedkov postúpených Sociálnou poisťovňou z nasledujúceho pracovného dňa na tretí  pracovný deň. Z objektívnych dôvodov nie je možné nepretržite v rámci každého dňa sledovať pohyby na bankovom účte tak, aby  bolo možné obratom zadať platbu v ten istý deň so splatnosťou nasledujúceho dňa. Pre zadanie platby je nevyhnutné mať k dispozícii podklady na úhradu, kde sa zabezpečuje výkon základnej finančnej kontroly, schválenie finančnej operácie a výkon formálnej kontroly. V prípade, že by sa uvedené kroky nestihli v deň pripísania finančných prostriedkov zo Sociálnej poisťovne zabezpečiť, je potrebné zadať úhradu súrnou platbou na druhý deň za poplatok, čo má negatívny dopad na rozpočet.</w:t>
      </w:r>
    </w:p>
    <w:p w:rsidR="00D22B27" w:rsidRPr="00D22B27" w:rsidRDefault="00D22B27" w:rsidP="00D22B27">
      <w:pPr>
        <w:rPr>
          <w:rFonts w:ascii="Times New Roman" w:hAnsi="Times New Roman"/>
          <w:b/>
          <w:bCs/>
          <w:iCs/>
          <w:szCs w:val="24"/>
        </w:rPr>
      </w:pPr>
    </w:p>
    <w:p w:rsidR="00D22B27" w:rsidRPr="00D22B27" w:rsidRDefault="00D22B27" w:rsidP="00A90C6D">
      <w:pPr>
        <w:tabs>
          <w:tab w:val="left" w:pos="-1985"/>
          <w:tab w:val="left" w:pos="709"/>
          <w:tab w:val="left" w:pos="1077"/>
        </w:tabs>
        <w:spacing w:line="276" w:lineRule="auto"/>
        <w:jc w:val="both"/>
        <w:rPr>
          <w:rFonts w:ascii="Times New Roman" w:hAnsi="Times New Roman"/>
          <w:bCs/>
          <w:szCs w:val="24"/>
        </w:rPr>
      </w:pPr>
    </w:p>
    <w:p w:rsidR="00A90C6D" w:rsidRDefault="00A90C6D" w:rsidP="00085488">
      <w:pPr>
        <w:tabs>
          <w:tab w:val="left" w:pos="-1985"/>
          <w:tab w:val="left" w:pos="709"/>
          <w:tab w:val="left" w:pos="1077"/>
        </w:tabs>
        <w:spacing w:line="360" w:lineRule="auto"/>
        <w:ind w:left="4956"/>
        <w:jc w:val="both"/>
        <w:rPr>
          <w:rFonts w:ascii="Times New Roman" w:hAnsi="Times New Roman"/>
          <w:b/>
          <w:szCs w:val="24"/>
        </w:rPr>
      </w:pPr>
      <w:r w:rsidRPr="00256C0E">
        <w:rPr>
          <w:rFonts w:ascii="Times New Roman" w:hAnsi="Times New Roman"/>
          <w:b/>
          <w:szCs w:val="24"/>
        </w:rPr>
        <w:t>Výbor NR SR pre sociálne veci</w:t>
      </w:r>
    </w:p>
    <w:p w:rsidR="00A90C6D" w:rsidRPr="00D24DD7" w:rsidRDefault="00A90C6D" w:rsidP="003A449F">
      <w:pPr>
        <w:spacing w:line="360" w:lineRule="auto"/>
        <w:ind w:left="4956"/>
        <w:jc w:val="both"/>
        <w:rPr>
          <w:rFonts w:ascii="Times New Roman" w:hAnsi="Times New Roman"/>
          <w:iCs/>
          <w:szCs w:val="24"/>
        </w:rPr>
      </w:pPr>
      <w:r w:rsidRPr="00D24DD7">
        <w:rPr>
          <w:rFonts w:ascii="Times New Roman" w:hAnsi="Times New Roman"/>
          <w:b/>
          <w:szCs w:val="24"/>
        </w:rPr>
        <w:t>Gestorský výbor odporúča schváliť.</w:t>
      </w:r>
    </w:p>
    <w:p w:rsidR="00A90C6D" w:rsidRDefault="00A90C6D" w:rsidP="00A90C6D">
      <w:pPr>
        <w:tabs>
          <w:tab w:val="left" w:pos="-1985"/>
          <w:tab w:val="left" w:pos="709"/>
          <w:tab w:val="left" w:pos="1077"/>
        </w:tabs>
        <w:spacing w:line="276" w:lineRule="auto"/>
        <w:jc w:val="center"/>
        <w:rPr>
          <w:rFonts w:ascii="Times New Roman" w:hAnsi="Times New Roman"/>
          <w:b/>
          <w:bCs/>
        </w:rPr>
      </w:pPr>
    </w:p>
    <w:p w:rsidR="00D22B27" w:rsidRDefault="00D22B27" w:rsidP="00A90C6D">
      <w:pPr>
        <w:tabs>
          <w:tab w:val="left" w:pos="-1985"/>
          <w:tab w:val="left" w:pos="709"/>
          <w:tab w:val="left" w:pos="1077"/>
        </w:tabs>
        <w:spacing w:line="276" w:lineRule="auto"/>
        <w:jc w:val="center"/>
        <w:rPr>
          <w:rFonts w:ascii="Times New Roman" w:hAnsi="Times New Roman"/>
          <w:b/>
          <w:bCs/>
        </w:rPr>
      </w:pPr>
    </w:p>
    <w:p w:rsidR="00A90C6D" w:rsidRDefault="00A90C6D" w:rsidP="00A90C6D">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 xml:space="preserve">V. </w:t>
      </w:r>
    </w:p>
    <w:p w:rsidR="00A90C6D" w:rsidRPr="00E35790" w:rsidRDefault="00A90C6D" w:rsidP="00A90C6D">
      <w:pPr>
        <w:tabs>
          <w:tab w:val="left" w:pos="-1985"/>
          <w:tab w:val="left" w:pos="709"/>
          <w:tab w:val="left" w:pos="1077"/>
        </w:tabs>
        <w:spacing w:line="276" w:lineRule="auto"/>
        <w:jc w:val="center"/>
        <w:rPr>
          <w:rFonts w:ascii="Times New Roman" w:hAnsi="Times New Roman"/>
          <w:b/>
          <w:bCs/>
        </w:rPr>
      </w:pPr>
    </w:p>
    <w:p w:rsidR="00A90C6D" w:rsidRPr="00795BCB" w:rsidRDefault="00A90C6D" w:rsidP="001608CA">
      <w:pPr>
        <w:spacing w:line="276" w:lineRule="auto"/>
        <w:jc w:val="both"/>
        <w:rPr>
          <w:rFonts w:ascii="Times New Roman" w:hAnsi="Times New Roman"/>
          <w:szCs w:val="24"/>
        </w:rPr>
      </w:pPr>
      <w:r w:rsidRPr="00E35790">
        <w:rPr>
          <w:rFonts w:ascii="Times New Roman" w:hAnsi="Times New Roman"/>
        </w:rPr>
        <w:tab/>
      </w:r>
      <w:r w:rsidRPr="001608CA">
        <w:rPr>
          <w:rFonts w:ascii="Times New Roman" w:hAnsi="Times New Roman"/>
          <w:b/>
          <w:szCs w:val="24"/>
        </w:rPr>
        <w:t>Gestorský výbor</w:t>
      </w:r>
      <w:r w:rsidRPr="001608CA">
        <w:rPr>
          <w:rFonts w:ascii="Times New Roman" w:hAnsi="Times New Roman"/>
          <w:szCs w:val="24"/>
        </w:rPr>
        <w:t xml:space="preserve"> na základe stanovísk výborov k vládnemu návrhu zákona</w:t>
      </w:r>
      <w:r w:rsidR="00C31988" w:rsidRPr="001608CA">
        <w:rPr>
          <w:rFonts w:ascii="Times New Roman" w:hAnsi="Times New Roman"/>
          <w:szCs w:val="24"/>
        </w:rPr>
        <w:t xml:space="preserve"> </w:t>
      </w:r>
      <w:r w:rsidR="00C31988" w:rsidRPr="001608CA">
        <w:rPr>
          <w:rFonts w:ascii="Times New Roman" w:hAnsi="Times New Roman"/>
          <w:color w:val="333333"/>
          <w:szCs w:val="24"/>
          <w:shd w:val="clear" w:color="auto" w:fill="FFFFFF"/>
        </w:rPr>
        <w:t>o niektorých opatreniach v sociálnej oblasti v súvislosti so situáciou na Ukrajine</w:t>
      </w:r>
      <w:r w:rsidR="00C31988" w:rsidRPr="001608CA">
        <w:rPr>
          <w:rFonts w:ascii="Times New Roman" w:hAnsi="Times New Roman"/>
          <w:szCs w:val="24"/>
          <w:shd w:val="clear" w:color="auto" w:fill="FFFFFF"/>
        </w:rPr>
        <w:t xml:space="preserve"> </w:t>
      </w:r>
      <w:r w:rsidR="00C31988" w:rsidRPr="001608CA">
        <w:rPr>
          <w:rFonts w:ascii="Times New Roman" w:hAnsi="Times New Roman"/>
          <w:b/>
          <w:szCs w:val="24"/>
          <w:shd w:val="clear" w:color="auto" w:fill="FFFFFF"/>
        </w:rPr>
        <w:t xml:space="preserve">(tlač 1022) </w:t>
      </w:r>
      <w:r w:rsidRPr="001608CA">
        <w:rPr>
          <w:rFonts w:ascii="Times New Roman" w:hAnsi="Times New Roman"/>
          <w:szCs w:val="24"/>
        </w:rPr>
        <w:t xml:space="preserve">a v ich uzneseniach uvedených pod bodom III. tejto správy </w:t>
      </w:r>
      <w:r w:rsidRPr="001608CA">
        <w:rPr>
          <w:rFonts w:ascii="Times New Roman" w:hAnsi="Times New Roman"/>
          <w:b/>
          <w:szCs w:val="24"/>
        </w:rPr>
        <w:t>odporúča</w:t>
      </w:r>
      <w:r w:rsidRPr="001608CA">
        <w:rPr>
          <w:rFonts w:ascii="Times New Roman" w:hAnsi="Times New Roman"/>
          <w:szCs w:val="24"/>
        </w:rPr>
        <w:t xml:space="preserve"> Národnej rade Slovenskej republiky návrh zákona</w:t>
      </w:r>
      <w:r w:rsidRPr="001608CA">
        <w:rPr>
          <w:rFonts w:ascii="Times New Roman" w:hAnsi="Times New Roman"/>
          <w:color w:val="FF0000"/>
          <w:szCs w:val="24"/>
        </w:rPr>
        <w:t xml:space="preserve"> </w:t>
      </w:r>
      <w:r w:rsidRPr="00795BCB">
        <w:rPr>
          <w:rFonts w:ascii="Times New Roman" w:hAnsi="Times New Roman"/>
          <w:szCs w:val="24"/>
        </w:rPr>
        <w:t>v znení schválen</w:t>
      </w:r>
      <w:r w:rsidR="001608CA" w:rsidRPr="00795BCB">
        <w:rPr>
          <w:rFonts w:ascii="Times New Roman" w:hAnsi="Times New Roman"/>
          <w:szCs w:val="24"/>
        </w:rPr>
        <w:t>ých p</w:t>
      </w:r>
      <w:r w:rsidRPr="00795BCB">
        <w:rPr>
          <w:rFonts w:ascii="Times New Roman" w:hAnsi="Times New Roman"/>
          <w:szCs w:val="24"/>
        </w:rPr>
        <w:t>ozmeňujúc</w:t>
      </w:r>
      <w:r w:rsidR="001608CA" w:rsidRPr="00795BCB">
        <w:rPr>
          <w:rFonts w:ascii="Times New Roman" w:hAnsi="Times New Roman"/>
          <w:szCs w:val="24"/>
        </w:rPr>
        <w:t>ich a doplňujúcich návrhov</w:t>
      </w:r>
      <w:r w:rsidRPr="00795BCB">
        <w:rPr>
          <w:rFonts w:ascii="Times New Roman" w:hAnsi="Times New Roman"/>
          <w:szCs w:val="24"/>
        </w:rPr>
        <w:t xml:space="preserve"> </w:t>
      </w:r>
    </w:p>
    <w:p w:rsidR="00A90C6D" w:rsidRPr="00795BCB" w:rsidRDefault="00A90C6D" w:rsidP="001608CA">
      <w:pPr>
        <w:tabs>
          <w:tab w:val="left" w:pos="-1985"/>
          <w:tab w:val="left" w:pos="709"/>
          <w:tab w:val="left" w:pos="1077"/>
        </w:tabs>
        <w:spacing w:line="276" w:lineRule="auto"/>
        <w:jc w:val="center"/>
        <w:rPr>
          <w:rFonts w:ascii="Times New Roman" w:hAnsi="Times New Roman"/>
          <w:b/>
          <w:bCs/>
          <w:spacing w:val="20"/>
          <w:szCs w:val="24"/>
        </w:rPr>
      </w:pPr>
    </w:p>
    <w:p w:rsidR="00A90C6D" w:rsidRPr="00047234" w:rsidRDefault="00A90C6D" w:rsidP="00A90C6D">
      <w:pPr>
        <w:tabs>
          <w:tab w:val="left" w:pos="-1985"/>
          <w:tab w:val="left" w:pos="709"/>
          <w:tab w:val="left" w:pos="1077"/>
        </w:tabs>
        <w:spacing w:line="276" w:lineRule="auto"/>
        <w:jc w:val="center"/>
        <w:rPr>
          <w:rFonts w:ascii="Times New Roman" w:hAnsi="Times New Roman"/>
          <w:spacing w:val="20"/>
        </w:rPr>
      </w:pPr>
      <w:r w:rsidRPr="00047234">
        <w:rPr>
          <w:rFonts w:ascii="Times New Roman" w:hAnsi="Times New Roman"/>
          <w:b/>
          <w:bCs/>
          <w:spacing w:val="20"/>
        </w:rPr>
        <w:t>schváliť</w:t>
      </w:r>
      <w:r>
        <w:rPr>
          <w:rFonts w:ascii="Times New Roman" w:hAnsi="Times New Roman"/>
          <w:b/>
          <w:bCs/>
          <w:spacing w:val="20"/>
        </w:rPr>
        <w:t>.</w:t>
      </w:r>
    </w:p>
    <w:p w:rsidR="00AE02CC" w:rsidRDefault="00AE02CC" w:rsidP="00A90C6D">
      <w:pPr>
        <w:pStyle w:val="Zkladntext2"/>
        <w:tabs>
          <w:tab w:val="left" w:pos="-1985"/>
          <w:tab w:val="left" w:pos="709"/>
          <w:tab w:val="left" w:pos="1077"/>
        </w:tabs>
        <w:spacing w:line="276" w:lineRule="auto"/>
        <w:jc w:val="center"/>
        <w:rPr>
          <w:rFonts w:ascii="Times New Roman" w:hAnsi="Times New Roman"/>
          <w:b/>
          <w:lang w:eastAsia="sk-SK"/>
        </w:rPr>
      </w:pPr>
      <w:bookmarkStart w:id="0" w:name="_GoBack"/>
      <w:bookmarkEnd w:id="0"/>
    </w:p>
    <w:p w:rsidR="008A6C53" w:rsidRDefault="008A6C53" w:rsidP="008A6C53">
      <w:pPr>
        <w:pStyle w:val="Zkladntext2"/>
        <w:tabs>
          <w:tab w:val="left" w:pos="-1985"/>
          <w:tab w:val="left" w:pos="709"/>
          <w:tab w:val="left" w:pos="1077"/>
        </w:tabs>
        <w:spacing w:line="276" w:lineRule="auto"/>
        <w:jc w:val="center"/>
        <w:rPr>
          <w:rFonts w:ascii="Times New Roman" w:hAnsi="Times New Roman"/>
          <w:b/>
          <w:lang w:eastAsia="sk-SK"/>
        </w:rPr>
      </w:pPr>
      <w:r w:rsidRPr="00E35790">
        <w:rPr>
          <w:rFonts w:ascii="Times New Roman" w:hAnsi="Times New Roman"/>
          <w:b/>
          <w:lang w:eastAsia="sk-SK"/>
        </w:rPr>
        <w:t>VI.</w:t>
      </w:r>
    </w:p>
    <w:p w:rsidR="008A6C53" w:rsidRPr="00A74FAE" w:rsidRDefault="008A6C53" w:rsidP="008A6C53">
      <w:pPr>
        <w:pStyle w:val="Zkladntext2"/>
        <w:tabs>
          <w:tab w:val="left" w:pos="-1985"/>
          <w:tab w:val="left" w:pos="709"/>
          <w:tab w:val="left" w:pos="1077"/>
        </w:tabs>
        <w:spacing w:line="276" w:lineRule="auto"/>
        <w:jc w:val="center"/>
        <w:rPr>
          <w:rFonts w:ascii="Times New Roman" w:hAnsi="Times New Roman"/>
          <w:b/>
          <w:lang w:eastAsia="sk-SK"/>
        </w:rPr>
      </w:pPr>
    </w:p>
    <w:p w:rsidR="008A6C53" w:rsidRPr="00A74FAE" w:rsidRDefault="008A6C53" w:rsidP="008A6C53">
      <w:pPr>
        <w:tabs>
          <w:tab w:val="left" w:pos="-1985"/>
          <w:tab w:val="left" w:pos="709"/>
          <w:tab w:val="left" w:pos="1077"/>
        </w:tabs>
        <w:spacing w:line="276" w:lineRule="auto"/>
        <w:jc w:val="both"/>
        <w:rPr>
          <w:rFonts w:ascii="Times New Roman" w:hAnsi="Times New Roman"/>
          <w:b/>
          <w:szCs w:val="24"/>
        </w:rPr>
      </w:pPr>
      <w:r w:rsidRPr="00A74FAE">
        <w:rPr>
          <w:rFonts w:ascii="Times New Roman" w:hAnsi="Times New Roman"/>
          <w:szCs w:val="24"/>
        </w:rPr>
        <w:tab/>
        <w:t xml:space="preserve">Gestorský výbor odporúča </w:t>
      </w:r>
      <w:r w:rsidRPr="00A74FAE">
        <w:rPr>
          <w:rFonts w:ascii="Times New Roman" w:hAnsi="Times New Roman"/>
          <w:b/>
          <w:szCs w:val="24"/>
        </w:rPr>
        <w:t>hlasovať o návrhoch 1</w:t>
      </w:r>
      <w:r w:rsidRPr="00A74FAE">
        <w:rPr>
          <w:rFonts w:ascii="Times New Roman" w:hAnsi="Times New Roman"/>
          <w:szCs w:val="24"/>
        </w:rPr>
        <w:t xml:space="preserve"> </w:t>
      </w:r>
      <w:r w:rsidRPr="00A74FAE">
        <w:rPr>
          <w:rFonts w:ascii="Times New Roman" w:hAnsi="Times New Roman"/>
          <w:b/>
          <w:szCs w:val="24"/>
        </w:rPr>
        <w:t>až</w:t>
      </w:r>
      <w:r w:rsidR="0054086C" w:rsidRPr="00A74FAE">
        <w:rPr>
          <w:rFonts w:ascii="Times New Roman" w:hAnsi="Times New Roman"/>
          <w:b/>
          <w:szCs w:val="24"/>
        </w:rPr>
        <w:t xml:space="preserve"> 5</w:t>
      </w:r>
      <w:r w:rsidRPr="00A74FAE">
        <w:rPr>
          <w:rFonts w:ascii="Times New Roman" w:hAnsi="Times New Roman"/>
          <w:b/>
          <w:szCs w:val="24"/>
        </w:rPr>
        <w:t xml:space="preserve"> </w:t>
      </w:r>
      <w:r w:rsidRPr="00A74FAE">
        <w:rPr>
          <w:rFonts w:ascii="Times New Roman" w:hAnsi="Times New Roman"/>
          <w:szCs w:val="24"/>
        </w:rPr>
        <w:t xml:space="preserve">v štvrtej časti tejto spoločnej správy </w:t>
      </w:r>
      <w:r w:rsidRPr="00A74FAE">
        <w:rPr>
          <w:rFonts w:ascii="Times New Roman" w:hAnsi="Times New Roman"/>
          <w:b/>
          <w:szCs w:val="24"/>
        </w:rPr>
        <w:t>spoločne</w:t>
      </w:r>
      <w:r w:rsidRPr="00A74FAE">
        <w:rPr>
          <w:rFonts w:ascii="Times New Roman" w:hAnsi="Times New Roman"/>
          <w:szCs w:val="24"/>
        </w:rPr>
        <w:t xml:space="preserve"> so stanoviskom gestorského výboru </w:t>
      </w:r>
      <w:r w:rsidRPr="00A74FAE">
        <w:rPr>
          <w:rFonts w:ascii="Times New Roman" w:hAnsi="Times New Roman"/>
          <w:b/>
          <w:szCs w:val="24"/>
        </w:rPr>
        <w:t>schváliť.</w:t>
      </w:r>
    </w:p>
    <w:p w:rsidR="00EB666A" w:rsidRDefault="00EB666A" w:rsidP="00A90C6D">
      <w:pPr>
        <w:pStyle w:val="Zkladntext2"/>
        <w:tabs>
          <w:tab w:val="left" w:pos="-1985"/>
          <w:tab w:val="left" w:pos="709"/>
          <w:tab w:val="left" w:pos="1077"/>
        </w:tabs>
        <w:spacing w:line="276" w:lineRule="auto"/>
        <w:jc w:val="center"/>
        <w:rPr>
          <w:rFonts w:ascii="Times New Roman" w:hAnsi="Times New Roman"/>
          <w:b/>
          <w:lang w:eastAsia="sk-SK"/>
        </w:rPr>
      </w:pPr>
    </w:p>
    <w:p w:rsidR="00A90C6D" w:rsidRPr="00011996" w:rsidRDefault="00A90C6D" w:rsidP="003A449F">
      <w:pPr>
        <w:tabs>
          <w:tab w:val="left" w:pos="-1985"/>
          <w:tab w:val="left" w:pos="567"/>
        </w:tabs>
        <w:spacing w:line="276" w:lineRule="auto"/>
        <w:jc w:val="both"/>
        <w:rPr>
          <w:rFonts w:ascii="Times New Roman" w:hAnsi="Times New Roman"/>
        </w:rPr>
      </w:pPr>
      <w:r>
        <w:rPr>
          <w:rFonts w:ascii="Times New Roman" w:hAnsi="Times New Roman"/>
          <w:szCs w:val="24"/>
        </w:rPr>
        <w:lastRenderedPageBreak/>
        <w:tab/>
      </w:r>
      <w:r w:rsidRPr="00E35790">
        <w:rPr>
          <w:rFonts w:ascii="Times New Roman" w:hAnsi="Times New Roman"/>
          <w:b/>
          <w:bCs/>
        </w:rPr>
        <w:tab/>
        <w:t>Spoločná správa</w:t>
      </w:r>
      <w:r w:rsidRPr="00E35790">
        <w:rPr>
          <w:rFonts w:ascii="Times New Roman" w:hAnsi="Times New Roman"/>
        </w:rPr>
        <w:t xml:space="preserve"> výborov Národnej rady Slovenskej republiky o</w:t>
      </w:r>
      <w:r>
        <w:rPr>
          <w:rFonts w:ascii="Times New Roman" w:hAnsi="Times New Roman"/>
        </w:rPr>
        <w:t> </w:t>
      </w:r>
      <w:r w:rsidRPr="00E35790">
        <w:rPr>
          <w:rFonts w:ascii="Times New Roman" w:hAnsi="Times New Roman"/>
        </w:rPr>
        <w:t>prerokovaní</w:t>
      </w:r>
      <w:r>
        <w:rPr>
          <w:rFonts w:ascii="Times New Roman" w:hAnsi="Times New Roman"/>
        </w:rPr>
        <w:t xml:space="preserve"> vládneho </w:t>
      </w:r>
      <w:r w:rsidRPr="00E35790">
        <w:rPr>
          <w:rFonts w:ascii="Times New Roman" w:hAnsi="Times New Roman"/>
        </w:rPr>
        <w:t xml:space="preserve">návrhu zákona vo výboroch Národnej rady Slovenskej republiky v druhom čítaní </w:t>
      </w:r>
      <w:r w:rsidRPr="00E35790">
        <w:rPr>
          <w:rFonts w:ascii="Times New Roman" w:hAnsi="Times New Roman"/>
          <w:b/>
          <w:bCs/>
        </w:rPr>
        <w:t xml:space="preserve">bola schválená </w:t>
      </w:r>
      <w:r w:rsidRPr="00011996">
        <w:rPr>
          <w:rFonts w:ascii="Times New Roman" w:hAnsi="Times New Roman"/>
          <w:bCs/>
        </w:rPr>
        <w:t>uznesením Výboru Národnej rady Slovenskej republiky pre sociálne veci</w:t>
      </w:r>
      <w:r>
        <w:rPr>
          <w:rFonts w:ascii="Times New Roman" w:hAnsi="Times New Roman"/>
          <w:bCs/>
        </w:rPr>
        <w:br/>
      </w:r>
      <w:r w:rsidRPr="00011996">
        <w:rPr>
          <w:rFonts w:ascii="Times New Roman" w:hAnsi="Times New Roman"/>
          <w:bCs/>
        </w:rPr>
        <w:t>č.</w:t>
      </w:r>
      <w:r w:rsidR="0054086C">
        <w:rPr>
          <w:rFonts w:ascii="Times New Roman" w:hAnsi="Times New Roman"/>
          <w:bCs/>
        </w:rPr>
        <w:t xml:space="preserve"> 194</w:t>
      </w:r>
      <w:r w:rsidRPr="00011996">
        <w:rPr>
          <w:rFonts w:ascii="Times New Roman" w:hAnsi="Times New Roman"/>
          <w:bCs/>
        </w:rPr>
        <w:t xml:space="preserve"> z</w:t>
      </w:r>
      <w:r>
        <w:rPr>
          <w:rFonts w:ascii="Times New Roman" w:hAnsi="Times New Roman"/>
          <w:bCs/>
        </w:rPr>
        <w:t xml:space="preserve"> </w:t>
      </w:r>
      <w:r w:rsidR="00F2413C">
        <w:rPr>
          <w:rFonts w:ascii="Times New Roman" w:hAnsi="Times New Roman"/>
          <w:bCs/>
        </w:rPr>
        <w:t>24</w:t>
      </w:r>
      <w:r>
        <w:rPr>
          <w:rFonts w:ascii="Times New Roman" w:hAnsi="Times New Roman"/>
          <w:bCs/>
        </w:rPr>
        <w:t xml:space="preserve">. </w:t>
      </w:r>
      <w:r w:rsidR="00825C91">
        <w:rPr>
          <w:rFonts w:ascii="Times New Roman" w:hAnsi="Times New Roman"/>
          <w:bCs/>
        </w:rPr>
        <w:t>mája</w:t>
      </w:r>
      <w:r w:rsidR="00B96B70">
        <w:rPr>
          <w:rFonts w:ascii="Times New Roman" w:hAnsi="Times New Roman"/>
          <w:bCs/>
        </w:rPr>
        <w:t xml:space="preserve"> </w:t>
      </w:r>
      <w:r>
        <w:rPr>
          <w:rFonts w:ascii="Times New Roman" w:hAnsi="Times New Roman"/>
          <w:bCs/>
        </w:rPr>
        <w:t>202</w:t>
      </w:r>
      <w:r w:rsidR="00825C91">
        <w:rPr>
          <w:rFonts w:ascii="Times New Roman" w:hAnsi="Times New Roman"/>
          <w:bCs/>
        </w:rPr>
        <w:t>2</w:t>
      </w:r>
      <w:r>
        <w:rPr>
          <w:rFonts w:ascii="Times New Roman" w:hAnsi="Times New Roman"/>
          <w:bCs/>
        </w:rPr>
        <w:t>.</w:t>
      </w:r>
    </w:p>
    <w:p w:rsidR="00A90C6D" w:rsidRDefault="00A90C6D" w:rsidP="00A90C6D">
      <w:pPr>
        <w:tabs>
          <w:tab w:val="left" w:pos="-1985"/>
          <w:tab w:val="left" w:pos="709"/>
          <w:tab w:val="left" w:pos="1077"/>
        </w:tabs>
        <w:spacing w:line="276" w:lineRule="auto"/>
        <w:jc w:val="both"/>
        <w:rPr>
          <w:rFonts w:ascii="Times New Roman" w:hAnsi="Times New Roman"/>
        </w:rPr>
      </w:pPr>
    </w:p>
    <w:p w:rsidR="00EF2C62" w:rsidRDefault="00EF2C62" w:rsidP="00A90C6D">
      <w:pPr>
        <w:tabs>
          <w:tab w:val="left" w:pos="-1985"/>
          <w:tab w:val="left" w:pos="709"/>
          <w:tab w:val="left" w:pos="1077"/>
        </w:tabs>
        <w:spacing w:line="276" w:lineRule="auto"/>
        <w:jc w:val="both"/>
        <w:rPr>
          <w:rFonts w:ascii="Times New Roman" w:hAnsi="Times New Roman"/>
        </w:rPr>
      </w:pPr>
    </w:p>
    <w:p w:rsidR="000844AD" w:rsidRPr="00E35790" w:rsidRDefault="000844AD" w:rsidP="000844AD">
      <w:pPr>
        <w:spacing w:line="276" w:lineRule="auto"/>
        <w:ind w:firstLine="709"/>
        <w:jc w:val="both"/>
        <w:rPr>
          <w:rFonts w:ascii="Times New Roman" w:hAnsi="Times New Roman"/>
        </w:rPr>
      </w:pPr>
      <w:r w:rsidRPr="00E35790">
        <w:rPr>
          <w:rFonts w:ascii="Times New Roman" w:hAnsi="Times New Roman"/>
        </w:rPr>
        <w:t xml:space="preserve">Týmto uznesením výbor zároveň poveril </w:t>
      </w:r>
      <w:r w:rsidRPr="004B056F">
        <w:rPr>
          <w:rFonts w:ascii="Times New Roman" w:hAnsi="Times New Roman"/>
        </w:rPr>
        <w:t>spoločn</w:t>
      </w:r>
      <w:r w:rsidR="00825C91">
        <w:rPr>
          <w:rFonts w:ascii="Times New Roman" w:hAnsi="Times New Roman"/>
        </w:rPr>
        <w:t>ú</w:t>
      </w:r>
      <w:r w:rsidRPr="004B056F">
        <w:rPr>
          <w:rFonts w:ascii="Times New Roman" w:hAnsi="Times New Roman"/>
        </w:rPr>
        <w:t xml:space="preserve"> spravodaj</w:t>
      </w:r>
      <w:r w:rsidR="00825C91">
        <w:rPr>
          <w:rFonts w:ascii="Times New Roman" w:hAnsi="Times New Roman"/>
        </w:rPr>
        <w:t>kyňu</w:t>
      </w:r>
      <w:r>
        <w:rPr>
          <w:rFonts w:ascii="Times New Roman" w:hAnsi="Times New Roman"/>
        </w:rPr>
        <w:t xml:space="preserve"> </w:t>
      </w:r>
      <w:r w:rsidR="002C7280">
        <w:rPr>
          <w:rFonts w:ascii="Times New Roman" w:hAnsi="Times New Roman"/>
          <w:b/>
        </w:rPr>
        <w:t>Katarínu Hatrákovú</w:t>
      </w:r>
      <w:r>
        <w:rPr>
          <w:rFonts w:ascii="Times New Roman" w:hAnsi="Times New Roman"/>
          <w:b/>
        </w:rPr>
        <w:t>,</w:t>
      </w:r>
      <w:r w:rsidRPr="00E35790">
        <w:rPr>
          <w:rFonts w:ascii="Times New Roman" w:hAnsi="Times New Roman"/>
        </w:rPr>
        <w:t xml:space="preserve"> aby na schôdzi Národnej rady Slovenskej republiky pri rokovaní o predmetnom návrhu zákona </w:t>
      </w:r>
      <w:r w:rsidRPr="00E35790">
        <w:rPr>
          <w:rFonts w:ascii="Times New Roman" w:hAnsi="Times New Roman"/>
          <w:bCs/>
        </w:rPr>
        <w:t>informoval</w:t>
      </w:r>
      <w:r w:rsidR="00825C91">
        <w:rPr>
          <w:rFonts w:ascii="Times New Roman" w:hAnsi="Times New Roman"/>
          <w:bCs/>
        </w:rPr>
        <w:t>a</w:t>
      </w:r>
      <w:r w:rsidRPr="00E35790">
        <w:rPr>
          <w:rFonts w:ascii="Times New Roman" w:hAnsi="Times New Roman"/>
          <w:bCs/>
        </w:rPr>
        <w:t xml:space="preserve"> o výsledku rokovania výborov a </w:t>
      </w:r>
      <w:r w:rsidRPr="00E35790">
        <w:rPr>
          <w:rFonts w:ascii="Times New Roman" w:hAnsi="Times New Roman"/>
        </w:rPr>
        <w:t>predkladal</w:t>
      </w:r>
      <w:r w:rsidR="00825C91">
        <w:rPr>
          <w:rFonts w:ascii="Times New Roman" w:hAnsi="Times New Roman"/>
        </w:rPr>
        <w:t>a</w:t>
      </w:r>
      <w:r w:rsidRPr="00E35790">
        <w:rPr>
          <w:rFonts w:ascii="Times New Roman" w:hAnsi="Times New Roman"/>
        </w:rPr>
        <w:t xml:space="preserve"> návrhy v zmysle príslušných ustanovení zákona č. 350/1996 Z. z. o rokovacom poriadku Národnej rady Slovenskej republiky v znení neskorších predpisov.</w:t>
      </w:r>
    </w:p>
    <w:p w:rsidR="003A449F" w:rsidRDefault="003A449F" w:rsidP="00A90C6D">
      <w:pPr>
        <w:tabs>
          <w:tab w:val="left" w:pos="-1985"/>
          <w:tab w:val="left" w:pos="709"/>
          <w:tab w:val="left" w:pos="1077"/>
        </w:tabs>
        <w:spacing w:line="276" w:lineRule="auto"/>
        <w:jc w:val="both"/>
        <w:rPr>
          <w:rFonts w:ascii="Times New Roman" w:hAnsi="Times New Roman"/>
        </w:rPr>
      </w:pPr>
    </w:p>
    <w:p w:rsidR="003A449F" w:rsidRPr="00E35790" w:rsidRDefault="003A449F" w:rsidP="00A90C6D">
      <w:pPr>
        <w:tabs>
          <w:tab w:val="left" w:pos="-1985"/>
          <w:tab w:val="left" w:pos="709"/>
          <w:tab w:val="left" w:pos="1077"/>
        </w:tabs>
        <w:spacing w:line="276" w:lineRule="auto"/>
        <w:jc w:val="both"/>
        <w:rPr>
          <w:rFonts w:ascii="Times New Roman" w:hAnsi="Times New Roman"/>
        </w:rPr>
      </w:pPr>
    </w:p>
    <w:p w:rsidR="00A90C6D" w:rsidRDefault="00A90C6D" w:rsidP="00A90C6D">
      <w:pPr>
        <w:spacing w:line="276" w:lineRule="auto"/>
        <w:jc w:val="center"/>
        <w:rPr>
          <w:rFonts w:ascii="Times New Roman" w:hAnsi="Times New Roman"/>
        </w:rPr>
      </w:pPr>
    </w:p>
    <w:p w:rsidR="00423719" w:rsidRDefault="00423719" w:rsidP="00A90C6D">
      <w:pPr>
        <w:spacing w:line="276" w:lineRule="auto"/>
        <w:jc w:val="center"/>
        <w:rPr>
          <w:rFonts w:ascii="Times New Roman" w:hAnsi="Times New Roman"/>
        </w:rPr>
      </w:pPr>
    </w:p>
    <w:p w:rsidR="00423719" w:rsidRDefault="00423719" w:rsidP="00A90C6D">
      <w:pPr>
        <w:spacing w:line="276" w:lineRule="auto"/>
        <w:jc w:val="center"/>
        <w:rPr>
          <w:rFonts w:ascii="Times New Roman" w:hAnsi="Times New Roman"/>
        </w:rPr>
      </w:pPr>
    </w:p>
    <w:p w:rsidR="00423719" w:rsidRPr="00E35790" w:rsidRDefault="00423719" w:rsidP="00A90C6D">
      <w:pPr>
        <w:spacing w:line="276" w:lineRule="auto"/>
        <w:jc w:val="center"/>
        <w:rPr>
          <w:rFonts w:ascii="Times New Roman" w:hAnsi="Times New Roman"/>
        </w:rPr>
      </w:pPr>
    </w:p>
    <w:p w:rsidR="00A90C6D" w:rsidRPr="00E35790" w:rsidRDefault="00A90C6D" w:rsidP="00A90C6D">
      <w:pPr>
        <w:spacing w:line="276" w:lineRule="auto"/>
        <w:jc w:val="center"/>
        <w:rPr>
          <w:rFonts w:ascii="Times New Roman" w:hAnsi="Times New Roman"/>
        </w:rPr>
      </w:pPr>
      <w:r w:rsidRPr="00E35790">
        <w:rPr>
          <w:rFonts w:ascii="Times New Roman" w:hAnsi="Times New Roman"/>
        </w:rPr>
        <w:t> Bratislava</w:t>
      </w:r>
      <w:r w:rsidR="00CB7DE7">
        <w:rPr>
          <w:rFonts w:ascii="Times New Roman" w:hAnsi="Times New Roman"/>
        </w:rPr>
        <w:t xml:space="preserve"> 24</w:t>
      </w:r>
      <w:r>
        <w:rPr>
          <w:rFonts w:ascii="Times New Roman" w:hAnsi="Times New Roman"/>
        </w:rPr>
        <w:t xml:space="preserve">. </w:t>
      </w:r>
      <w:r w:rsidR="00825C91">
        <w:rPr>
          <w:rFonts w:ascii="Times New Roman" w:hAnsi="Times New Roman"/>
        </w:rPr>
        <w:t>mája</w:t>
      </w:r>
      <w:r>
        <w:rPr>
          <w:rFonts w:ascii="Times New Roman" w:hAnsi="Times New Roman"/>
        </w:rPr>
        <w:t xml:space="preserve"> 202</w:t>
      </w:r>
      <w:r w:rsidR="00825C91">
        <w:rPr>
          <w:rFonts w:ascii="Times New Roman" w:hAnsi="Times New Roman"/>
        </w:rPr>
        <w:t>2</w:t>
      </w:r>
    </w:p>
    <w:p w:rsidR="003A449F" w:rsidRDefault="003A449F" w:rsidP="00A90C6D">
      <w:pPr>
        <w:spacing w:line="276" w:lineRule="auto"/>
        <w:jc w:val="center"/>
        <w:rPr>
          <w:rFonts w:ascii="Times New Roman" w:hAnsi="Times New Roman"/>
          <w:b/>
          <w:bCs/>
          <w:szCs w:val="24"/>
        </w:rPr>
      </w:pPr>
    </w:p>
    <w:p w:rsidR="00423719" w:rsidRDefault="00423719" w:rsidP="00A90C6D">
      <w:pPr>
        <w:spacing w:line="276" w:lineRule="auto"/>
        <w:jc w:val="center"/>
        <w:rPr>
          <w:rFonts w:ascii="Times New Roman" w:hAnsi="Times New Roman"/>
          <w:b/>
          <w:bCs/>
          <w:szCs w:val="24"/>
        </w:rPr>
      </w:pPr>
    </w:p>
    <w:p w:rsidR="00423719" w:rsidRDefault="00423719" w:rsidP="00A90C6D">
      <w:pPr>
        <w:spacing w:line="276" w:lineRule="auto"/>
        <w:jc w:val="center"/>
        <w:rPr>
          <w:rFonts w:ascii="Times New Roman" w:hAnsi="Times New Roman"/>
          <w:b/>
          <w:bCs/>
          <w:szCs w:val="24"/>
        </w:rPr>
      </w:pPr>
    </w:p>
    <w:p w:rsidR="00423719" w:rsidRDefault="00423719" w:rsidP="00A90C6D">
      <w:pPr>
        <w:spacing w:line="276" w:lineRule="auto"/>
        <w:jc w:val="center"/>
        <w:rPr>
          <w:rFonts w:ascii="Times New Roman" w:hAnsi="Times New Roman"/>
          <w:b/>
          <w:bCs/>
          <w:szCs w:val="24"/>
        </w:rPr>
      </w:pPr>
    </w:p>
    <w:p w:rsidR="00423719" w:rsidRDefault="00423719" w:rsidP="00A90C6D">
      <w:pPr>
        <w:spacing w:line="276" w:lineRule="auto"/>
        <w:jc w:val="center"/>
        <w:rPr>
          <w:rFonts w:ascii="Times New Roman" w:hAnsi="Times New Roman"/>
          <w:b/>
          <w:bCs/>
          <w:szCs w:val="24"/>
        </w:rPr>
      </w:pPr>
    </w:p>
    <w:p w:rsidR="00A90C6D" w:rsidRPr="000B1451" w:rsidRDefault="00B96B70" w:rsidP="00A90C6D">
      <w:pPr>
        <w:spacing w:line="276" w:lineRule="auto"/>
        <w:jc w:val="center"/>
        <w:rPr>
          <w:rFonts w:ascii="Times New Roman" w:hAnsi="Times New Roman"/>
          <w:b/>
          <w:bCs/>
          <w:spacing w:val="38"/>
          <w:szCs w:val="24"/>
        </w:rPr>
      </w:pPr>
      <w:r>
        <w:rPr>
          <w:rFonts w:ascii="Times New Roman" w:hAnsi="Times New Roman"/>
          <w:b/>
          <w:bCs/>
          <w:szCs w:val="24"/>
        </w:rPr>
        <w:t xml:space="preserve">Vladimír  </w:t>
      </w:r>
      <w:r>
        <w:rPr>
          <w:rFonts w:ascii="Times New Roman" w:hAnsi="Times New Roman"/>
          <w:b/>
          <w:bCs/>
          <w:spacing w:val="38"/>
          <w:szCs w:val="24"/>
        </w:rPr>
        <w:t>Ledecký</w:t>
      </w:r>
      <w:r w:rsidR="00A90C6D" w:rsidRPr="000B1451">
        <w:rPr>
          <w:rFonts w:ascii="Times New Roman" w:hAnsi="Times New Roman"/>
          <w:b/>
          <w:bCs/>
          <w:spacing w:val="38"/>
          <w:szCs w:val="24"/>
        </w:rPr>
        <w:t xml:space="preserve"> v.r</w:t>
      </w:r>
    </w:p>
    <w:p w:rsidR="000E6B55" w:rsidRPr="00A90C6D" w:rsidRDefault="00A90C6D" w:rsidP="003A449F">
      <w:pPr>
        <w:spacing w:line="276" w:lineRule="auto"/>
        <w:jc w:val="center"/>
      </w:pPr>
      <w:r w:rsidRPr="000B1451">
        <w:rPr>
          <w:rFonts w:ascii="Times New Roman" w:hAnsi="Times New Roman"/>
          <w:b/>
          <w:szCs w:val="24"/>
        </w:rPr>
        <w:t>predsed</w:t>
      </w:r>
      <w:r w:rsidR="00B96B70">
        <w:rPr>
          <w:rFonts w:ascii="Times New Roman" w:hAnsi="Times New Roman"/>
          <w:b/>
          <w:szCs w:val="24"/>
        </w:rPr>
        <w:t>a</w:t>
      </w:r>
      <w:r w:rsidRPr="000B1451">
        <w:rPr>
          <w:rFonts w:ascii="Times New Roman" w:hAnsi="Times New Roman"/>
          <w:b/>
          <w:szCs w:val="24"/>
        </w:rPr>
        <w:t xml:space="preserve"> výboru</w:t>
      </w:r>
    </w:p>
    <w:sectPr w:rsidR="000E6B55" w:rsidRPr="00A90C6D" w:rsidSect="00467749">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72F" w:rsidRDefault="0029372F">
      <w:pPr>
        <w:spacing w:line="240" w:lineRule="auto"/>
      </w:pPr>
      <w:r>
        <w:separator/>
      </w:r>
    </w:p>
  </w:endnote>
  <w:endnote w:type="continuationSeparator" w:id="0">
    <w:p w:rsidR="0029372F" w:rsidRDefault="00293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9" w:rsidRPr="00036C35" w:rsidRDefault="00131E95">
    <w:pPr>
      <w:pStyle w:val="Pta"/>
      <w:jc w:val="right"/>
      <w:rPr>
        <w:rFonts w:ascii="Times New Roman" w:hAnsi="Times New Roman"/>
      </w:rPr>
    </w:pPr>
    <w:r w:rsidRPr="00036C35">
      <w:rPr>
        <w:rFonts w:ascii="Times New Roman" w:hAnsi="Times New Roman"/>
      </w:rPr>
      <w:fldChar w:fldCharType="begin"/>
    </w:r>
    <w:r w:rsidRPr="00036C35">
      <w:rPr>
        <w:rFonts w:ascii="Times New Roman" w:hAnsi="Times New Roman"/>
      </w:rPr>
      <w:instrText>PAGE   \* MERGEFORMAT</w:instrText>
    </w:r>
    <w:r w:rsidRPr="00036C35">
      <w:rPr>
        <w:rFonts w:ascii="Times New Roman" w:hAnsi="Times New Roman"/>
      </w:rPr>
      <w:fldChar w:fldCharType="separate"/>
    </w:r>
    <w:r w:rsidR="00E8697E">
      <w:rPr>
        <w:rFonts w:ascii="Times New Roman" w:hAnsi="Times New Roman"/>
        <w:noProof/>
      </w:rPr>
      <w:t>8</w:t>
    </w:r>
    <w:r w:rsidRPr="00036C35">
      <w:rPr>
        <w:rFonts w:ascii="Times New Roman" w:hAnsi="Times New Roman"/>
      </w:rPr>
      <w:fldChar w:fldCharType="end"/>
    </w:r>
  </w:p>
  <w:p w:rsidR="00467749" w:rsidRDefault="00E8697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72F" w:rsidRDefault="0029372F">
      <w:pPr>
        <w:spacing w:line="240" w:lineRule="auto"/>
      </w:pPr>
      <w:r>
        <w:separator/>
      </w:r>
    </w:p>
  </w:footnote>
  <w:footnote w:type="continuationSeparator" w:id="0">
    <w:p w:rsidR="0029372F" w:rsidRDefault="002937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26AAA"/>
    <w:multiLevelType w:val="hybridMultilevel"/>
    <w:tmpl w:val="5254B44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30BB390E"/>
    <w:multiLevelType w:val="hybridMultilevel"/>
    <w:tmpl w:val="802A3F1C"/>
    <w:lvl w:ilvl="0" w:tplc="998ACC7C">
      <w:start w:val="1"/>
      <w:numFmt w:val="decimal"/>
      <w:lvlText w:val="%1."/>
      <w:lvlJc w:val="left"/>
      <w:pPr>
        <w:ind w:left="719" w:hanging="360"/>
      </w:pPr>
      <w:rPr>
        <w:rFonts w:cs="Times New Roman"/>
        <w:b/>
      </w:rPr>
    </w:lvl>
    <w:lvl w:ilvl="1" w:tplc="041B0019" w:tentative="1">
      <w:start w:val="1"/>
      <w:numFmt w:val="lowerLetter"/>
      <w:lvlText w:val="%2."/>
      <w:lvlJc w:val="left"/>
      <w:pPr>
        <w:ind w:left="1439" w:hanging="360"/>
      </w:pPr>
      <w:rPr>
        <w:rFonts w:cs="Times New Roman"/>
      </w:rPr>
    </w:lvl>
    <w:lvl w:ilvl="2" w:tplc="041B001B" w:tentative="1">
      <w:start w:val="1"/>
      <w:numFmt w:val="lowerRoman"/>
      <w:lvlText w:val="%3."/>
      <w:lvlJc w:val="right"/>
      <w:pPr>
        <w:ind w:left="2159" w:hanging="180"/>
      </w:pPr>
      <w:rPr>
        <w:rFonts w:cs="Times New Roman"/>
      </w:rPr>
    </w:lvl>
    <w:lvl w:ilvl="3" w:tplc="041B000F" w:tentative="1">
      <w:start w:val="1"/>
      <w:numFmt w:val="decimal"/>
      <w:lvlText w:val="%4."/>
      <w:lvlJc w:val="left"/>
      <w:pPr>
        <w:ind w:left="2879" w:hanging="360"/>
      </w:pPr>
      <w:rPr>
        <w:rFonts w:cs="Times New Roman"/>
      </w:rPr>
    </w:lvl>
    <w:lvl w:ilvl="4" w:tplc="041B0019" w:tentative="1">
      <w:start w:val="1"/>
      <w:numFmt w:val="lowerLetter"/>
      <w:lvlText w:val="%5."/>
      <w:lvlJc w:val="left"/>
      <w:pPr>
        <w:ind w:left="3599" w:hanging="360"/>
      </w:pPr>
      <w:rPr>
        <w:rFonts w:cs="Times New Roman"/>
      </w:rPr>
    </w:lvl>
    <w:lvl w:ilvl="5" w:tplc="041B001B" w:tentative="1">
      <w:start w:val="1"/>
      <w:numFmt w:val="lowerRoman"/>
      <w:lvlText w:val="%6."/>
      <w:lvlJc w:val="right"/>
      <w:pPr>
        <w:ind w:left="4319" w:hanging="180"/>
      </w:pPr>
      <w:rPr>
        <w:rFonts w:cs="Times New Roman"/>
      </w:rPr>
    </w:lvl>
    <w:lvl w:ilvl="6" w:tplc="041B000F" w:tentative="1">
      <w:start w:val="1"/>
      <w:numFmt w:val="decimal"/>
      <w:lvlText w:val="%7."/>
      <w:lvlJc w:val="left"/>
      <w:pPr>
        <w:ind w:left="5039" w:hanging="360"/>
      </w:pPr>
      <w:rPr>
        <w:rFonts w:cs="Times New Roman"/>
      </w:rPr>
    </w:lvl>
    <w:lvl w:ilvl="7" w:tplc="041B0019" w:tentative="1">
      <w:start w:val="1"/>
      <w:numFmt w:val="lowerLetter"/>
      <w:lvlText w:val="%8."/>
      <w:lvlJc w:val="left"/>
      <w:pPr>
        <w:ind w:left="5759" w:hanging="360"/>
      </w:pPr>
      <w:rPr>
        <w:rFonts w:cs="Times New Roman"/>
      </w:rPr>
    </w:lvl>
    <w:lvl w:ilvl="8" w:tplc="041B001B" w:tentative="1">
      <w:start w:val="1"/>
      <w:numFmt w:val="lowerRoman"/>
      <w:lvlText w:val="%9."/>
      <w:lvlJc w:val="right"/>
      <w:pPr>
        <w:ind w:left="6479" w:hanging="180"/>
      </w:pPr>
      <w:rPr>
        <w:rFonts w:cs="Times New Roman"/>
      </w:rPr>
    </w:lvl>
  </w:abstractNum>
  <w:abstractNum w:abstractNumId="2" w15:restartNumberingAfterBreak="0">
    <w:nsid w:val="3AFE6735"/>
    <w:multiLevelType w:val="hybridMultilevel"/>
    <w:tmpl w:val="553AFC8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 w15:restartNumberingAfterBreak="0">
    <w:nsid w:val="468058DE"/>
    <w:multiLevelType w:val="hybridMultilevel"/>
    <w:tmpl w:val="1D94F616"/>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 w15:restartNumberingAfterBreak="0">
    <w:nsid w:val="5EC1661A"/>
    <w:multiLevelType w:val="hybridMultilevel"/>
    <w:tmpl w:val="64BC045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67D93971"/>
    <w:multiLevelType w:val="hybridMultilevel"/>
    <w:tmpl w:val="C518B680"/>
    <w:lvl w:ilvl="0" w:tplc="045A5F7A">
      <w:start w:val="1"/>
      <w:numFmt w:val="lowerLetter"/>
      <w:lvlText w:val="1%1."/>
      <w:lvlJc w:val="right"/>
      <w:pPr>
        <w:ind w:left="1776" w:hanging="360"/>
      </w:pPr>
      <w:rPr>
        <w:rFonts w:ascii="Times New Roman" w:hAnsi="Times New Roman" w:cs="Times New Roman" w:hint="default"/>
        <w:b w:val="0"/>
        <w:i w:val="0"/>
        <w:caps w:val="0"/>
        <w:strike w:val="0"/>
        <w:dstrike w:val="0"/>
        <w:sz w:val="24"/>
        <w:u w:val="none"/>
        <w:effect w:val="none"/>
        <w:vertAlign w:val="baseline"/>
      </w:rPr>
    </w:lvl>
    <w:lvl w:ilvl="1" w:tplc="041B0019">
      <w:start w:val="1"/>
      <w:numFmt w:val="lowerLetter"/>
      <w:lvlText w:val="%2."/>
      <w:lvlJc w:val="left"/>
      <w:pPr>
        <w:ind w:left="2496" w:hanging="360"/>
      </w:pPr>
      <w:rPr>
        <w:rFonts w:cs="Times New Roman"/>
      </w:rPr>
    </w:lvl>
    <w:lvl w:ilvl="2" w:tplc="041B001B">
      <w:start w:val="1"/>
      <w:numFmt w:val="lowerRoman"/>
      <w:lvlText w:val="%3."/>
      <w:lvlJc w:val="right"/>
      <w:pPr>
        <w:ind w:left="3216" w:hanging="180"/>
      </w:pPr>
      <w:rPr>
        <w:rFonts w:cs="Times New Roman"/>
      </w:rPr>
    </w:lvl>
    <w:lvl w:ilvl="3" w:tplc="041B000F">
      <w:start w:val="1"/>
      <w:numFmt w:val="decimal"/>
      <w:lvlText w:val="%4."/>
      <w:lvlJc w:val="left"/>
      <w:pPr>
        <w:ind w:left="3936" w:hanging="360"/>
      </w:pPr>
      <w:rPr>
        <w:rFonts w:cs="Times New Roman"/>
      </w:rPr>
    </w:lvl>
    <w:lvl w:ilvl="4" w:tplc="041B0019">
      <w:start w:val="1"/>
      <w:numFmt w:val="lowerLetter"/>
      <w:lvlText w:val="%5."/>
      <w:lvlJc w:val="left"/>
      <w:pPr>
        <w:ind w:left="4656" w:hanging="360"/>
      </w:pPr>
      <w:rPr>
        <w:rFonts w:cs="Times New Roman"/>
      </w:rPr>
    </w:lvl>
    <w:lvl w:ilvl="5" w:tplc="041B001B">
      <w:start w:val="1"/>
      <w:numFmt w:val="lowerRoman"/>
      <w:lvlText w:val="%6."/>
      <w:lvlJc w:val="right"/>
      <w:pPr>
        <w:ind w:left="5376" w:hanging="180"/>
      </w:pPr>
      <w:rPr>
        <w:rFonts w:cs="Times New Roman"/>
      </w:rPr>
    </w:lvl>
    <w:lvl w:ilvl="6" w:tplc="041B000F">
      <w:start w:val="1"/>
      <w:numFmt w:val="decimal"/>
      <w:lvlText w:val="%7."/>
      <w:lvlJc w:val="left"/>
      <w:pPr>
        <w:ind w:left="6096" w:hanging="360"/>
      </w:pPr>
      <w:rPr>
        <w:rFonts w:cs="Times New Roman"/>
      </w:rPr>
    </w:lvl>
    <w:lvl w:ilvl="7" w:tplc="041B0019">
      <w:start w:val="1"/>
      <w:numFmt w:val="lowerLetter"/>
      <w:lvlText w:val="%8."/>
      <w:lvlJc w:val="left"/>
      <w:pPr>
        <w:ind w:left="6816" w:hanging="360"/>
      </w:pPr>
      <w:rPr>
        <w:rFonts w:cs="Times New Roman"/>
      </w:rPr>
    </w:lvl>
    <w:lvl w:ilvl="8" w:tplc="041B001B">
      <w:start w:val="1"/>
      <w:numFmt w:val="lowerRoman"/>
      <w:lvlText w:val="%9."/>
      <w:lvlJc w:val="right"/>
      <w:pPr>
        <w:ind w:left="7536" w:hanging="180"/>
      </w:pPr>
      <w:rPr>
        <w:rFonts w:cs="Times New Roman"/>
      </w:rPr>
    </w:lvl>
  </w:abstractNum>
  <w:abstractNum w:abstractNumId="6" w15:restartNumberingAfterBreak="0">
    <w:nsid w:val="6D2E5248"/>
    <w:multiLevelType w:val="hybridMultilevel"/>
    <w:tmpl w:val="CA64ECE2"/>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7" w15:restartNumberingAfterBreak="0">
    <w:nsid w:val="7E2C3793"/>
    <w:multiLevelType w:val="hybridMultilevel"/>
    <w:tmpl w:val="C8FACA52"/>
    <w:lvl w:ilvl="0" w:tplc="6194F402">
      <w:start w:val="1"/>
      <w:numFmt w:val="decimal"/>
      <w:lvlText w:val="%1."/>
      <w:lvlJc w:val="left"/>
      <w:pPr>
        <w:ind w:left="360" w:hanging="360"/>
      </w:pPr>
      <w:rPr>
        <w:rFonts w:ascii="Times New Roman" w:hAnsi="Times New Roman" w:cs="Times New Roman" w:hint="default"/>
        <w:b/>
        <w:i w:val="0"/>
        <w:sz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 w15:restartNumberingAfterBreak="0">
    <w:nsid w:val="7E792BFF"/>
    <w:multiLevelType w:val="hybridMultilevel"/>
    <w:tmpl w:val="5F465C42"/>
    <w:lvl w:ilvl="0" w:tplc="A922F962">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2"/>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81"/>
    <w:rsid w:val="00067C1E"/>
    <w:rsid w:val="00077760"/>
    <w:rsid w:val="00081186"/>
    <w:rsid w:val="000825A7"/>
    <w:rsid w:val="00083C0E"/>
    <w:rsid w:val="000844AD"/>
    <w:rsid w:val="00085488"/>
    <w:rsid w:val="000B1451"/>
    <w:rsid w:val="000E570D"/>
    <w:rsid w:val="000E6B55"/>
    <w:rsid w:val="00111DA9"/>
    <w:rsid w:val="00131E95"/>
    <w:rsid w:val="0013768C"/>
    <w:rsid w:val="00145E6A"/>
    <w:rsid w:val="001608CA"/>
    <w:rsid w:val="0018404F"/>
    <w:rsid w:val="001950FA"/>
    <w:rsid w:val="001B702C"/>
    <w:rsid w:val="001D2300"/>
    <w:rsid w:val="001E1658"/>
    <w:rsid w:val="001F638C"/>
    <w:rsid w:val="00204171"/>
    <w:rsid w:val="002108E9"/>
    <w:rsid w:val="002362F8"/>
    <w:rsid w:val="002423CF"/>
    <w:rsid w:val="00257997"/>
    <w:rsid w:val="002857AD"/>
    <w:rsid w:val="0029372F"/>
    <w:rsid w:val="002C5E3A"/>
    <w:rsid w:val="002C7280"/>
    <w:rsid w:val="002D6599"/>
    <w:rsid w:val="002E7B06"/>
    <w:rsid w:val="00300E29"/>
    <w:rsid w:val="003239F2"/>
    <w:rsid w:val="003657B0"/>
    <w:rsid w:val="003A0389"/>
    <w:rsid w:val="003A2E42"/>
    <w:rsid w:val="003A449F"/>
    <w:rsid w:val="003B6C92"/>
    <w:rsid w:val="00411392"/>
    <w:rsid w:val="00423719"/>
    <w:rsid w:val="0048338E"/>
    <w:rsid w:val="0049329C"/>
    <w:rsid w:val="004C043E"/>
    <w:rsid w:val="004D0077"/>
    <w:rsid w:val="004D3436"/>
    <w:rsid w:val="004E3460"/>
    <w:rsid w:val="004E4B26"/>
    <w:rsid w:val="0054086C"/>
    <w:rsid w:val="00540A42"/>
    <w:rsid w:val="005D21D9"/>
    <w:rsid w:val="005E0674"/>
    <w:rsid w:val="005F2354"/>
    <w:rsid w:val="00632FDB"/>
    <w:rsid w:val="00652E81"/>
    <w:rsid w:val="00662788"/>
    <w:rsid w:val="00676F84"/>
    <w:rsid w:val="00691DDD"/>
    <w:rsid w:val="006A4828"/>
    <w:rsid w:val="00747F28"/>
    <w:rsid w:val="00781B3C"/>
    <w:rsid w:val="00795BCB"/>
    <w:rsid w:val="007D2487"/>
    <w:rsid w:val="007F66F8"/>
    <w:rsid w:val="00813527"/>
    <w:rsid w:val="00825C91"/>
    <w:rsid w:val="00857335"/>
    <w:rsid w:val="00861BBA"/>
    <w:rsid w:val="00862FBF"/>
    <w:rsid w:val="00883340"/>
    <w:rsid w:val="0088371A"/>
    <w:rsid w:val="008A6C53"/>
    <w:rsid w:val="008B7D0E"/>
    <w:rsid w:val="008D380A"/>
    <w:rsid w:val="008D70F4"/>
    <w:rsid w:val="008E1EE2"/>
    <w:rsid w:val="008E25EA"/>
    <w:rsid w:val="008F00F3"/>
    <w:rsid w:val="00960FEF"/>
    <w:rsid w:val="009A1643"/>
    <w:rsid w:val="009B2712"/>
    <w:rsid w:val="009B573B"/>
    <w:rsid w:val="009B6B93"/>
    <w:rsid w:val="009D4D99"/>
    <w:rsid w:val="00A037E6"/>
    <w:rsid w:val="00A24787"/>
    <w:rsid w:val="00A31A48"/>
    <w:rsid w:val="00A64137"/>
    <w:rsid w:val="00A647CF"/>
    <w:rsid w:val="00A70429"/>
    <w:rsid w:val="00A74FAE"/>
    <w:rsid w:val="00A90C6D"/>
    <w:rsid w:val="00A92C12"/>
    <w:rsid w:val="00AB0DD6"/>
    <w:rsid w:val="00AE02CC"/>
    <w:rsid w:val="00AE5889"/>
    <w:rsid w:val="00B0041E"/>
    <w:rsid w:val="00B17488"/>
    <w:rsid w:val="00B40E9A"/>
    <w:rsid w:val="00B41B4C"/>
    <w:rsid w:val="00B772A2"/>
    <w:rsid w:val="00B96B70"/>
    <w:rsid w:val="00B97BB7"/>
    <w:rsid w:val="00BA34BA"/>
    <w:rsid w:val="00BB406D"/>
    <w:rsid w:val="00C22E90"/>
    <w:rsid w:val="00C31988"/>
    <w:rsid w:val="00C51E45"/>
    <w:rsid w:val="00C82C11"/>
    <w:rsid w:val="00C90D92"/>
    <w:rsid w:val="00C913F9"/>
    <w:rsid w:val="00CB29C4"/>
    <w:rsid w:val="00CB7DE7"/>
    <w:rsid w:val="00CC1077"/>
    <w:rsid w:val="00CC6B9C"/>
    <w:rsid w:val="00CD2ADD"/>
    <w:rsid w:val="00CD4A49"/>
    <w:rsid w:val="00CF50C4"/>
    <w:rsid w:val="00D22B27"/>
    <w:rsid w:val="00D70241"/>
    <w:rsid w:val="00D73A86"/>
    <w:rsid w:val="00D870CE"/>
    <w:rsid w:val="00DB1578"/>
    <w:rsid w:val="00DD4EA3"/>
    <w:rsid w:val="00DD5B17"/>
    <w:rsid w:val="00E355E1"/>
    <w:rsid w:val="00E42D32"/>
    <w:rsid w:val="00E83E9C"/>
    <w:rsid w:val="00E8697E"/>
    <w:rsid w:val="00EB666A"/>
    <w:rsid w:val="00EE26E6"/>
    <w:rsid w:val="00EF2C62"/>
    <w:rsid w:val="00F10579"/>
    <w:rsid w:val="00F2413C"/>
    <w:rsid w:val="00F26019"/>
    <w:rsid w:val="00F668A9"/>
    <w:rsid w:val="00F66A9F"/>
    <w:rsid w:val="00F66D6C"/>
    <w:rsid w:val="00F738ED"/>
    <w:rsid w:val="00F84EEA"/>
    <w:rsid w:val="00F97A38"/>
    <w:rsid w:val="00FB70C3"/>
    <w:rsid w:val="00FC682F"/>
    <w:rsid w:val="00FD46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D483"/>
  <w15:chartTrackingRefBased/>
  <w15:docId w15:val="{DBB464D3-9A21-4366-824D-51D48E6B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52E81"/>
    <w:pPr>
      <w:spacing w:after="0"/>
    </w:pPr>
    <w:rPr>
      <w:rFonts w:ascii="Arial" w:eastAsia="Times New Roman" w:hAnsi="Arial" w:cs="Times New Roman"/>
      <w:sz w:val="24"/>
    </w:rPr>
  </w:style>
  <w:style w:type="paragraph" w:styleId="Nadpis1">
    <w:name w:val="heading 1"/>
    <w:basedOn w:val="Normlny"/>
    <w:next w:val="Normlny"/>
    <w:link w:val="Nadpis1Char"/>
    <w:uiPriority w:val="9"/>
    <w:qFormat/>
    <w:rsid w:val="00652E81"/>
    <w:pPr>
      <w:keepNext/>
      <w:spacing w:before="240" w:after="60" w:line="240" w:lineRule="auto"/>
      <w:outlineLvl w:val="0"/>
    </w:pPr>
    <w:rPr>
      <w:rFonts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52E81"/>
    <w:rPr>
      <w:rFonts w:ascii="Arial" w:eastAsia="Times New Roman" w:hAnsi="Arial" w:cs="Arial"/>
      <w:b/>
      <w:bCs/>
      <w:kern w:val="32"/>
      <w:sz w:val="32"/>
      <w:szCs w:val="32"/>
      <w:lang w:eastAsia="sk-SK"/>
    </w:rPr>
  </w:style>
  <w:style w:type="paragraph" w:styleId="Zkladntext2">
    <w:name w:val="Body Text 2"/>
    <w:basedOn w:val="Normlny"/>
    <w:link w:val="Zkladntext2Char"/>
    <w:uiPriority w:val="99"/>
    <w:unhideWhenUsed/>
    <w:rsid w:val="00652E81"/>
    <w:pPr>
      <w:spacing w:after="120" w:line="480" w:lineRule="auto"/>
    </w:pPr>
  </w:style>
  <w:style w:type="character" w:customStyle="1" w:styleId="Zkladntext2Char">
    <w:name w:val="Základný text 2 Char"/>
    <w:basedOn w:val="Predvolenpsmoodseku"/>
    <w:link w:val="Zkladntext2"/>
    <w:uiPriority w:val="99"/>
    <w:rsid w:val="00652E81"/>
    <w:rPr>
      <w:rFonts w:ascii="Arial" w:eastAsia="Times New Roman" w:hAnsi="Arial" w:cs="Times New Roman"/>
      <w:sz w:val="24"/>
    </w:rPr>
  </w:style>
  <w:style w:type="paragraph" w:styleId="Pta">
    <w:name w:val="footer"/>
    <w:basedOn w:val="Normlny"/>
    <w:link w:val="PtaChar"/>
    <w:uiPriority w:val="99"/>
    <w:unhideWhenUsed/>
    <w:rsid w:val="00652E81"/>
    <w:pPr>
      <w:tabs>
        <w:tab w:val="center" w:pos="4536"/>
        <w:tab w:val="right" w:pos="9072"/>
      </w:tabs>
      <w:spacing w:line="240" w:lineRule="auto"/>
    </w:pPr>
  </w:style>
  <w:style w:type="character" w:customStyle="1" w:styleId="PtaChar">
    <w:name w:val="Päta Char"/>
    <w:basedOn w:val="Predvolenpsmoodseku"/>
    <w:link w:val="Pta"/>
    <w:uiPriority w:val="99"/>
    <w:rsid w:val="00652E81"/>
    <w:rPr>
      <w:rFonts w:ascii="Arial" w:eastAsia="Times New Roman" w:hAnsi="Arial" w:cs="Times New Roman"/>
      <w:sz w:val="24"/>
    </w:rPr>
  </w:style>
  <w:style w:type="paragraph" w:styleId="Odsekzoznamu">
    <w:name w:val="List Paragraph"/>
    <w:aliases w:val="body,Odsek zoznamu2,Odsek,Odsek zoznamu1"/>
    <w:basedOn w:val="Normlny"/>
    <w:link w:val="OdsekzoznamuChar"/>
    <w:uiPriority w:val="34"/>
    <w:qFormat/>
    <w:rsid w:val="00652E81"/>
    <w:pPr>
      <w:spacing w:after="200" w:line="276" w:lineRule="auto"/>
      <w:ind w:left="720"/>
      <w:contextualSpacing/>
    </w:pPr>
    <w:rPr>
      <w:rFonts w:asciiTheme="minorHAnsi" w:eastAsiaTheme="minorEastAsia" w:hAnsiTheme="minorHAnsi"/>
      <w:sz w:val="22"/>
      <w:lang w:eastAsia="sk-SK"/>
    </w:rPr>
  </w:style>
  <w:style w:type="character" w:customStyle="1" w:styleId="OdsekzoznamuChar">
    <w:name w:val="Odsek zoznamu Char"/>
    <w:aliases w:val="body Char,Odsek zoznamu2 Char,Odsek Char,Odsek zoznamu1 Char"/>
    <w:basedOn w:val="Predvolenpsmoodseku"/>
    <w:link w:val="Odsekzoznamu"/>
    <w:uiPriority w:val="34"/>
    <w:qFormat/>
    <w:locked/>
    <w:rsid w:val="00652E81"/>
    <w:rPr>
      <w:rFonts w:eastAsiaTheme="minorEastAsia" w:cs="Times New Roman"/>
      <w:lang w:eastAsia="sk-SK"/>
    </w:rPr>
  </w:style>
  <w:style w:type="character" w:styleId="Siln">
    <w:name w:val="Strong"/>
    <w:basedOn w:val="Predvolenpsmoodseku"/>
    <w:uiPriority w:val="22"/>
    <w:qFormat/>
    <w:rsid w:val="005E0674"/>
    <w:rPr>
      <w:rFonts w:cs="Times New Roman"/>
      <w:b/>
      <w:bCs/>
    </w:rPr>
  </w:style>
  <w:style w:type="paragraph" w:styleId="Textbubliny">
    <w:name w:val="Balloon Text"/>
    <w:basedOn w:val="Normlny"/>
    <w:link w:val="TextbublinyChar"/>
    <w:uiPriority w:val="99"/>
    <w:semiHidden/>
    <w:unhideWhenUsed/>
    <w:rsid w:val="004C043E"/>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043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72998">
      <w:bodyDiv w:val="1"/>
      <w:marLeft w:val="0"/>
      <w:marRight w:val="0"/>
      <w:marTop w:val="0"/>
      <w:marBottom w:val="0"/>
      <w:divBdr>
        <w:top w:val="none" w:sz="0" w:space="0" w:color="auto"/>
        <w:left w:val="none" w:sz="0" w:space="0" w:color="auto"/>
        <w:bottom w:val="none" w:sz="0" w:space="0" w:color="auto"/>
        <w:right w:val="none" w:sz="0" w:space="0" w:color="auto"/>
      </w:divBdr>
    </w:div>
    <w:div w:id="1162770529">
      <w:bodyDiv w:val="1"/>
      <w:marLeft w:val="0"/>
      <w:marRight w:val="0"/>
      <w:marTop w:val="0"/>
      <w:marBottom w:val="0"/>
      <w:divBdr>
        <w:top w:val="none" w:sz="0" w:space="0" w:color="auto"/>
        <w:left w:val="none" w:sz="0" w:space="0" w:color="auto"/>
        <w:bottom w:val="none" w:sz="0" w:space="0" w:color="auto"/>
        <w:right w:val="none" w:sz="0" w:space="0" w:color="auto"/>
      </w:divBdr>
    </w:div>
    <w:div w:id="1683891871">
      <w:bodyDiv w:val="1"/>
      <w:marLeft w:val="0"/>
      <w:marRight w:val="0"/>
      <w:marTop w:val="0"/>
      <w:marBottom w:val="0"/>
      <w:divBdr>
        <w:top w:val="none" w:sz="0" w:space="0" w:color="auto"/>
        <w:left w:val="none" w:sz="0" w:space="0" w:color="auto"/>
        <w:bottom w:val="none" w:sz="0" w:space="0" w:color="auto"/>
        <w:right w:val="none" w:sz="0" w:space="0" w:color="auto"/>
      </w:divBdr>
    </w:div>
    <w:div w:id="20556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8</Pages>
  <Words>2084</Words>
  <Characters>11884</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118</cp:revision>
  <cp:lastPrinted>2022-05-24T11:37:00Z</cp:lastPrinted>
  <dcterms:created xsi:type="dcterms:W3CDTF">2018-11-19T12:56:00Z</dcterms:created>
  <dcterms:modified xsi:type="dcterms:W3CDTF">2022-05-24T11:41:00Z</dcterms:modified>
</cp:coreProperties>
</file>