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rsidTr="000800FC">
        <w:trPr>
          <w:trHeight w:val="534"/>
          <w:jc w:val="center"/>
        </w:trPr>
        <w:tc>
          <w:tcPr>
            <w:tcW w:w="5000" w:type="pct"/>
            <w:gridSpan w:val="3"/>
            <w:tcBorders>
              <w:bottom w:val="single" w:sz="4" w:space="0" w:color="auto"/>
            </w:tcBorders>
            <w:shd w:val="clear" w:color="auto" w:fill="808080" w:themeFill="background1" w:themeFillShade="80"/>
          </w:tcPr>
          <w:p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r w:rsidRPr="002644DE">
              <w:rPr>
                <w:rFonts w:ascii="Times New Roman" w:eastAsia="Calibri" w:hAnsi="Times New Roman" w:cs="Times New Roman"/>
                <w:b/>
                <w:sz w:val="28"/>
                <w:lang w:eastAsia="sk-SK"/>
              </w:rPr>
              <w:t>Analýza sociálnych vplyvov</w:t>
            </w:r>
          </w:p>
          <w:p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rsidTr="000800FC">
        <w:trPr>
          <w:jc w:val="center"/>
        </w:trPr>
        <w:tc>
          <w:tcPr>
            <w:tcW w:w="5000" w:type="pct"/>
            <w:gridSpan w:val="3"/>
            <w:tcBorders>
              <w:bottom w:val="single" w:sz="4" w:space="0" w:color="auto"/>
            </w:tcBorders>
            <w:shd w:val="clear" w:color="auto" w:fill="A6A6A6" w:themeFill="background1" w:themeFillShade="A6"/>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rsidTr="000800FC">
        <w:trPr>
          <w:jc w:val="center"/>
        </w:trPr>
        <w:tc>
          <w:tcPr>
            <w:tcW w:w="5000" w:type="pct"/>
            <w:gridSpan w:val="3"/>
            <w:tcBorders>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644DE" w:rsidTr="000800FC">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Pr="006426A5" w:rsidRDefault="00B413DB" w:rsidP="00B413DB">
            <w:pPr>
              <w:spacing w:after="0" w:line="240" w:lineRule="auto"/>
              <w:jc w:val="both"/>
              <w:rPr>
                <w:rFonts w:ascii="Times New Roman" w:eastAsia="Calibri" w:hAnsi="Times New Roman" w:cs="Times New Roman"/>
                <w:sz w:val="20"/>
                <w:szCs w:val="20"/>
                <w:lang w:eastAsia="sk-SK"/>
              </w:rPr>
            </w:pPr>
            <w:r w:rsidRPr="006426A5">
              <w:rPr>
                <w:rFonts w:ascii="Times New Roman" w:eastAsia="Calibri" w:hAnsi="Times New Roman" w:cs="Times New Roman"/>
                <w:sz w:val="20"/>
                <w:szCs w:val="20"/>
                <w:lang w:eastAsia="sk-SK"/>
              </w:rPr>
              <w:t>Vplyvom návrhu vznikne 166 pracovných miest v štátnej správe s priemerným mesačným hrubým príjmom 2 526 eur, čo predstavuje čistý príjem približne 1 820 eur. Vznik nových pracovných miest bude mať s veľkou pravdepodobnosťou pozitívny vplyv na hospodárenie dotknutých domácností – na zvýšenie ich príjmov.</w:t>
            </w: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170"/>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Pr="002644DE" w:rsidRDefault="00081076"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20"/>
              </w:rPr>
              <w:t>Bez vplyvu</w:t>
            </w: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50"/>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2644DE" w:rsidRDefault="00B413DB" w:rsidP="002644DE">
            <w:pPr>
              <w:spacing w:after="0" w:line="240" w:lineRule="auto"/>
              <w:rPr>
                <w:rFonts w:ascii="Times New Roman" w:eastAsia="Calibri" w:hAnsi="Times New Roman" w:cs="Times New Roman"/>
                <w:sz w:val="20"/>
                <w:szCs w:val="20"/>
                <w:lang w:eastAsia="sk-SK"/>
              </w:rPr>
            </w:pPr>
            <w:r w:rsidRPr="006426A5">
              <w:rPr>
                <w:rFonts w:ascii="Times New Roman" w:eastAsia="Calibri" w:hAnsi="Times New Roman" w:cs="Times New Roman"/>
                <w:sz w:val="20"/>
                <w:szCs w:val="20"/>
                <w:lang w:eastAsia="sk-SK"/>
              </w:rPr>
              <w:t>Vznik nových pracovných miest bude mať s veľkou pravdepodobnosťou vplyv na zvýšenie príjmov dotknutých zamestnancov a ich domácností. Celkový a konkrétny vplyv sa však nedá kvantifikovať, nakoľko chýbajú údaje o dotknutej skupine domácností.</w:t>
            </w:r>
          </w:p>
        </w:tc>
      </w:tr>
      <w:tr w:rsidR="002644DE" w:rsidRPr="002644DE" w:rsidTr="000800FC">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rsidR="002644DE" w:rsidRPr="002644DE" w:rsidRDefault="002644DE" w:rsidP="002644DE">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Pr="002644DE" w:rsidRDefault="00081076" w:rsidP="002644DE">
            <w:pPr>
              <w:spacing w:after="0" w:line="240" w:lineRule="auto"/>
              <w:ind w:left="720"/>
              <w:contextualSpacing/>
              <w:rPr>
                <w:rFonts w:ascii="Times New Roman" w:eastAsia="Calibri" w:hAnsi="Times New Roman" w:cs="Times New Roman"/>
                <w:sz w:val="20"/>
                <w:szCs w:val="20"/>
                <w:lang w:eastAsia="sk-SK"/>
              </w:rPr>
            </w:pPr>
            <w:r>
              <w:rPr>
                <w:rFonts w:ascii="Times New Roman" w:eastAsia="Calibri" w:hAnsi="Times New Roman" w:cs="Times New Roman"/>
                <w:i/>
                <w:sz w:val="20"/>
              </w:rPr>
              <w:t>Bez vplyvu</w:t>
            </w: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tcBorders>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22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Pr="002644DE" w:rsidRDefault="00081076"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20"/>
              </w:rPr>
              <w:t>Bez vplyvu</w:t>
            </w: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454"/>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bl>
    <w:p w:rsidR="002644DE" w:rsidRPr="002644DE" w:rsidRDefault="002644DE" w:rsidP="002644DE">
      <w:pPr>
        <w:sectPr w:rsidR="002644DE" w:rsidRPr="002644DE" w:rsidSect="00670684">
          <w:headerReference w:type="default" r:id="rId8"/>
          <w:footerReference w:type="default" r:id="rId9"/>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644DE" w:rsidTr="000800FC">
        <w:trPr>
          <w:trHeight w:val="339"/>
          <w:jc w:val="center"/>
        </w:trPr>
        <w:tc>
          <w:tcPr>
            <w:tcW w:w="4998" w:type="pct"/>
            <w:gridSpan w:val="4"/>
            <w:tcBorders>
              <w:bottom w:val="single" w:sz="4" w:space="0" w:color="auto"/>
            </w:tcBorders>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t>4.2 Identifikujte, popíšte a kvantifikujte vplyvy na prístup k zdrojom, právam, tovarom a službám u jednotlivých ovplyvnených skupín obyvateľstva a vplyv na sociálnu inklúziu.</w:t>
            </w:r>
          </w:p>
        </w:tc>
      </w:tr>
      <w:tr w:rsidR="002644DE" w:rsidRPr="002644DE" w:rsidTr="000800FC">
        <w:trPr>
          <w:trHeight w:val="290"/>
          <w:jc w:val="center"/>
        </w:trPr>
        <w:tc>
          <w:tcPr>
            <w:tcW w:w="4998" w:type="pct"/>
            <w:gridSpan w:val="4"/>
            <w:tcBorders>
              <w:bottom w:val="single" w:sz="4" w:space="0" w:color="auto"/>
            </w:tcBorders>
            <w:shd w:val="clear" w:color="auto" w:fill="F2F2F2"/>
            <w:vAlign w:val="center"/>
          </w:tcPr>
          <w:p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644DE" w:rsidTr="000800FC">
        <w:tblPrEx>
          <w:tblBorders>
            <w:top w:val="none" w:sz="0" w:space="0" w:color="auto"/>
            <w:bottom w:val="none" w:sz="0" w:space="0" w:color="auto"/>
          </w:tblBorders>
        </w:tblPrEx>
        <w:trPr>
          <w:trHeight w:val="557"/>
          <w:jc w:val="center"/>
        </w:trPr>
        <w:tc>
          <w:tcPr>
            <w:tcW w:w="180" w:type="pct"/>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rsidR="002644DE" w:rsidRPr="00F97CE5" w:rsidRDefault="002644DE" w:rsidP="002644DE">
            <w:pPr>
              <w:numPr>
                <w:ilvl w:val="0"/>
                <w:numId w:val="9"/>
              </w:numPr>
              <w:spacing w:after="0" w:line="240" w:lineRule="auto"/>
              <w:ind w:left="170" w:hanging="170"/>
              <w:jc w:val="both"/>
              <w:rPr>
                <w:rFonts w:ascii="Times New Roman" w:eastAsia="Calibri" w:hAnsi="Times New Roman" w:cs="Times New Roman"/>
                <w:b/>
                <w:i/>
                <w:sz w:val="18"/>
                <w:szCs w:val="18"/>
                <w:lang w:eastAsia="sk-SK"/>
              </w:rPr>
            </w:pPr>
            <w:r w:rsidRPr="00F97CE5">
              <w:rPr>
                <w:rFonts w:ascii="Times New Roman" w:eastAsia="Calibri" w:hAnsi="Times New Roman" w:cs="Times New Roman"/>
                <w:b/>
                <w:i/>
                <w:sz w:val="18"/>
                <w:szCs w:val="18"/>
                <w:lang w:eastAsia="sk-SK"/>
              </w:rPr>
              <w:t xml:space="preserve">sociálnej ochrane, sociálno-právnej ochrane, sociálnym službám (vrátane služieb starostlivosti o deti, starších ľudí a ľudí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rsidR="002644DE" w:rsidRPr="002644DE"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rsidR="002644DE" w:rsidRDefault="00DC76C4" w:rsidP="000D79F2">
            <w:pPr>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Š</w:t>
            </w:r>
            <w:r w:rsidRPr="00DC76C4">
              <w:rPr>
                <w:rFonts w:ascii="Times New Roman" w:eastAsia="Times New Roman" w:hAnsi="Times New Roman" w:cs="Times New Roman"/>
                <w:sz w:val="20"/>
                <w:szCs w:val="20"/>
                <w:lang w:eastAsia="sk-SK"/>
              </w:rPr>
              <w:t>pecializovan</w:t>
            </w:r>
            <w:r>
              <w:rPr>
                <w:rFonts w:ascii="Times New Roman" w:eastAsia="Times New Roman" w:hAnsi="Times New Roman" w:cs="Times New Roman"/>
                <w:sz w:val="20"/>
                <w:szCs w:val="20"/>
                <w:lang w:eastAsia="sk-SK"/>
              </w:rPr>
              <w:t>ý</w:t>
            </w:r>
            <w:r w:rsidRPr="00DC76C4">
              <w:rPr>
                <w:rFonts w:ascii="Times New Roman" w:eastAsia="Times New Roman" w:hAnsi="Times New Roman" w:cs="Times New Roman"/>
                <w:sz w:val="20"/>
                <w:szCs w:val="20"/>
                <w:lang w:eastAsia="sk-SK"/>
              </w:rPr>
              <w:t xml:space="preserve"> výkon správneho dozoru nad dodržiavaním povinností </w:t>
            </w:r>
            <w:proofErr w:type="spellStart"/>
            <w:r w:rsidRPr="00DC76C4">
              <w:rPr>
                <w:rFonts w:ascii="Times New Roman" w:eastAsia="Times New Roman" w:hAnsi="Times New Roman" w:cs="Times New Roman"/>
                <w:sz w:val="20"/>
                <w:szCs w:val="20"/>
                <w:lang w:eastAsia="sk-SK"/>
              </w:rPr>
              <w:t>dozorovaných</w:t>
            </w:r>
            <w:proofErr w:type="spellEnd"/>
            <w:r w:rsidRPr="00DC76C4">
              <w:rPr>
                <w:rFonts w:ascii="Times New Roman" w:eastAsia="Times New Roman" w:hAnsi="Times New Roman" w:cs="Times New Roman"/>
                <w:sz w:val="20"/>
                <w:szCs w:val="20"/>
                <w:lang w:eastAsia="sk-SK"/>
              </w:rPr>
              <w:t xml:space="preserve"> subjektov, ktoré im vyplývajú už dnes z relevantných právnych predpisov pri poskytovaní sociálnej pomoci, </w:t>
            </w:r>
            <w:r>
              <w:rPr>
                <w:rFonts w:ascii="Times New Roman" w:eastAsia="Times New Roman" w:hAnsi="Times New Roman" w:cs="Times New Roman"/>
                <w:sz w:val="20"/>
                <w:szCs w:val="20"/>
                <w:lang w:eastAsia="sk-SK"/>
              </w:rPr>
              <w:t>bude mať pozitívny vplyv na zabezpečenie podpory</w:t>
            </w:r>
            <w:r w:rsidRPr="00DC76C4">
              <w:rPr>
                <w:rFonts w:ascii="Times New Roman" w:eastAsia="Times New Roman" w:hAnsi="Times New Roman" w:cs="Times New Roman"/>
                <w:sz w:val="20"/>
                <w:szCs w:val="20"/>
                <w:lang w:eastAsia="sk-SK"/>
              </w:rPr>
              <w:t xml:space="preserve"> účinnejš</w:t>
            </w:r>
            <w:r>
              <w:rPr>
                <w:rFonts w:ascii="Times New Roman" w:eastAsia="Times New Roman" w:hAnsi="Times New Roman" w:cs="Times New Roman"/>
                <w:sz w:val="20"/>
                <w:szCs w:val="20"/>
                <w:lang w:eastAsia="sk-SK"/>
              </w:rPr>
              <w:t>ej a efektívnejšej</w:t>
            </w:r>
            <w:r w:rsidRPr="00DC76C4">
              <w:rPr>
                <w:rFonts w:ascii="Times New Roman" w:eastAsia="Times New Roman" w:hAnsi="Times New Roman" w:cs="Times New Roman"/>
                <w:sz w:val="20"/>
                <w:szCs w:val="20"/>
                <w:lang w:eastAsia="sk-SK"/>
              </w:rPr>
              <w:t xml:space="preserve"> ochran</w:t>
            </w:r>
            <w:r>
              <w:rPr>
                <w:rFonts w:ascii="Times New Roman" w:eastAsia="Times New Roman" w:hAnsi="Times New Roman" w:cs="Times New Roman"/>
                <w:sz w:val="20"/>
                <w:szCs w:val="20"/>
                <w:lang w:eastAsia="sk-SK"/>
              </w:rPr>
              <w:t>y</w:t>
            </w:r>
            <w:r w:rsidRPr="00DC76C4">
              <w:rPr>
                <w:rFonts w:ascii="Times New Roman" w:eastAsia="Times New Roman" w:hAnsi="Times New Roman" w:cs="Times New Roman"/>
                <w:sz w:val="20"/>
                <w:szCs w:val="20"/>
                <w:lang w:eastAsia="sk-SK"/>
              </w:rPr>
              <w:t xml:space="preserve"> práv a právom chránených záujmov fyzických osôb - klientov a zlepšenie kvality výkonu v prospech nich vykonávaných intervencií vo vymedzených oblastiach sociálnej pomoci</w:t>
            </w:r>
            <w:r>
              <w:rPr>
                <w:rFonts w:ascii="Times New Roman" w:eastAsia="Times New Roman" w:hAnsi="Times New Roman" w:cs="Times New Roman"/>
                <w:sz w:val="20"/>
                <w:szCs w:val="20"/>
                <w:lang w:eastAsia="sk-SK"/>
              </w:rPr>
              <w:t>, ktorými sú</w:t>
            </w:r>
            <w:r>
              <w:t xml:space="preserve"> </w:t>
            </w:r>
            <w:r w:rsidRPr="00DC76C4">
              <w:rPr>
                <w:rFonts w:ascii="Times New Roman" w:eastAsia="Times New Roman" w:hAnsi="Times New Roman" w:cs="Times New Roman"/>
                <w:sz w:val="20"/>
                <w:szCs w:val="20"/>
                <w:lang w:eastAsia="sk-SK"/>
              </w:rPr>
              <w:t>poskytovanie sociálnych služieb</w:t>
            </w:r>
            <w:r>
              <w:rPr>
                <w:rFonts w:ascii="Times New Roman" w:eastAsia="Times New Roman" w:hAnsi="Times New Roman" w:cs="Times New Roman"/>
                <w:sz w:val="20"/>
                <w:szCs w:val="20"/>
                <w:lang w:eastAsia="sk-SK"/>
              </w:rPr>
              <w:t>,</w:t>
            </w:r>
            <w:r w:rsidRPr="00DC76C4">
              <w:rPr>
                <w:rFonts w:ascii="Times New Roman" w:eastAsia="Times New Roman" w:hAnsi="Times New Roman" w:cs="Times New Roman"/>
                <w:sz w:val="20"/>
                <w:szCs w:val="20"/>
                <w:lang w:eastAsia="sk-SK"/>
              </w:rPr>
              <w:t xml:space="preserve"> poskytovanie peňažných príspevkov na kompenzáciu sociálnych dôsledkov ťažkého zdravotného postihnutia podľa príslušných právnych predpisov</w:t>
            </w:r>
            <w:r>
              <w:rPr>
                <w:rFonts w:ascii="Times New Roman" w:eastAsia="Times New Roman" w:hAnsi="Times New Roman" w:cs="Times New Roman"/>
                <w:sz w:val="20"/>
                <w:szCs w:val="20"/>
                <w:lang w:eastAsia="sk-SK"/>
              </w:rPr>
              <w:t xml:space="preserve"> a </w:t>
            </w:r>
            <w:r w:rsidRPr="00DC76C4">
              <w:rPr>
                <w:rFonts w:ascii="Times New Roman" w:eastAsia="Times New Roman" w:hAnsi="Times New Roman" w:cs="Times New Roman"/>
                <w:sz w:val="20"/>
                <w:szCs w:val="20"/>
                <w:lang w:eastAsia="sk-SK"/>
              </w:rPr>
              <w:t>výkon sociálnoprávnej ochrany detí a sociálnej kurately.</w:t>
            </w:r>
            <w:r w:rsidR="000D79F2" w:rsidRPr="00F809F8">
              <w:rPr>
                <w:rFonts w:ascii="Times New Roman" w:hAnsi="Times New Roman" w:cs="Times New Roman"/>
                <w:sz w:val="24"/>
                <w:szCs w:val="24"/>
              </w:rPr>
              <w:t xml:space="preserve"> </w:t>
            </w:r>
            <w:r w:rsidR="000D79F2" w:rsidRPr="000D79F2">
              <w:rPr>
                <w:rFonts w:ascii="Times New Roman" w:eastAsia="Times New Roman" w:hAnsi="Times New Roman" w:cs="Times New Roman"/>
                <w:sz w:val="20"/>
                <w:szCs w:val="20"/>
                <w:lang w:eastAsia="sk-SK"/>
              </w:rPr>
              <w:t xml:space="preserve">Ustanovený rozsah inšpekcie v sociálnych veciach zabezpečuje zároveň funkčnosť výkonu štátnej správy presadzovaním potreby zabezpečovania kvality poskytovaných sociálnych služieb, účelnosti peňažných príspevkov na kompenzáciu a kvality pomoci poskytovanej v rámci osobnej asistencie alebo opatrovania fyzickej osobe s ťažkým zdravotným postihnutím v jej domácom prostredí, ktorá je podporovaná poskytovaním peňažných príspevkov zo štátneho rozpočtu neformálnym poskytovateľom tejto pomoc - osobným asistentom </w:t>
            </w:r>
            <w:r w:rsidR="000D79F2" w:rsidRPr="000D79F2">
              <w:rPr>
                <w:rFonts w:ascii="Times New Roman" w:eastAsia="Times New Roman" w:hAnsi="Times New Roman" w:cs="Times New Roman"/>
                <w:sz w:val="20"/>
                <w:szCs w:val="20"/>
                <w:lang w:eastAsia="sk-SK"/>
              </w:rPr>
              <w:lastRenderedPageBreak/>
              <w:t>a neformálnym „opatrovateľom“ a dodržiavania úrovne vykonávania opatrení sociálnoprávnej ochrany detí a sociálnej kurately v rámci príslušných právnych predpisov</w:t>
            </w:r>
            <w:r w:rsidR="003975AC">
              <w:rPr>
                <w:rFonts w:ascii="Times New Roman" w:eastAsia="Times New Roman" w:hAnsi="Times New Roman" w:cs="Times New Roman"/>
                <w:sz w:val="20"/>
                <w:szCs w:val="20"/>
                <w:lang w:eastAsia="sk-SK"/>
              </w:rPr>
              <w:t>.</w:t>
            </w:r>
          </w:p>
          <w:p w:rsidR="003975AC" w:rsidRPr="003975AC" w:rsidRDefault="003975AC" w:rsidP="003975AC">
            <w:pPr>
              <w:spacing w:after="0" w:line="240" w:lineRule="auto"/>
              <w:jc w:val="both"/>
              <w:rPr>
                <w:rFonts w:ascii="Times New Roman" w:eastAsia="Times New Roman" w:hAnsi="Times New Roman" w:cs="Times New Roman"/>
                <w:sz w:val="20"/>
                <w:szCs w:val="20"/>
                <w:lang w:eastAsia="sk-SK"/>
              </w:rPr>
            </w:pPr>
            <w:r w:rsidRPr="003975AC">
              <w:rPr>
                <w:rFonts w:ascii="Times New Roman" w:eastAsia="Times New Roman" w:hAnsi="Times New Roman" w:cs="Times New Roman"/>
                <w:sz w:val="20"/>
                <w:szCs w:val="20"/>
                <w:lang w:eastAsia="sk-SK"/>
              </w:rPr>
              <w:t xml:space="preserve">V rámci samostatných a špecializovaných oblastí štátneho dozoru, je ďalej štátny dozor špecificky orientovaný na neoprávnené poskytovanie činnosti alebo na neoprávnené vykonávanie činnosti, ktoré predstavuje vážne riziko pre fyzické osoby odkázané na pomoc v sociálnych veciach. Pokiaľ ide o neoprávnené poskytovanie činnosti, ktorá je sociálnou službou podľa zákona o sociálnych službách, ide totiž o poskytovanie činnosti zo strany fyzickej osoby alebo právnickej osoby, ktorá je svojím obsahom, vecným rozsahom a cieľovou skupinou, pre ktorú je táto činnosť poskytovaná, sociálnou službou (konkrétnym druhom sociálnej služby)  podľa zákona o sociálnych službách, ale je poskytovaná fyzickou osobou alebo právnickou osobou, ktorej nevzniklo oprávnenie na jej poskytovanie zápisom do registra poskytovateľov sociálnych služieb, vykonaným príslušným vyšším územným celkom, ktorému by predchádzalo posúdenie plnenia podmienok na tento zápis v súlade so zákonom o sociálnych službách (vrátane posúdenia priestorových podmienok, personálnych podmienok, materiálnych podmienok, finančných podmienok a hygienických podmienok zodpovedajúcich druhu sociálnej služby, forme sociálnej služby a počtu prijímateľov sociálnej služby). </w:t>
            </w:r>
          </w:p>
          <w:p w:rsidR="003975AC" w:rsidRPr="002644DE" w:rsidRDefault="003975AC" w:rsidP="003975AC">
            <w:pPr>
              <w:spacing w:after="0" w:line="240" w:lineRule="auto"/>
              <w:jc w:val="both"/>
              <w:rPr>
                <w:rFonts w:ascii="Times New Roman" w:eastAsia="Calibri" w:hAnsi="Times New Roman" w:cs="Times New Roman"/>
                <w:sz w:val="20"/>
                <w:szCs w:val="20"/>
                <w:lang w:eastAsia="sk-SK"/>
              </w:rPr>
            </w:pPr>
            <w:r w:rsidRPr="003975AC">
              <w:rPr>
                <w:rFonts w:ascii="Times New Roman" w:eastAsia="Times New Roman" w:hAnsi="Times New Roman" w:cs="Times New Roman"/>
                <w:sz w:val="20"/>
                <w:szCs w:val="20"/>
                <w:lang w:eastAsia="sk-SK"/>
              </w:rPr>
              <w:t>Rovnako je aj v prípade sociálnoprávnej ochrany detí a sociálnej kurately absolútne neprijateľné, aby boli opatrenia sociálnoprávnej ochrany detí a sociálnej kurately vykonávané neoprávnene, t. j. osobami (fyzickými/právnickými), ktoré ich podľa osobitného zákona vykonávať nemôžu. Navrhuje sa preto, aby predmetom inšpekcie v sociálnych veciach bolo aj vykonávanie takej činnosti, ktorá je podľa zákona opatrením sociálnoprávnej ochrany detí a sociálnej kurately, na ktoré sa vyžaduje akreditácia udelená ministerstvom, bez splnenia tejto zákonnej povinnosti, t. j. bez udelenej akreditácie.</w:t>
            </w:r>
          </w:p>
        </w:tc>
      </w:tr>
      <w:tr w:rsidR="002644DE" w:rsidRPr="002644DE" w:rsidTr="000800FC">
        <w:trPr>
          <w:jc w:val="center"/>
        </w:trPr>
        <w:tc>
          <w:tcPr>
            <w:tcW w:w="180"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lastRenderedPageBreak/>
              <w:t>b)</w:t>
            </w:r>
          </w:p>
        </w:tc>
        <w:tc>
          <w:tcPr>
            <w:tcW w:w="4819" w:type="pct"/>
            <w:gridSpan w:val="3"/>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2644DE" w:rsidRPr="002644DE" w:rsidRDefault="002644DE" w:rsidP="002644DE">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 xml:space="preserve">Špecifikujte ovplyvnené skupiny v riziku chudoby a sociálneho vylúčenia a popíšte vplyv na </w:t>
            </w:r>
            <w:proofErr w:type="spellStart"/>
            <w:r w:rsidRPr="002644DE">
              <w:rPr>
                <w:rFonts w:ascii="Times New Roman" w:eastAsia="Calibri" w:hAnsi="Times New Roman" w:cs="Times New Roman"/>
                <w:i/>
                <w:sz w:val="20"/>
                <w:szCs w:val="20"/>
                <w:lang w:eastAsia="sk-SK"/>
              </w:rPr>
              <w:t>ne</w:t>
            </w:r>
            <w:proofErr w:type="spellEnd"/>
            <w:r w:rsidRPr="002644DE">
              <w:rPr>
                <w:rFonts w:ascii="Times New Roman" w:eastAsia="Calibri" w:hAnsi="Times New Roman" w:cs="Times New Roman"/>
                <w:i/>
                <w:sz w:val="20"/>
                <w:szCs w:val="20"/>
                <w:lang w:eastAsia="sk-SK"/>
              </w:rPr>
              <w:t>. Je tento vplyv väčší ako vplyv na iné skupiny či subjekty? Uveďte veľkosť jednotlivých ovplyvnených skupín.</w:t>
            </w:r>
          </w:p>
        </w:tc>
      </w:tr>
      <w:tr w:rsidR="002644DE" w:rsidRPr="002644DE" w:rsidTr="000800FC">
        <w:tblPrEx>
          <w:tblBorders>
            <w:top w:val="none" w:sz="0" w:space="0" w:color="auto"/>
          </w:tblBorders>
        </w:tblPrEx>
        <w:trPr>
          <w:trHeight w:val="677"/>
          <w:jc w:val="center"/>
        </w:trPr>
        <w:tc>
          <w:tcPr>
            <w:tcW w:w="179"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rsidR="002644DE" w:rsidRPr="00F97CE5" w:rsidRDefault="002644DE" w:rsidP="002644DE">
            <w:pPr>
              <w:numPr>
                <w:ilvl w:val="0"/>
                <w:numId w:val="9"/>
              </w:numPr>
              <w:spacing w:after="0" w:line="240" w:lineRule="auto"/>
              <w:ind w:left="170" w:hanging="170"/>
              <w:jc w:val="both"/>
              <w:rPr>
                <w:rFonts w:ascii="Times New Roman" w:eastAsia="Calibri" w:hAnsi="Times New Roman" w:cs="Times New Roman"/>
                <w:b/>
                <w:i/>
                <w:sz w:val="18"/>
                <w:szCs w:val="18"/>
                <w:lang w:eastAsia="sk-SK"/>
              </w:rPr>
            </w:pPr>
            <w:r w:rsidRPr="00F97CE5">
              <w:rPr>
                <w:rFonts w:ascii="Times New Roman" w:eastAsia="Calibri" w:hAnsi="Times New Roman" w:cs="Times New Roman"/>
                <w:b/>
                <w:i/>
                <w:sz w:val="18"/>
                <w:szCs w:val="18"/>
                <w:lang w:eastAsia="sk-SK"/>
              </w:rPr>
              <w:t>deti (0 – 17),</w:t>
            </w:r>
          </w:p>
          <w:p w:rsidR="002644DE" w:rsidRPr="00F97CE5" w:rsidRDefault="002644DE" w:rsidP="002644DE">
            <w:pPr>
              <w:numPr>
                <w:ilvl w:val="0"/>
                <w:numId w:val="9"/>
              </w:numPr>
              <w:spacing w:after="0" w:line="240" w:lineRule="auto"/>
              <w:ind w:left="170" w:hanging="170"/>
              <w:jc w:val="both"/>
              <w:rPr>
                <w:rFonts w:ascii="Times New Roman" w:eastAsia="Calibri" w:hAnsi="Times New Roman" w:cs="Times New Roman"/>
                <w:b/>
                <w:i/>
                <w:sz w:val="18"/>
                <w:szCs w:val="18"/>
                <w:lang w:eastAsia="sk-SK"/>
              </w:rPr>
            </w:pPr>
            <w:r w:rsidRPr="00F97CE5">
              <w:rPr>
                <w:rFonts w:ascii="Times New Roman" w:eastAsia="Calibri" w:hAnsi="Times New Roman" w:cs="Times New Roman"/>
                <w:b/>
                <w:i/>
                <w:sz w:val="18"/>
                <w:szCs w:val="18"/>
                <w:lang w:eastAsia="sk-SK"/>
              </w:rPr>
              <w:t>mladí ľudia (18 – 25 rokov),</w:t>
            </w:r>
          </w:p>
          <w:p w:rsidR="002644DE" w:rsidRPr="00F97CE5" w:rsidRDefault="002644DE" w:rsidP="002644DE">
            <w:pPr>
              <w:numPr>
                <w:ilvl w:val="0"/>
                <w:numId w:val="9"/>
              </w:numPr>
              <w:spacing w:after="0" w:line="240" w:lineRule="auto"/>
              <w:ind w:left="170" w:hanging="170"/>
              <w:jc w:val="both"/>
              <w:rPr>
                <w:rFonts w:ascii="Times New Roman" w:eastAsia="Calibri" w:hAnsi="Times New Roman" w:cs="Times New Roman"/>
                <w:b/>
                <w:i/>
                <w:sz w:val="18"/>
                <w:szCs w:val="18"/>
                <w:lang w:eastAsia="sk-SK"/>
              </w:rPr>
            </w:pPr>
            <w:r w:rsidRPr="00F97CE5">
              <w:rPr>
                <w:rFonts w:ascii="Times New Roman" w:eastAsia="Calibri" w:hAnsi="Times New Roman" w:cs="Times New Roman"/>
                <w:b/>
                <w:i/>
                <w:sz w:val="18"/>
                <w:szCs w:val="18"/>
                <w:lang w:eastAsia="sk-SK"/>
              </w:rPr>
              <w:t>starší ľudia, napr. ľudia vo veku nad 65 rokov alebo dôchodcovia,</w:t>
            </w:r>
          </w:p>
          <w:p w:rsidR="002644DE" w:rsidRPr="00F97CE5" w:rsidRDefault="002644DE" w:rsidP="002644DE">
            <w:pPr>
              <w:numPr>
                <w:ilvl w:val="0"/>
                <w:numId w:val="9"/>
              </w:numPr>
              <w:spacing w:after="0" w:line="240" w:lineRule="auto"/>
              <w:ind w:left="170" w:hanging="170"/>
              <w:jc w:val="both"/>
              <w:rPr>
                <w:rFonts w:ascii="Times New Roman" w:eastAsia="Calibri" w:hAnsi="Times New Roman" w:cs="Times New Roman"/>
                <w:b/>
                <w:i/>
                <w:sz w:val="18"/>
                <w:szCs w:val="18"/>
                <w:lang w:eastAsia="sk-SK"/>
              </w:rPr>
            </w:pPr>
            <w:r w:rsidRPr="00F97CE5">
              <w:rPr>
                <w:rFonts w:ascii="Times New Roman" w:eastAsia="Calibri" w:hAnsi="Times New Roman" w:cs="Times New Roman"/>
                <w:b/>
                <w:i/>
                <w:sz w:val="18"/>
                <w:szCs w:val="18"/>
                <w:lang w:eastAsia="sk-SK"/>
              </w:rPr>
              <w:t>ľudia so zdravotným postihnutím,</w:t>
            </w:r>
          </w:p>
          <w:p w:rsidR="002644DE" w:rsidRPr="00F97CE5" w:rsidRDefault="002644DE" w:rsidP="002644DE">
            <w:pPr>
              <w:numPr>
                <w:ilvl w:val="0"/>
                <w:numId w:val="9"/>
              </w:numPr>
              <w:spacing w:after="0" w:line="240" w:lineRule="auto"/>
              <w:ind w:left="170" w:hanging="170"/>
              <w:jc w:val="both"/>
              <w:rPr>
                <w:rFonts w:ascii="Times New Roman" w:eastAsia="Calibri" w:hAnsi="Times New Roman" w:cs="Times New Roman"/>
                <w:b/>
                <w:i/>
                <w:sz w:val="18"/>
                <w:szCs w:val="18"/>
                <w:lang w:eastAsia="sk-SK"/>
              </w:rPr>
            </w:pPr>
            <w:r w:rsidRPr="00F97CE5">
              <w:rPr>
                <w:rFonts w:ascii="Times New Roman" w:eastAsia="Calibri" w:hAnsi="Times New Roman" w:cs="Times New Roman"/>
                <w:b/>
                <w:i/>
                <w:sz w:val="18"/>
                <w:szCs w:val="18"/>
                <w:lang w:eastAsia="sk-SK"/>
              </w:rPr>
              <w:t xml:space="preserve">marginalizované rómske komunity </w:t>
            </w:r>
          </w:p>
          <w:p w:rsidR="002644DE" w:rsidRPr="00F97CE5"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F97CE5">
              <w:rPr>
                <w:rFonts w:ascii="Times New Roman" w:eastAsia="Calibri" w:hAnsi="Times New Roman" w:cs="Times New Roman"/>
                <w:i/>
                <w:sz w:val="18"/>
                <w:szCs w:val="18"/>
                <w:lang w:eastAsia="sk-SK"/>
              </w:rPr>
              <w:t>domácnosti s 3 a viac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rsidR="002644DE" w:rsidRPr="00081076" w:rsidRDefault="002644DE" w:rsidP="002644DE">
            <w:pPr>
              <w:numPr>
                <w:ilvl w:val="0"/>
                <w:numId w:val="9"/>
              </w:numPr>
              <w:spacing w:after="0" w:line="240" w:lineRule="auto"/>
              <w:ind w:left="170" w:hanging="170"/>
              <w:jc w:val="both"/>
              <w:rPr>
                <w:rFonts w:ascii="Times New Roman" w:eastAsia="Calibri" w:hAnsi="Times New Roman" w:cs="Times New Roman"/>
                <w:b/>
                <w:sz w:val="20"/>
                <w:lang w:eastAsia="sk-SK"/>
              </w:rPr>
            </w:pPr>
            <w:r w:rsidRPr="00081076">
              <w:rPr>
                <w:rFonts w:ascii="Times New Roman" w:eastAsia="Calibri" w:hAnsi="Times New Roman" w:cs="Times New Roman"/>
                <w:b/>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rsidR="00C0424E" w:rsidRPr="002644DE" w:rsidRDefault="00A013A3" w:rsidP="00C0424E">
            <w:pPr>
              <w:spacing w:after="0" w:line="240" w:lineRule="auto"/>
              <w:rPr>
                <w:rFonts w:ascii="Times New Roman" w:eastAsia="Calibri" w:hAnsi="Times New Roman" w:cs="Times New Roman"/>
                <w:sz w:val="20"/>
                <w:lang w:eastAsia="sk-SK"/>
              </w:rPr>
            </w:pPr>
            <w:r w:rsidRPr="00A013A3">
              <w:rPr>
                <w:rFonts w:ascii="Times New Roman" w:eastAsia="Times New Roman" w:hAnsi="Times New Roman" w:cs="Times New Roman"/>
                <w:sz w:val="20"/>
                <w:szCs w:val="20"/>
                <w:lang w:eastAsia="sk-SK"/>
              </w:rPr>
              <w:t xml:space="preserve">Prostredníctvom špecializovaného výkonu správneho dozoru nad dodržiavaním povinností </w:t>
            </w:r>
            <w:proofErr w:type="spellStart"/>
            <w:r w:rsidRPr="00A013A3">
              <w:rPr>
                <w:rFonts w:ascii="Times New Roman" w:eastAsia="Times New Roman" w:hAnsi="Times New Roman" w:cs="Times New Roman"/>
                <w:sz w:val="20"/>
                <w:szCs w:val="20"/>
                <w:lang w:eastAsia="sk-SK"/>
              </w:rPr>
              <w:t>dozorovaných</w:t>
            </w:r>
            <w:proofErr w:type="spellEnd"/>
            <w:r w:rsidRPr="00A013A3">
              <w:rPr>
                <w:rFonts w:ascii="Times New Roman" w:eastAsia="Times New Roman" w:hAnsi="Times New Roman" w:cs="Times New Roman"/>
                <w:sz w:val="20"/>
                <w:szCs w:val="20"/>
                <w:lang w:eastAsia="sk-SK"/>
              </w:rPr>
              <w:t xml:space="preserve"> subjektov, ktoré im vyplývajú už dnes z relevantných právnych predpisov pri poskytovaní sociálnej pomoci, má predkladaný návrh zákona za cieľ podporiť účinnejšiu a efektívnejšiu ochranu práv a právom chránených záujmov fyzických osôb - klientov a zlepšenie kvality výkonu v prospech nich vykonávaných intervencií vo vymedzených oblastiach sociálnej pomoci.</w:t>
            </w:r>
          </w:p>
        </w:tc>
      </w:tr>
    </w:tbl>
    <w:p w:rsidR="002644DE" w:rsidRPr="002644DE" w:rsidRDefault="002644DE" w:rsidP="002644DE">
      <w:pPr>
        <w:sectPr w:rsidR="002644DE" w:rsidRPr="002644DE" w:rsidSect="00670684">
          <w:headerReference w:type="default" r:id="rId10"/>
          <w:footerReference w:type="default" r:id="rId11"/>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2644DE" w:rsidTr="000800FC">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rsidTr="000800FC">
        <w:trPr>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2644DE" w:rsidTr="000800FC">
        <w:trPr>
          <w:trHeight w:val="928"/>
          <w:jc w:val="center"/>
        </w:trPr>
        <w:tc>
          <w:tcPr>
            <w:tcW w:w="132" w:type="pct"/>
            <w:tcBorders>
              <w:top w:val="nil"/>
              <w:bottom w:val="nil"/>
            </w:tcBorders>
            <w:shd w:val="clear" w:color="auto" w:fill="auto"/>
          </w:tcPr>
          <w:p w:rsidR="002644DE" w:rsidRPr="002644DE" w:rsidRDefault="002644DE" w:rsidP="002644DE">
            <w:pPr>
              <w:spacing w:after="0" w:line="240" w:lineRule="auto"/>
              <w:rPr>
                <w:rFonts w:ascii="Times New Roman" w:eastAsia="Calibri" w:hAnsi="Times New Roman" w:cs="Times New Roman"/>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rsidR="002644DE" w:rsidRPr="002644DE" w:rsidRDefault="002644DE" w:rsidP="002644DE">
            <w:pPr>
              <w:rPr>
                <w:rFonts w:ascii="Times New Roman" w:eastAsia="Calibri" w:hAnsi="Times New Roman" w:cs="Times New Roman"/>
                <w:i/>
                <w:sz w:val="20"/>
              </w:rPr>
            </w:pPr>
          </w:p>
          <w:p w:rsidR="002644DE" w:rsidRPr="002644DE" w:rsidRDefault="00081076" w:rsidP="002644DE">
            <w:pPr>
              <w:spacing w:after="0" w:line="240" w:lineRule="auto"/>
              <w:rPr>
                <w:rFonts w:ascii="Times New Roman" w:eastAsia="Calibri" w:hAnsi="Times New Roman" w:cs="Times New Roman"/>
                <w:i/>
                <w:sz w:val="20"/>
              </w:rPr>
            </w:pPr>
            <w:r>
              <w:rPr>
                <w:rFonts w:ascii="Times New Roman" w:eastAsia="Calibri" w:hAnsi="Times New Roman" w:cs="Times New Roman"/>
                <w:i/>
                <w:sz w:val="20"/>
              </w:rPr>
              <w:t>Bez vplyvu</w:t>
            </w:r>
          </w:p>
        </w:tc>
      </w:tr>
      <w:tr w:rsidR="002644DE" w:rsidRPr="002644DE" w:rsidTr="000800FC">
        <w:trPr>
          <w:trHeight w:val="345"/>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2644DE" w:rsidRPr="002644DE" w:rsidTr="000800FC">
        <w:tblPrEx>
          <w:tblBorders>
            <w:top w:val="none" w:sz="0" w:space="0" w:color="auto"/>
            <w:bottom w:val="none" w:sz="0" w:space="0" w:color="auto"/>
          </w:tblBorders>
        </w:tblPrEx>
        <w:trPr>
          <w:trHeight w:val="372"/>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rsidR="002644DE" w:rsidRPr="002644DE" w:rsidRDefault="00081076" w:rsidP="002644DE">
            <w:pPr>
              <w:spacing w:after="0" w:line="240" w:lineRule="auto"/>
              <w:jc w:val="both"/>
              <w:rPr>
                <w:rFonts w:ascii="Times New Roman" w:eastAsia="Calibri" w:hAnsi="Times New Roman" w:cs="Times New Roman"/>
                <w:sz w:val="20"/>
              </w:rPr>
            </w:pPr>
            <w:r>
              <w:rPr>
                <w:rFonts w:ascii="Times New Roman" w:eastAsia="Calibri" w:hAnsi="Times New Roman" w:cs="Times New Roman"/>
                <w:i/>
                <w:sz w:val="20"/>
              </w:rPr>
              <w:t>Bez vplyvu</w:t>
            </w:r>
          </w:p>
        </w:tc>
      </w:tr>
      <w:tr w:rsidR="002644DE" w:rsidRPr="002644DE" w:rsidTr="000800FC">
        <w:tblPrEx>
          <w:tblBorders>
            <w:top w:val="none" w:sz="0" w:space="0" w:color="auto"/>
            <w:bottom w:val="none" w:sz="0" w:space="0" w:color="auto"/>
          </w:tblBorders>
        </w:tblPrEx>
        <w:trPr>
          <w:trHeight w:val="371"/>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rsidR="002644DE" w:rsidRPr="002644DE" w:rsidRDefault="00081076" w:rsidP="002644DE">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i/>
                <w:sz w:val="20"/>
              </w:rPr>
              <w:t>Bez vplyvu</w:t>
            </w:r>
          </w:p>
        </w:tc>
      </w:tr>
      <w:tr w:rsidR="002644DE" w:rsidRPr="002644DE" w:rsidTr="000800FC">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2644DE" w:rsidRPr="002644DE" w:rsidRDefault="00081076" w:rsidP="002644DE">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i/>
                <w:sz w:val="20"/>
              </w:rPr>
              <w:t>Bez vplyvu</w:t>
            </w:r>
          </w:p>
        </w:tc>
      </w:tr>
      <w:tr w:rsidR="002644DE" w:rsidRPr="002644DE" w:rsidTr="000800FC">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2644DE" w:rsidRPr="002644DE" w:rsidRDefault="00081076" w:rsidP="002644DE">
            <w:pPr>
              <w:spacing w:after="0" w:line="240" w:lineRule="auto"/>
              <w:rPr>
                <w:rFonts w:ascii="Times New Roman" w:eastAsia="Calibri" w:hAnsi="Times New Roman" w:cs="Times New Roman"/>
                <w:sz w:val="20"/>
              </w:rPr>
            </w:pPr>
            <w:r>
              <w:rPr>
                <w:rFonts w:ascii="Times New Roman" w:eastAsia="Calibri" w:hAnsi="Times New Roman" w:cs="Times New Roman"/>
                <w:i/>
                <w:sz w:val="20"/>
              </w:rPr>
              <w:t>Bez vplyvu</w:t>
            </w:r>
          </w:p>
        </w:tc>
      </w:tr>
    </w:tbl>
    <w:p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670684">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2644DE" w:rsidRPr="002644DE" w:rsidTr="000800FC">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rsidTr="000800FC">
        <w:trPr>
          <w:trHeight w:val="28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rsidTr="000800FC">
        <w:trPr>
          <w:trHeight w:val="567"/>
          <w:jc w:val="center"/>
        </w:trPr>
        <w:tc>
          <w:tcPr>
            <w:tcW w:w="129" w:type="pct"/>
            <w:tcBorders>
              <w:top w:val="nil"/>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BB3AE0" w:rsidRPr="00BB3AE0" w:rsidRDefault="00BB3AE0" w:rsidP="00BB3AE0">
            <w:pPr>
              <w:spacing w:after="0" w:line="240" w:lineRule="auto"/>
              <w:rPr>
                <w:rFonts w:ascii="Times New Roman" w:eastAsia="Times New Roman" w:hAnsi="Times New Roman" w:cs="Times New Roman"/>
                <w:sz w:val="20"/>
                <w:szCs w:val="20"/>
                <w:lang w:eastAsia="sk-SK"/>
              </w:rPr>
            </w:pPr>
            <w:r w:rsidRPr="00BB3AE0">
              <w:rPr>
                <w:rFonts w:ascii="Times New Roman" w:eastAsia="Times New Roman" w:hAnsi="Times New Roman" w:cs="Times New Roman"/>
                <w:sz w:val="20"/>
                <w:szCs w:val="20"/>
                <w:lang w:eastAsia="sk-SK"/>
              </w:rPr>
              <w:t xml:space="preserve">Celkovo sa predpokladá vznik 166 nových pracovných miest. </w:t>
            </w:r>
            <w:r>
              <w:rPr>
                <w:rFonts w:ascii="Times New Roman" w:eastAsia="Times New Roman" w:hAnsi="Times New Roman" w:cs="Times New Roman"/>
                <w:sz w:val="20"/>
                <w:szCs w:val="20"/>
                <w:lang w:eastAsia="sk-SK"/>
              </w:rPr>
              <w:t xml:space="preserve">Ide o miesta štátnych zamestnancov novozriadeného útvaru inšpekcie v sociálnych veciach Ministerstva práce, sociálnych vecí a rodiny SR. </w:t>
            </w:r>
            <w:r w:rsidRPr="00BB3AE0">
              <w:rPr>
                <w:rFonts w:ascii="Times New Roman" w:eastAsia="Times New Roman" w:hAnsi="Times New Roman" w:cs="Times New Roman"/>
                <w:sz w:val="20"/>
                <w:szCs w:val="20"/>
                <w:lang w:eastAsia="sk-SK"/>
              </w:rPr>
              <w:t>Zároveň bude na nový útvar delimitovaných 14 v súčasnosti obsadených štátnozamestnaneckých miest. Obsadzovanie pracovných pozícií bude postupné. Navýšenie počtu zamestnancov sa predpokladá od júla 2022 o 55 miest, v roku 2023 o 58 miest a v roku 2024 o 58 miest a v roku 2025 sa predpokladá plne obsadená organizačná štruktúra nového organizačného útvaru.</w:t>
            </w:r>
          </w:p>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0800FC">
        <w:trPr>
          <w:trHeight w:val="270"/>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2644DE" w:rsidRPr="002644DE" w:rsidTr="000800FC">
        <w:trPr>
          <w:trHeight w:val="45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2644DE" w:rsidRPr="002644DE" w:rsidRDefault="00081076"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i/>
                <w:sz w:val="20"/>
              </w:rPr>
              <w:t>Bez vplyvu</w:t>
            </w:r>
          </w:p>
        </w:tc>
      </w:tr>
      <w:tr w:rsidR="002644DE" w:rsidRPr="002644DE" w:rsidTr="000800FC">
        <w:trPr>
          <w:trHeight w:val="24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2644DE" w:rsidRPr="002644DE" w:rsidTr="000800FC">
        <w:trPr>
          <w:trHeight w:val="209"/>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2644DE" w:rsidRPr="002644DE" w:rsidRDefault="00081076"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i/>
                <w:sz w:val="20"/>
              </w:rPr>
              <w:t>Bez vplyvu</w:t>
            </w:r>
          </w:p>
        </w:tc>
      </w:tr>
      <w:tr w:rsidR="002644DE" w:rsidRPr="002644DE" w:rsidTr="000800FC">
        <w:trPr>
          <w:trHeight w:val="20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rsidTr="000800FC">
        <w:trPr>
          <w:trHeight w:val="79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2644DE" w:rsidRPr="002644DE" w:rsidRDefault="00081076"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i/>
                <w:sz w:val="20"/>
              </w:rPr>
              <w:t>Bez vplyvu</w:t>
            </w:r>
          </w:p>
        </w:tc>
      </w:tr>
      <w:tr w:rsidR="002644DE" w:rsidRPr="002644DE" w:rsidTr="000800FC">
        <w:trPr>
          <w:trHeight w:val="324"/>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rsidTr="000800FC">
        <w:trPr>
          <w:trHeight w:val="216"/>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2644DE" w:rsidRPr="002644DE" w:rsidRDefault="00081076"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i/>
                <w:sz w:val="20"/>
              </w:rPr>
              <w:t>Bez vplyvu</w:t>
            </w:r>
          </w:p>
        </w:tc>
      </w:tr>
      <w:tr w:rsidR="002644DE" w:rsidRPr="002644DE" w:rsidTr="000800FC">
        <w:trPr>
          <w:trHeight w:val="219"/>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2644DE" w:rsidRPr="002644DE" w:rsidTr="000800FC">
        <w:trPr>
          <w:trHeight w:val="497"/>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2644DE" w:rsidRPr="002644DE" w:rsidRDefault="00081076"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i/>
                <w:sz w:val="20"/>
              </w:rPr>
              <w:t>Bez vplyvu</w:t>
            </w:r>
          </w:p>
        </w:tc>
      </w:tr>
    </w:tbl>
    <w:p w:rsidR="00C22B86" w:rsidRDefault="00C22B86" w:rsidP="002644DE">
      <w:pPr>
        <w:spacing w:after="0" w:line="240" w:lineRule="auto"/>
        <w:outlineLvl w:val="0"/>
        <w:rPr>
          <w:rFonts w:ascii="Times New Roman" w:eastAsia="Times New Roman" w:hAnsi="Times New Roman" w:cs="Times New Roman"/>
          <w:b/>
          <w:sz w:val="28"/>
          <w:szCs w:val="28"/>
          <w:lang w:eastAsia="sk-SK"/>
        </w:rPr>
      </w:pPr>
    </w:p>
    <w:p w:rsidR="00274130" w:rsidRDefault="00C22B86" w:rsidP="00C22B86">
      <w:pPr>
        <w:tabs>
          <w:tab w:val="left" w:pos="945"/>
        </w:tabs>
      </w:pPr>
      <w:r>
        <w:rPr>
          <w:rFonts w:ascii="Times New Roman" w:eastAsia="Times New Roman" w:hAnsi="Times New Roman" w:cs="Times New Roman"/>
          <w:sz w:val="28"/>
          <w:szCs w:val="28"/>
          <w:lang w:eastAsia="sk-SK"/>
        </w:rPr>
        <w:tab/>
      </w:r>
      <w:bookmarkStart w:id="0" w:name="_GoBack"/>
      <w:bookmarkEnd w:id="0"/>
    </w:p>
    <w:sectPr w:rsidR="002741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B2B" w:rsidRDefault="00F90B2B" w:rsidP="002644DE">
      <w:pPr>
        <w:spacing w:after="0" w:line="240" w:lineRule="auto"/>
      </w:pPr>
      <w:r>
        <w:separator/>
      </w:r>
    </w:p>
  </w:endnote>
  <w:endnote w:type="continuationSeparator" w:id="0">
    <w:p w:rsidR="00F90B2B" w:rsidRDefault="00F90B2B"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cs="Times New Roman"/>
      </w:rPr>
    </w:sdtEndPr>
    <w:sdtContent>
      <w:p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C22B86">
          <w:rPr>
            <w:rFonts w:ascii="Times New Roman" w:hAnsi="Times New Roman" w:cs="Times New Roman"/>
            <w:noProof/>
          </w:rPr>
          <w:t>2</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C22B86">
          <w:rPr>
            <w:rFonts w:ascii="Times New Roman" w:hAnsi="Times New Roman" w:cs="Times New Roman"/>
            <w:noProof/>
          </w:rPr>
          <w:t>4</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B2B" w:rsidRDefault="00F90B2B" w:rsidP="002644DE">
      <w:pPr>
        <w:spacing w:after="0" w:line="240" w:lineRule="auto"/>
      </w:pPr>
      <w:r>
        <w:separator/>
      </w:r>
    </w:p>
  </w:footnote>
  <w:footnote w:type="continuationSeparator" w:id="0">
    <w:p w:rsidR="00F90B2B" w:rsidRDefault="00F90B2B" w:rsidP="002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4DE" w:rsidRPr="00CD4982" w:rsidRDefault="0040256B" w:rsidP="0067068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C47" w:rsidRPr="00CD4982" w:rsidRDefault="0040256B" w:rsidP="00433C4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p w:rsidR="002644DE" w:rsidRPr="00433C47" w:rsidRDefault="002644DE"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1"/>
  </w:num>
  <w:num w:numId="5">
    <w:abstractNumId w:val="7"/>
  </w:num>
  <w:num w:numId="6">
    <w:abstractNumId w:val="8"/>
  </w:num>
  <w:num w:numId="7">
    <w:abstractNumId w:val="3"/>
  </w:num>
  <w:num w:numId="8">
    <w:abstractNumId w:val="6"/>
  </w:num>
  <w:num w:numId="9">
    <w:abstractNumId w:val="5"/>
  </w:num>
  <w:num w:numId="10">
    <w:abstractNumId w:val="0"/>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35670"/>
    <w:rsid w:val="00060EEC"/>
    <w:rsid w:val="00081076"/>
    <w:rsid w:val="000D79F2"/>
    <w:rsid w:val="001A065C"/>
    <w:rsid w:val="001F015C"/>
    <w:rsid w:val="002644DE"/>
    <w:rsid w:val="002676EF"/>
    <w:rsid w:val="002D1CCF"/>
    <w:rsid w:val="00382021"/>
    <w:rsid w:val="003975AC"/>
    <w:rsid w:val="003F0861"/>
    <w:rsid w:val="0040256B"/>
    <w:rsid w:val="00433C47"/>
    <w:rsid w:val="00435E82"/>
    <w:rsid w:val="0050351C"/>
    <w:rsid w:val="005176BE"/>
    <w:rsid w:val="005D461F"/>
    <w:rsid w:val="00636449"/>
    <w:rsid w:val="00640D80"/>
    <w:rsid w:val="006426A5"/>
    <w:rsid w:val="006865B9"/>
    <w:rsid w:val="006928A1"/>
    <w:rsid w:val="006C159B"/>
    <w:rsid w:val="006C5CFB"/>
    <w:rsid w:val="00761756"/>
    <w:rsid w:val="00770AEA"/>
    <w:rsid w:val="007E57E7"/>
    <w:rsid w:val="007F58AE"/>
    <w:rsid w:val="007F6319"/>
    <w:rsid w:val="00813F0F"/>
    <w:rsid w:val="008801B5"/>
    <w:rsid w:val="008F65F6"/>
    <w:rsid w:val="0095188C"/>
    <w:rsid w:val="009D18F9"/>
    <w:rsid w:val="009E09F7"/>
    <w:rsid w:val="00A013A3"/>
    <w:rsid w:val="00A241B1"/>
    <w:rsid w:val="00AA22C4"/>
    <w:rsid w:val="00B413DB"/>
    <w:rsid w:val="00BB3AE0"/>
    <w:rsid w:val="00BD141A"/>
    <w:rsid w:val="00C0424E"/>
    <w:rsid w:val="00C22B86"/>
    <w:rsid w:val="00D367BC"/>
    <w:rsid w:val="00DC76C4"/>
    <w:rsid w:val="00DD3CE8"/>
    <w:rsid w:val="00F908C7"/>
    <w:rsid w:val="00F90B2B"/>
    <w:rsid w:val="00F92740"/>
    <w:rsid w:val="00F97CE5"/>
    <w:rsid w:val="00FA3F87"/>
    <w:rsid w:val="00FB54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38BF1-EDC8-4160-A2B9-73079E67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 w:type="paragraph" w:styleId="Textbubliny">
    <w:name w:val="Balloon Text"/>
    <w:basedOn w:val="Normlny"/>
    <w:link w:val="TextbublinyChar"/>
    <w:uiPriority w:val="99"/>
    <w:semiHidden/>
    <w:unhideWhenUsed/>
    <w:rsid w:val="00C22B8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22B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4"/>
    <f:field ref="objsubject" par="" edit="true" text=""/>
    <f:field ref="objcreatedby" par="" text="Drieniková, Kristína"/>
    <f:field ref="objcreatedat" par="" text="3.11.2020 15:32:03"/>
    <f:field ref="objchangedby" par="" text="Matúšek, Miloš, JUDr."/>
    <f:field ref="objmodifiedat" par="" text="4.11.2020 13:20: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2325</Words>
  <Characters>13255</Characters>
  <Application>Microsoft Office Word</Application>
  <DocSecurity>0</DocSecurity>
  <Lines>110</Lines>
  <Paragraphs>31</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Cebulakova Monika</cp:lastModifiedBy>
  <cp:revision>4</cp:revision>
  <cp:lastPrinted>2022-05-17T06:07:00Z</cp:lastPrinted>
  <dcterms:created xsi:type="dcterms:W3CDTF">2022-05-17T06:03:00Z</dcterms:created>
  <dcterms:modified xsi:type="dcterms:W3CDTF">2022-05-17T06:07:00Z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COO.2145.1000.3.4079702</vt:lpwstr>
  </property>
  <property fmtid="{D5CDD505-2E9C-101B-9397-08002B2CF9AE}" pid="152" name="FSC#FSCFOLIO@1.1001:docpropproject">
    <vt:lpwstr/>
  </property>
</Properties>
</file>