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3B7" w:rsidRPr="006045CB" w:rsidRDefault="00A340BB" w:rsidP="001B23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D</w:t>
      </w:r>
      <w:r w:rsidR="001B23B7" w:rsidRPr="006045CB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oložka vybraných vplyvov</w:t>
      </w:r>
    </w:p>
    <w:p w:rsidR="001B23B7" w:rsidRPr="00B043B4" w:rsidRDefault="001B23B7" w:rsidP="001B23B7">
      <w:pPr>
        <w:spacing w:after="200" w:line="276" w:lineRule="auto"/>
        <w:ind w:left="426"/>
        <w:contextualSpacing/>
        <w:rPr>
          <w:rFonts w:ascii="Calibri" w:eastAsia="Calibri" w:hAnsi="Calibri" w:cs="Times New Roman"/>
          <w:b/>
        </w:rPr>
      </w:pPr>
    </w:p>
    <w:tbl>
      <w:tblPr>
        <w:tblStyle w:val="Mriekatabuky1"/>
        <w:tblW w:w="9180" w:type="dxa"/>
        <w:tblLayout w:type="fixed"/>
        <w:tblLook w:val="04A0" w:firstRow="1" w:lastRow="0" w:firstColumn="1" w:lastColumn="0" w:noHBand="0" w:noVBand="1"/>
      </w:tblPr>
      <w:tblGrid>
        <w:gridCol w:w="3812"/>
        <w:gridCol w:w="400"/>
        <w:gridCol w:w="141"/>
        <w:gridCol w:w="564"/>
        <w:gridCol w:w="748"/>
        <w:gridCol w:w="284"/>
        <w:gridCol w:w="254"/>
        <w:gridCol w:w="1133"/>
        <w:gridCol w:w="284"/>
        <w:gridCol w:w="263"/>
        <w:gridCol w:w="1297"/>
      </w:tblGrid>
      <w:tr w:rsidR="001B23B7" w:rsidRPr="00B043B4" w:rsidTr="000800FC">
        <w:tc>
          <w:tcPr>
            <w:tcW w:w="9180" w:type="dxa"/>
            <w:gridSpan w:val="11"/>
            <w:tcBorders>
              <w:bottom w:val="single" w:sz="4" w:space="0" w:color="FFFFFF"/>
            </w:tcBorders>
            <w:shd w:val="clear" w:color="auto" w:fill="E2E2E2"/>
          </w:tcPr>
          <w:p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Základné údaje</w:t>
            </w: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bottom w:val="single" w:sz="4" w:space="0" w:color="FFFFFF"/>
            </w:tcBorders>
            <w:shd w:val="clear" w:color="auto" w:fill="E2E2E2"/>
          </w:tcPr>
          <w:p w:rsidR="001B23B7" w:rsidRPr="00B043B4" w:rsidRDefault="001B23B7" w:rsidP="000800FC">
            <w:p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Názov materiálu</w:t>
            </w: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top w:val="single" w:sz="4" w:space="0" w:color="FFFFFF"/>
              <w:bottom w:val="single" w:sz="4" w:space="0" w:color="auto"/>
            </w:tcBorders>
          </w:tcPr>
          <w:p w:rsidR="001B23B7" w:rsidRPr="00B043B4" w:rsidRDefault="0019247A" w:rsidP="00016C6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532850">
              <w:rPr>
                <w:rFonts w:ascii="Times" w:hAnsi="Times" w:cs="Times"/>
                <w:sz w:val="20"/>
                <w:szCs w:val="20"/>
              </w:rPr>
              <w:t xml:space="preserve">Návrh zákona, ktorým sa mení a dopĺňa zákon č. 144/2013 Z. z. o obchodovaní s určenými výrobkami, ktorých držba sa obmedzuje z bezpečnostných dôvodov a ktorým sa mení zákon Národnej rady Slovenskej republiky </w:t>
            </w:r>
            <w:r w:rsidR="00812ED1">
              <w:rPr>
                <w:rFonts w:ascii="Times" w:hAnsi="Times" w:cs="Times"/>
                <w:sz w:val="20"/>
                <w:szCs w:val="20"/>
              </w:rPr>
              <w:br/>
            </w:r>
            <w:r w:rsidRPr="00532850">
              <w:rPr>
                <w:rFonts w:ascii="Times" w:hAnsi="Times" w:cs="Times"/>
                <w:sz w:val="20"/>
                <w:szCs w:val="20"/>
              </w:rPr>
              <w:t>č. 145/1995 Z. z. o správnych poplatkoch v znení neskorších predpisov</w:t>
            </w:r>
            <w:r w:rsidR="00251107">
              <w:rPr>
                <w:rFonts w:ascii="Times" w:hAnsi="Times" w:cs="Times"/>
                <w:sz w:val="20"/>
                <w:szCs w:val="20"/>
              </w:rPr>
              <w:t xml:space="preserve"> v znení neskorších predpisov </w:t>
            </w:r>
            <w:r w:rsidR="00016C62" w:rsidRPr="00016C62">
              <w:rPr>
                <w:rFonts w:ascii="Times" w:hAnsi="Times" w:cs="Times"/>
                <w:sz w:val="20"/>
                <w:szCs w:val="20"/>
              </w:rPr>
              <w:t>a ktorým sa mení a dopĺňa zákon č. 190/2003 Z. z. o strelných zbraniach a strelive a o zmene a doplnení niektorých zákonov v znení neskorších predpisov</w:t>
            </w:r>
            <w:r w:rsidR="00EC5C5E">
              <w:rPr>
                <w:rFonts w:ascii="Times" w:hAnsi="Times" w:cs="Times"/>
                <w:sz w:val="20"/>
                <w:szCs w:val="20"/>
              </w:rPr>
              <w:t>.</w:t>
            </w:r>
            <w:r w:rsidR="00016C62" w:rsidRPr="00016C62">
              <w:rPr>
                <w:rFonts w:ascii="Times" w:hAnsi="Times" w:cs="Times"/>
                <w:sz w:val="20"/>
                <w:szCs w:val="20"/>
              </w:rPr>
              <w:t xml:space="preserve"> </w:t>
            </w: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</w:tcBorders>
            <w:shd w:val="clear" w:color="auto" w:fill="E2E2E2"/>
          </w:tcPr>
          <w:p w:rsidR="001B23B7" w:rsidRPr="00B043B4" w:rsidRDefault="001B23B7" w:rsidP="000800FC">
            <w:p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Predkladateľ (a spolupredkladateľ)</w:t>
            </w: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top w:val="single" w:sz="4" w:space="0" w:color="FFFFFF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23B7" w:rsidRPr="0019247A" w:rsidRDefault="0019247A" w:rsidP="000800FC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Ministerstvo h</w:t>
            </w:r>
            <w:r w:rsidR="00AF46F8">
              <w:rPr>
                <w:rFonts w:ascii="Times" w:hAnsi="Times" w:cs="Times"/>
                <w:sz w:val="20"/>
                <w:szCs w:val="20"/>
              </w:rPr>
              <w:t>ospodárstva Slovenskej republiky</w:t>
            </w:r>
            <w:bookmarkStart w:id="0" w:name="_GoBack"/>
            <w:bookmarkEnd w:id="0"/>
          </w:p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B23B7" w:rsidRPr="00B043B4" w:rsidTr="000800FC">
        <w:tc>
          <w:tcPr>
            <w:tcW w:w="42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FFFFFF"/>
            </w:tcBorders>
            <w:shd w:val="clear" w:color="auto" w:fill="E2E2E2"/>
            <w:vAlign w:val="center"/>
          </w:tcPr>
          <w:p w:rsidR="001B23B7" w:rsidRPr="00B043B4" w:rsidRDefault="001B23B7" w:rsidP="000800FC">
            <w:p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Charakter predkladaného materiálu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9010992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/>
              </w:tcPr>
              <w:p w:rsidR="001B23B7" w:rsidRPr="00B043B4" w:rsidRDefault="000013C3" w:rsidP="000800FC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42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Materiál nelegislatívnej povahy</w:t>
            </w:r>
          </w:p>
        </w:tc>
      </w:tr>
      <w:tr w:rsidR="001B23B7" w:rsidRPr="00B043B4" w:rsidTr="000800FC">
        <w:tc>
          <w:tcPr>
            <w:tcW w:w="42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FFFFFF"/>
            </w:tcBorders>
            <w:shd w:val="clear" w:color="auto" w:fill="E2E2E2"/>
          </w:tcPr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128138166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/>
              </w:tcPr>
              <w:p w:rsidR="001B23B7" w:rsidRPr="00B043B4" w:rsidRDefault="0019247A" w:rsidP="00203EE3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42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1B23B7" w:rsidRPr="00B043B4" w:rsidRDefault="001B23B7" w:rsidP="000800FC">
            <w:pPr>
              <w:ind w:left="175" w:hanging="175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Materiál legislatívnej povahy</w:t>
            </w:r>
          </w:p>
        </w:tc>
      </w:tr>
      <w:tr w:rsidR="001B23B7" w:rsidRPr="00B043B4" w:rsidTr="000800FC">
        <w:tc>
          <w:tcPr>
            <w:tcW w:w="42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E2E2E2"/>
          </w:tcPr>
          <w:p w:rsidR="001B23B7" w:rsidRPr="00096579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sk-SK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182180404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/>
              </w:tcPr>
              <w:p w:rsidR="001B23B7" w:rsidRPr="00AA5423" w:rsidRDefault="00AA5423" w:rsidP="000800FC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 w:rsidRPr="00AA5423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42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1B23B7" w:rsidRPr="00AA5423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AA542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Transpozícia práva EÚ</w:t>
            </w: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</w:tcBorders>
            <w:shd w:val="clear" w:color="auto" w:fill="FFFFFF"/>
          </w:tcPr>
          <w:p w:rsidR="00812ED1" w:rsidRPr="00812ED1" w:rsidRDefault="00812ED1" w:rsidP="00812E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2ED1">
              <w:rPr>
                <w:rFonts w:ascii="Times New Roman" w:hAnsi="Times New Roman" w:cs="Times New Roman"/>
                <w:sz w:val="20"/>
                <w:szCs w:val="20"/>
              </w:rPr>
              <w:t>Smernica Európskeho parlamentu a Rady 2014/28/EÚ z  26. februára 2014 o harmonizácii právnych predpisov členských štátov týkajúcich sa sprístupňovania výbušnín na civilné použitie na trhu a ich kontroly (prepracované znenie)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(Ú. v. EÚ L 96, 29. 3. 2014)</w:t>
            </w:r>
          </w:p>
          <w:p w:rsidR="001B23B7" w:rsidRPr="00AA5423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B23B7" w:rsidRPr="00B043B4" w:rsidTr="000800FC">
        <w:tc>
          <w:tcPr>
            <w:tcW w:w="5949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Termín začiatku a ukončenia PPK</w:t>
            </w:r>
          </w:p>
        </w:tc>
        <w:tc>
          <w:tcPr>
            <w:tcW w:w="323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</w:p>
        </w:tc>
      </w:tr>
      <w:tr w:rsidR="001B23B7" w:rsidRPr="00B043B4" w:rsidTr="000800FC">
        <w:tc>
          <w:tcPr>
            <w:tcW w:w="59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A340BB">
            <w:p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Predpokl</w:t>
            </w:r>
            <w:r>
              <w:rPr>
                <w:rFonts w:ascii="Times New Roman" w:eastAsia="Calibri" w:hAnsi="Times New Roman" w:cs="Times New Roman"/>
                <w:b/>
              </w:rPr>
              <w:t xml:space="preserve">adaný termín predloženia na </w:t>
            </w:r>
            <w:r w:rsidR="00A340BB">
              <w:rPr>
                <w:rFonts w:ascii="Times New Roman" w:eastAsia="Calibri" w:hAnsi="Times New Roman" w:cs="Times New Roman"/>
                <w:b/>
              </w:rPr>
              <w:t>pripomienkové konanie</w:t>
            </w:r>
          </w:p>
        </w:tc>
        <w:tc>
          <w:tcPr>
            <w:tcW w:w="3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</w:p>
        </w:tc>
      </w:tr>
      <w:tr w:rsidR="001B23B7" w:rsidRPr="00B043B4" w:rsidTr="00D2313B">
        <w:trPr>
          <w:trHeight w:val="320"/>
        </w:trPr>
        <w:tc>
          <w:tcPr>
            <w:tcW w:w="59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D2313B">
            <w:pPr>
              <w:spacing w:line="276" w:lineRule="auto"/>
              <w:ind w:left="142"/>
              <w:contextualSpacing/>
              <w:rPr>
                <w:rFonts w:ascii="Calibri" w:eastAsia="Calibri" w:hAnsi="Calibri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Predpokladaný termín začiatku a ukončenia ZP**</w:t>
            </w:r>
            <w:r w:rsidRPr="00B043B4">
              <w:rPr>
                <w:rFonts w:ascii="Calibri" w:eastAsia="Calibri" w:hAnsi="Calibri" w:cs="Times New Roman"/>
                <w:b/>
              </w:rPr>
              <w:t xml:space="preserve"> </w:t>
            </w:r>
          </w:p>
        </w:tc>
        <w:tc>
          <w:tcPr>
            <w:tcW w:w="3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7" w:rsidRPr="00B043B4" w:rsidRDefault="001B23B7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</w:p>
        </w:tc>
      </w:tr>
      <w:tr w:rsidR="001B23B7" w:rsidRPr="00B043B4" w:rsidTr="000800FC">
        <w:tc>
          <w:tcPr>
            <w:tcW w:w="59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spacing w:after="200" w:line="276" w:lineRule="auto"/>
              <w:ind w:left="142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Predpokladaný termín predloženia na rokovanie vlády SR*</w:t>
            </w:r>
          </w:p>
        </w:tc>
        <w:tc>
          <w:tcPr>
            <w:tcW w:w="3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7" w:rsidRPr="00332B91" w:rsidRDefault="00332B91" w:rsidP="00812ED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332B9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r w:rsidR="00812ED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marec 2022</w:t>
            </w: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Definovanie problému</w:t>
            </w:r>
          </w:p>
        </w:tc>
      </w:tr>
      <w:tr w:rsidR="001B23B7" w:rsidRPr="00B043B4" w:rsidTr="000800FC">
        <w:trPr>
          <w:trHeight w:val="718"/>
        </w:trPr>
        <w:tc>
          <w:tcPr>
            <w:tcW w:w="9180" w:type="dxa"/>
            <w:gridSpan w:val="11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3B7" w:rsidRPr="00B043B4" w:rsidRDefault="0019247A" w:rsidP="0019247A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>
              <w:rPr>
                <w:rFonts w:ascii="Times" w:hAnsi="Times" w:cs="Times"/>
                <w:bCs/>
                <w:color w:val="000000"/>
                <w:sz w:val="20"/>
                <w:szCs w:val="20"/>
              </w:rPr>
              <w:t>Aplikácia d</w:t>
            </w:r>
            <w:r w:rsidRPr="00C66F6A">
              <w:rPr>
                <w:rFonts w:ascii="Times" w:hAnsi="Times" w:cs="Times"/>
                <w:bCs/>
                <w:color w:val="000000"/>
                <w:sz w:val="20"/>
                <w:szCs w:val="20"/>
              </w:rPr>
              <w:t>oterajš</w:t>
            </w:r>
            <w:r>
              <w:rPr>
                <w:rFonts w:ascii="Times" w:hAnsi="Times" w:cs="Times"/>
                <w:bCs/>
                <w:color w:val="000000"/>
                <w:sz w:val="20"/>
                <w:szCs w:val="20"/>
              </w:rPr>
              <w:t>ej</w:t>
            </w:r>
            <w:r w:rsidRPr="00C66F6A">
              <w:rPr>
                <w:rFonts w:ascii="Times" w:hAnsi="Times" w:cs="Times"/>
                <w:bCs/>
                <w:color w:val="000000"/>
                <w:sz w:val="20"/>
                <w:szCs w:val="20"/>
              </w:rPr>
              <w:t xml:space="preserve"> právn</w:t>
            </w:r>
            <w:r>
              <w:rPr>
                <w:rFonts w:ascii="Times" w:hAnsi="Times" w:cs="Times"/>
                <w:bCs/>
                <w:color w:val="000000"/>
                <w:sz w:val="20"/>
                <w:szCs w:val="20"/>
              </w:rPr>
              <w:t>ej</w:t>
            </w:r>
            <w:r w:rsidRPr="00C66F6A">
              <w:rPr>
                <w:rFonts w:ascii="Times" w:hAnsi="Times" w:cs="Times"/>
                <w:bCs/>
                <w:color w:val="000000"/>
                <w:sz w:val="20"/>
                <w:szCs w:val="20"/>
              </w:rPr>
              <w:t xml:space="preserve"> úprav</w:t>
            </w:r>
            <w:r>
              <w:rPr>
                <w:rFonts w:ascii="Times" w:hAnsi="Times" w:cs="Times"/>
                <w:bCs/>
                <w:color w:val="000000"/>
                <w:sz w:val="20"/>
                <w:szCs w:val="20"/>
              </w:rPr>
              <w:t>y</w:t>
            </w:r>
            <w:r w:rsidRPr="00C66F6A">
              <w:rPr>
                <w:rFonts w:ascii="Times" w:hAnsi="Times" w:cs="Times"/>
                <w:bCs/>
                <w:color w:val="000000"/>
                <w:sz w:val="20"/>
                <w:szCs w:val="20"/>
              </w:rPr>
              <w:t xml:space="preserve"> zákona č. 144/2013 Z. z. o obchodovaní s určenými výrobkami, ktorých držba sa obmedzuje z bezpečnostných dôvodov a ktorým sa mení zákon Národnej rady Slovenskej republiky </w:t>
            </w:r>
            <w:r w:rsidR="00082F28">
              <w:rPr>
                <w:rFonts w:ascii="Times" w:hAnsi="Times" w:cs="Times"/>
                <w:bCs/>
                <w:color w:val="000000"/>
                <w:sz w:val="20"/>
                <w:szCs w:val="20"/>
              </w:rPr>
              <w:br/>
            </w:r>
            <w:r w:rsidRPr="00C66F6A">
              <w:rPr>
                <w:rFonts w:ascii="Times" w:hAnsi="Times" w:cs="Times"/>
                <w:bCs/>
                <w:color w:val="000000"/>
                <w:sz w:val="20"/>
                <w:szCs w:val="20"/>
              </w:rPr>
              <w:t>č. 145/1995 Z. z. o správnych poplatkoch v znení neskorších predpisov</w:t>
            </w:r>
            <w:r w:rsidRPr="00C66F6A">
              <w:rPr>
                <w:rFonts w:ascii="Times" w:hAnsi="Times" w:cs="Time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" w:hAnsi="Times" w:cs="Times"/>
                <w:color w:val="000000"/>
                <w:sz w:val="20"/>
                <w:szCs w:val="20"/>
              </w:rPr>
              <w:t xml:space="preserve">si v praxi vyžiadala jej zmenu. Zároveň je nevyhnutné odstrániť odkazy na právne predpisy, ktoré už boli zrušené. </w:t>
            </w: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Ciele a výsledný stav</w:t>
            </w:r>
          </w:p>
        </w:tc>
      </w:tr>
      <w:tr w:rsidR="001B23B7" w:rsidRPr="00B043B4" w:rsidTr="000800FC">
        <w:trPr>
          <w:trHeight w:val="741"/>
        </w:trPr>
        <w:tc>
          <w:tcPr>
            <w:tcW w:w="918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3B7" w:rsidRPr="0019247A" w:rsidRDefault="0019247A" w:rsidP="00082F2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19247A">
              <w:rPr>
                <w:rFonts w:ascii="Times New Roman" w:hAnsi="Times New Roman" w:cs="Times New Roman"/>
                <w:sz w:val="20"/>
                <w:szCs w:val="20"/>
              </w:rPr>
              <w:t xml:space="preserve">Navrhovaná legislatíva odstraňuje </w:t>
            </w:r>
            <w:r w:rsidRPr="001924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problémy aplikačnej praxe pri obchodovaní s určenými výrobkami, ktorých držba sa obmedzuje z bezpečnostných dôvodov, debyrokratizuje licenčný proces, napríklad odstránením povinnosti predkladať niektoré prílohy k žiadostiam o udelenie licencií, úpravou náležitostí tzv. antireexportnej doložky,  vyčlenením vývozu a transferu </w:t>
            </w:r>
            <w:r w:rsidRPr="00AA5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pyrotechni</w:t>
            </w:r>
            <w:r w:rsidR="00082F28" w:rsidRPr="00AA5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ckých výrobkov</w:t>
            </w:r>
            <w:r w:rsidRPr="001924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9247A">
              <w:rPr>
                <w:rFonts w:ascii="Times New Roman" w:hAnsi="Times New Roman" w:cs="Times New Roman"/>
                <w:sz w:val="20"/>
                <w:szCs w:val="20"/>
              </w:rPr>
              <w:t xml:space="preserve">z územia Slovenskej republiky </w:t>
            </w:r>
            <w:r w:rsidRPr="001924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z licenčného konania. </w:t>
            </w:r>
            <w:r w:rsidRPr="0019247A">
              <w:rPr>
                <w:rFonts w:ascii="Times New Roman" w:hAnsi="Times New Roman" w:cs="Times New Roman"/>
                <w:sz w:val="20"/>
                <w:szCs w:val="20"/>
              </w:rPr>
              <w:t>Zmena napomôže konkurencieschopnosti podnikateľských subjektov obchodujúci</w:t>
            </w:r>
            <w:r w:rsidR="00082F28">
              <w:rPr>
                <w:rFonts w:ascii="Times New Roman" w:hAnsi="Times New Roman" w:cs="Times New Roman"/>
                <w:sz w:val="20"/>
                <w:szCs w:val="20"/>
              </w:rPr>
              <w:t xml:space="preserve">ch </w:t>
            </w:r>
            <w:r w:rsidRPr="0019247A">
              <w:rPr>
                <w:rFonts w:ascii="Times New Roman" w:hAnsi="Times New Roman" w:cs="Times New Roman"/>
                <w:sz w:val="20"/>
                <w:szCs w:val="20"/>
              </w:rPr>
              <w:t xml:space="preserve">s určenými výrobkami v zahraničí.  </w:t>
            </w: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Dotknuté subjekty</w:t>
            </w: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3B7" w:rsidRPr="0019247A" w:rsidRDefault="0019247A" w:rsidP="0019247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247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Osoby obchodujúce s určenými výrobkami </w:t>
            </w: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Alternatívne riešenia</w:t>
            </w:r>
          </w:p>
        </w:tc>
      </w:tr>
      <w:tr w:rsidR="001B23B7" w:rsidRPr="00B043B4" w:rsidTr="000800FC">
        <w:trPr>
          <w:trHeight w:val="1524"/>
        </w:trPr>
        <w:tc>
          <w:tcPr>
            <w:tcW w:w="918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3B7" w:rsidRPr="00AA5423" w:rsidRDefault="001B23B7" w:rsidP="000800FC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AA542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Aké alternatívne riešenia vedúce k stanovenému cieľu boli identifikované a posudzované pre riešenie definovaného problému?</w:t>
            </w:r>
          </w:p>
          <w:p w:rsidR="001B23B7" w:rsidRPr="00AA5423" w:rsidRDefault="00096579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AA542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Žiadne.</w:t>
            </w:r>
          </w:p>
          <w:p w:rsidR="0019247A" w:rsidRPr="00AA5423" w:rsidRDefault="0019247A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</w:p>
          <w:p w:rsidR="001B23B7" w:rsidRPr="00AA5423" w:rsidRDefault="001B23B7" w:rsidP="000800FC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AA542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Nulový variant - uveďte dôsledky, ku ktorým by došlo v prípade nevykonania úprav v predkladanom materiáli a alternatívne riešenia/spôsoby dosiahnutia cieľov uvedených v bode 3.</w:t>
            </w:r>
          </w:p>
          <w:p w:rsidR="00096579" w:rsidRPr="00AA5423" w:rsidRDefault="00AA5423" w:rsidP="00AA542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AA5423">
              <w:rPr>
                <w:rFonts w:ascii="Times New Roman" w:hAnsi="Times New Roman" w:cs="Times New Roman"/>
                <w:sz w:val="20"/>
                <w:szCs w:val="20"/>
              </w:rPr>
              <w:t>Zostal by zachovaný nežiaduci právny stav</w:t>
            </w:r>
            <w:r w:rsidR="00332B91" w:rsidRPr="00AA542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Vykonávacie predpisy</w:t>
            </w:r>
          </w:p>
        </w:tc>
      </w:tr>
      <w:tr w:rsidR="001B23B7" w:rsidRPr="00B043B4" w:rsidTr="000800FC">
        <w:tc>
          <w:tcPr>
            <w:tcW w:w="6203" w:type="dxa"/>
            <w:gridSpan w:val="7"/>
            <w:tcBorders>
              <w:top w:val="single" w:sz="4" w:space="0" w:color="FFFFFF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Predpokladá sa prijatie/zmena  vykonávacích predpisov?</w:t>
            </w:r>
          </w:p>
        </w:tc>
        <w:tc>
          <w:tcPr>
            <w:tcW w:w="1417" w:type="dxa"/>
            <w:gridSpan w:val="2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FFFFFF"/>
          </w:tcPr>
          <w:p w:rsidR="001B23B7" w:rsidRPr="00B043B4" w:rsidRDefault="00AF46F8" w:rsidP="000800F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eastAsia="sk-SK"/>
                </w:rPr>
                <w:id w:val="1929613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3EE3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sdtContent>
            </w:sdt>
            <w:r w:rsidR="001B23B7"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  Áno</w:t>
            </w:r>
          </w:p>
        </w:tc>
        <w:tc>
          <w:tcPr>
            <w:tcW w:w="1560" w:type="dxa"/>
            <w:gridSpan w:val="2"/>
            <w:tcBorders>
              <w:top w:val="single" w:sz="4" w:space="0" w:color="FFFFFF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1B23B7" w:rsidRPr="00B043B4" w:rsidRDefault="00AF46F8" w:rsidP="00203EE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eastAsia="sk-SK"/>
                </w:rPr>
                <w:id w:val="-15946265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247A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sdtContent>
            </w:sdt>
            <w:r w:rsidR="001B23B7"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  Nie</w:t>
            </w: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Ak áno, uveďte ktoré oblasti budú nimi upravené, resp. ktorých vykonávacích predpisov sa zmena dotkne:</w:t>
            </w:r>
          </w:p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 xml:space="preserve">Transpozícia práva EÚ </w:t>
            </w:r>
          </w:p>
        </w:tc>
      </w:tr>
      <w:tr w:rsidR="001B23B7" w:rsidRPr="00B043B4" w:rsidTr="000800FC">
        <w:trPr>
          <w:trHeight w:val="157"/>
        </w:trPr>
        <w:tc>
          <w:tcPr>
            <w:tcW w:w="9180" w:type="dxa"/>
            <w:gridSpan w:val="11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</w:tcPr>
          <w:p w:rsidR="001B23B7" w:rsidRDefault="001B23B7" w:rsidP="000800FC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78364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Uveďte, v ktorých konkrétnych ustanoveniach (paragrafy, články, body, atď.) ide národná právna úprava nad rámec minimálnych požiadaviek EÚ (tzv. goldplating) spolu s odôvodnením opodstatnenosti presahu.</w:t>
            </w:r>
          </w:p>
          <w:p w:rsidR="00EC5C5E" w:rsidRPr="00EC5C5E" w:rsidRDefault="00EC5C5E" w:rsidP="00EC5C5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</w:t>
            </w:r>
            <w:r w:rsidRPr="00EC5C5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avrhovaná právna úprava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nejde </w:t>
            </w:r>
            <w:r w:rsidRPr="00EC5C5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nad rámec minimálnych požiadaviek stanovených smernicou 2014/28/EÚ.</w:t>
            </w:r>
          </w:p>
        </w:tc>
      </w:tr>
      <w:tr w:rsidR="001B23B7" w:rsidRPr="00B043B4" w:rsidTr="000800FC">
        <w:trPr>
          <w:trHeight w:val="248"/>
        </w:trPr>
        <w:tc>
          <w:tcPr>
            <w:tcW w:w="9180" w:type="dxa"/>
            <w:gridSpan w:val="11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23B7" w:rsidRPr="00B043B4" w:rsidRDefault="001B23B7" w:rsidP="000800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Preskúmanie účelnosti</w:t>
            </w: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3B7" w:rsidRPr="00332B91" w:rsidRDefault="001B23B7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332B9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Uveďte termín, kedy by malo dôjsť k preskúmaniu účinnosti a účelnosti predkladaného materiálu.</w:t>
            </w:r>
          </w:p>
          <w:p w:rsidR="001B23B7" w:rsidRDefault="001B23B7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332B9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Uveďte kritériá, na základe ktorých bude preskúmanie vykonané.</w:t>
            </w:r>
          </w:p>
          <w:p w:rsidR="00A54E37" w:rsidRDefault="00A54E37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</w:p>
          <w:p w:rsidR="00A54E37" w:rsidRPr="00332B91" w:rsidRDefault="00A33F1E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332B9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A54E37" w:rsidRPr="00332B91">
              <w:rPr>
                <w:rFonts w:ascii="Times New Roman" w:hAnsi="Times New Roman" w:cs="Times New Roman"/>
                <w:sz w:val="20"/>
                <w:szCs w:val="20"/>
              </w:rPr>
              <w:t xml:space="preserve"> rok</w:t>
            </w:r>
            <w:r w:rsidRPr="00332B91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="00A54E37" w:rsidRPr="00332B91">
              <w:rPr>
                <w:rFonts w:ascii="Times New Roman" w:hAnsi="Times New Roman" w:cs="Times New Roman"/>
                <w:sz w:val="20"/>
                <w:szCs w:val="20"/>
              </w:rPr>
              <w:t xml:space="preserve"> od nadobudnutia účinnosti (202</w:t>
            </w:r>
            <w:r w:rsidRPr="00332B9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A54E37" w:rsidRPr="00332B9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332B9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332B91" w:rsidRPr="002B2121">
              <w:rPr>
                <w:rFonts w:ascii="Times New Roman" w:hAnsi="Times New Roman" w:cs="Times New Roman"/>
                <w:sz w:val="20"/>
                <w:szCs w:val="20"/>
              </w:rPr>
              <w:t>Kritéri</w:t>
            </w:r>
            <w:r w:rsidR="00812ED1">
              <w:rPr>
                <w:rFonts w:ascii="Times New Roman" w:hAnsi="Times New Roman" w:cs="Times New Roman"/>
                <w:sz w:val="20"/>
                <w:szCs w:val="20"/>
              </w:rPr>
              <w:t xml:space="preserve">om </w:t>
            </w:r>
            <w:r w:rsidR="00332B91" w:rsidRPr="002B2121">
              <w:rPr>
                <w:rFonts w:ascii="Times New Roman" w:hAnsi="Times New Roman" w:cs="Times New Roman"/>
                <w:sz w:val="20"/>
                <w:szCs w:val="20"/>
              </w:rPr>
              <w:t>na preskúmanie účelnosti bud</w:t>
            </w:r>
            <w:r w:rsidR="002B2121" w:rsidRPr="002B2121">
              <w:rPr>
                <w:rFonts w:ascii="Times New Roman" w:hAnsi="Times New Roman" w:cs="Times New Roman"/>
                <w:sz w:val="20"/>
                <w:szCs w:val="20"/>
              </w:rPr>
              <w:t>e výskyt aplikačných problémov počas uvedeného obdobia troch rokov od nadobudnutia účinnosti.</w:t>
            </w:r>
          </w:p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:rsidR="001B23B7" w:rsidRPr="00B043B4" w:rsidRDefault="001B23B7" w:rsidP="000800FC">
            <w:pPr>
              <w:ind w:left="142" w:hanging="142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* vyplniť iba v prípade, ak materiál nie je zahrnutý do Plánu práce vlády Slovenskej republiky alebo Plánu        legislatívnych úloh vlády Slovenskej republiky. </w:t>
            </w:r>
          </w:p>
          <w:p w:rsidR="00A340BB" w:rsidRDefault="001B23B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** vyplniť iba v prípade, ak sa záverečné posúdenie</w:t>
            </w:r>
            <w:r w:rsidR="00A340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vybraných vplyvov</w:t>
            </w: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uskutočnilo v zmysle bodu 9.1. </w:t>
            </w:r>
            <w:r w:rsidR="00A340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j</w:t>
            </w: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ednotnej metodiky</w:t>
            </w:r>
            <w:r w:rsidR="00A340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.</w:t>
            </w:r>
          </w:p>
          <w:p w:rsidR="001B23B7" w:rsidRPr="00B043B4" w:rsidRDefault="001B23B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1B23B7" w:rsidRPr="00B043B4" w:rsidTr="00BA2BF4">
        <w:trPr>
          <w:trHeight w:val="283"/>
        </w:trPr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vAlign w:val="center"/>
          </w:tcPr>
          <w:p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Vybrané vplyvy  materiálu</w:t>
            </w:r>
          </w:p>
        </w:tc>
      </w:tr>
      <w:tr w:rsidR="001B23B7" w:rsidRPr="00B043B4" w:rsidTr="009431E3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Vplyvy na rozpočet verejnej správy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0664125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dotted" w:sz="4" w:space="0" w:color="auto"/>
                  <w:right w:val="nil"/>
                </w:tcBorders>
              </w:tcPr>
              <w:p w:rsidR="001B23B7" w:rsidRPr="00B043B4" w:rsidRDefault="00203EE3" w:rsidP="000800FC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48129619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dotted" w:sz="4" w:space="0" w:color="auto"/>
                  <w:right w:val="nil"/>
                </w:tcBorders>
              </w:tcPr>
              <w:p w:rsidR="001B23B7" w:rsidRPr="00B043B4" w:rsidRDefault="00B2477D" w:rsidP="000800FC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7550529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dotted" w:sz="4" w:space="0" w:color="auto"/>
                  <w:right w:val="nil"/>
                </w:tcBorders>
              </w:tcPr>
              <w:p w:rsidR="001B23B7" w:rsidRPr="00B043B4" w:rsidRDefault="00203EE3" w:rsidP="000800FC">
                <w:pPr>
                  <w:ind w:left="-107" w:right="-108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1B23B7" w:rsidRPr="00B043B4" w:rsidRDefault="001B23B7" w:rsidP="000800FC">
            <w:pPr>
              <w:ind w:left="3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1B23B7" w:rsidRPr="00B043B4" w:rsidTr="00203EE3"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2E2E2"/>
          </w:tcPr>
          <w:p w:rsidR="00B84F87" w:rsidRDefault="00B84F8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  <w:r w:rsidR="001B23B7" w:rsidRPr="00A340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z toho rozpočtovo zabezpečené vplyvy, </w:t>
            </w:r>
            <w:r w:rsidR="00A340BB" w:rsidRPr="00A340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</w:p>
          <w:p w:rsidR="00B84F87" w:rsidRDefault="00B84F8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  <w:r w:rsidR="001B23B7" w:rsidRPr="00A340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v prípade identifikovaného negatívneho </w:t>
            </w:r>
          </w:p>
          <w:p w:rsidR="001B23B7" w:rsidRPr="00A340BB" w:rsidRDefault="00B84F8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  <w:r w:rsidR="001B23B7" w:rsidRPr="00A340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vplyvu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11433404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dotted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:rsidR="001B23B7" w:rsidRPr="00B043B4" w:rsidRDefault="00203EE3" w:rsidP="00203EE3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B23B7" w:rsidRPr="00B043B4" w:rsidRDefault="001B23B7" w:rsidP="00203EE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Áno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4057984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dotted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1B23B7" w:rsidRPr="00B043B4" w:rsidRDefault="00203EE3" w:rsidP="00203EE3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B23B7" w:rsidRPr="00B043B4" w:rsidRDefault="001B23B7" w:rsidP="00203EE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Nie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13464777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dotted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1B23B7" w:rsidRPr="00B043B4" w:rsidRDefault="00203EE3" w:rsidP="00203EE3">
                <w:pPr>
                  <w:ind w:left="-107" w:right="-108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3B7" w:rsidRPr="00B043B4" w:rsidRDefault="001B23B7" w:rsidP="00203EE3">
            <w:pPr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Čiastočne</w:t>
            </w:r>
          </w:p>
        </w:tc>
      </w:tr>
      <w:tr w:rsidR="00F87681" w:rsidRPr="00B043B4" w:rsidTr="00203EE3">
        <w:tc>
          <w:tcPr>
            <w:tcW w:w="3812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F87681" w:rsidRPr="00B043B4" w:rsidRDefault="00F87681" w:rsidP="00F8768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Vplyvy na podnikateľské prostredie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4709412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dotted" w:sz="4" w:space="0" w:color="auto"/>
                  <w:right w:val="nil"/>
                </w:tcBorders>
                <w:vAlign w:val="center"/>
              </w:tcPr>
              <w:p w:rsidR="00F87681" w:rsidRPr="00B043B4" w:rsidRDefault="00B547F5" w:rsidP="00203EE3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F87681" w:rsidRPr="00B043B4" w:rsidRDefault="00F87681" w:rsidP="00203EE3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203846501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:rsidR="00F87681" w:rsidRPr="00B043B4" w:rsidRDefault="00B2477D" w:rsidP="00203EE3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F87681" w:rsidRPr="00B043B4" w:rsidRDefault="00F87681" w:rsidP="00203EE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5583987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:rsidR="00F87681" w:rsidRPr="00B043B4" w:rsidRDefault="00B547F5" w:rsidP="00203EE3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F87681" w:rsidRPr="00B043B4" w:rsidRDefault="00F87681" w:rsidP="00203EE3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F87681" w:rsidRPr="00B043B4" w:rsidTr="00203EE3">
        <w:tc>
          <w:tcPr>
            <w:tcW w:w="38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2E2E2"/>
          </w:tcPr>
          <w:p w:rsidR="00F87681" w:rsidRPr="00B043B4" w:rsidRDefault="00F87681" w:rsidP="00F876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r w:rsidR="00B84F8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</w:t>
            </w: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z toho vplyvy na MSP</w:t>
            </w:r>
          </w:p>
          <w:p w:rsidR="00F87681" w:rsidRPr="00B043B4" w:rsidRDefault="00F87681" w:rsidP="00F876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8624081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dotted" w:sz="4" w:space="0" w:color="auto"/>
                  <w:left w:val="single" w:sz="4" w:space="0" w:color="000000"/>
                  <w:bottom w:val="dotted" w:sz="4" w:space="0" w:color="auto"/>
                  <w:right w:val="nil"/>
                </w:tcBorders>
                <w:vAlign w:val="center"/>
              </w:tcPr>
              <w:p w:rsidR="00F87681" w:rsidRPr="00B043B4" w:rsidRDefault="00B547F5" w:rsidP="00203EE3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F87681" w:rsidRPr="00B043B4" w:rsidRDefault="00F87681" w:rsidP="00203EE3">
            <w:pPr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9946110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:rsidR="00F87681" w:rsidRPr="00B043B4" w:rsidRDefault="00B547F5" w:rsidP="00203EE3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F87681" w:rsidRPr="00B043B4" w:rsidRDefault="00F87681" w:rsidP="00203EE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3867171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:rsidR="00F87681" w:rsidRPr="00B043B4" w:rsidRDefault="00B547F5" w:rsidP="00203EE3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F87681" w:rsidRPr="00B043B4" w:rsidRDefault="00F87681" w:rsidP="00203EE3">
            <w:pPr>
              <w:ind w:left="54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Negatívne</w:t>
            </w:r>
          </w:p>
        </w:tc>
      </w:tr>
      <w:tr w:rsidR="00F87681" w:rsidRPr="00B043B4" w:rsidTr="00203EE3"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B84F87" w:rsidRDefault="00B84F87" w:rsidP="00F876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  <w:r w:rsidR="00F87681"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Mechanizmus znižovania byrokracie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</w:t>
            </w:r>
          </w:p>
          <w:p w:rsidR="00F87681" w:rsidRPr="00B043B4" w:rsidRDefault="00B84F87" w:rsidP="00F8768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  <w:r w:rsidR="00F87681"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a nákladov sa uplatňuje: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81757750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dotted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:rsidR="00F87681" w:rsidRPr="00B043B4" w:rsidRDefault="00B2477D" w:rsidP="00203EE3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596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87681" w:rsidRPr="00B043B4" w:rsidRDefault="00F87681" w:rsidP="00203EE3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254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87681" w:rsidRPr="00B043B4" w:rsidRDefault="00F87681" w:rsidP="00203EE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133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87681" w:rsidRPr="00B043B4" w:rsidRDefault="00F87681" w:rsidP="00203EE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3656776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dotted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F87681" w:rsidRPr="00B043B4" w:rsidRDefault="00203EE3" w:rsidP="00203EE3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681" w:rsidRPr="00B043B4" w:rsidRDefault="00F87681" w:rsidP="00203EE3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Nie</w:t>
            </w:r>
          </w:p>
        </w:tc>
      </w:tr>
      <w:tr w:rsidR="00F87681" w:rsidRPr="00B043B4" w:rsidTr="009431E3">
        <w:tc>
          <w:tcPr>
            <w:tcW w:w="381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F87681" w:rsidRPr="00B043B4" w:rsidRDefault="00F87681" w:rsidP="00F8768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Sociálne vplyvy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9589458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F87681" w:rsidRPr="00B043B4" w:rsidRDefault="00B547F5" w:rsidP="00F87681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7681" w:rsidRPr="00B043B4" w:rsidRDefault="00F87681" w:rsidP="00F87681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87229399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F87681" w:rsidRPr="00B043B4" w:rsidRDefault="00B2477D" w:rsidP="00B547F5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7681" w:rsidRPr="00B043B4" w:rsidRDefault="00F87681" w:rsidP="00F8768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6928352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F87681" w:rsidRPr="00B043B4" w:rsidRDefault="00B547F5" w:rsidP="00F87681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7681" w:rsidRPr="00B043B4" w:rsidRDefault="00F87681" w:rsidP="00F87681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F87681" w:rsidRPr="00B043B4" w:rsidTr="009431E3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F87681" w:rsidRPr="00B043B4" w:rsidRDefault="00F87681" w:rsidP="00F8768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Vplyvy na životné prostredie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4744833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F87681" w:rsidRPr="00B043B4" w:rsidRDefault="00B547F5" w:rsidP="00F87681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7681" w:rsidRPr="00B043B4" w:rsidRDefault="00F87681" w:rsidP="00F87681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206016211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F87681" w:rsidRPr="00B043B4" w:rsidRDefault="00B2477D" w:rsidP="00F87681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7681" w:rsidRPr="00B043B4" w:rsidRDefault="00F87681" w:rsidP="00F8768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285088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F87681" w:rsidRPr="00B043B4" w:rsidRDefault="00B547F5" w:rsidP="00F87681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7681" w:rsidRPr="00B043B4" w:rsidRDefault="00F87681" w:rsidP="00F87681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F87681" w:rsidRPr="00B043B4" w:rsidTr="009431E3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F87681" w:rsidRPr="00B043B4" w:rsidRDefault="00F87681" w:rsidP="00F8768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Vplyvy na informatizáciu</w:t>
            </w:r>
            <w:r w:rsidR="00B84F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 spoločnosti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5734213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F87681" w:rsidRPr="00B043B4" w:rsidRDefault="00B547F5" w:rsidP="00F87681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7681" w:rsidRPr="00B043B4" w:rsidRDefault="00F87681" w:rsidP="00F87681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6960343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F87681" w:rsidRPr="00B043B4" w:rsidRDefault="00B2477D" w:rsidP="00F87681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7681" w:rsidRPr="00B043B4" w:rsidRDefault="00F87681" w:rsidP="00F8768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695289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F87681" w:rsidRPr="00B043B4" w:rsidRDefault="00B547F5" w:rsidP="00F87681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7681" w:rsidRPr="00B043B4" w:rsidRDefault="00F87681" w:rsidP="00F87681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</w:tbl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12"/>
        <w:gridCol w:w="541"/>
        <w:gridCol w:w="1281"/>
        <w:gridCol w:w="31"/>
        <w:gridCol w:w="538"/>
        <w:gridCol w:w="1133"/>
        <w:gridCol w:w="547"/>
        <w:gridCol w:w="1297"/>
      </w:tblGrid>
      <w:tr w:rsidR="000F2BE9" w:rsidRPr="00B043B4" w:rsidTr="000F2BE9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0F2BE9" w:rsidRPr="00B043B4" w:rsidRDefault="000F2BE9" w:rsidP="000800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Vplyvy na služby verejnej správy pre občana, z</w:t>
            </w:r>
            <w:r w:rsidR="00CE6AA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 </w:t>
            </w:r>
            <w:r w:rsidRPr="00B043B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toho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F2BE9" w:rsidRPr="00B043B4" w:rsidRDefault="000F2BE9" w:rsidP="000800F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F2BE9" w:rsidRPr="00B043B4" w:rsidRDefault="000F2BE9" w:rsidP="000800F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F2BE9" w:rsidRPr="00B043B4" w:rsidRDefault="000F2BE9" w:rsidP="000800F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F2BE9" w:rsidRPr="00B043B4" w:rsidRDefault="000F2BE9" w:rsidP="000800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F2BE9" w:rsidRPr="00B043B4" w:rsidRDefault="000F2BE9" w:rsidP="000800F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F2BE9" w:rsidRPr="00B043B4" w:rsidRDefault="000F2BE9" w:rsidP="000800FC">
            <w:pPr>
              <w:spacing w:after="0" w:line="240" w:lineRule="auto"/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0F2BE9" w:rsidRPr="00B043B4" w:rsidTr="00B547F5">
        <w:tc>
          <w:tcPr>
            <w:tcW w:w="3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0F2BE9" w:rsidRPr="00B043B4" w:rsidRDefault="000F2BE9" w:rsidP="000800FC">
            <w:pPr>
              <w:spacing w:after="0" w:line="240" w:lineRule="auto"/>
              <w:ind w:left="196" w:hanging="196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043B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  vplyvy služieb verejnej správy na občana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20312157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nil"/>
                  <w:left w:val="single" w:sz="4" w:space="0" w:color="auto"/>
                  <w:bottom w:val="dotted" w:sz="4" w:space="0" w:color="auto"/>
                  <w:right w:val="nil"/>
                </w:tcBorders>
                <w:shd w:val="clear" w:color="auto" w:fill="auto"/>
              </w:tcPr>
              <w:p w:rsidR="000F2BE9" w:rsidRPr="00B043B4" w:rsidRDefault="0023360B" w:rsidP="00B547F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0F2BE9" w:rsidRPr="00B043B4" w:rsidRDefault="000F2BE9" w:rsidP="00B547F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75219386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tcBorders>
                  <w:top w:val="nil"/>
                  <w:left w:val="nil"/>
                  <w:bottom w:val="dotted" w:sz="4" w:space="0" w:color="auto"/>
                  <w:right w:val="nil"/>
                </w:tcBorders>
                <w:shd w:val="clear" w:color="auto" w:fill="auto"/>
              </w:tcPr>
              <w:p w:rsidR="000F2BE9" w:rsidRPr="00B043B4" w:rsidRDefault="00B2477D" w:rsidP="00B547F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0F2BE9" w:rsidRPr="00B043B4" w:rsidRDefault="000F2BE9" w:rsidP="00B547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2828670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nil"/>
                  <w:left w:val="nil"/>
                  <w:bottom w:val="dotted" w:sz="4" w:space="0" w:color="auto"/>
                  <w:right w:val="nil"/>
                </w:tcBorders>
                <w:shd w:val="clear" w:color="auto" w:fill="auto"/>
              </w:tcPr>
              <w:p w:rsidR="000F2BE9" w:rsidRPr="00B043B4" w:rsidRDefault="0023360B" w:rsidP="00B547F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0F2BE9" w:rsidRPr="00B043B4" w:rsidRDefault="000F2BE9" w:rsidP="00B547F5">
            <w:pPr>
              <w:spacing w:after="0" w:line="240" w:lineRule="auto"/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0F2BE9" w:rsidRPr="00B043B4" w:rsidTr="00B547F5">
        <w:tc>
          <w:tcPr>
            <w:tcW w:w="3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0F2BE9" w:rsidRPr="00B043B4" w:rsidRDefault="000F2BE9" w:rsidP="000800FC">
            <w:pPr>
              <w:spacing w:after="0" w:line="240" w:lineRule="auto"/>
              <w:ind w:left="168" w:hanging="168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043B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  vplyvy na procesy služieb vo verejnej správe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0172042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nil"/>
                </w:tcBorders>
                <w:shd w:val="clear" w:color="auto" w:fill="auto"/>
                <w:vAlign w:val="center"/>
              </w:tcPr>
              <w:p w:rsidR="000F2BE9" w:rsidRPr="00B043B4" w:rsidRDefault="0023360B" w:rsidP="00B547F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0F2BE9" w:rsidRPr="00B043B4" w:rsidRDefault="000F2BE9" w:rsidP="00B547F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99367760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shd w:val="clear" w:color="auto" w:fill="auto"/>
                <w:vAlign w:val="center"/>
              </w:tcPr>
              <w:p w:rsidR="000F2BE9" w:rsidRPr="00B043B4" w:rsidRDefault="00B2477D" w:rsidP="00B547F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0F2BE9" w:rsidRPr="00B043B4" w:rsidRDefault="000F2BE9" w:rsidP="00B547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5784778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shd w:val="clear" w:color="auto" w:fill="auto"/>
                <w:vAlign w:val="center"/>
              </w:tcPr>
              <w:p w:rsidR="000F2BE9" w:rsidRPr="00B043B4" w:rsidRDefault="0023360B" w:rsidP="00B547F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BE9" w:rsidRPr="00B043B4" w:rsidRDefault="000F2BE9" w:rsidP="00B547F5">
            <w:pPr>
              <w:spacing w:after="0" w:line="240" w:lineRule="auto"/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</w:tbl>
    <w:tbl>
      <w:tblPr>
        <w:tblStyle w:val="Mriekatabuky1"/>
        <w:tblW w:w="9180" w:type="dxa"/>
        <w:tblLayout w:type="fixed"/>
        <w:tblLook w:val="04A0" w:firstRow="1" w:lastRow="0" w:firstColumn="1" w:lastColumn="0" w:noHBand="0" w:noVBand="1"/>
      </w:tblPr>
      <w:tblGrid>
        <w:gridCol w:w="3812"/>
        <w:gridCol w:w="541"/>
        <w:gridCol w:w="1312"/>
        <w:gridCol w:w="538"/>
        <w:gridCol w:w="1133"/>
        <w:gridCol w:w="547"/>
        <w:gridCol w:w="1297"/>
      </w:tblGrid>
      <w:tr w:rsidR="00A340BB" w:rsidRPr="00B043B4" w:rsidTr="0023360B">
        <w:tc>
          <w:tcPr>
            <w:tcW w:w="381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A340BB" w:rsidRPr="00B043B4" w:rsidRDefault="00A340BB" w:rsidP="00AA592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876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Vplyvy na manželstvo</w:t>
            </w:r>
            <w:r w:rsidR="00DF357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 w:rsidRPr="00F876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rodičovstvo a</w:t>
            </w:r>
            <w:r w:rsidR="00CE6A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  <w:r w:rsidRPr="00F876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rodinu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9772561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:rsidR="00A340BB" w:rsidRPr="00B043B4" w:rsidRDefault="0023360B" w:rsidP="0023360B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40BB" w:rsidRPr="00B043B4" w:rsidRDefault="00A340BB" w:rsidP="0023360B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02554940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A340BB" w:rsidRPr="00B043B4" w:rsidRDefault="00B2477D" w:rsidP="0023360B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40BB" w:rsidRPr="00B043B4" w:rsidRDefault="00A340BB" w:rsidP="0023360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7109565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A340BB" w:rsidRPr="00B043B4" w:rsidRDefault="0023360B" w:rsidP="0023360B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0BB" w:rsidRPr="00B043B4" w:rsidRDefault="00A340BB" w:rsidP="0023360B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</w:tbl>
    <w:p w:rsidR="001B23B7" w:rsidRPr="00B043B4" w:rsidRDefault="001B23B7" w:rsidP="001B23B7">
      <w:pPr>
        <w:spacing w:after="0" w:line="240" w:lineRule="auto"/>
        <w:ind w:right="141"/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</w:pPr>
    </w:p>
    <w:tbl>
      <w:tblPr>
        <w:tblStyle w:val="Mriekatabuky1"/>
        <w:tblW w:w="9176" w:type="dxa"/>
        <w:tblLayout w:type="fixed"/>
        <w:tblLook w:val="04A0" w:firstRow="1" w:lastRow="0" w:firstColumn="1" w:lastColumn="0" w:noHBand="0" w:noVBand="1"/>
      </w:tblPr>
      <w:tblGrid>
        <w:gridCol w:w="9176"/>
      </w:tblGrid>
      <w:tr w:rsidR="001B23B7" w:rsidRPr="00B043B4" w:rsidTr="000800FC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Poznámky</w:t>
            </w:r>
          </w:p>
        </w:tc>
      </w:tr>
      <w:tr w:rsidR="001B23B7" w:rsidRPr="00B043B4" w:rsidTr="000800FC">
        <w:trPr>
          <w:trHeight w:val="713"/>
        </w:trPr>
        <w:tc>
          <w:tcPr>
            <w:tcW w:w="9176" w:type="dxa"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auto"/>
          </w:tcPr>
          <w:p w:rsidR="001B23B7" w:rsidRPr="00783640" w:rsidRDefault="001B23B7" w:rsidP="000800FC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78364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V prípade potreby uveďte doplňujúce informácie k identifikovaným vplyvom a ich analýzam. Informácie v tejto časti slúžia na zhrnutie vplyvov a nie ako náhrada za vypracovanie príslušných analýz vybraných vplyvov.</w:t>
            </w:r>
          </w:p>
          <w:p w:rsidR="00332B91" w:rsidRPr="00332B91" w:rsidRDefault="00332B91" w:rsidP="002D777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36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Navrhované zmeny nemajú vplyv na podnikateľské prostredie ako celok, ale iba jeho zanedbateľnú časť vo veľmi úzkom segmente trhu.</w:t>
            </w:r>
          </w:p>
          <w:p w:rsidR="001B23B7" w:rsidRPr="00B043B4" w:rsidRDefault="001B23B7" w:rsidP="000800FC">
            <w:p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1B23B7" w:rsidRPr="00B043B4" w:rsidTr="000800FC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Kontakt na spracovateľa</w:t>
            </w:r>
          </w:p>
        </w:tc>
      </w:tr>
      <w:tr w:rsidR="001B23B7" w:rsidRPr="00B043B4" w:rsidTr="000800FC">
        <w:trPr>
          <w:trHeight w:val="586"/>
        </w:trPr>
        <w:tc>
          <w:tcPr>
            <w:tcW w:w="9176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77D" w:rsidRPr="00B2477D" w:rsidRDefault="00B2477D" w:rsidP="00B2477D">
            <w:pPr>
              <w:tabs>
                <w:tab w:val="left" w:pos="133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477D">
              <w:rPr>
                <w:rFonts w:ascii="Times New Roman" w:hAnsi="Times New Roman" w:cs="Times New Roman"/>
                <w:sz w:val="20"/>
                <w:szCs w:val="20"/>
              </w:rPr>
              <w:t xml:space="preserve">Mgr. Silvia Horváthová, riaditeľka odboru výkonu obchodných opatrení, e-mail: </w:t>
            </w:r>
            <w:hyperlink r:id="rId9" w:history="1">
              <w:r w:rsidRPr="00B2477D">
                <w:rPr>
                  <w:rStyle w:val="Hypertextovprepojenie"/>
                  <w:rFonts w:ascii="Times New Roman" w:hAnsi="Times New Roman" w:cs="Times New Roman"/>
                  <w:sz w:val="20"/>
                  <w:szCs w:val="20"/>
                </w:rPr>
                <w:t>silvia.horvathova@mhsr.sk</w:t>
              </w:r>
            </w:hyperlink>
          </w:p>
          <w:p w:rsidR="00B2477D" w:rsidRPr="00B2477D" w:rsidRDefault="00B2477D" w:rsidP="00B247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477D">
              <w:rPr>
                <w:rFonts w:ascii="Times New Roman" w:hAnsi="Times New Roman" w:cs="Times New Roman"/>
                <w:sz w:val="20"/>
                <w:szCs w:val="20"/>
              </w:rPr>
              <w:t xml:space="preserve">Mgr. Katarína Zgalinovičová, vedúca oddelenia obchodovania s kontrolovanými komoditami, e-mail: </w:t>
            </w:r>
            <w:hyperlink r:id="rId10" w:history="1">
              <w:r w:rsidRPr="00B2477D">
                <w:rPr>
                  <w:rStyle w:val="Hypertextovprepojenie"/>
                  <w:rFonts w:ascii="Times New Roman" w:hAnsi="Times New Roman" w:cs="Times New Roman"/>
                  <w:sz w:val="20"/>
                  <w:szCs w:val="20"/>
                </w:rPr>
                <w:t>katarina.zgalinovicova@mhsr.sk</w:t>
              </w:r>
            </w:hyperlink>
            <w:r w:rsidRPr="00A026A7">
              <w:rPr>
                <w:rStyle w:val="Hypertextovprepojenie"/>
                <w:rFonts w:ascii="Times New Roman" w:hAnsi="Times New Roman" w:cs="Times New Roman"/>
                <w:sz w:val="20"/>
                <w:szCs w:val="20"/>
                <w:u w:val="none"/>
              </w:rPr>
              <w:t xml:space="preserve"> </w:t>
            </w:r>
            <w:r w:rsidRPr="00B2477D">
              <w:rPr>
                <w:rFonts w:ascii="Times New Roman" w:hAnsi="Times New Roman" w:cs="Times New Roman"/>
                <w:sz w:val="20"/>
                <w:szCs w:val="20"/>
              </w:rPr>
              <w:t>Ministerstvo hospodárstva Slovenskej republiky</w:t>
            </w:r>
          </w:p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</w:p>
        </w:tc>
      </w:tr>
      <w:tr w:rsidR="001B23B7" w:rsidRPr="00B043B4" w:rsidTr="000800FC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Zdroje</w:t>
            </w:r>
          </w:p>
        </w:tc>
      </w:tr>
      <w:tr w:rsidR="001B23B7" w:rsidRPr="00B043B4" w:rsidTr="000800FC">
        <w:trPr>
          <w:trHeight w:val="401"/>
        </w:trPr>
        <w:tc>
          <w:tcPr>
            <w:tcW w:w="9176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3B7" w:rsidRPr="00B043B4" w:rsidRDefault="001B23B7" w:rsidP="000800FC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F25EC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Uveďte zdroje (štatistiky, prieskumy, spoluprácu s odborníkmi a iné), z ktorých ste pri príprave materiálu a vypracovávaní doložky, analýz vplyvov vychádzali. V prípade nedostupnosti potrebných dát pre spracovanie relevantných analýz vybraných vplyvov, uveďte danú skutočnosť.</w:t>
            </w:r>
            <w:r w:rsidRPr="00B043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1B23B7" w:rsidRPr="00B043B4" w:rsidRDefault="00F25EC6" w:rsidP="00F25EC6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2B212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Materiál bol pripravený na základe poznatkov z aplikačnej praxe a podnetov dotknutej podnikateľskej verejnosti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.</w:t>
            </w:r>
          </w:p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1B23B7" w:rsidRPr="00B043B4" w:rsidTr="000800FC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8B5FE3" w:rsidRDefault="001B23B7" w:rsidP="000800FC">
            <w:pPr>
              <w:numPr>
                <w:ilvl w:val="0"/>
                <w:numId w:val="1"/>
              </w:numPr>
              <w:ind w:left="447" w:hanging="425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8B5FE3">
              <w:rPr>
                <w:rFonts w:ascii="Times New Roman" w:eastAsia="Calibri" w:hAnsi="Times New Roman" w:cs="Times New Roman"/>
                <w:b/>
              </w:rPr>
              <w:t>Stanovisko Komisie na posudzovanie vybraných vplyvov z PPK č. ..........</w:t>
            </w:r>
            <w:r w:rsidRPr="008B5FE3">
              <w:rPr>
                <w:rFonts w:ascii="Calibri" w:eastAsia="Calibri" w:hAnsi="Calibri" w:cs="Times New Roman"/>
              </w:rPr>
              <w:t xml:space="preserve"> </w:t>
            </w:r>
          </w:p>
          <w:p w:rsidR="001B23B7" w:rsidRPr="008B5FE3" w:rsidRDefault="001B23B7" w:rsidP="000800FC">
            <w:pPr>
              <w:ind w:left="50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8B5FE3">
              <w:rPr>
                <w:rFonts w:ascii="Times New Roman" w:eastAsia="Calibri" w:hAnsi="Times New Roman" w:cs="Times New Roman"/>
              </w:rPr>
              <w:t>(v prípade, ak sa uskutočnilo v zmysle bodu 8.1 Jednotnej metodiky)</w:t>
            </w:r>
          </w:p>
        </w:tc>
      </w:tr>
      <w:tr w:rsidR="001B23B7" w:rsidRPr="00B043B4" w:rsidTr="000800FC">
        <w:trPr>
          <w:trHeight w:val="1236"/>
        </w:trPr>
        <w:tc>
          <w:tcPr>
            <w:tcW w:w="9176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3B7" w:rsidRPr="008B5FE3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tbl>
            <w:tblPr>
              <w:tblStyle w:val="Mriekatabuky1"/>
              <w:tblW w:w="8913" w:type="dxa"/>
              <w:tblInd w:w="28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52"/>
              <w:gridCol w:w="3827"/>
              <w:gridCol w:w="2534"/>
            </w:tblGrid>
            <w:tr w:rsidR="001B23B7" w:rsidRPr="008B5FE3" w:rsidTr="000800FC">
              <w:trPr>
                <w:trHeight w:val="396"/>
              </w:trPr>
              <w:tc>
                <w:tcPr>
                  <w:tcW w:w="2552" w:type="dxa"/>
                </w:tcPr>
                <w:p w:rsidR="001B23B7" w:rsidRPr="008B5FE3" w:rsidRDefault="00AF46F8" w:rsidP="000800FC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-187491088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3360B" w:rsidRPr="008B5FE3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23360B" w:rsidRPr="008B5FE3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</w:t>
                  </w:r>
                  <w:r w:rsidR="001B23B7" w:rsidRPr="008B5FE3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Súhlasné </w:t>
                  </w:r>
                </w:p>
              </w:tc>
              <w:tc>
                <w:tcPr>
                  <w:tcW w:w="3827" w:type="dxa"/>
                </w:tcPr>
                <w:p w:rsidR="001B23B7" w:rsidRPr="008B5FE3" w:rsidRDefault="00AF46F8" w:rsidP="000800FC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169788812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3360B" w:rsidRPr="008B5FE3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23360B" w:rsidRPr="008B5FE3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</w:t>
                  </w:r>
                  <w:r w:rsidR="001B23B7" w:rsidRPr="008B5FE3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Súhlasné s návrhom na dopracovanie</w:t>
                  </w:r>
                </w:p>
              </w:tc>
              <w:tc>
                <w:tcPr>
                  <w:tcW w:w="2534" w:type="dxa"/>
                </w:tcPr>
                <w:p w:rsidR="001B23B7" w:rsidRPr="008B5FE3" w:rsidRDefault="00AF46F8" w:rsidP="000800FC">
                  <w:pPr>
                    <w:ind w:right="459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-64782291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3360B" w:rsidRPr="008B5FE3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23360B" w:rsidRPr="008B5FE3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</w:t>
                  </w:r>
                  <w:r w:rsidR="001B23B7" w:rsidRPr="008B5FE3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Nesúhlasné</w:t>
                  </w:r>
                </w:p>
              </w:tc>
            </w:tr>
          </w:tbl>
          <w:p w:rsidR="001B23B7" w:rsidRPr="008B5FE3" w:rsidRDefault="001B23B7" w:rsidP="000800FC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8B5F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Uveďte pripomienky zo stanoviska Komisie z časti II. spolu s Vaším vyhodnotením:</w:t>
            </w:r>
          </w:p>
          <w:p w:rsidR="001B23B7" w:rsidRPr="008B5FE3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:rsidR="001B23B7" w:rsidRPr="008B5FE3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:rsidR="001B23B7" w:rsidRPr="008B5FE3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1B23B7" w:rsidRPr="00B043B4" w:rsidTr="000800FC">
        <w:tblPrEx>
          <w:tblBorders>
            <w:insideH w:val="single" w:sz="4" w:space="0" w:color="FFFFFF"/>
            <w:insideV w:val="single" w:sz="4" w:space="0" w:color="FFFFFF"/>
          </w:tblBorders>
        </w:tblPrEx>
        <w:tc>
          <w:tcPr>
            <w:tcW w:w="9176" w:type="dxa"/>
            <w:tcBorders>
              <w:top w:val="single" w:sz="4" w:space="0" w:color="auto"/>
            </w:tcBorders>
            <w:shd w:val="clear" w:color="auto" w:fill="E2E2E2"/>
          </w:tcPr>
          <w:p w:rsidR="001B23B7" w:rsidRPr="008B5FE3" w:rsidRDefault="001B23B7" w:rsidP="000800FC">
            <w:pPr>
              <w:numPr>
                <w:ilvl w:val="0"/>
                <w:numId w:val="1"/>
              </w:numPr>
              <w:ind w:left="450" w:hanging="425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8B5FE3">
              <w:rPr>
                <w:rFonts w:ascii="Times New Roman" w:eastAsia="Calibri" w:hAnsi="Times New Roman" w:cs="Times New Roman"/>
                <w:b/>
              </w:rPr>
              <w:t>Stanovisko Komisie na posudzovanie vybraných vplyvov zo záverečného posúdenia č. ..........</w:t>
            </w:r>
            <w:r w:rsidRPr="008B5FE3">
              <w:rPr>
                <w:rFonts w:ascii="Times New Roman" w:eastAsia="Calibri" w:hAnsi="Times New Roman" w:cs="Times New Roman"/>
              </w:rPr>
              <w:t xml:space="preserve"> (v prípade, ak sa uskutočnilo v zmysle bodu 9.1. Jednotnej metodiky) </w:t>
            </w:r>
          </w:p>
        </w:tc>
      </w:tr>
      <w:tr w:rsidR="001B23B7" w:rsidRPr="00B043B4" w:rsidTr="000800FC">
        <w:tblPrEx>
          <w:tblBorders>
            <w:insideH w:val="single" w:sz="4" w:space="0" w:color="FFFFFF"/>
            <w:insideV w:val="single" w:sz="4" w:space="0" w:color="FFFFFF"/>
          </w:tblBorders>
        </w:tblPrEx>
        <w:tc>
          <w:tcPr>
            <w:tcW w:w="9176" w:type="dxa"/>
            <w:shd w:val="clear" w:color="auto" w:fill="FFFFFF"/>
          </w:tcPr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tbl>
            <w:tblPr>
              <w:tblStyle w:val="Mriekatabuky1"/>
              <w:tblW w:w="8913" w:type="dxa"/>
              <w:tblInd w:w="28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52"/>
              <w:gridCol w:w="3827"/>
              <w:gridCol w:w="2534"/>
            </w:tblGrid>
            <w:tr w:rsidR="001B23B7" w:rsidRPr="00B043B4" w:rsidTr="000800FC">
              <w:trPr>
                <w:trHeight w:val="396"/>
              </w:trPr>
              <w:tc>
                <w:tcPr>
                  <w:tcW w:w="2552" w:type="dxa"/>
                </w:tcPr>
                <w:p w:rsidR="001B23B7" w:rsidRPr="00B043B4" w:rsidRDefault="00AF46F8" w:rsidP="000800FC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88823287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5197E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23360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 </w:t>
                  </w:r>
                  <w:r w:rsidR="001B23B7" w:rsidRPr="00B043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Súhlasné </w:t>
                  </w:r>
                </w:p>
              </w:tc>
              <w:tc>
                <w:tcPr>
                  <w:tcW w:w="3827" w:type="dxa"/>
                </w:tcPr>
                <w:p w:rsidR="001B23B7" w:rsidRPr="00B043B4" w:rsidRDefault="00AF46F8" w:rsidP="000800FC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95383176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5197E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23360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</w:t>
                  </w:r>
                  <w:r w:rsidR="001B23B7" w:rsidRPr="00B043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Súhlasné s  návrhom na dopracovanie</w:t>
                  </w:r>
                </w:p>
              </w:tc>
              <w:tc>
                <w:tcPr>
                  <w:tcW w:w="2534" w:type="dxa"/>
                </w:tcPr>
                <w:p w:rsidR="001B23B7" w:rsidRPr="00B043B4" w:rsidRDefault="00AF46F8" w:rsidP="000800FC">
                  <w:pPr>
                    <w:ind w:right="459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-36174045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5197E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23360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</w:t>
                  </w:r>
                  <w:r w:rsidR="001B23B7" w:rsidRPr="00B043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Nesúhlasné</w:t>
                  </w:r>
                </w:p>
              </w:tc>
            </w:tr>
          </w:tbl>
          <w:p w:rsidR="001B23B7" w:rsidRPr="00B043B4" w:rsidRDefault="001B23B7" w:rsidP="000800FC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Uveďte pripomienky zo stanoviska Komisie z časti II. spolu s Vaším vyhodnotením:</w:t>
            </w:r>
          </w:p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</w:tbl>
    <w:p w:rsidR="00274130" w:rsidRDefault="00AF46F8"/>
    <w:sectPr w:rsidR="00274130" w:rsidSect="001E3562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2B5B" w:rsidRDefault="00D02B5B" w:rsidP="001B23B7">
      <w:pPr>
        <w:spacing w:after="0" w:line="240" w:lineRule="auto"/>
      </w:pPr>
      <w:r>
        <w:separator/>
      </w:r>
    </w:p>
  </w:endnote>
  <w:endnote w:type="continuationSeparator" w:id="0">
    <w:p w:rsidR="00D02B5B" w:rsidRDefault="00D02B5B" w:rsidP="001B2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9119173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1B23B7" w:rsidRPr="006045CB" w:rsidRDefault="008B222D" w:rsidP="001B23B7">
        <w:pPr>
          <w:pStyle w:val="Pta"/>
          <w:jc w:val="right"/>
          <w:rPr>
            <w:rFonts w:ascii="Times New Roman" w:hAnsi="Times New Roman" w:cs="Times New Roman"/>
            <w:sz w:val="24"/>
            <w:szCs w:val="24"/>
          </w:rPr>
        </w:pPr>
        <w:r w:rsidRPr="006045C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1B23B7" w:rsidRPr="006045C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045C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F46F8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6045C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1B23B7" w:rsidRDefault="001B23B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2B5B" w:rsidRDefault="00D02B5B" w:rsidP="001B23B7">
      <w:pPr>
        <w:spacing w:after="0" w:line="240" w:lineRule="auto"/>
      </w:pPr>
      <w:r>
        <w:separator/>
      </w:r>
    </w:p>
  </w:footnote>
  <w:footnote w:type="continuationSeparator" w:id="0">
    <w:p w:rsidR="00D02B5B" w:rsidRDefault="00D02B5B" w:rsidP="001B23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23B7" w:rsidRDefault="001B23B7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DE54EF"/>
    <w:multiLevelType w:val="hybridMultilevel"/>
    <w:tmpl w:val="419C7968"/>
    <w:lvl w:ilvl="0" w:tplc="041B000F">
      <w:start w:val="1"/>
      <w:numFmt w:val="decimal"/>
      <w:lvlText w:val="%1.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7F6D5425"/>
    <w:multiLevelType w:val="hybridMultilevel"/>
    <w:tmpl w:val="8B00F35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3B7"/>
    <w:rsid w:val="000013C3"/>
    <w:rsid w:val="00016C62"/>
    <w:rsid w:val="00043706"/>
    <w:rsid w:val="00082F28"/>
    <w:rsid w:val="00096579"/>
    <w:rsid w:val="00097069"/>
    <w:rsid w:val="000E78BE"/>
    <w:rsid w:val="000F2BE9"/>
    <w:rsid w:val="001832C1"/>
    <w:rsid w:val="0019247A"/>
    <w:rsid w:val="001B23B7"/>
    <w:rsid w:val="001E3562"/>
    <w:rsid w:val="001E3B14"/>
    <w:rsid w:val="00203EE3"/>
    <w:rsid w:val="0023360B"/>
    <w:rsid w:val="00243652"/>
    <w:rsid w:val="00251107"/>
    <w:rsid w:val="002B2121"/>
    <w:rsid w:val="002B4F84"/>
    <w:rsid w:val="002D777A"/>
    <w:rsid w:val="0031107E"/>
    <w:rsid w:val="00332B91"/>
    <w:rsid w:val="003A057B"/>
    <w:rsid w:val="003E3B7D"/>
    <w:rsid w:val="0049476D"/>
    <w:rsid w:val="004A4383"/>
    <w:rsid w:val="00591EC6"/>
    <w:rsid w:val="005B2081"/>
    <w:rsid w:val="006E28A1"/>
    <w:rsid w:val="006F28EE"/>
    <w:rsid w:val="006F678E"/>
    <w:rsid w:val="00704AC9"/>
    <w:rsid w:val="00720322"/>
    <w:rsid w:val="0075197E"/>
    <w:rsid w:val="00761208"/>
    <w:rsid w:val="00783640"/>
    <w:rsid w:val="007B40C1"/>
    <w:rsid w:val="00812ED1"/>
    <w:rsid w:val="00865E81"/>
    <w:rsid w:val="008801B5"/>
    <w:rsid w:val="008B222D"/>
    <w:rsid w:val="008B5FE3"/>
    <w:rsid w:val="008C79B7"/>
    <w:rsid w:val="009431E3"/>
    <w:rsid w:val="009475F5"/>
    <w:rsid w:val="009717F5"/>
    <w:rsid w:val="009B4A7F"/>
    <w:rsid w:val="009C424C"/>
    <w:rsid w:val="009E0526"/>
    <w:rsid w:val="009E09F7"/>
    <w:rsid w:val="009F4832"/>
    <w:rsid w:val="00A026A7"/>
    <w:rsid w:val="00A33F1E"/>
    <w:rsid w:val="00A340BB"/>
    <w:rsid w:val="00A54E37"/>
    <w:rsid w:val="00A65A2D"/>
    <w:rsid w:val="00AA5423"/>
    <w:rsid w:val="00AC30D6"/>
    <w:rsid w:val="00AF46F8"/>
    <w:rsid w:val="00B2477D"/>
    <w:rsid w:val="00B547F5"/>
    <w:rsid w:val="00B84F87"/>
    <w:rsid w:val="00B90CD6"/>
    <w:rsid w:val="00BA2BF4"/>
    <w:rsid w:val="00CE6AAE"/>
    <w:rsid w:val="00CF1A25"/>
    <w:rsid w:val="00D02B5B"/>
    <w:rsid w:val="00D2313B"/>
    <w:rsid w:val="00D76F7C"/>
    <w:rsid w:val="00DF357C"/>
    <w:rsid w:val="00E168F5"/>
    <w:rsid w:val="00EC5C5E"/>
    <w:rsid w:val="00F25EC6"/>
    <w:rsid w:val="00F6088D"/>
    <w:rsid w:val="00F87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F4E44"/>
  <w15:docId w15:val="{C22633DC-8D46-48BC-BA81-5E2300007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B23B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Mriekatabuky1">
    <w:name w:val="Mriežka tabuľky1"/>
    <w:basedOn w:val="Normlnatabuka"/>
    <w:next w:val="Mriekatabuky"/>
    <w:uiPriority w:val="59"/>
    <w:rsid w:val="001B23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">
    <w:name w:val="Table Grid"/>
    <w:basedOn w:val="Normlnatabuka"/>
    <w:uiPriority w:val="39"/>
    <w:rsid w:val="001B23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1B23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B23B7"/>
  </w:style>
  <w:style w:type="paragraph" w:styleId="Pta">
    <w:name w:val="footer"/>
    <w:basedOn w:val="Normlny"/>
    <w:link w:val="PtaChar"/>
    <w:uiPriority w:val="99"/>
    <w:unhideWhenUsed/>
    <w:rsid w:val="001B23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B23B7"/>
  </w:style>
  <w:style w:type="paragraph" w:styleId="Textbubliny">
    <w:name w:val="Balloon Text"/>
    <w:basedOn w:val="Normlny"/>
    <w:link w:val="TextbublinyChar"/>
    <w:uiPriority w:val="99"/>
    <w:semiHidden/>
    <w:unhideWhenUsed/>
    <w:rsid w:val="007B4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B40C1"/>
    <w:rPr>
      <w:rFonts w:ascii="Tahoma" w:hAnsi="Tahoma" w:cs="Tahoma"/>
      <w:sz w:val="16"/>
      <w:szCs w:val="16"/>
    </w:rPr>
  </w:style>
  <w:style w:type="character" w:styleId="Hypertextovprepojenie">
    <w:name w:val="Hyperlink"/>
    <w:uiPriority w:val="99"/>
    <w:unhideWhenUsed/>
    <w:rsid w:val="00B247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katarina.zgalinovicova@mhsr.sk" TargetMode="External"/><Relationship Id="rId4" Type="http://schemas.openxmlformats.org/officeDocument/2006/relationships/styles" Target="styles.xml"/><Relationship Id="rId9" Type="http://schemas.openxmlformats.org/officeDocument/2006/relationships/hyperlink" Target="mailto:silvia.horvathova@mhsr.s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Vlastný-materiál,-príloha-č.-1"/>
    <f:field ref="objsubject" par="" edit="true" text=""/>
    <f:field ref="objcreatedby" par="" text="Drieniková, Kristína"/>
    <f:field ref="objcreatedat" par="" text="4.11.2020 11:13:17"/>
    <f:field ref="objchangedby" par="" text="Matúšek, Miloš, JUDr."/>
    <f:field ref="objmodifiedat" par="" text="4.11.2020 13:53:11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7423B361-96D2-4DC0-8E66-A9C770518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983</Words>
  <Characters>5607</Characters>
  <Application>Microsoft Office Word</Application>
  <DocSecurity>0</DocSecurity>
  <Lines>46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hospodárstva Slovenskej republiky</Company>
  <LinksUpToDate>false</LinksUpToDate>
  <CharactersWithSpaces>6577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Drienikova Kristina</dc:creator>
  <cp:keywords/>
  <dc:description/>
  <cp:lastModifiedBy>Hajdu Ladislav</cp:lastModifiedBy>
  <cp:revision>6</cp:revision>
  <cp:lastPrinted>2022-04-25T06:54:00Z</cp:lastPrinted>
  <dcterms:created xsi:type="dcterms:W3CDTF">2022-03-09T06:12:00Z</dcterms:created>
  <dcterms:modified xsi:type="dcterms:W3CDTF">2022-04-25T10:40:00Z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/>
  </property>
  <property fmtid="{D5CDD505-2E9C-101B-9397-08002B2CF9AE}" pid="3" name="FSC#SKEDITIONSLOVLEX@103.510:typpredpis">
    <vt:lpwstr>Nelegislatívny všeobecný materiál</vt:lpwstr>
  </property>
  <property fmtid="{D5CDD505-2E9C-101B-9397-08002B2CF9AE}" pid="4" name="FSC#SKEDITIONSLOVLEX@103.510:aktualnyrok">
    <vt:lpwstr>2020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Medzirezortné pripomienkové konanie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Nelegislatívna oblasť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Kristína Drieniková</vt:lpwstr>
  </property>
  <property fmtid="{D5CDD505-2E9C-101B-9397-08002B2CF9AE}" pid="12" name="FSC#SKEDITIONSLOVLEX@103.510:zodppredkladatel">
    <vt:lpwstr>Ing. Richard Sulík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 Návrh aktualizácie Jednotnej metodiky na posudzovanie vybraných vplyvov 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hospodárstva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Úloha B.3 uznesenia vlády SR č. 32/2018_x000d_
Programové vyhlásenie vlády Slovenskej republiky</vt:lpwstr>
  </property>
  <property fmtid="{D5CDD505-2E9C-101B-9397-08002B2CF9AE}" pid="23" name="FSC#SKEDITIONSLOVLEX@103.510:plnynazovpredpis">
    <vt:lpwstr> Návrh aktualizácie Jednotnej metodiky na posudzovanie vybraných vplyvov 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32473/2020-3040-105289                         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LP/2020/509</vt:lpwstr>
  </property>
  <property fmtid="{D5CDD505-2E9C-101B-9397-08002B2CF9AE}" pid="37" name="FSC#SKEDITIONSLOVLEX@103.510:typsprievdok">
    <vt:lpwstr>Príloha všeobecná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/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/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>Žiadne</vt:lpwstr>
  </property>
  <property fmtid="{D5CDD505-2E9C-101B-9397-08002B2CF9AE}" pid="61" name="FSC#SKEDITIONSLOVLEX@103.510:AttrStrDocPropVplyvPodnikatelskeProstr">
    <vt:lpwstr>Žiadne</vt:lpwstr>
  </property>
  <property fmtid="{D5CDD505-2E9C-101B-9397-08002B2CF9AE}" pid="62" name="FSC#SKEDITIONSLOVLEX@103.510:AttrStrDocPropVplyvSocialny">
    <vt:lpwstr>Žiadne</vt:lpwstr>
  </property>
  <property fmtid="{D5CDD505-2E9C-101B-9397-08002B2CF9AE}" pid="63" name="FSC#SKEDITIONSLOVLEX@103.510:AttrStrDocPropVplyvNaZivotProstr">
    <vt:lpwstr>Žiadne</vt:lpwstr>
  </property>
  <property fmtid="{D5CDD505-2E9C-101B-9397-08002B2CF9AE}" pid="64" name="FSC#SKEDITIONSLOVLEX@103.510:AttrStrDocPropVplyvNaInformatizaciu">
    <vt:lpwstr>Žiadne</vt:lpwstr>
  </property>
  <property fmtid="{D5CDD505-2E9C-101B-9397-08002B2CF9AE}" pid="65" name="FSC#SKEDITIONSLOVLEX@103.510:AttrStrListDocPropPoznamkaVplyv">
    <vt:lpwstr>&lt;p style="text-align: justify;"&gt;Samotný predkladaný materiál nemá vplyv na podnikateľské prostredie. Výrazný pozitívny vplyv na podnikateľské prostredie v&amp;nbsp;podobe znižovania regulačných nákladov sa očakáva až po zavedení a&amp;nbsp;uplatňovaní mechanizmu </vt:lpwstr>
  </property>
  <property fmtid="{D5CDD505-2E9C-101B-9397-08002B2CF9AE}" pid="66" name="FSC#SKEDITIONSLOVLEX@103.510:AttrStrListDocPropAltRiesenia">
    <vt:lpwstr>Alternatívnym riešením je nulový variant, t. j. ponechanie súčasného stavu bez zmien, technických upresnení a bez zavedenia princípu „one in – two out“. Uplatnenie nulového variantu by v praxi znamenalo nezastavenie zvyšovania regulačných nákladov pre pod</vt:lpwstr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podpredseda vlády a minister hospodárstva  _x000d_
členovia vlády_x000d_
predsedovia ostatných ústredných orgánov štátnej správy</vt:lpwstr>
  </property>
  <property fmtid="{D5CDD505-2E9C-101B-9397-08002B2CF9AE}" pid="137" name="FSC#SKEDITIONSLOVLEX@103.510:AttrStrListDocPropUznesenieNaVedomie">
    <vt:lpwstr/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minister hospodárstva Slovenskej republiky</vt:lpwstr>
  </property>
  <property fmtid="{D5CDD505-2E9C-101B-9397-08002B2CF9AE}" pid="142" name="FSC#SKEDITIONSLOVLEX@103.510:funkciaZodpPredAkuzativ">
    <vt:lpwstr>ministra hospodárstva Slovenskej republiky</vt:lpwstr>
  </property>
  <property fmtid="{D5CDD505-2E9C-101B-9397-08002B2CF9AE}" pid="143" name="FSC#SKEDITIONSLOVLEX@103.510:funkciaZodpPredDativ">
    <vt:lpwstr>ministrovi hospodárstva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Ing. Richard Sulík_x000d_
minister hospodárstva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 style="text-align: justify;"&gt;Po vzore dobrých príkladov z iných krajín a v súlade s plánmi Európskej komisie sa vláda SR zaviazala v Programovom vyhlásení zaviesť princíp „one in – one out“ s účinnosťou &amp;nbsp;od 1.&amp;nbsp;1. 2021 a princíp „one in - two </vt:lpwstr>
  </property>
  <property fmtid="{D5CDD505-2E9C-101B-9397-08002B2CF9AE}" pid="150" name="FSC#SKEDITIONSLOVLEX@103.510:vytvorenedna">
    <vt:lpwstr>4. 11. 2020</vt:lpwstr>
  </property>
  <property fmtid="{D5CDD505-2E9C-101B-9397-08002B2CF9AE}" pid="151" name="FSC#COOSYSTEM@1.1:Container">
    <vt:lpwstr>COO.2145.1000.3.4081373</vt:lpwstr>
  </property>
  <property fmtid="{D5CDD505-2E9C-101B-9397-08002B2CF9AE}" pid="152" name="FSC#FSCFOLIO@1.1001:docpropproject">
    <vt:lpwstr/>
  </property>
</Properties>
</file>