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7CFF7" w14:textId="64ADC6CF" w:rsidR="0028458E" w:rsidRPr="0050778A" w:rsidRDefault="0028458E" w:rsidP="00C351C9">
      <w:pPr>
        <w:jc w:val="center"/>
        <w:rPr>
          <w:rFonts w:ascii="Times New Roman" w:hAnsi="Times New Roman"/>
          <w:b/>
          <w:color w:val="000000" w:themeColor="text1"/>
          <w:sz w:val="24"/>
          <w:szCs w:val="24"/>
        </w:rPr>
      </w:pPr>
      <w:r w:rsidRPr="0050778A">
        <w:rPr>
          <w:rFonts w:ascii="Times New Roman" w:hAnsi="Times New Roman"/>
          <w:b/>
          <w:color w:val="000000" w:themeColor="text1"/>
          <w:sz w:val="24"/>
          <w:szCs w:val="24"/>
        </w:rPr>
        <w:t>Dôvodová správa</w:t>
      </w:r>
    </w:p>
    <w:p w14:paraId="2141F42D" w14:textId="77777777" w:rsidR="0028458E" w:rsidRPr="0050778A" w:rsidRDefault="0028458E" w:rsidP="001F7B55">
      <w:pPr>
        <w:jc w:val="center"/>
        <w:rPr>
          <w:rFonts w:ascii="Times New Roman" w:hAnsi="Times New Roman"/>
          <w:b/>
          <w:color w:val="000000" w:themeColor="text1"/>
          <w:sz w:val="24"/>
          <w:szCs w:val="24"/>
        </w:rPr>
      </w:pPr>
    </w:p>
    <w:p w14:paraId="521460B3" w14:textId="77777777" w:rsidR="00035EE7" w:rsidRDefault="00035EE7" w:rsidP="001F7B55">
      <w:pPr>
        <w:rPr>
          <w:rFonts w:ascii="Times New Roman" w:hAnsi="Times New Roman"/>
          <w:b/>
          <w:color w:val="000000" w:themeColor="text1"/>
          <w:sz w:val="24"/>
          <w:szCs w:val="24"/>
        </w:rPr>
      </w:pPr>
    </w:p>
    <w:p w14:paraId="7A4113B9" w14:textId="6470AFC7" w:rsidR="008A6B7E" w:rsidRPr="0050778A" w:rsidRDefault="008A6B7E" w:rsidP="001F7B55">
      <w:pPr>
        <w:rPr>
          <w:rFonts w:ascii="Times New Roman" w:hAnsi="Times New Roman"/>
          <w:b/>
          <w:color w:val="000000" w:themeColor="text1"/>
          <w:sz w:val="24"/>
          <w:szCs w:val="24"/>
        </w:rPr>
      </w:pPr>
      <w:r w:rsidRPr="0050778A">
        <w:rPr>
          <w:rFonts w:ascii="Times New Roman" w:hAnsi="Times New Roman"/>
          <w:b/>
          <w:color w:val="000000" w:themeColor="text1"/>
          <w:sz w:val="24"/>
          <w:szCs w:val="24"/>
        </w:rPr>
        <w:t>Všeobecná časť</w:t>
      </w:r>
    </w:p>
    <w:p w14:paraId="2D9E94F2" w14:textId="70782789" w:rsidR="00F8420E" w:rsidRDefault="00F8420E" w:rsidP="001F7B55">
      <w:pPr>
        <w:ind w:firstLine="708"/>
        <w:rPr>
          <w:rFonts w:ascii="Times New Roman" w:hAnsi="Times New Roman" w:cs="Times New Roman"/>
          <w:color w:val="000000" w:themeColor="text1"/>
          <w:sz w:val="24"/>
          <w:szCs w:val="24"/>
        </w:rPr>
      </w:pPr>
    </w:p>
    <w:p w14:paraId="4C91B119" w14:textId="77777777" w:rsidR="00035EE7" w:rsidRPr="0050778A" w:rsidRDefault="00035EE7" w:rsidP="001F7B55">
      <w:pPr>
        <w:ind w:firstLine="708"/>
        <w:rPr>
          <w:rFonts w:ascii="Times New Roman" w:hAnsi="Times New Roman" w:cs="Times New Roman"/>
          <w:color w:val="000000" w:themeColor="text1"/>
          <w:sz w:val="24"/>
          <w:szCs w:val="24"/>
        </w:rPr>
      </w:pPr>
    </w:p>
    <w:p w14:paraId="1294308C" w14:textId="77777777" w:rsidR="00A40A66" w:rsidRPr="0050778A" w:rsidRDefault="00A40A66" w:rsidP="00A40A66">
      <w:pPr>
        <w:ind w:firstLine="708"/>
        <w:rPr>
          <w:rFonts w:ascii="Times New Roman" w:hAnsi="Times New Roman" w:cs="Times New Roman"/>
          <w:color w:val="000000" w:themeColor="text1"/>
          <w:sz w:val="24"/>
          <w:szCs w:val="24"/>
        </w:rPr>
      </w:pPr>
      <w:r w:rsidRPr="0050778A">
        <w:rPr>
          <w:rFonts w:ascii="Times New Roman" w:hAnsi="Times New Roman" w:cs="Times New Roman"/>
          <w:color w:val="000000" w:themeColor="text1"/>
          <w:sz w:val="24"/>
          <w:szCs w:val="24"/>
        </w:rPr>
        <w:t xml:space="preserve">Ministerstvo financií Slovenskej republiky predkladá návrh zákona o financovaní voľného času dieťaťa a o zmene a doplnení niektorých zákonov ako iniciatívny návrh predstavujúci daňovú revolúciu. </w:t>
      </w:r>
      <w:r w:rsidRPr="0050778A">
        <w:rPr>
          <w:rFonts w:ascii="Times New Roman" w:hAnsi="Times New Roman" w:cs="Times New Roman"/>
          <w:color w:val="000000" w:themeColor="text1"/>
          <w:sz w:val="24"/>
          <w:szCs w:val="24"/>
          <w:highlight w:val="yellow"/>
        </w:rPr>
        <w:t xml:space="preserve"> </w:t>
      </w:r>
    </w:p>
    <w:p w14:paraId="5A1725D4" w14:textId="77777777" w:rsidR="00A40A66" w:rsidRPr="0050778A" w:rsidRDefault="00A40A66" w:rsidP="00A40A66">
      <w:pPr>
        <w:rPr>
          <w:rFonts w:ascii="Times New Roman" w:hAnsi="Times New Roman" w:cs="Times New Roman"/>
          <w:color w:val="000000" w:themeColor="text1"/>
          <w:sz w:val="24"/>
          <w:szCs w:val="24"/>
          <w:highlight w:val="yellow"/>
        </w:rPr>
      </w:pPr>
    </w:p>
    <w:p w14:paraId="38D68909" w14:textId="77777777" w:rsidR="00C351C9" w:rsidRDefault="00C351C9" w:rsidP="00C351C9">
      <w:pPr>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Primárnym cieľom nového zákona o financovaní voľného času dieťaťa a s ním súvisiacich noviel zákonov je podpora voľnočasových aktivít dieťaťa v oblasti vzdelávania, športu a kultúry prostredníctvom finančného príspevku, aby boli tieto aktivity prístupnejšie čo najväčšej skupine detí. </w:t>
      </w:r>
    </w:p>
    <w:p w14:paraId="1953E049" w14:textId="77777777" w:rsidR="00C351C9" w:rsidRDefault="00C351C9" w:rsidP="00C351C9">
      <w:pPr>
        <w:ind w:firstLine="708"/>
        <w:rPr>
          <w:rFonts w:ascii="Times New Roman" w:hAnsi="Times New Roman" w:cs="Times New Roman"/>
          <w:color w:val="000000" w:themeColor="text1"/>
          <w:sz w:val="24"/>
          <w:szCs w:val="24"/>
        </w:rPr>
      </w:pPr>
    </w:p>
    <w:p w14:paraId="41D004F8" w14:textId="77777777"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V novele zákona o dani z príjmov sa navrhuje úprava sumy daňového bonusu pre dieťa v závislosti od dosiahnutej vekovej hranice dieťaťa a upravujú sa podmienky na uplatnenie nároku na daňový bonus na dieťa.</w:t>
      </w:r>
    </w:p>
    <w:p w14:paraId="0C699A38" w14:textId="5BC21E2D" w:rsidR="00C351C9" w:rsidRDefault="00C351C9" w:rsidP="001346A2">
      <w:pPr>
        <w:rPr>
          <w:rFonts w:ascii="Times New Roman" w:hAnsi="Times New Roman" w:cs="Times New Roman"/>
          <w:sz w:val="24"/>
          <w:szCs w:val="24"/>
          <w:highlight w:val="yellow"/>
        </w:rPr>
      </w:pPr>
    </w:p>
    <w:p w14:paraId="5339F05A" w14:textId="49FAB387" w:rsidR="001346A2" w:rsidRPr="001346A2" w:rsidRDefault="001346A2" w:rsidP="00C351C9">
      <w:pPr>
        <w:ind w:firstLine="708"/>
        <w:rPr>
          <w:rFonts w:ascii="Times New Roman" w:hAnsi="Times New Roman" w:cs="Times New Roman"/>
          <w:sz w:val="24"/>
          <w:szCs w:val="24"/>
          <w:highlight w:val="yellow"/>
        </w:rPr>
      </w:pPr>
      <w:r w:rsidRPr="007C226A">
        <w:rPr>
          <w:rFonts w:ascii="Times New Roman" w:hAnsi="Times New Roman" w:cs="Times New Roman"/>
          <w:sz w:val="24"/>
          <w:szCs w:val="24"/>
        </w:rPr>
        <w:t xml:space="preserve">Navrhuje zvýšenie prídavku </w:t>
      </w:r>
      <w:r w:rsidR="007C226A" w:rsidRPr="007C226A">
        <w:rPr>
          <w:rFonts w:ascii="Times New Roman" w:hAnsi="Times New Roman" w:cs="Times New Roman"/>
          <w:sz w:val="24"/>
          <w:szCs w:val="24"/>
        </w:rPr>
        <w:t>na dieťa od júla 2022 na sumu 30 eur mesačne a od januára 2023 na sumu 50 eur mesačne. Ďalej sa navrhuje vzhľadom na zvýšenie sumy prídavku na dieťa zrušenie jednorazového zvýšenia prídavku na dieťa pri prvom nástupe dieťaťa do prvého ročníka základnej školy. Súčasne sa navrhuje zmena valorizačného mechanizmu z automatického naviazaného na koeficient, ktorým sa upravuje životné minimu na valorizáciu prostredníctvom nariadenia vlády SR. V súvislosti s právnou úpravou poskytovania príspevku na financ</w:t>
      </w:r>
      <w:r w:rsidR="007C226A">
        <w:rPr>
          <w:rFonts w:ascii="Times New Roman" w:hAnsi="Times New Roman" w:cs="Times New Roman"/>
          <w:sz w:val="24"/>
          <w:szCs w:val="24"/>
        </w:rPr>
        <w:t xml:space="preserve">ovanie voľnočasových aktivít </w:t>
      </w:r>
      <w:r w:rsidR="007C226A" w:rsidRPr="007C226A">
        <w:rPr>
          <w:rFonts w:ascii="Times New Roman" w:hAnsi="Times New Roman" w:cs="Times New Roman"/>
          <w:sz w:val="24"/>
          <w:szCs w:val="24"/>
        </w:rPr>
        <w:t>sa ďalej navrhuje umožnenie poskytovania údajov o poberateľoch prídavku na dieťa a deťoch Finančnému riaditeľstvo SR za účelom poskytovania príspevku na financovanie voľnočasových aktivít.</w:t>
      </w:r>
    </w:p>
    <w:p w14:paraId="0A664FFB" w14:textId="77777777" w:rsidR="001346A2" w:rsidRDefault="001346A2" w:rsidP="00C351C9">
      <w:pPr>
        <w:ind w:firstLine="708"/>
        <w:rPr>
          <w:rFonts w:ascii="Times New Roman" w:hAnsi="Times New Roman" w:cs="Times New Roman"/>
          <w:sz w:val="24"/>
          <w:szCs w:val="24"/>
          <w:highlight w:val="yellow"/>
        </w:rPr>
      </w:pPr>
    </w:p>
    <w:p w14:paraId="4A4E1AAE" w14:textId="5257AA48" w:rsidR="00C351C9" w:rsidRDefault="007C226A" w:rsidP="00C351C9">
      <w:pPr>
        <w:ind w:firstLine="708"/>
        <w:rPr>
          <w:rFonts w:ascii="Times New Roman" w:hAnsi="Times New Roman" w:cs="Times New Roman"/>
          <w:sz w:val="24"/>
          <w:szCs w:val="24"/>
        </w:rPr>
      </w:pPr>
      <w:r>
        <w:rPr>
          <w:rFonts w:ascii="Times New Roman" w:hAnsi="Times New Roman" w:cs="Times New Roman"/>
          <w:sz w:val="24"/>
          <w:szCs w:val="24"/>
        </w:rPr>
        <w:t>Navrhuje sa</w:t>
      </w:r>
      <w:r w:rsidRPr="007C226A">
        <w:rPr>
          <w:rFonts w:ascii="Times New Roman" w:hAnsi="Times New Roman" w:cs="Times New Roman"/>
          <w:sz w:val="24"/>
          <w:szCs w:val="24"/>
        </w:rPr>
        <w:t>, aby sa príspevok na financovanie služieb pre dieťa nepovažoval za príjem na účely životného minima a súčasne sa navrhuje z príjmov vypustiť jednorazové zvýšenie prídavku pre dieťa, ktoré prvýkrát nastúpi do prvého ročníka základnej školy.</w:t>
      </w:r>
    </w:p>
    <w:p w14:paraId="316251DD" w14:textId="77777777" w:rsidR="00C351C9" w:rsidRDefault="00C351C9" w:rsidP="00C351C9">
      <w:pPr>
        <w:ind w:firstLine="708"/>
        <w:rPr>
          <w:rFonts w:ascii="Times New Roman" w:hAnsi="Times New Roman" w:cs="Times New Roman"/>
          <w:sz w:val="24"/>
          <w:szCs w:val="24"/>
        </w:rPr>
      </w:pPr>
    </w:p>
    <w:p w14:paraId="23EB5E28" w14:textId="5DFBC186"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 xml:space="preserve">Dopĺňa sa právna úprava </w:t>
      </w:r>
      <w:r w:rsidR="007C226A">
        <w:rPr>
          <w:rFonts w:ascii="Times New Roman" w:hAnsi="Times New Roman" w:cs="Times New Roman"/>
          <w:sz w:val="24"/>
          <w:szCs w:val="24"/>
        </w:rPr>
        <w:t>týkajúca</w:t>
      </w:r>
      <w:r w:rsidR="007C226A" w:rsidRPr="007C226A">
        <w:rPr>
          <w:rFonts w:ascii="Times New Roman" w:hAnsi="Times New Roman" w:cs="Times New Roman"/>
          <w:sz w:val="24"/>
          <w:szCs w:val="24"/>
        </w:rPr>
        <w:t xml:space="preserve"> sa centier pre deti a rodinu v súvislosti s poskytovaním osobných údajov štatutárnym zástupcom centra alebo ním písomne povereným zamestnancom centra, ktorí sú oprávnenou osobou na poskytovanie príspevku na financovanie voľnočasových aktivít dieťaťa,  ktorému sa poskytuje v centre pre deti a rodinu starostlivosť n</w:t>
      </w:r>
      <w:r w:rsidR="007C226A">
        <w:rPr>
          <w:rFonts w:ascii="Times New Roman" w:hAnsi="Times New Roman" w:cs="Times New Roman"/>
          <w:sz w:val="24"/>
          <w:szCs w:val="24"/>
        </w:rPr>
        <w:t>a základe rozhodnutia súdu</w:t>
      </w:r>
      <w:r>
        <w:rPr>
          <w:rFonts w:ascii="Times New Roman" w:hAnsi="Times New Roman" w:cs="Times New Roman"/>
          <w:sz w:val="24"/>
          <w:szCs w:val="24"/>
        </w:rPr>
        <w:t>.</w:t>
      </w:r>
    </w:p>
    <w:p w14:paraId="1787FA54" w14:textId="77777777" w:rsidR="00C351C9" w:rsidRDefault="00C351C9" w:rsidP="00C351C9">
      <w:pPr>
        <w:ind w:firstLine="708"/>
        <w:rPr>
          <w:rFonts w:ascii="Times New Roman" w:hAnsi="Times New Roman" w:cs="Times New Roman"/>
          <w:sz w:val="24"/>
          <w:szCs w:val="24"/>
        </w:rPr>
      </w:pPr>
    </w:p>
    <w:p w14:paraId="569B1B2B" w14:textId="2E214739"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 xml:space="preserve">Navrhuje sa, </w:t>
      </w:r>
      <w:r w:rsidR="007C226A" w:rsidRPr="007C226A">
        <w:rPr>
          <w:rFonts w:ascii="Times New Roman" w:hAnsi="Times New Roman" w:cs="Times New Roman"/>
          <w:sz w:val="24"/>
          <w:szCs w:val="24"/>
        </w:rPr>
        <w:t>aby sa príspevok na financovanie voľnočasových aktivít nepovažoval za príjem na účely poskytovania peňažných príspevkov na kompenzáciu sociálneho dôsledku ťažkého zdravotného postihnutia. V súvislosti s uvoľňovaním opatrení spojených s pandémiou COVID-19 sa ďalej navrhuje zrušiť uplatňovanie prechodného ustanovenia týkajúceho sa peňažného príspevku na osobnú asistenciu.</w:t>
      </w:r>
    </w:p>
    <w:p w14:paraId="0B25C556" w14:textId="0AE6F7AE" w:rsidR="00C351C9" w:rsidRDefault="00C351C9" w:rsidP="00C351C9">
      <w:pPr>
        <w:rPr>
          <w:rFonts w:ascii="Times New Roman" w:hAnsi="Times New Roman" w:cs="Times New Roman"/>
          <w:sz w:val="24"/>
          <w:szCs w:val="24"/>
          <w:highlight w:val="yellow"/>
        </w:rPr>
      </w:pPr>
    </w:p>
    <w:p w14:paraId="43101A15" w14:textId="77777777" w:rsidR="00C351C9" w:rsidRDefault="00C351C9" w:rsidP="00C351C9">
      <w:pPr>
        <w:ind w:firstLine="708"/>
        <w:rPr>
          <w:rFonts w:ascii="Times New Roman" w:hAnsi="Times New Roman" w:cs="Times New Roman"/>
          <w:sz w:val="24"/>
          <w:szCs w:val="24"/>
        </w:rPr>
      </w:pPr>
      <w:r>
        <w:rPr>
          <w:rFonts w:ascii="Times New Roman" w:hAnsi="Times New Roman" w:cs="Times New Roman"/>
          <w:color w:val="000000" w:themeColor="text1"/>
          <w:sz w:val="24"/>
          <w:szCs w:val="24"/>
        </w:rPr>
        <w:t xml:space="preserve">Zriaďuje sa register poskytovateľov voľnočasových aktivít v oblasti kultúry ako informačný systém verejnej správy, ktorý obsahuje zoznam údajov o fyzických osobách podnikateľoch a právnických osobách, ktoré poskytujú voľnočasové aktivity v oblasti kultúry. </w:t>
      </w:r>
    </w:p>
    <w:p w14:paraId="5BC5670D" w14:textId="77777777" w:rsidR="00C351C9" w:rsidRDefault="00C351C9" w:rsidP="00C351C9">
      <w:pPr>
        <w:rPr>
          <w:rFonts w:ascii="Times New Roman" w:hAnsi="Times New Roman" w:cs="Times New Roman"/>
          <w:color w:val="000000" w:themeColor="text1"/>
          <w:sz w:val="24"/>
          <w:szCs w:val="24"/>
        </w:rPr>
      </w:pPr>
    </w:p>
    <w:p w14:paraId="3F0F4C3E" w14:textId="6DDE5A6E"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 xml:space="preserve">Kontrolu podľa návrhu zákona v čl. I budú vykonávať zamestnanci daňových úradov. Vzhľadom na uvedené sa navrhuje, aby výkon kontroly podľa návrhu zákona o financovaní </w:t>
      </w:r>
      <w:r>
        <w:rPr>
          <w:rFonts w:ascii="Times New Roman" w:hAnsi="Times New Roman" w:cs="Times New Roman"/>
          <w:sz w:val="24"/>
          <w:szCs w:val="24"/>
        </w:rPr>
        <w:lastRenderedPageBreak/>
        <w:t xml:space="preserve">voľného času dieťaťa nebol štátnou službou podľa zákona č. 55/2017 Z. z. o štátnej službe a nepovažoval sa ani za plnenie úloh finančnej správy pri výkone štátnej služby podľa zákona </w:t>
      </w:r>
      <w:r>
        <w:rPr>
          <w:rFonts w:ascii="Times New Roman" w:hAnsi="Times New Roman" w:cs="Times New Roman"/>
          <w:sz w:val="24"/>
          <w:szCs w:val="24"/>
        </w:rPr>
        <w:br/>
        <w:t>č. 35/2019 Z. z. o finančnej správe.</w:t>
      </w:r>
    </w:p>
    <w:p w14:paraId="06401C69" w14:textId="6D038625" w:rsidR="00F70D36" w:rsidRDefault="00F70D36" w:rsidP="00C351C9">
      <w:pPr>
        <w:ind w:firstLine="708"/>
        <w:rPr>
          <w:rFonts w:ascii="Times New Roman" w:hAnsi="Times New Roman" w:cs="Times New Roman"/>
          <w:sz w:val="24"/>
          <w:szCs w:val="24"/>
        </w:rPr>
      </w:pPr>
    </w:p>
    <w:p w14:paraId="31E93CC6" w14:textId="47DE40C7" w:rsidR="007C226A" w:rsidRDefault="007C226A" w:rsidP="00CD7560">
      <w:pPr>
        <w:ind w:firstLine="708"/>
        <w:rPr>
          <w:rFonts w:ascii="Times New Roman" w:hAnsi="Times New Roman" w:cs="Times New Roman"/>
          <w:sz w:val="24"/>
          <w:szCs w:val="24"/>
        </w:rPr>
      </w:pPr>
      <w:r>
        <w:rPr>
          <w:rFonts w:ascii="Times New Roman" w:hAnsi="Times New Roman" w:cs="Times New Roman"/>
          <w:sz w:val="24"/>
          <w:szCs w:val="24"/>
        </w:rPr>
        <w:t>V</w:t>
      </w:r>
      <w:r w:rsidRPr="007C226A">
        <w:rPr>
          <w:rFonts w:ascii="Times New Roman" w:hAnsi="Times New Roman" w:cs="Times New Roman"/>
          <w:sz w:val="24"/>
          <w:szCs w:val="24"/>
        </w:rPr>
        <w:t xml:space="preserve"> súvislosti so zákonnými úpravami daňového bonusu na vyživované dieťa navrhuje legislatívno-technická úprava dotácie na podporu výchov</w:t>
      </w:r>
      <w:r>
        <w:rPr>
          <w:rFonts w:ascii="Times New Roman" w:hAnsi="Times New Roman" w:cs="Times New Roman"/>
          <w:sz w:val="24"/>
          <w:szCs w:val="24"/>
        </w:rPr>
        <w:t>y k stravovacím návykom dieťaťa</w:t>
      </w:r>
      <w:r w:rsidR="00F70D36" w:rsidRPr="003D0C85">
        <w:rPr>
          <w:rFonts w:ascii="Times New Roman" w:hAnsi="Times New Roman" w:cs="Times New Roman"/>
          <w:sz w:val="24"/>
          <w:szCs w:val="24"/>
        </w:rPr>
        <w:t>.</w:t>
      </w:r>
    </w:p>
    <w:p w14:paraId="0ED84961" w14:textId="3AFA5DB2" w:rsidR="00C351C9" w:rsidRPr="00CD7560" w:rsidRDefault="00F70D36" w:rsidP="00CD7560">
      <w:pPr>
        <w:ind w:firstLine="708"/>
        <w:rPr>
          <w:rFonts w:ascii="Times New Roman" w:hAnsi="Times New Roman" w:cs="Times New Roman"/>
          <w:sz w:val="24"/>
          <w:szCs w:val="24"/>
        </w:rPr>
      </w:pPr>
      <w:r>
        <w:rPr>
          <w:rFonts w:ascii="Times New Roman" w:hAnsi="Times New Roman" w:cs="Times New Roman"/>
          <w:sz w:val="24"/>
          <w:szCs w:val="24"/>
        </w:rPr>
        <w:t xml:space="preserve"> </w:t>
      </w:r>
    </w:p>
    <w:p w14:paraId="1A83CD1B" w14:textId="463EA6B2"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 xml:space="preserve">Vplyvy návrhu zákona na rozpočet verejnej správy, na podnikateľské prostredie, sociálne vplyvy, vplyvy na informatizáciu spoločnosti, vplyvy na manželstvo, rodičovstvo a rodinu a vplyvy na služby verejnej správy pre občana sú uvedené v doložke vybraných vplyvov. Návrh zákona nebude mať vplyvy na životné prostredie. </w:t>
      </w:r>
    </w:p>
    <w:p w14:paraId="6C8DDADF" w14:textId="77777777" w:rsidR="00C351C9" w:rsidRDefault="00C351C9" w:rsidP="00C351C9">
      <w:pPr>
        <w:ind w:firstLine="708"/>
        <w:rPr>
          <w:rFonts w:ascii="Times New Roman" w:hAnsi="Times New Roman" w:cs="Times New Roman"/>
          <w:sz w:val="24"/>
          <w:szCs w:val="24"/>
        </w:rPr>
      </w:pPr>
    </w:p>
    <w:p w14:paraId="4D60477F" w14:textId="77777777"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 xml:space="preserve">Návrh zákona nebol predmetom </w:t>
      </w:r>
      <w:proofErr w:type="spellStart"/>
      <w:r>
        <w:rPr>
          <w:rFonts w:ascii="Times New Roman" w:hAnsi="Times New Roman" w:cs="Times New Roman"/>
          <w:sz w:val="24"/>
          <w:szCs w:val="24"/>
        </w:rPr>
        <w:t>vnútrokomunitárneho</w:t>
      </w:r>
      <w:proofErr w:type="spellEnd"/>
      <w:r>
        <w:rPr>
          <w:rFonts w:ascii="Times New Roman" w:hAnsi="Times New Roman" w:cs="Times New Roman"/>
          <w:sz w:val="24"/>
          <w:szCs w:val="24"/>
        </w:rPr>
        <w:t xml:space="preserve"> pripomienkového konania.</w:t>
      </w:r>
    </w:p>
    <w:p w14:paraId="01A39FF1" w14:textId="77777777" w:rsidR="00C351C9" w:rsidRDefault="00C351C9" w:rsidP="00C351C9">
      <w:pPr>
        <w:ind w:firstLine="708"/>
        <w:rPr>
          <w:rFonts w:ascii="Times New Roman" w:hAnsi="Times New Roman" w:cs="Times New Roman"/>
          <w:sz w:val="24"/>
          <w:szCs w:val="24"/>
        </w:rPr>
      </w:pPr>
    </w:p>
    <w:p w14:paraId="7D3B9AFE" w14:textId="77777777" w:rsidR="00C351C9" w:rsidRDefault="00C351C9" w:rsidP="00C351C9">
      <w:pPr>
        <w:ind w:firstLine="708"/>
        <w:rPr>
          <w:rFonts w:ascii="Times New Roman" w:hAnsi="Times New Roman" w:cs="Times New Roman"/>
          <w:sz w:val="24"/>
          <w:szCs w:val="24"/>
        </w:rPr>
      </w:pPr>
      <w:r>
        <w:rPr>
          <w:rFonts w:ascii="Times New Roman" w:hAnsi="Times New Roman" w:cs="Times New Roman"/>
          <w:sz w:val="24"/>
          <w:szCs w:val="24"/>
        </w:rPr>
        <w:t>Návrh zákona nebol predmetom medzirezortného pripomienkového konania.</w:t>
      </w:r>
    </w:p>
    <w:p w14:paraId="72B5F630" w14:textId="77777777" w:rsidR="00C351C9" w:rsidRDefault="00C351C9" w:rsidP="00C351C9">
      <w:pPr>
        <w:ind w:firstLine="708"/>
        <w:rPr>
          <w:rFonts w:ascii="Times New Roman" w:hAnsi="Times New Roman" w:cs="Times New Roman"/>
          <w:sz w:val="24"/>
          <w:szCs w:val="24"/>
        </w:rPr>
      </w:pPr>
    </w:p>
    <w:p w14:paraId="49B274D1" w14:textId="77777777" w:rsidR="00C351C9" w:rsidRDefault="00C351C9" w:rsidP="00C351C9">
      <w:pPr>
        <w:ind w:firstLine="708"/>
        <w:rPr>
          <w:rFonts w:ascii="Times New Roman" w:hAnsi="Times New Roman" w:cs="Times New Roman"/>
          <w:color w:val="000000" w:themeColor="text1"/>
          <w:sz w:val="24"/>
          <w:szCs w:val="24"/>
        </w:rPr>
      </w:pPr>
      <w:r>
        <w:rPr>
          <w:rFonts w:ascii="Times New Roman" w:hAnsi="Times New Roman" w:cs="Times New Roman"/>
          <w:sz w:val="24"/>
          <w:szCs w:val="24"/>
        </w:rPr>
        <w:t xml:space="preserve">Predkladaný návrh zákona je v súlade s Ústavou Slovenskej republiky, ústavnými zákonmi, nálezmi Ústavného súdu </w:t>
      </w:r>
      <w:r>
        <w:rPr>
          <w:rFonts w:ascii="Times New Roman" w:hAnsi="Times New Roman" w:cs="Times New Roman"/>
          <w:color w:val="000000" w:themeColor="text1"/>
          <w:sz w:val="24"/>
          <w:szCs w:val="24"/>
        </w:rPr>
        <w:t>Slovenskej republiky a inými právnymi predpismi, medzinárodnými zmluvami a dokumentmi, ktorými je Slovenská republika viazaná, ako aj v súlade s právom Európskej únie.</w:t>
      </w:r>
    </w:p>
    <w:p w14:paraId="5E38469F" w14:textId="77777777" w:rsidR="00C351C9" w:rsidRDefault="00C351C9" w:rsidP="00C351C9">
      <w:pPr>
        <w:ind w:firstLine="708"/>
        <w:rPr>
          <w:rFonts w:ascii="Times New Roman" w:hAnsi="Times New Roman" w:cs="Times New Roman"/>
          <w:color w:val="000000" w:themeColor="text1"/>
          <w:sz w:val="24"/>
          <w:szCs w:val="24"/>
        </w:rPr>
      </w:pPr>
    </w:p>
    <w:p w14:paraId="2FFA33A7" w14:textId="1F1E4C41" w:rsidR="00C351C9" w:rsidRDefault="00C351C9" w:rsidP="00C351C9">
      <w:pPr>
        <w:ind w:firstLine="708"/>
        <w:rPr>
          <w:rFonts w:ascii="Times New Roman" w:hAnsi="Times New Roman" w:cs="Times New Roman"/>
          <w:color w:val="000000" w:themeColor="text1"/>
          <w:sz w:val="24"/>
          <w:szCs w:val="24"/>
        </w:rPr>
      </w:pPr>
      <w:r w:rsidRPr="00EB41E3">
        <w:rPr>
          <w:rFonts w:ascii="Times New Roman" w:hAnsi="Times New Roman" w:cs="Times New Roman"/>
          <w:color w:val="000000" w:themeColor="text1"/>
          <w:sz w:val="24"/>
          <w:szCs w:val="24"/>
        </w:rPr>
        <w:t xml:space="preserve">Účinnosť zákona sa navrhuje </w:t>
      </w:r>
      <w:r w:rsidR="00EB41E3" w:rsidRPr="00EB41E3">
        <w:rPr>
          <w:rFonts w:ascii="Times New Roman" w:hAnsi="Times New Roman" w:cs="Times New Roman"/>
          <w:color w:val="000000" w:themeColor="text1"/>
          <w:sz w:val="24"/>
          <w:szCs w:val="24"/>
        </w:rPr>
        <w:t>1. júla 2022, okrem  čl. I a čl. II bodov 1 až 3 a § 52zzo v bode 9, čl. III bodov 1, 2, 4 a 7, čl. IV a V, čl. VI bodu 1 a čl. VIII až X, ktoré nadobúdajú účinnosť 1. januára 2023 a čl. III bodu 6, ktorý na</w:t>
      </w:r>
      <w:r w:rsidR="00EB41E3">
        <w:rPr>
          <w:rFonts w:ascii="Times New Roman" w:hAnsi="Times New Roman" w:cs="Times New Roman"/>
          <w:color w:val="000000" w:themeColor="text1"/>
          <w:sz w:val="24"/>
          <w:szCs w:val="24"/>
        </w:rPr>
        <w:t>dobúda účinnosť 1. januára 2024.</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862BC4D" w14:textId="77908BE5" w:rsidR="003727EE" w:rsidRDefault="003727EE" w:rsidP="001F7B55">
      <w:pPr>
        <w:ind w:firstLine="708"/>
        <w:rPr>
          <w:rFonts w:ascii="Times New Roman" w:hAnsi="Times New Roman" w:cs="Times New Roman"/>
          <w:color w:val="000000" w:themeColor="text1"/>
          <w:sz w:val="24"/>
          <w:szCs w:val="24"/>
        </w:rPr>
      </w:pPr>
    </w:p>
    <w:p w14:paraId="7F53D6C2" w14:textId="21E495C3" w:rsidR="00A51238" w:rsidRDefault="00A51238" w:rsidP="001F7B55">
      <w:pPr>
        <w:ind w:firstLine="708"/>
        <w:rPr>
          <w:rFonts w:ascii="Times New Roman" w:hAnsi="Times New Roman" w:cs="Times New Roman"/>
          <w:color w:val="000000" w:themeColor="text1"/>
          <w:sz w:val="24"/>
          <w:szCs w:val="24"/>
        </w:rPr>
      </w:pPr>
    </w:p>
    <w:p w14:paraId="5952169B" w14:textId="0DE89F54" w:rsidR="00A51238" w:rsidRDefault="00A51238" w:rsidP="001F7B55">
      <w:pPr>
        <w:ind w:firstLine="708"/>
        <w:rPr>
          <w:rFonts w:ascii="Times New Roman" w:hAnsi="Times New Roman" w:cs="Times New Roman"/>
          <w:color w:val="000000" w:themeColor="text1"/>
          <w:sz w:val="24"/>
          <w:szCs w:val="24"/>
        </w:rPr>
      </w:pPr>
    </w:p>
    <w:p w14:paraId="30351695" w14:textId="7CDF0696" w:rsidR="00A51238" w:rsidRDefault="00A51238" w:rsidP="001F7B55">
      <w:pPr>
        <w:ind w:firstLine="708"/>
        <w:rPr>
          <w:rFonts w:ascii="Times New Roman" w:hAnsi="Times New Roman" w:cs="Times New Roman"/>
          <w:color w:val="000000" w:themeColor="text1"/>
          <w:sz w:val="24"/>
          <w:szCs w:val="24"/>
        </w:rPr>
      </w:pPr>
    </w:p>
    <w:p w14:paraId="130CAB2C" w14:textId="68C3EDC4" w:rsidR="00A51238" w:rsidRDefault="00A51238" w:rsidP="001F7B55">
      <w:pPr>
        <w:ind w:firstLine="708"/>
        <w:rPr>
          <w:rFonts w:ascii="Times New Roman" w:hAnsi="Times New Roman" w:cs="Times New Roman"/>
          <w:color w:val="000000" w:themeColor="text1"/>
          <w:sz w:val="24"/>
          <w:szCs w:val="24"/>
        </w:rPr>
      </w:pPr>
    </w:p>
    <w:p w14:paraId="3F856932" w14:textId="5A0E3C9E" w:rsidR="00A51238" w:rsidRDefault="00A51238" w:rsidP="001F7B55">
      <w:pPr>
        <w:ind w:firstLine="708"/>
        <w:rPr>
          <w:rFonts w:ascii="Times New Roman" w:hAnsi="Times New Roman" w:cs="Times New Roman"/>
          <w:color w:val="000000" w:themeColor="text1"/>
          <w:sz w:val="24"/>
          <w:szCs w:val="24"/>
        </w:rPr>
      </w:pPr>
    </w:p>
    <w:p w14:paraId="6F386B70" w14:textId="23E19528" w:rsidR="00A51238" w:rsidRDefault="00A51238" w:rsidP="001F7B55">
      <w:pPr>
        <w:ind w:firstLine="708"/>
        <w:rPr>
          <w:rFonts w:ascii="Times New Roman" w:hAnsi="Times New Roman" w:cs="Times New Roman"/>
          <w:color w:val="000000" w:themeColor="text1"/>
          <w:sz w:val="24"/>
          <w:szCs w:val="24"/>
        </w:rPr>
      </w:pPr>
    </w:p>
    <w:p w14:paraId="2023F494" w14:textId="3BEC457B" w:rsidR="00A51238" w:rsidRDefault="00A51238" w:rsidP="001F7B55">
      <w:pPr>
        <w:ind w:firstLine="708"/>
        <w:rPr>
          <w:rFonts w:ascii="Times New Roman" w:hAnsi="Times New Roman" w:cs="Times New Roman"/>
          <w:color w:val="000000" w:themeColor="text1"/>
          <w:sz w:val="24"/>
          <w:szCs w:val="24"/>
        </w:rPr>
      </w:pPr>
    </w:p>
    <w:p w14:paraId="723246A3" w14:textId="397277DD" w:rsidR="00A51238" w:rsidRDefault="00A51238" w:rsidP="001F7B55">
      <w:pPr>
        <w:ind w:firstLine="708"/>
        <w:rPr>
          <w:rFonts w:ascii="Times New Roman" w:hAnsi="Times New Roman" w:cs="Times New Roman"/>
          <w:color w:val="000000" w:themeColor="text1"/>
          <w:sz w:val="24"/>
          <w:szCs w:val="24"/>
        </w:rPr>
      </w:pPr>
    </w:p>
    <w:p w14:paraId="776D21E3" w14:textId="28102C97" w:rsidR="00A51238" w:rsidRDefault="00A51238" w:rsidP="001F7B55">
      <w:pPr>
        <w:ind w:firstLine="708"/>
        <w:rPr>
          <w:rFonts w:ascii="Times New Roman" w:hAnsi="Times New Roman" w:cs="Times New Roman"/>
          <w:color w:val="000000" w:themeColor="text1"/>
          <w:sz w:val="24"/>
          <w:szCs w:val="24"/>
        </w:rPr>
      </w:pPr>
    </w:p>
    <w:p w14:paraId="0F8B6D1B" w14:textId="1F2F8333" w:rsidR="00A51238" w:rsidRDefault="00A51238" w:rsidP="001F7B55">
      <w:pPr>
        <w:ind w:firstLine="708"/>
        <w:rPr>
          <w:rFonts w:ascii="Times New Roman" w:hAnsi="Times New Roman" w:cs="Times New Roman"/>
          <w:color w:val="000000" w:themeColor="text1"/>
          <w:sz w:val="24"/>
          <w:szCs w:val="24"/>
        </w:rPr>
      </w:pPr>
    </w:p>
    <w:p w14:paraId="7CC904A7" w14:textId="03CF1918" w:rsidR="00A51238" w:rsidRDefault="00A51238" w:rsidP="001F7B55">
      <w:pPr>
        <w:ind w:firstLine="708"/>
        <w:rPr>
          <w:rFonts w:ascii="Times New Roman" w:hAnsi="Times New Roman" w:cs="Times New Roman"/>
          <w:color w:val="000000" w:themeColor="text1"/>
          <w:sz w:val="24"/>
          <w:szCs w:val="24"/>
        </w:rPr>
      </w:pPr>
    </w:p>
    <w:p w14:paraId="3B026132" w14:textId="4D5E3194" w:rsidR="00A51238" w:rsidRDefault="00A51238" w:rsidP="001F7B55">
      <w:pPr>
        <w:ind w:firstLine="708"/>
        <w:rPr>
          <w:rFonts w:ascii="Times New Roman" w:hAnsi="Times New Roman" w:cs="Times New Roman"/>
          <w:color w:val="000000" w:themeColor="text1"/>
          <w:sz w:val="24"/>
          <w:szCs w:val="24"/>
        </w:rPr>
      </w:pPr>
    </w:p>
    <w:p w14:paraId="31A0C685" w14:textId="08209496" w:rsidR="00A51238" w:rsidRDefault="00A51238" w:rsidP="001F7B55">
      <w:pPr>
        <w:ind w:firstLine="708"/>
        <w:rPr>
          <w:rFonts w:ascii="Times New Roman" w:hAnsi="Times New Roman" w:cs="Times New Roman"/>
          <w:color w:val="000000" w:themeColor="text1"/>
          <w:sz w:val="24"/>
          <w:szCs w:val="24"/>
        </w:rPr>
      </w:pPr>
    </w:p>
    <w:p w14:paraId="64F0F4BD" w14:textId="155B4CF3" w:rsidR="00A51238" w:rsidRDefault="00A51238" w:rsidP="001F7B55">
      <w:pPr>
        <w:ind w:firstLine="708"/>
        <w:rPr>
          <w:rFonts w:ascii="Times New Roman" w:hAnsi="Times New Roman" w:cs="Times New Roman"/>
          <w:color w:val="000000" w:themeColor="text1"/>
          <w:sz w:val="24"/>
          <w:szCs w:val="24"/>
        </w:rPr>
      </w:pPr>
    </w:p>
    <w:p w14:paraId="6AA3C2D1" w14:textId="09A38CE8" w:rsidR="00A51238" w:rsidRDefault="00A51238" w:rsidP="001F7B55">
      <w:pPr>
        <w:ind w:firstLine="708"/>
        <w:rPr>
          <w:rFonts w:ascii="Times New Roman" w:hAnsi="Times New Roman" w:cs="Times New Roman"/>
          <w:color w:val="000000" w:themeColor="text1"/>
          <w:sz w:val="24"/>
          <w:szCs w:val="24"/>
        </w:rPr>
      </w:pPr>
    </w:p>
    <w:p w14:paraId="626167FC" w14:textId="66E60522" w:rsidR="00A51238" w:rsidRDefault="00A51238" w:rsidP="001F7B55">
      <w:pPr>
        <w:ind w:firstLine="708"/>
        <w:rPr>
          <w:rFonts w:ascii="Times New Roman" w:hAnsi="Times New Roman" w:cs="Times New Roman"/>
          <w:color w:val="000000" w:themeColor="text1"/>
          <w:sz w:val="24"/>
          <w:szCs w:val="24"/>
        </w:rPr>
      </w:pPr>
    </w:p>
    <w:p w14:paraId="215FE3B6" w14:textId="124D4BA3" w:rsidR="00A51238" w:rsidRDefault="00A51238" w:rsidP="001F7B55">
      <w:pPr>
        <w:ind w:firstLine="708"/>
        <w:rPr>
          <w:rFonts w:ascii="Times New Roman" w:hAnsi="Times New Roman" w:cs="Times New Roman"/>
          <w:color w:val="000000" w:themeColor="text1"/>
          <w:sz w:val="24"/>
          <w:szCs w:val="24"/>
        </w:rPr>
      </w:pPr>
    </w:p>
    <w:p w14:paraId="3A5B5EB8" w14:textId="5CBB4F6B" w:rsidR="00A51238" w:rsidRDefault="00A51238" w:rsidP="001F7B55">
      <w:pPr>
        <w:ind w:firstLine="708"/>
        <w:rPr>
          <w:rFonts w:ascii="Times New Roman" w:hAnsi="Times New Roman" w:cs="Times New Roman"/>
          <w:color w:val="000000" w:themeColor="text1"/>
          <w:sz w:val="24"/>
          <w:szCs w:val="24"/>
        </w:rPr>
      </w:pPr>
    </w:p>
    <w:p w14:paraId="18E2B568" w14:textId="37AADDED" w:rsidR="00A51238" w:rsidRDefault="00A51238" w:rsidP="001F7B55">
      <w:pPr>
        <w:ind w:firstLine="708"/>
        <w:rPr>
          <w:rFonts w:ascii="Times New Roman" w:hAnsi="Times New Roman" w:cs="Times New Roman"/>
          <w:color w:val="000000" w:themeColor="text1"/>
          <w:sz w:val="24"/>
          <w:szCs w:val="24"/>
        </w:rPr>
      </w:pPr>
    </w:p>
    <w:p w14:paraId="31109F5F" w14:textId="58A059CF" w:rsidR="00A51238" w:rsidRDefault="00A51238" w:rsidP="001F7B55">
      <w:pPr>
        <w:ind w:firstLine="708"/>
        <w:rPr>
          <w:rFonts w:ascii="Times New Roman" w:hAnsi="Times New Roman" w:cs="Times New Roman"/>
          <w:color w:val="000000" w:themeColor="text1"/>
          <w:sz w:val="24"/>
          <w:szCs w:val="24"/>
        </w:rPr>
      </w:pPr>
    </w:p>
    <w:p w14:paraId="1AA2305F" w14:textId="4EA2B5DC" w:rsidR="00A51238" w:rsidRDefault="00A51238" w:rsidP="001F7B55">
      <w:pPr>
        <w:ind w:firstLine="708"/>
        <w:rPr>
          <w:rFonts w:ascii="Times New Roman" w:hAnsi="Times New Roman" w:cs="Times New Roman"/>
          <w:color w:val="000000" w:themeColor="text1"/>
          <w:sz w:val="24"/>
          <w:szCs w:val="24"/>
        </w:rPr>
      </w:pPr>
    </w:p>
    <w:p w14:paraId="532797C8" w14:textId="584D6EFE" w:rsidR="00A51238" w:rsidRDefault="00A51238" w:rsidP="001F7B55">
      <w:pPr>
        <w:ind w:firstLine="708"/>
        <w:rPr>
          <w:rFonts w:ascii="Times New Roman" w:hAnsi="Times New Roman" w:cs="Times New Roman"/>
          <w:color w:val="000000" w:themeColor="text1"/>
          <w:sz w:val="24"/>
          <w:szCs w:val="24"/>
        </w:rPr>
      </w:pPr>
    </w:p>
    <w:p w14:paraId="2DA7F2A0" w14:textId="6284A2AF" w:rsidR="00A51238" w:rsidRDefault="00A51238" w:rsidP="001F7B55">
      <w:pPr>
        <w:ind w:firstLine="708"/>
        <w:rPr>
          <w:rFonts w:ascii="Times New Roman" w:hAnsi="Times New Roman" w:cs="Times New Roman"/>
          <w:color w:val="000000" w:themeColor="text1"/>
          <w:sz w:val="24"/>
          <w:szCs w:val="24"/>
        </w:rPr>
      </w:pPr>
    </w:p>
    <w:p w14:paraId="1561EBC5" w14:textId="2060CA36" w:rsidR="00A51238" w:rsidRDefault="00A51238" w:rsidP="001F7B55">
      <w:pPr>
        <w:ind w:firstLine="708"/>
        <w:rPr>
          <w:rFonts w:ascii="Times New Roman" w:hAnsi="Times New Roman" w:cs="Times New Roman"/>
          <w:color w:val="000000" w:themeColor="text1"/>
          <w:sz w:val="24"/>
          <w:szCs w:val="24"/>
        </w:rPr>
      </w:pPr>
    </w:p>
    <w:p w14:paraId="3C3A461F" w14:textId="0EE380CC" w:rsidR="00A51238" w:rsidRDefault="00A51238" w:rsidP="001F7B55">
      <w:pPr>
        <w:ind w:firstLine="708"/>
        <w:rPr>
          <w:rFonts w:ascii="Times New Roman" w:hAnsi="Times New Roman" w:cs="Times New Roman"/>
          <w:color w:val="000000" w:themeColor="text1"/>
          <w:sz w:val="24"/>
          <w:szCs w:val="24"/>
        </w:rPr>
      </w:pPr>
    </w:p>
    <w:p w14:paraId="7EB23EBE" w14:textId="77777777" w:rsidR="00A51238" w:rsidRPr="006045CB" w:rsidRDefault="00A51238" w:rsidP="00A51238">
      <w:pPr>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14:paraId="171E012D" w14:textId="70EFCE2E" w:rsidR="00A51238" w:rsidRPr="00B043B4" w:rsidRDefault="000010FC" w:rsidP="000010FC">
      <w:pPr>
        <w:spacing w:after="200" w:line="276" w:lineRule="auto"/>
        <w:ind w:left="426"/>
        <w:contextualSpacing/>
        <w:jc w:val="right"/>
        <w:rPr>
          <w:rFonts w:ascii="Calibri" w:eastAsia="Calibri" w:hAnsi="Calibri" w:cs="Times New Roman"/>
          <w:b/>
        </w:rPr>
      </w:pPr>
      <w:r>
        <w:rPr>
          <w:rFonts w:ascii="Calibri" w:eastAsia="Calibri" w:hAnsi="Calibri" w:cs="Times New Roman"/>
          <w:b/>
        </w:rPr>
        <w:t>Príloha č. 1</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51238" w:rsidRPr="00B043B4" w14:paraId="633F6470" w14:textId="77777777" w:rsidTr="00A51238">
        <w:tc>
          <w:tcPr>
            <w:tcW w:w="9180" w:type="dxa"/>
            <w:gridSpan w:val="11"/>
            <w:tcBorders>
              <w:bottom w:val="single" w:sz="4" w:space="0" w:color="FFFFFF"/>
            </w:tcBorders>
            <w:shd w:val="clear" w:color="auto" w:fill="E2E2E2"/>
          </w:tcPr>
          <w:p w14:paraId="751FE274"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Základné údaje</w:t>
            </w:r>
          </w:p>
        </w:tc>
      </w:tr>
      <w:tr w:rsidR="00A51238" w:rsidRPr="00B043B4" w14:paraId="356432D9" w14:textId="77777777" w:rsidTr="00A51238">
        <w:tc>
          <w:tcPr>
            <w:tcW w:w="9180" w:type="dxa"/>
            <w:gridSpan w:val="11"/>
            <w:tcBorders>
              <w:bottom w:val="single" w:sz="4" w:space="0" w:color="FFFFFF"/>
            </w:tcBorders>
            <w:shd w:val="clear" w:color="auto" w:fill="E2E2E2"/>
          </w:tcPr>
          <w:p w14:paraId="11FD16E6" w14:textId="77777777" w:rsidR="00A51238" w:rsidRPr="00B043B4" w:rsidRDefault="00A51238" w:rsidP="00A5123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A51238" w:rsidRPr="00B043B4" w14:paraId="02D55353" w14:textId="77777777" w:rsidTr="00A51238">
        <w:tc>
          <w:tcPr>
            <w:tcW w:w="9180" w:type="dxa"/>
            <w:gridSpan w:val="11"/>
            <w:tcBorders>
              <w:top w:val="single" w:sz="4" w:space="0" w:color="FFFFFF"/>
              <w:bottom w:val="single" w:sz="4" w:space="0" w:color="auto"/>
            </w:tcBorders>
          </w:tcPr>
          <w:p w14:paraId="5FFF78A3" w14:textId="77777777" w:rsidR="00A51238" w:rsidRPr="00FB3A0F" w:rsidRDefault="00A51238" w:rsidP="00A51238">
            <w:pPr>
              <w:rPr>
                <w:rFonts w:ascii="Times New Roman" w:eastAsia="Times New Roman" w:hAnsi="Times New Roman" w:cs="Times New Roman"/>
                <w:sz w:val="24"/>
                <w:szCs w:val="24"/>
                <w:lang w:eastAsia="sk-SK"/>
              </w:rPr>
            </w:pPr>
            <w:r w:rsidRPr="00FB3A0F">
              <w:rPr>
                <w:rFonts w:ascii="Times New Roman" w:eastAsia="Times New Roman" w:hAnsi="Times New Roman" w:cs="Times New Roman"/>
                <w:sz w:val="24"/>
                <w:szCs w:val="24"/>
                <w:lang w:eastAsia="sk-SK"/>
              </w:rPr>
              <w:t>Návrh zákona o financovaní voľného času dieťaťa a o zmene a doplnení niektorých zákonov.</w:t>
            </w:r>
          </w:p>
          <w:p w14:paraId="66C3DBD4" w14:textId="77777777" w:rsidR="00A51238" w:rsidRPr="00B043B4" w:rsidRDefault="00A51238" w:rsidP="00A51238">
            <w:pPr>
              <w:rPr>
                <w:rFonts w:ascii="Times New Roman" w:eastAsia="Times New Roman" w:hAnsi="Times New Roman" w:cs="Times New Roman"/>
                <w:sz w:val="20"/>
                <w:szCs w:val="20"/>
                <w:lang w:eastAsia="sk-SK"/>
              </w:rPr>
            </w:pPr>
          </w:p>
        </w:tc>
      </w:tr>
      <w:tr w:rsidR="00A51238" w:rsidRPr="00B043B4" w14:paraId="50FC0E28" w14:textId="77777777" w:rsidTr="00A51238">
        <w:tc>
          <w:tcPr>
            <w:tcW w:w="9180" w:type="dxa"/>
            <w:gridSpan w:val="11"/>
            <w:tcBorders>
              <w:top w:val="single" w:sz="4" w:space="0" w:color="auto"/>
              <w:left w:val="single" w:sz="4" w:space="0" w:color="auto"/>
              <w:bottom w:val="single" w:sz="4" w:space="0" w:color="FFFFFF"/>
            </w:tcBorders>
            <w:shd w:val="clear" w:color="auto" w:fill="E2E2E2"/>
          </w:tcPr>
          <w:p w14:paraId="4CEA3B91" w14:textId="77777777" w:rsidR="00A51238" w:rsidRPr="00B043B4" w:rsidRDefault="00A51238" w:rsidP="00A5123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A51238" w:rsidRPr="00B043B4" w14:paraId="7669E68D" w14:textId="77777777" w:rsidTr="00A51238">
        <w:tc>
          <w:tcPr>
            <w:tcW w:w="9180" w:type="dxa"/>
            <w:gridSpan w:val="11"/>
            <w:tcBorders>
              <w:top w:val="single" w:sz="4" w:space="0" w:color="FFFFFF"/>
              <w:left w:val="single" w:sz="4" w:space="0" w:color="auto"/>
              <w:bottom w:val="single" w:sz="4" w:space="0" w:color="auto"/>
            </w:tcBorders>
            <w:shd w:val="clear" w:color="auto" w:fill="FFFFFF"/>
          </w:tcPr>
          <w:p w14:paraId="70B7F543" w14:textId="77777777" w:rsidR="00A51238" w:rsidRPr="00FB3A0F" w:rsidRDefault="00A51238" w:rsidP="00A51238">
            <w:pPr>
              <w:rPr>
                <w:rFonts w:ascii="Times New Roman" w:eastAsia="Times New Roman" w:hAnsi="Times New Roman" w:cs="Times New Roman"/>
                <w:sz w:val="24"/>
                <w:szCs w:val="24"/>
                <w:lang w:eastAsia="sk-SK"/>
              </w:rPr>
            </w:pPr>
            <w:r w:rsidRPr="00FB3A0F">
              <w:rPr>
                <w:rFonts w:ascii="Times New Roman" w:eastAsia="Times New Roman" w:hAnsi="Times New Roman" w:cs="Times New Roman"/>
                <w:sz w:val="24"/>
                <w:szCs w:val="24"/>
                <w:lang w:eastAsia="sk-SK"/>
              </w:rPr>
              <w:t>Ministerstvo financií SR</w:t>
            </w:r>
          </w:p>
          <w:p w14:paraId="5C48F849" w14:textId="77777777" w:rsidR="00A51238" w:rsidRPr="00B043B4" w:rsidRDefault="00A51238" w:rsidP="00A51238">
            <w:pPr>
              <w:rPr>
                <w:rFonts w:ascii="Times New Roman" w:eastAsia="Times New Roman" w:hAnsi="Times New Roman" w:cs="Times New Roman"/>
                <w:sz w:val="20"/>
                <w:szCs w:val="20"/>
                <w:lang w:eastAsia="sk-SK"/>
              </w:rPr>
            </w:pPr>
          </w:p>
        </w:tc>
      </w:tr>
      <w:tr w:rsidR="00A51238" w:rsidRPr="00B043B4" w14:paraId="50151040" w14:textId="77777777" w:rsidTr="00A5123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7BEADDA" w14:textId="77777777" w:rsidR="00A51238" w:rsidRPr="00B043B4" w:rsidRDefault="00A51238" w:rsidP="00A5123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9205D23"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9A1D27D" w14:textId="77777777" w:rsidR="00A51238" w:rsidRPr="00B043B4"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A51238" w:rsidRPr="00B043B4" w14:paraId="6163D579" w14:textId="77777777" w:rsidTr="00A51238">
        <w:tc>
          <w:tcPr>
            <w:tcW w:w="4212" w:type="dxa"/>
            <w:gridSpan w:val="2"/>
            <w:vMerge/>
            <w:tcBorders>
              <w:top w:val="nil"/>
              <w:left w:val="single" w:sz="4" w:space="0" w:color="auto"/>
              <w:bottom w:val="single" w:sz="4" w:space="0" w:color="FFFFFF"/>
            </w:tcBorders>
            <w:shd w:val="clear" w:color="auto" w:fill="E2E2E2"/>
          </w:tcPr>
          <w:p w14:paraId="531D576B" w14:textId="77777777" w:rsidR="00A51238" w:rsidRPr="00B043B4" w:rsidRDefault="00A51238" w:rsidP="00A5123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7AF7A7D"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1FAE65A" w14:textId="77777777" w:rsidR="00A51238" w:rsidRPr="00B043B4" w:rsidRDefault="00A51238" w:rsidP="00A51238">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A51238" w:rsidRPr="00B043B4" w14:paraId="4D2BE860" w14:textId="77777777" w:rsidTr="00A51238">
        <w:tc>
          <w:tcPr>
            <w:tcW w:w="4212" w:type="dxa"/>
            <w:gridSpan w:val="2"/>
            <w:vMerge/>
            <w:tcBorders>
              <w:top w:val="nil"/>
              <w:left w:val="single" w:sz="4" w:space="0" w:color="auto"/>
              <w:bottom w:val="single" w:sz="4" w:space="0" w:color="auto"/>
            </w:tcBorders>
            <w:shd w:val="clear" w:color="auto" w:fill="E2E2E2"/>
          </w:tcPr>
          <w:p w14:paraId="4E01676F" w14:textId="77777777" w:rsidR="00A51238" w:rsidRPr="00B043B4" w:rsidRDefault="00A51238" w:rsidP="00A5123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6E9FD6B"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9ABC184" w14:textId="77777777" w:rsidR="00A51238" w:rsidRPr="00B043B4"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A51238" w:rsidRPr="00B043B4" w14:paraId="4D6641E2" w14:textId="77777777" w:rsidTr="00A51238">
        <w:tc>
          <w:tcPr>
            <w:tcW w:w="9180" w:type="dxa"/>
            <w:gridSpan w:val="11"/>
            <w:tcBorders>
              <w:top w:val="single" w:sz="4" w:space="0" w:color="auto"/>
              <w:left w:val="single" w:sz="4" w:space="0" w:color="auto"/>
              <w:bottom w:val="single" w:sz="4" w:space="0" w:color="FFFFFF"/>
            </w:tcBorders>
            <w:shd w:val="clear" w:color="auto" w:fill="FFFFFF"/>
          </w:tcPr>
          <w:p w14:paraId="287E9BCB" w14:textId="77777777" w:rsidR="00A51238" w:rsidRPr="00B043B4" w:rsidRDefault="00A51238" w:rsidP="00A51238">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1C2B8A53" w14:textId="77777777" w:rsidR="00A51238" w:rsidRPr="00B043B4" w:rsidRDefault="00A51238" w:rsidP="00A51238">
            <w:pPr>
              <w:rPr>
                <w:rFonts w:ascii="Times New Roman" w:eastAsia="Times New Roman" w:hAnsi="Times New Roman" w:cs="Times New Roman"/>
                <w:sz w:val="20"/>
                <w:szCs w:val="20"/>
                <w:lang w:eastAsia="sk-SK"/>
              </w:rPr>
            </w:pPr>
          </w:p>
        </w:tc>
      </w:tr>
      <w:tr w:rsidR="00A51238" w:rsidRPr="00B043B4" w14:paraId="0A5DB59C" w14:textId="77777777" w:rsidTr="00A5123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6FA49A0" w14:textId="77777777" w:rsidR="00A51238" w:rsidRPr="00B043B4" w:rsidRDefault="00A51238" w:rsidP="00A5123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AE766C1" w14:textId="77777777" w:rsidR="00A51238" w:rsidRPr="00B043B4" w:rsidRDefault="00A51238" w:rsidP="00A51238">
            <w:pPr>
              <w:rPr>
                <w:rFonts w:ascii="Times New Roman" w:eastAsia="Times New Roman" w:hAnsi="Times New Roman" w:cs="Times New Roman"/>
                <w:i/>
                <w:sz w:val="20"/>
                <w:szCs w:val="20"/>
                <w:lang w:eastAsia="sk-SK"/>
              </w:rPr>
            </w:pPr>
          </w:p>
        </w:tc>
      </w:tr>
      <w:tr w:rsidR="00A51238" w:rsidRPr="00B043B4" w14:paraId="41FA1D3F" w14:textId="77777777" w:rsidTr="00A5123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80CDDB0" w14:textId="77777777" w:rsidR="00A51238" w:rsidRPr="00B043B4" w:rsidRDefault="00A51238" w:rsidP="00A5123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0A195BC" w14:textId="77777777" w:rsidR="00A51238" w:rsidRPr="00B043B4" w:rsidRDefault="00A51238" w:rsidP="00A51238">
            <w:pPr>
              <w:rPr>
                <w:rFonts w:ascii="Times New Roman" w:eastAsia="Times New Roman" w:hAnsi="Times New Roman" w:cs="Times New Roman"/>
                <w:i/>
                <w:sz w:val="20"/>
                <w:szCs w:val="20"/>
                <w:lang w:eastAsia="sk-SK"/>
              </w:rPr>
            </w:pPr>
          </w:p>
        </w:tc>
      </w:tr>
      <w:tr w:rsidR="00A51238" w:rsidRPr="00B043B4" w14:paraId="4122FC85" w14:textId="77777777" w:rsidTr="00A5123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340CC75" w14:textId="77777777" w:rsidR="00A51238" w:rsidRPr="00B043B4" w:rsidRDefault="00A51238" w:rsidP="00A51238">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7F084C9" w14:textId="77777777" w:rsidR="00A51238" w:rsidRPr="00B043B4" w:rsidRDefault="00A51238" w:rsidP="00A51238">
            <w:pPr>
              <w:rPr>
                <w:rFonts w:ascii="Times New Roman" w:eastAsia="Times New Roman" w:hAnsi="Times New Roman" w:cs="Times New Roman"/>
                <w:i/>
                <w:sz w:val="20"/>
                <w:szCs w:val="20"/>
                <w:lang w:eastAsia="sk-SK"/>
              </w:rPr>
            </w:pPr>
          </w:p>
        </w:tc>
      </w:tr>
      <w:tr w:rsidR="00A51238" w:rsidRPr="00B043B4" w14:paraId="1F89366D" w14:textId="77777777" w:rsidTr="00A5123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63E4A90" w14:textId="77777777" w:rsidR="00A51238" w:rsidRPr="00B043B4" w:rsidRDefault="00A51238" w:rsidP="00A5123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EBF64C2" w14:textId="77777777" w:rsidR="00A51238" w:rsidRPr="00B043B4" w:rsidRDefault="00A51238" w:rsidP="00A51238">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 2022</w:t>
            </w:r>
          </w:p>
        </w:tc>
      </w:tr>
      <w:tr w:rsidR="00A51238" w:rsidRPr="00B043B4" w14:paraId="22343FE8" w14:textId="77777777" w:rsidTr="00A51238">
        <w:tc>
          <w:tcPr>
            <w:tcW w:w="9180" w:type="dxa"/>
            <w:gridSpan w:val="11"/>
            <w:tcBorders>
              <w:top w:val="single" w:sz="4" w:space="0" w:color="auto"/>
              <w:left w:val="nil"/>
              <w:bottom w:val="single" w:sz="4" w:space="0" w:color="auto"/>
              <w:right w:val="nil"/>
            </w:tcBorders>
            <w:shd w:val="clear" w:color="auto" w:fill="FFFFFF"/>
          </w:tcPr>
          <w:p w14:paraId="6DF9C62B" w14:textId="77777777" w:rsidR="00A51238" w:rsidRPr="00B043B4" w:rsidRDefault="00A51238" w:rsidP="00A51238">
            <w:pPr>
              <w:rPr>
                <w:rFonts w:ascii="Times New Roman" w:eastAsia="Times New Roman" w:hAnsi="Times New Roman" w:cs="Times New Roman"/>
                <w:sz w:val="20"/>
                <w:szCs w:val="20"/>
                <w:lang w:eastAsia="sk-SK"/>
              </w:rPr>
            </w:pPr>
          </w:p>
        </w:tc>
      </w:tr>
      <w:tr w:rsidR="00A51238" w:rsidRPr="00B043B4" w14:paraId="77F63AFD" w14:textId="77777777" w:rsidTr="00A5123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846A7E"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A51238" w:rsidRPr="00B043B4" w14:paraId="2A715A9F" w14:textId="77777777" w:rsidTr="00A5123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C41E63C" w14:textId="77777777" w:rsidR="00A51238" w:rsidRDefault="00A51238" w:rsidP="00A51238">
            <w:pPr>
              <w:ind w:firstLine="29"/>
              <w:rPr>
                <w:rStyle w:val="awspan"/>
                <w:rFonts w:ascii="Times New Roman" w:hAnsi="Times New Roman" w:cs="Times New Roman"/>
                <w:color w:val="000000"/>
                <w:sz w:val="24"/>
                <w:szCs w:val="24"/>
              </w:rPr>
            </w:pPr>
            <w:r>
              <w:rPr>
                <w:rStyle w:val="awspan"/>
                <w:rFonts w:ascii="Times New Roman" w:hAnsi="Times New Roman" w:cs="Times New Roman"/>
                <w:color w:val="000000"/>
                <w:sz w:val="24"/>
                <w:szCs w:val="24"/>
              </w:rPr>
              <w:t>Dlhé obdobie bola rodinná politika štátu nevýrazná, vplyvom čoho neboli pre rodiny vytvorené podmienky na aktívne trávenie času za účelom zlepšenia výchovy detí, ich talentov a </w:t>
            </w:r>
            <w:r w:rsidRPr="00FB3A0F">
              <w:rPr>
                <w:rStyle w:val="awspan"/>
                <w:rFonts w:ascii="Times New Roman" w:hAnsi="Times New Roman" w:cs="Times New Roman"/>
                <w:color w:val="000000"/>
                <w:sz w:val="24"/>
                <w:szCs w:val="24"/>
              </w:rPr>
              <w:t>všestranného osobnostného rozvoja. Zároveň sa v súčasnej post</w:t>
            </w:r>
            <w:r>
              <w:rPr>
                <w:rStyle w:val="awspan"/>
                <w:rFonts w:ascii="Times New Roman" w:hAnsi="Times New Roman" w:cs="Times New Roman"/>
                <w:color w:val="000000"/>
                <w:sz w:val="24"/>
                <w:szCs w:val="24"/>
              </w:rPr>
              <w:t xml:space="preserve"> </w:t>
            </w:r>
            <w:proofErr w:type="spellStart"/>
            <w:r w:rsidRPr="00FB3A0F">
              <w:rPr>
                <w:rStyle w:val="awspan"/>
                <w:rFonts w:ascii="Times New Roman" w:hAnsi="Times New Roman" w:cs="Times New Roman"/>
                <w:color w:val="000000"/>
                <w:sz w:val="24"/>
                <w:szCs w:val="24"/>
              </w:rPr>
              <w:t>COVIDovej</w:t>
            </w:r>
            <w:proofErr w:type="spellEnd"/>
            <w:r w:rsidRPr="00FB3A0F">
              <w:rPr>
                <w:rStyle w:val="awspan"/>
                <w:rFonts w:ascii="Times New Roman" w:hAnsi="Times New Roman" w:cs="Times New Roman"/>
                <w:color w:val="000000"/>
                <w:sz w:val="24"/>
                <w:szCs w:val="24"/>
              </w:rPr>
              <w:t xml:space="preserve"> dobe so silným globálnym vplyvom rastu základných energií a materiálov zvyšuje potreba reakcie daňovej politiky štátu, ako aj štátnej podpory</w:t>
            </w:r>
            <w:r>
              <w:rPr>
                <w:rStyle w:val="awspan"/>
                <w:rFonts w:ascii="Times New Roman" w:hAnsi="Times New Roman" w:cs="Times New Roman"/>
                <w:color w:val="000000"/>
                <w:sz w:val="24"/>
                <w:szCs w:val="24"/>
              </w:rPr>
              <w:t xml:space="preserve"> naviazanej na sektory ekonomiky najviac postihnuté pandémiou </w:t>
            </w:r>
            <w:proofErr w:type="spellStart"/>
            <w:r>
              <w:rPr>
                <w:rStyle w:val="awspan"/>
                <w:rFonts w:ascii="Times New Roman" w:hAnsi="Times New Roman" w:cs="Times New Roman"/>
                <w:color w:val="000000"/>
                <w:sz w:val="24"/>
                <w:szCs w:val="24"/>
              </w:rPr>
              <w:t>koronavírusu</w:t>
            </w:r>
            <w:proofErr w:type="spellEnd"/>
            <w:r w:rsidRPr="00FB3A0F">
              <w:rPr>
                <w:rStyle w:val="awspan"/>
                <w:rFonts w:ascii="Times New Roman" w:hAnsi="Times New Roman" w:cs="Times New Roman"/>
                <w:color w:val="000000"/>
                <w:sz w:val="24"/>
                <w:szCs w:val="24"/>
              </w:rPr>
              <w:t>.</w:t>
            </w:r>
          </w:p>
          <w:p w14:paraId="472A5C0C" w14:textId="77777777" w:rsidR="00A51238" w:rsidRDefault="00A51238" w:rsidP="00A51238">
            <w:pPr>
              <w:ind w:firstLine="29"/>
              <w:rPr>
                <w:rStyle w:val="awspan"/>
                <w:rFonts w:ascii="Times New Roman" w:hAnsi="Times New Roman" w:cs="Times New Roman"/>
                <w:color w:val="000000"/>
                <w:sz w:val="24"/>
                <w:szCs w:val="24"/>
              </w:rPr>
            </w:pPr>
          </w:p>
          <w:p w14:paraId="3F1A0071" w14:textId="77777777" w:rsidR="00A51238" w:rsidRDefault="00A51238" w:rsidP="00A51238">
            <w:pPr>
              <w:ind w:firstLine="29"/>
              <w:rPr>
                <w:rStyle w:val="awspan"/>
                <w:rFonts w:ascii="Times New Roman" w:hAnsi="Times New Roman" w:cs="Times New Roman"/>
                <w:color w:val="000000"/>
                <w:sz w:val="24"/>
                <w:szCs w:val="24"/>
              </w:rPr>
            </w:pPr>
            <w:r w:rsidRPr="00C61E12">
              <w:rPr>
                <w:rStyle w:val="awspan"/>
                <w:rFonts w:ascii="Times New Roman" w:hAnsi="Times New Roman" w:cs="Times New Roman"/>
                <w:color w:val="000000"/>
                <w:sz w:val="24"/>
                <w:szCs w:val="24"/>
              </w:rPr>
              <w:t>Súčasný právny stav v oblasti poskytovania voľnočasových aktivít pre deti je nevyvážený. Vzhľadom na súčasnú sociálno-ekonomickú situáciu obyvateľstva je pre veľkú skupinu detí zo strany rodičov problematické zabezpečiť účasť detí na voľnočasovej aktivite, ktorá pomáha rozvíjať ich talent, fyzickú zdatnosť, ako aj podporovať aktivitu v oblasti kultúry.</w:t>
            </w:r>
            <w:r>
              <w:rPr>
                <w:rStyle w:val="awspan"/>
                <w:rFonts w:ascii="Times New Roman" w:hAnsi="Times New Roman" w:cs="Times New Roman"/>
                <w:color w:val="000000"/>
                <w:sz w:val="24"/>
                <w:szCs w:val="24"/>
              </w:rPr>
              <w:t xml:space="preserve"> </w:t>
            </w:r>
            <w:r w:rsidRPr="00DC24E9">
              <w:rPr>
                <w:rStyle w:val="awspan"/>
                <w:rFonts w:ascii="Times New Roman" w:hAnsi="Times New Roman" w:cs="Times New Roman"/>
                <w:color w:val="000000"/>
                <w:sz w:val="24"/>
                <w:szCs w:val="24"/>
              </w:rPr>
              <w:t>Na Slovensku v súčasnosti neexistuje zoznam alebo register poskytovateľov voľnočasových umeleckých, kultúrnych alebo kultúrno-vzdelávacích aktivít – právnických a fyzických osôb. Register je potrebný podľa pripravovaného zákona o financovaní v</w:t>
            </w:r>
            <w:r>
              <w:rPr>
                <w:rStyle w:val="awspan"/>
                <w:rFonts w:ascii="Times New Roman" w:hAnsi="Times New Roman" w:cs="Times New Roman"/>
                <w:color w:val="000000"/>
                <w:sz w:val="24"/>
                <w:szCs w:val="24"/>
              </w:rPr>
              <w:t>oľného času dieťaťa.</w:t>
            </w:r>
          </w:p>
          <w:p w14:paraId="638FBED9" w14:textId="77777777" w:rsidR="00A51238" w:rsidRDefault="00A51238" w:rsidP="00A51238">
            <w:pPr>
              <w:ind w:firstLine="29"/>
              <w:rPr>
                <w:rStyle w:val="awspan"/>
                <w:rFonts w:ascii="Times New Roman" w:hAnsi="Times New Roman" w:cs="Times New Roman"/>
                <w:color w:val="000000"/>
                <w:sz w:val="24"/>
                <w:szCs w:val="24"/>
              </w:rPr>
            </w:pPr>
          </w:p>
          <w:p w14:paraId="1C9975D5" w14:textId="77777777" w:rsidR="00A51238" w:rsidRDefault="00A51238" w:rsidP="00A51238">
            <w:pPr>
              <w:ind w:firstLine="29"/>
              <w:rPr>
                <w:rStyle w:val="awspan"/>
                <w:rFonts w:ascii="Times New Roman" w:hAnsi="Times New Roman" w:cs="Times New Roman"/>
                <w:color w:val="000000"/>
                <w:sz w:val="24"/>
                <w:szCs w:val="24"/>
              </w:rPr>
            </w:pPr>
            <w:r w:rsidRPr="00B648DC">
              <w:rPr>
                <w:rStyle w:val="awspan"/>
                <w:rFonts w:ascii="Times New Roman" w:hAnsi="Times New Roman" w:cs="Times New Roman"/>
                <w:color w:val="000000"/>
                <w:sz w:val="24"/>
                <w:szCs w:val="24"/>
              </w:rPr>
              <w:t xml:space="preserve">Dôvodom navrhovanej úpravy poskytovania daňového bonusu je pretrvávajúca nepriaznivá ekonomická situácia v mnohých rodinách s deťmi. Vzhľadom na negatívne finančné dopady z nevyhnutného obmedzenia (pozastavenia) podnikateľskej aktivity zamestnávateľov počas uplynulého obdobia </w:t>
            </w:r>
            <w:proofErr w:type="spellStart"/>
            <w:r w:rsidRPr="00B648DC">
              <w:rPr>
                <w:rStyle w:val="awspan"/>
                <w:rFonts w:ascii="Times New Roman" w:hAnsi="Times New Roman" w:cs="Times New Roman"/>
                <w:color w:val="000000"/>
                <w:sz w:val="24"/>
                <w:szCs w:val="24"/>
              </w:rPr>
              <w:t>koronakrízy</w:t>
            </w:r>
            <w:proofErr w:type="spellEnd"/>
            <w:r w:rsidRPr="00B648DC">
              <w:rPr>
                <w:rStyle w:val="awspan"/>
                <w:rFonts w:ascii="Times New Roman" w:hAnsi="Times New Roman" w:cs="Times New Roman"/>
                <w:color w:val="000000"/>
                <w:sz w:val="24"/>
                <w:szCs w:val="24"/>
              </w:rPr>
              <w:t xml:space="preserve"> ako aj rastúcu obavu z nastávajúceho priebehu a dôsledkov vojenského konfliktu na Ukrajine, dosahované príjmy daňovníkov zo zárobkovej činnosti nie sú valorizované v dostatočnej miere a teda neodrážajú prudký nárast cien tovarov a služieb. Veľa rodín </w:t>
            </w:r>
            <w:r>
              <w:rPr>
                <w:rStyle w:val="awspan"/>
                <w:rFonts w:ascii="Times New Roman" w:hAnsi="Times New Roman" w:cs="Times New Roman"/>
                <w:color w:val="000000"/>
                <w:sz w:val="24"/>
                <w:szCs w:val="24"/>
              </w:rPr>
              <w:t>čelí narastajúcim finančným</w:t>
            </w:r>
            <w:r w:rsidRPr="00B648DC">
              <w:rPr>
                <w:rStyle w:val="awspan"/>
                <w:rFonts w:ascii="Times New Roman" w:hAnsi="Times New Roman" w:cs="Times New Roman"/>
                <w:color w:val="000000"/>
                <w:sz w:val="24"/>
                <w:szCs w:val="24"/>
              </w:rPr>
              <w:t xml:space="preserve"> problém</w:t>
            </w:r>
            <w:r>
              <w:rPr>
                <w:rStyle w:val="awspan"/>
                <w:rFonts w:ascii="Times New Roman" w:hAnsi="Times New Roman" w:cs="Times New Roman"/>
                <w:color w:val="000000"/>
                <w:sz w:val="24"/>
                <w:szCs w:val="24"/>
              </w:rPr>
              <w:t>om</w:t>
            </w:r>
            <w:r w:rsidRPr="00B648DC">
              <w:rPr>
                <w:rStyle w:val="awspan"/>
                <w:rFonts w:ascii="Times New Roman" w:hAnsi="Times New Roman" w:cs="Times New Roman"/>
                <w:color w:val="000000"/>
                <w:sz w:val="24"/>
                <w:szCs w:val="24"/>
              </w:rPr>
              <w:t xml:space="preserve"> a de </w:t>
            </w:r>
            <w:proofErr w:type="spellStart"/>
            <w:r w:rsidRPr="00B648DC">
              <w:rPr>
                <w:rStyle w:val="awspan"/>
                <w:rFonts w:ascii="Times New Roman" w:hAnsi="Times New Roman" w:cs="Times New Roman"/>
                <w:color w:val="000000"/>
                <w:sz w:val="24"/>
                <w:szCs w:val="24"/>
              </w:rPr>
              <w:t>facto</w:t>
            </w:r>
            <w:proofErr w:type="spellEnd"/>
            <w:r w:rsidRPr="00B648DC">
              <w:rPr>
                <w:rStyle w:val="awspan"/>
                <w:rFonts w:ascii="Times New Roman" w:hAnsi="Times New Roman" w:cs="Times New Roman"/>
                <w:color w:val="000000"/>
                <w:sz w:val="24"/>
                <w:szCs w:val="24"/>
              </w:rPr>
              <w:t xml:space="preserve"> je odkázaných na pomoc zo strany štátu.</w:t>
            </w:r>
          </w:p>
          <w:p w14:paraId="464A2E8A" w14:textId="77777777" w:rsidR="00A51238" w:rsidRDefault="00A51238" w:rsidP="00A51238">
            <w:pPr>
              <w:rPr>
                <w:rFonts w:ascii="Times New Roman" w:eastAsiaTheme="minorEastAsia" w:hAnsi="Times New Roman" w:cs="Times New Roman"/>
                <w:sz w:val="24"/>
                <w:szCs w:val="24"/>
                <w:lang w:eastAsia="sk-SK"/>
              </w:rPr>
            </w:pPr>
          </w:p>
          <w:p w14:paraId="26E84CE2" w14:textId="77777777" w:rsidR="00A51238" w:rsidRDefault="00A51238" w:rsidP="00A51238">
            <w:pPr>
              <w:rPr>
                <w:rFonts w:ascii="Times New Roman" w:eastAsiaTheme="minorEastAsia" w:hAnsi="Times New Roman" w:cs="Times New Roman"/>
                <w:sz w:val="24"/>
                <w:szCs w:val="24"/>
                <w:lang w:eastAsia="sk-SK"/>
              </w:rPr>
            </w:pPr>
            <w:r>
              <w:rPr>
                <w:rFonts w:ascii="Times New Roman" w:hAnsi="Times New Roman" w:cs="Times New Roman"/>
                <w:sz w:val="24"/>
                <w:szCs w:val="24"/>
              </w:rPr>
              <w:t>Prostredníctvom zákona o životnom minime sa navrhuje</w:t>
            </w:r>
            <w:r w:rsidRPr="00FE7F61">
              <w:rPr>
                <w:rFonts w:ascii="Times New Roman" w:hAnsi="Times New Roman" w:cs="Times New Roman"/>
                <w:sz w:val="24"/>
                <w:szCs w:val="24"/>
              </w:rPr>
              <w:t xml:space="preserve"> zaradenie príspevku na financovanie </w:t>
            </w:r>
            <w:r>
              <w:rPr>
                <w:rFonts w:ascii="Times New Roman" w:hAnsi="Times New Roman" w:cs="Times New Roman"/>
                <w:sz w:val="24"/>
                <w:szCs w:val="24"/>
              </w:rPr>
              <w:t>služieb pre dieťa medzi príjmy</w:t>
            </w:r>
            <w:r w:rsidRPr="00FE7F61">
              <w:rPr>
                <w:rFonts w:ascii="Times New Roman" w:hAnsi="Times New Roman" w:cs="Times New Roman"/>
                <w:sz w:val="24"/>
                <w:szCs w:val="24"/>
              </w:rPr>
              <w:t xml:space="preserve">, ktoré sa na účely zákona o životnom minime nepovažujú za príjem. V tej istej súvislosti sa upravuje aj zákon o peňažných príspevkoch na kompenzáciu </w:t>
            </w:r>
            <w:r>
              <w:rPr>
                <w:rFonts w:ascii="Times New Roman" w:hAnsi="Times New Roman" w:cs="Times New Roman"/>
                <w:sz w:val="24"/>
                <w:szCs w:val="24"/>
              </w:rPr>
              <w:t xml:space="preserve">ťažkého zdravotného postihnutia. </w:t>
            </w:r>
            <w:r w:rsidRPr="00FE7F61">
              <w:rPr>
                <w:rFonts w:ascii="Times New Roman" w:hAnsi="Times New Roman" w:cs="Times New Roman"/>
                <w:sz w:val="24"/>
                <w:szCs w:val="24"/>
              </w:rPr>
              <w:t xml:space="preserve">Zároveň sa navrhuje legislatívno-technická úprava zákona o dotáciách v pôsobnosti MPSVR SR v súvislosti so zákonnými úpravami daňového bonusu </w:t>
            </w:r>
            <w:r w:rsidRPr="00FE7F61">
              <w:rPr>
                <w:rFonts w:ascii="Times New Roman" w:hAnsi="Times New Roman" w:cs="Times New Roman"/>
                <w:sz w:val="24"/>
                <w:szCs w:val="24"/>
              </w:rPr>
              <w:lastRenderedPageBreak/>
              <w:t>na vyživované dieťa.</w:t>
            </w:r>
            <w:r>
              <w:rPr>
                <w:rFonts w:ascii="Times New Roman" w:hAnsi="Times New Roman" w:cs="Times New Roman"/>
                <w:sz w:val="24"/>
                <w:szCs w:val="24"/>
              </w:rPr>
              <w:t xml:space="preserve"> </w:t>
            </w:r>
            <w:r w:rsidRPr="00FE7F61">
              <w:rPr>
                <w:rFonts w:ascii="Times New Roman" w:hAnsi="Times New Roman" w:cs="Times New Roman"/>
                <w:sz w:val="24"/>
                <w:szCs w:val="24"/>
              </w:rPr>
              <w:t>Navrhuje sa</w:t>
            </w:r>
            <w:r>
              <w:rPr>
                <w:rFonts w:ascii="Times New Roman" w:hAnsi="Times New Roman" w:cs="Times New Roman"/>
                <w:sz w:val="24"/>
                <w:szCs w:val="24"/>
              </w:rPr>
              <w:t xml:space="preserve"> tiež</w:t>
            </w:r>
            <w:r w:rsidRPr="00FE7F61">
              <w:rPr>
                <w:rFonts w:ascii="Times New Roman" w:hAnsi="Times New Roman" w:cs="Times New Roman"/>
                <w:sz w:val="24"/>
                <w:szCs w:val="24"/>
              </w:rPr>
              <w:t xml:space="preserve"> úprava zákona o prídavku na dieťa, ktorou sa navrhuje finančná podpora rodín s nezaopatrenými deťmi.</w:t>
            </w:r>
          </w:p>
          <w:p w14:paraId="38DA5165" w14:textId="77777777" w:rsidR="00A51238" w:rsidRPr="009C1E07" w:rsidRDefault="00A51238" w:rsidP="00A51238">
            <w:pPr>
              <w:rPr>
                <w:rFonts w:ascii="Times New Roman" w:hAnsi="Times New Roman" w:cs="Times New Roman"/>
                <w:sz w:val="24"/>
                <w:szCs w:val="24"/>
              </w:rPr>
            </w:pPr>
          </w:p>
        </w:tc>
      </w:tr>
      <w:tr w:rsidR="00A51238" w:rsidRPr="00B043B4" w14:paraId="0F85806B" w14:textId="77777777" w:rsidTr="00A51238">
        <w:tc>
          <w:tcPr>
            <w:tcW w:w="9180" w:type="dxa"/>
            <w:gridSpan w:val="11"/>
            <w:tcBorders>
              <w:top w:val="single" w:sz="4" w:space="0" w:color="auto"/>
              <w:left w:val="single" w:sz="4" w:space="0" w:color="auto"/>
              <w:bottom w:val="nil"/>
              <w:right w:val="single" w:sz="4" w:space="0" w:color="auto"/>
            </w:tcBorders>
            <w:shd w:val="clear" w:color="auto" w:fill="E2E2E2"/>
          </w:tcPr>
          <w:p w14:paraId="59AE51D0"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lastRenderedPageBreak/>
              <w:t>Ciele a výsledný stav</w:t>
            </w:r>
          </w:p>
        </w:tc>
      </w:tr>
      <w:tr w:rsidR="00A51238" w:rsidRPr="00B043B4" w14:paraId="63DB3E96" w14:textId="77777777" w:rsidTr="00A5123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F9C32E9" w14:textId="77777777" w:rsidR="00A51238" w:rsidRPr="004B501B" w:rsidRDefault="00A51238" w:rsidP="00A51238">
            <w:pPr>
              <w:rPr>
                <w:rStyle w:val="awspan"/>
                <w:rFonts w:ascii="Times New Roman" w:hAnsi="Times New Roman" w:cs="Times New Roman"/>
                <w:b/>
                <w:color w:val="000000"/>
                <w:sz w:val="24"/>
                <w:szCs w:val="24"/>
              </w:rPr>
            </w:pPr>
            <w:r w:rsidRPr="004B501B">
              <w:rPr>
                <w:rStyle w:val="awspan"/>
                <w:rFonts w:ascii="Times New Roman" w:hAnsi="Times New Roman" w:cs="Times New Roman"/>
                <w:color w:val="000000"/>
                <w:sz w:val="24"/>
                <w:szCs w:val="24"/>
              </w:rPr>
              <w:t xml:space="preserve">K zákonu o </w:t>
            </w:r>
            <w:r w:rsidRPr="004B501B">
              <w:rPr>
                <w:rFonts w:ascii="Times New Roman" w:eastAsia="Times New Roman" w:hAnsi="Times New Roman" w:cs="Times New Roman"/>
                <w:b/>
                <w:sz w:val="24"/>
                <w:szCs w:val="24"/>
                <w:lang w:eastAsia="sk-SK"/>
              </w:rPr>
              <w:t>financovaní voľného času dieťaťa:</w:t>
            </w:r>
          </w:p>
          <w:p w14:paraId="7659C44C" w14:textId="77777777" w:rsidR="00A51238" w:rsidRDefault="00A51238" w:rsidP="00A51238">
            <w:pPr>
              <w:rPr>
                <w:rStyle w:val="awspan"/>
                <w:rFonts w:ascii="Times New Roman" w:hAnsi="Times New Roman" w:cs="Times New Roman"/>
                <w:color w:val="000000"/>
                <w:sz w:val="24"/>
                <w:szCs w:val="24"/>
              </w:rPr>
            </w:pPr>
            <w:r w:rsidRPr="009C1E07">
              <w:rPr>
                <w:rStyle w:val="awspan"/>
                <w:rFonts w:ascii="Times New Roman" w:hAnsi="Times New Roman" w:cs="Times New Roman"/>
                <w:color w:val="000000"/>
                <w:sz w:val="24"/>
                <w:szCs w:val="24"/>
              </w:rPr>
              <w:t>Primárnym cieľom nového zákona o financovaní voľného času dieťaťa je podpora voľnočasových aktivít dieťaťa v oblasti vzdelávania, športu a kultúry prostredníctvom finančného príspevku, aby boli tieto aktivity prístupnejšie čo najväčšej skupine detí.</w:t>
            </w:r>
          </w:p>
          <w:p w14:paraId="6CCC8587" w14:textId="77777777" w:rsidR="00A51238" w:rsidRDefault="00A51238" w:rsidP="00A51238">
            <w:pPr>
              <w:rPr>
                <w:rStyle w:val="awspan"/>
                <w:rFonts w:ascii="Times New Roman" w:hAnsi="Times New Roman" w:cs="Times New Roman"/>
                <w:color w:val="000000"/>
                <w:sz w:val="24"/>
                <w:szCs w:val="24"/>
              </w:rPr>
            </w:pPr>
          </w:p>
          <w:p w14:paraId="7D2B77DD" w14:textId="77777777" w:rsidR="00A51238" w:rsidRDefault="00A51238" w:rsidP="00A51238">
            <w:pPr>
              <w:rPr>
                <w:rStyle w:val="awspan"/>
                <w:rFonts w:ascii="Times New Roman" w:hAnsi="Times New Roman" w:cs="Times New Roman"/>
                <w:color w:val="000000"/>
                <w:sz w:val="24"/>
                <w:szCs w:val="24"/>
              </w:rPr>
            </w:pPr>
            <w:r w:rsidRPr="00DC24E9">
              <w:rPr>
                <w:rStyle w:val="awspan"/>
                <w:rFonts w:ascii="Times New Roman" w:hAnsi="Times New Roman" w:cs="Times New Roman"/>
                <w:color w:val="000000"/>
                <w:sz w:val="24"/>
                <w:szCs w:val="24"/>
              </w:rPr>
              <w:t>Cieľ</w:t>
            </w:r>
            <w:r>
              <w:rPr>
                <w:rStyle w:val="awspan"/>
                <w:rFonts w:ascii="Times New Roman" w:hAnsi="Times New Roman" w:cs="Times New Roman"/>
                <w:color w:val="000000"/>
                <w:sz w:val="24"/>
                <w:szCs w:val="24"/>
              </w:rPr>
              <w:t>om návrhu je tiež vytvorenie registra</w:t>
            </w:r>
            <w:r w:rsidRPr="00DC24E9">
              <w:rPr>
                <w:rStyle w:val="awspan"/>
                <w:rFonts w:ascii="Times New Roman" w:hAnsi="Times New Roman" w:cs="Times New Roman"/>
                <w:color w:val="000000"/>
                <w:sz w:val="24"/>
                <w:szCs w:val="24"/>
              </w:rPr>
              <w:t xml:space="preserve"> poskytovateľov kultúrnych služieb, ktorý spĺňajú kvalifikačné predpoklady, na základe ktorých sa budú môcť právnick</w:t>
            </w:r>
            <w:r>
              <w:rPr>
                <w:rStyle w:val="awspan"/>
                <w:rFonts w:ascii="Times New Roman" w:hAnsi="Times New Roman" w:cs="Times New Roman"/>
                <w:color w:val="000000"/>
                <w:sz w:val="24"/>
                <w:szCs w:val="24"/>
              </w:rPr>
              <w:t xml:space="preserve">é a fyzické osoby registrovať. </w:t>
            </w:r>
            <w:r w:rsidRPr="00DC24E9">
              <w:rPr>
                <w:rStyle w:val="awspan"/>
                <w:rFonts w:ascii="Times New Roman" w:hAnsi="Times New Roman" w:cs="Times New Roman"/>
                <w:color w:val="000000"/>
                <w:sz w:val="24"/>
                <w:szCs w:val="24"/>
              </w:rPr>
              <w:t>Účasť subjektu v registri poskytovateľov bude slúžiť ako vstupná podmienka aby tieto subjekty mohli ponúkať svoje voľnočasové aktivity v rámci zákona o financovaní voľného času dieťaťa. To, aké voľnočasové aktivity budú kultúrne subjekty ponúkať, bude usmerňovať kultúrny test. Tie podujatia a voľnočasové aktivity, ktoré splnia kultúrny test sa registrujú do zoznamu umeleckých, kultúrnych a kultúrno-vzdelávacích služieb</w:t>
            </w:r>
          </w:p>
          <w:p w14:paraId="07A241D0" w14:textId="77777777" w:rsidR="00A51238" w:rsidRDefault="00A51238" w:rsidP="00A51238">
            <w:pPr>
              <w:rPr>
                <w:rStyle w:val="awspan"/>
                <w:rFonts w:ascii="Times New Roman" w:hAnsi="Times New Roman" w:cs="Times New Roman"/>
                <w:color w:val="000000"/>
                <w:sz w:val="24"/>
                <w:szCs w:val="24"/>
              </w:rPr>
            </w:pPr>
          </w:p>
          <w:p w14:paraId="76C38B05" w14:textId="77777777" w:rsidR="00A51238" w:rsidRPr="00B648DC" w:rsidRDefault="00A51238" w:rsidP="00A51238">
            <w:pPr>
              <w:ind w:firstLine="29"/>
              <w:rPr>
                <w:rStyle w:val="awspan"/>
                <w:rFonts w:ascii="Times New Roman" w:hAnsi="Times New Roman" w:cs="Times New Roman"/>
                <w:b/>
                <w:color w:val="000000"/>
                <w:sz w:val="24"/>
                <w:szCs w:val="24"/>
              </w:rPr>
            </w:pPr>
            <w:r w:rsidRPr="00B648DC">
              <w:rPr>
                <w:rStyle w:val="awspan"/>
                <w:rFonts w:ascii="Times New Roman" w:hAnsi="Times New Roman" w:cs="Times New Roman"/>
                <w:color w:val="000000"/>
                <w:sz w:val="24"/>
                <w:szCs w:val="24"/>
              </w:rPr>
              <w:t>K novele zákona o dani z príjmov:</w:t>
            </w:r>
          </w:p>
          <w:p w14:paraId="46B94370" w14:textId="77777777" w:rsidR="00A51238" w:rsidRPr="00B648DC" w:rsidRDefault="00A51238" w:rsidP="00A51238">
            <w:pPr>
              <w:rPr>
                <w:rFonts w:eastAsiaTheme="minorEastAsia"/>
                <w:lang w:eastAsia="sk-SK"/>
              </w:rPr>
            </w:pPr>
            <w:r w:rsidRPr="00B648DC">
              <w:rPr>
                <w:rFonts w:ascii="Times New Roman" w:eastAsiaTheme="minorEastAsia" w:hAnsi="Times New Roman" w:cs="Times New Roman"/>
                <w:sz w:val="24"/>
                <w:szCs w:val="24"/>
                <w:lang w:eastAsia="sk-SK"/>
              </w:rPr>
              <w:t>Zámerom navrhovanej legislatívnej úpravy je rozšírenie cieľovej skupiny daňovníkov, uplatňujúcich nárok na daňový bonus na dieťa bez ohľadu na výšku dosahovaných zdaniteľných príjmov zo závislej činnosti a podnikania, živnosti (ruší sa minimálna hranica 6-násobku sumy minimálnej mzdy na uplatnenie nároku na daňový bonus</w:t>
            </w:r>
            <w:r>
              <w:rPr>
                <w:rFonts w:ascii="Times New Roman" w:eastAsiaTheme="minorEastAsia" w:hAnsi="Times New Roman" w:cs="Times New Roman"/>
                <w:sz w:val="24"/>
                <w:szCs w:val="24"/>
                <w:lang w:eastAsia="sk-SK"/>
              </w:rPr>
              <w:t>, pričom sa stanovuje percentuálny limit základu dane nároku na daňový bonus v závislosti od počtu vyživovaných detí</w:t>
            </w:r>
            <w:r w:rsidRPr="00B648DC">
              <w:rPr>
                <w:rFonts w:ascii="Times New Roman" w:eastAsiaTheme="minorEastAsia" w:hAnsi="Times New Roman" w:cs="Times New Roman"/>
                <w:sz w:val="24"/>
                <w:szCs w:val="24"/>
                <w:lang w:eastAsia="sk-SK"/>
              </w:rPr>
              <w:t>). Zároveň sa navrhuje zvýšenie sumy daňového bonusu na dieťa, čím sa daňovníkom, ktorí sú rodičmi vyživovaných detí a dosahujú zdaniteľné príjmy zo závislej činnosti alebo z podnikania a samostatnej zárobkovej činnosti, zabezpečí vyšší čistý disponibilný príjem. </w:t>
            </w:r>
          </w:p>
          <w:p w14:paraId="4C5D0D02" w14:textId="77777777" w:rsidR="00A51238" w:rsidRDefault="00A51238" w:rsidP="00A51238">
            <w:pPr>
              <w:ind w:firstLine="29"/>
              <w:rPr>
                <w:rStyle w:val="awspan"/>
                <w:rFonts w:ascii="Times New Roman" w:hAnsi="Times New Roman" w:cs="Times New Roman"/>
                <w:color w:val="000000"/>
                <w:sz w:val="24"/>
                <w:szCs w:val="24"/>
              </w:rPr>
            </w:pPr>
          </w:p>
          <w:p w14:paraId="28C8E018" w14:textId="77777777" w:rsidR="00A51238" w:rsidRPr="00B24991" w:rsidRDefault="00A51238" w:rsidP="00A51238">
            <w:pPr>
              <w:rPr>
                <w:rStyle w:val="awspan"/>
                <w:rFonts w:ascii="Times New Roman" w:hAnsi="Times New Roman" w:cs="Times New Roman"/>
                <w:b/>
                <w:color w:val="000000"/>
                <w:sz w:val="24"/>
                <w:szCs w:val="24"/>
              </w:rPr>
            </w:pPr>
            <w:r>
              <w:rPr>
                <w:rStyle w:val="awspan"/>
                <w:rFonts w:ascii="Times New Roman" w:hAnsi="Times New Roman" w:cs="Times New Roman"/>
                <w:color w:val="000000"/>
                <w:sz w:val="24"/>
                <w:szCs w:val="24"/>
              </w:rPr>
              <w:t xml:space="preserve">K novele zákona o prídavku na dieťa, k novele zákona o životnom minime, k novele zákona o peňažných príspevkoch na kompenzáciu ťažkého zdravotného postihnutia a k novele zákona o dotáciách v pôsobnosti MPSVR SR: </w:t>
            </w:r>
          </w:p>
          <w:p w14:paraId="3D49AE71" w14:textId="77777777" w:rsidR="00A51238" w:rsidRDefault="00A51238" w:rsidP="00A51238">
            <w:pPr>
              <w:rPr>
                <w:rFonts w:ascii="Times New Roman" w:eastAsiaTheme="minorEastAsia" w:hAnsi="Times New Roman" w:cs="Times New Roman"/>
                <w:sz w:val="24"/>
                <w:szCs w:val="24"/>
                <w:lang w:eastAsia="sk-SK"/>
              </w:rPr>
            </w:pPr>
            <w:r>
              <w:rPr>
                <w:rStyle w:val="awspan"/>
                <w:rFonts w:ascii="Times New Roman" w:hAnsi="Times New Roman" w:cs="Times New Roman"/>
                <w:color w:val="000000"/>
                <w:sz w:val="24"/>
                <w:szCs w:val="24"/>
              </w:rPr>
              <w:t xml:space="preserve">Navrhuje sa zvýšiť prídavok na dieťa od 1.7.2022 na sumu 30 eur a od 1.1.2023 na 50 eur mesačne a tým aj zvýšiť príjem rodín s nezaopatrenými deťmi. </w:t>
            </w:r>
            <w:r w:rsidRPr="00FE7F61">
              <w:rPr>
                <w:rStyle w:val="awspan"/>
                <w:rFonts w:ascii="Times New Roman" w:hAnsi="Times New Roman" w:cs="Times New Roman"/>
                <w:color w:val="000000"/>
                <w:sz w:val="24"/>
                <w:szCs w:val="24"/>
              </w:rPr>
              <w:t>Cieľom je</w:t>
            </w:r>
            <w:r>
              <w:rPr>
                <w:rStyle w:val="awspan"/>
                <w:rFonts w:ascii="Times New Roman" w:hAnsi="Times New Roman" w:cs="Times New Roman"/>
                <w:color w:val="000000"/>
                <w:sz w:val="24"/>
                <w:szCs w:val="24"/>
              </w:rPr>
              <w:t xml:space="preserve"> ďalej</w:t>
            </w:r>
            <w:r w:rsidRPr="00FE7F61">
              <w:rPr>
                <w:rStyle w:val="awspan"/>
                <w:rFonts w:ascii="Times New Roman" w:hAnsi="Times New Roman" w:cs="Times New Roman"/>
                <w:color w:val="000000"/>
                <w:sz w:val="24"/>
                <w:szCs w:val="24"/>
              </w:rPr>
              <w:t xml:space="preserve"> zabezpečiť, aby príjem domácnosti, ktorej sa poskytne príspevok na financovanie služieb pre dieťa, neprekročil sumu životného minima, čím by mohli stratiť napr. nárok na pomoc v hmotnej núdzi alebo by na ich dieťa nemohla byť poskytnutá dotácia na stravu. S cieľom zabrániť, aby malo poskytnutie príspevku na financovanie služieb pre dieťa negatívny dopad na výšku peňažného príspevku na kompenzáciu, resp. na samotné poskytnutie resp. neposkytnutie príspevku, sa navrhuje v § 18 ustanoviť, že tento druh príjmu sa nebude započítavať do príjmu osoby s ťažkým zdravotným postihnutím ani príjmu spoločne p</w:t>
            </w:r>
            <w:r>
              <w:rPr>
                <w:rStyle w:val="awspan"/>
                <w:rFonts w:ascii="Times New Roman" w:hAnsi="Times New Roman" w:cs="Times New Roman"/>
                <w:color w:val="000000"/>
                <w:sz w:val="24"/>
                <w:szCs w:val="24"/>
              </w:rPr>
              <w:t xml:space="preserve">osudzovanej osoby. </w:t>
            </w:r>
            <w:r w:rsidRPr="00381BDF">
              <w:rPr>
                <w:rFonts w:ascii="Times New Roman" w:eastAsiaTheme="minorEastAsia" w:hAnsi="Times New Roman" w:cs="Times New Roman"/>
                <w:sz w:val="24"/>
                <w:szCs w:val="24"/>
                <w:lang w:eastAsia="sk-SK"/>
              </w:rPr>
              <w:t>Cieľom novely je poskytovanie údajov o poberateľoch prídavku na dieťa a nezaopatrených deťoch, na ktoré sa prídavok na dieťa poskytuje za účelom poskytovania príspevku na financovanie voľnočasových aktivít.</w:t>
            </w:r>
          </w:p>
          <w:p w14:paraId="4EB607F5" w14:textId="77777777" w:rsidR="00A51238" w:rsidRPr="00FE7F61" w:rsidRDefault="00A51238" w:rsidP="00A51238">
            <w:pPr>
              <w:rPr>
                <w:rStyle w:val="awspan"/>
                <w:rFonts w:ascii="Times New Roman" w:hAnsi="Times New Roman" w:cs="Times New Roman"/>
                <w:color w:val="000000"/>
                <w:sz w:val="24"/>
                <w:szCs w:val="24"/>
              </w:rPr>
            </w:pPr>
          </w:p>
          <w:p w14:paraId="385C12DA" w14:textId="77777777" w:rsidR="00A51238" w:rsidRDefault="00A51238" w:rsidP="00A51238">
            <w:pPr>
              <w:rPr>
                <w:rStyle w:val="awspan"/>
                <w:rFonts w:ascii="Times New Roman" w:hAnsi="Times New Roman" w:cs="Times New Roman"/>
                <w:color w:val="000000"/>
                <w:sz w:val="24"/>
                <w:szCs w:val="24"/>
              </w:rPr>
            </w:pPr>
            <w:r w:rsidRPr="00FE7F61">
              <w:rPr>
                <w:rStyle w:val="awspan"/>
                <w:rFonts w:ascii="Times New Roman" w:hAnsi="Times New Roman" w:cs="Times New Roman"/>
                <w:color w:val="000000"/>
                <w:sz w:val="24"/>
                <w:szCs w:val="24"/>
              </w:rPr>
              <w:t>Tieto úpravy sa rovnako budú týkať posudzovania príjmu na účely platenia úhrady za poskytovanú sociálnu službu prijímateľom (vrátane osôb, ktorých príjem sa spoločne posudzuje), resp. osôb povinných úhradou za prijímateľa sociálnej služby, keďže zákon č. 448/2008 Z. z. o sociálnych službách v § 72 ods. 8 upravuje, že príjem na účely platenia úhrady za sociálnu službu sa posudzuje a zisťuje podľa osobitného predpisu, kt</w:t>
            </w:r>
            <w:r>
              <w:rPr>
                <w:rStyle w:val="awspan"/>
                <w:rFonts w:ascii="Times New Roman" w:hAnsi="Times New Roman" w:cs="Times New Roman"/>
                <w:color w:val="000000"/>
                <w:sz w:val="24"/>
                <w:szCs w:val="24"/>
              </w:rPr>
              <w:t xml:space="preserve">orým je zákon č. 447/2008 Z. z. </w:t>
            </w:r>
            <w:r w:rsidRPr="00FE7F61">
              <w:rPr>
                <w:rStyle w:val="awspan"/>
                <w:rFonts w:ascii="Times New Roman" w:hAnsi="Times New Roman" w:cs="Times New Roman"/>
                <w:color w:val="000000"/>
                <w:sz w:val="24"/>
                <w:szCs w:val="24"/>
              </w:rPr>
              <w:t>V prípade úpravy zákona o dotáciách je cieľom zosúladenie textu v rámci zákona o dotáciách v súvislosti so zákonnou úpravou daňového bonusu na vyživované dieťa.</w:t>
            </w:r>
          </w:p>
          <w:p w14:paraId="3F4C0EA9" w14:textId="77777777" w:rsidR="00A51238" w:rsidRPr="00727E2A" w:rsidRDefault="00A51238" w:rsidP="00A51238">
            <w:pPr>
              <w:rPr>
                <w:rFonts w:ascii="Times New Roman" w:hAnsi="Times New Roman" w:cs="Times New Roman"/>
                <w:color w:val="000000"/>
                <w:sz w:val="24"/>
                <w:szCs w:val="24"/>
              </w:rPr>
            </w:pPr>
          </w:p>
        </w:tc>
      </w:tr>
      <w:tr w:rsidR="00A51238" w:rsidRPr="00B043B4" w14:paraId="3E55FDC3" w14:textId="77777777" w:rsidTr="00A51238">
        <w:tc>
          <w:tcPr>
            <w:tcW w:w="9180" w:type="dxa"/>
            <w:gridSpan w:val="11"/>
            <w:tcBorders>
              <w:top w:val="single" w:sz="4" w:space="0" w:color="auto"/>
              <w:left w:val="single" w:sz="4" w:space="0" w:color="auto"/>
              <w:bottom w:val="nil"/>
              <w:right w:val="single" w:sz="4" w:space="0" w:color="auto"/>
            </w:tcBorders>
            <w:shd w:val="clear" w:color="auto" w:fill="E2E2E2"/>
          </w:tcPr>
          <w:p w14:paraId="6CFCEE7C"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A51238" w:rsidRPr="00B043B4" w14:paraId="0EA3F0FE" w14:textId="77777777" w:rsidTr="00A51238">
        <w:tc>
          <w:tcPr>
            <w:tcW w:w="9180" w:type="dxa"/>
            <w:gridSpan w:val="11"/>
            <w:tcBorders>
              <w:top w:val="nil"/>
              <w:left w:val="single" w:sz="4" w:space="0" w:color="auto"/>
              <w:bottom w:val="single" w:sz="4" w:space="0" w:color="auto"/>
              <w:right w:val="single" w:sz="4" w:space="0" w:color="auto"/>
            </w:tcBorders>
            <w:shd w:val="clear" w:color="auto" w:fill="FFFFFF"/>
          </w:tcPr>
          <w:p w14:paraId="03F4FF48" w14:textId="77777777" w:rsidR="00A51238" w:rsidRDefault="00A51238" w:rsidP="00A51238">
            <w:pPr>
              <w:rPr>
                <w:rFonts w:ascii="Times New Roman" w:hAnsi="Times New Roman"/>
                <w:sz w:val="24"/>
                <w:szCs w:val="24"/>
              </w:rPr>
            </w:pPr>
            <w:r>
              <w:rPr>
                <w:rFonts w:ascii="Times New Roman" w:hAnsi="Times New Roman"/>
                <w:sz w:val="24"/>
                <w:szCs w:val="24"/>
              </w:rPr>
              <w:t xml:space="preserve">Rodiny s nezaopatrenými deťmi (rodičia, náhradní rodičia, opatrovníci), </w:t>
            </w:r>
            <w:r w:rsidRPr="009C1E07">
              <w:rPr>
                <w:rFonts w:ascii="Times New Roman" w:hAnsi="Times New Roman"/>
                <w:sz w:val="24"/>
                <w:szCs w:val="24"/>
              </w:rPr>
              <w:t>poskytovatelia služieb pre deti (fyzické osoby-podnikatelia a právnické osoby),</w:t>
            </w:r>
            <w:r>
              <w:rPr>
                <w:rFonts w:ascii="Times New Roman" w:hAnsi="Times New Roman"/>
                <w:sz w:val="24"/>
                <w:szCs w:val="24"/>
              </w:rPr>
              <w:t xml:space="preserve"> podnikateľské subjekty, ktoré vyrábajú, spracúvajú alebo podnikajú s alkoholickým nápojom, ktorým je lieh, Finančné riaditeľstvo SR,</w:t>
            </w:r>
            <w:r w:rsidRPr="009C1E07">
              <w:rPr>
                <w:rFonts w:ascii="Times New Roman" w:hAnsi="Times New Roman"/>
                <w:sz w:val="24"/>
                <w:szCs w:val="24"/>
              </w:rPr>
              <w:t xml:space="preserve"> príslušníci finančnej správy, zamestnanci daňových úradov, Ministerstvo kultúry SR, Ministerstvo školstva, vedy, výskumu a športu SR, </w:t>
            </w:r>
            <w:r>
              <w:rPr>
                <w:rFonts w:ascii="Times New Roman" w:hAnsi="Times New Roman"/>
                <w:sz w:val="24"/>
                <w:szCs w:val="24"/>
              </w:rPr>
              <w:t>samosprávy, Ministerstvo práce, sociálnych vecí a rodiny SR.</w:t>
            </w:r>
          </w:p>
          <w:p w14:paraId="68F20DAC" w14:textId="77777777" w:rsidR="00A51238" w:rsidRDefault="00A51238" w:rsidP="00A51238">
            <w:pPr>
              <w:rPr>
                <w:rFonts w:ascii="Times New Roman" w:hAnsi="Times New Roman"/>
                <w:sz w:val="24"/>
                <w:szCs w:val="24"/>
              </w:rPr>
            </w:pPr>
          </w:p>
          <w:p w14:paraId="2903793F" w14:textId="77777777" w:rsidR="00A51238" w:rsidRPr="00DC24E9" w:rsidRDefault="00A51238" w:rsidP="00A51238">
            <w:pPr>
              <w:rPr>
                <w:rFonts w:ascii="Times New Roman" w:hAnsi="Times New Roman"/>
                <w:sz w:val="24"/>
                <w:szCs w:val="24"/>
              </w:rPr>
            </w:pPr>
            <w:r w:rsidRPr="00DC24E9">
              <w:rPr>
                <w:rFonts w:ascii="Times New Roman" w:hAnsi="Times New Roman"/>
                <w:sz w:val="24"/>
                <w:szCs w:val="24"/>
              </w:rPr>
              <w:t xml:space="preserve">Právnické osoby spadajúce do oficiálnych registrov MKSR: </w:t>
            </w:r>
          </w:p>
          <w:p w14:paraId="054F1FBC" w14:textId="77777777" w:rsidR="00A51238" w:rsidRPr="00DC24E9" w:rsidRDefault="00A51238" w:rsidP="00A51238">
            <w:pPr>
              <w:rPr>
                <w:rFonts w:ascii="Times New Roman" w:hAnsi="Times New Roman"/>
                <w:sz w:val="24"/>
                <w:szCs w:val="24"/>
              </w:rPr>
            </w:pPr>
            <w:r w:rsidRPr="00DC24E9">
              <w:rPr>
                <w:rFonts w:ascii="Times New Roman" w:hAnsi="Times New Roman"/>
                <w:sz w:val="24"/>
                <w:szCs w:val="24"/>
              </w:rPr>
              <w:t xml:space="preserve">Kultúrno-osvetové zariadenia (179), Hudobné telesá (31), Galérie (43), Múzeá (117), Divadlá (120), Knižnice (1438), Kiná (155), </w:t>
            </w:r>
          </w:p>
          <w:p w14:paraId="47812B77" w14:textId="77777777" w:rsidR="00A51238" w:rsidRPr="00DC24E9" w:rsidRDefault="00A51238" w:rsidP="00A51238">
            <w:pPr>
              <w:rPr>
                <w:rFonts w:ascii="Times New Roman" w:hAnsi="Times New Roman"/>
                <w:sz w:val="24"/>
                <w:szCs w:val="24"/>
              </w:rPr>
            </w:pPr>
            <w:r w:rsidRPr="00DC24E9">
              <w:rPr>
                <w:rFonts w:ascii="Times New Roman" w:hAnsi="Times New Roman"/>
                <w:sz w:val="24"/>
                <w:szCs w:val="24"/>
              </w:rPr>
              <w:t xml:space="preserve">a iné subjekty, cca 2000: </w:t>
            </w:r>
          </w:p>
          <w:p w14:paraId="416D489A" w14:textId="77777777" w:rsidR="00A51238" w:rsidRDefault="00A51238" w:rsidP="00A51238">
            <w:pPr>
              <w:rPr>
                <w:rFonts w:ascii="Times New Roman" w:hAnsi="Times New Roman"/>
                <w:sz w:val="24"/>
                <w:szCs w:val="24"/>
              </w:rPr>
            </w:pPr>
            <w:r w:rsidRPr="00DC24E9">
              <w:rPr>
                <w:rFonts w:ascii="Times New Roman" w:hAnsi="Times New Roman"/>
                <w:sz w:val="24"/>
                <w:szCs w:val="24"/>
              </w:rPr>
              <w:t>Základné umelecké školy (38</w:t>
            </w:r>
            <w:r>
              <w:rPr>
                <w:rFonts w:ascii="Times New Roman" w:hAnsi="Times New Roman"/>
                <w:sz w:val="24"/>
                <w:szCs w:val="24"/>
              </w:rPr>
              <w:t>0), Centrá voľného času (435), p</w:t>
            </w:r>
            <w:r w:rsidRPr="00DC24E9">
              <w:rPr>
                <w:rFonts w:ascii="Times New Roman" w:hAnsi="Times New Roman"/>
                <w:sz w:val="24"/>
                <w:szCs w:val="24"/>
              </w:rPr>
              <w:t>rávnické osoby</w:t>
            </w:r>
            <w:r>
              <w:rPr>
                <w:rFonts w:ascii="Times New Roman" w:hAnsi="Times New Roman"/>
                <w:sz w:val="24"/>
                <w:szCs w:val="24"/>
              </w:rPr>
              <w:t>,</w:t>
            </w:r>
            <w:r w:rsidRPr="00DC24E9">
              <w:rPr>
                <w:rFonts w:ascii="Times New Roman" w:hAnsi="Times New Roman"/>
                <w:sz w:val="24"/>
                <w:szCs w:val="24"/>
              </w:rPr>
              <w:t xml:space="preserve"> ktoré vykonávajú umeleckú alebo</w:t>
            </w:r>
            <w:r>
              <w:rPr>
                <w:rFonts w:ascii="Times New Roman" w:hAnsi="Times New Roman"/>
                <w:sz w:val="24"/>
                <w:szCs w:val="24"/>
              </w:rPr>
              <w:t xml:space="preserve"> inú činnosť v oblasti kultúry, p</w:t>
            </w:r>
            <w:r w:rsidRPr="00DC24E9">
              <w:rPr>
                <w:rFonts w:ascii="Times New Roman" w:hAnsi="Times New Roman"/>
                <w:sz w:val="24"/>
                <w:szCs w:val="24"/>
              </w:rPr>
              <w:t>rávnické alebo fyzické osoby-podnikatelia, ktorým bola za posledných 5 rokov udelená dotácia alebo štipendium v rámci verejných dotačných s</w:t>
            </w:r>
            <w:r>
              <w:rPr>
                <w:rFonts w:ascii="Times New Roman" w:hAnsi="Times New Roman"/>
                <w:sz w:val="24"/>
                <w:szCs w:val="24"/>
              </w:rPr>
              <w:t>chém v oblasti umenia a kultúry, p</w:t>
            </w:r>
            <w:r w:rsidRPr="00DC24E9">
              <w:rPr>
                <w:rFonts w:ascii="Times New Roman" w:hAnsi="Times New Roman"/>
                <w:sz w:val="24"/>
                <w:szCs w:val="24"/>
              </w:rPr>
              <w:t xml:space="preserve">rávnické alebo fyzické osoby-podnikatelia, ktoré predložia čestné vyhlásenie od minimálne dvoch garantov. </w:t>
            </w:r>
          </w:p>
          <w:p w14:paraId="188703A8" w14:textId="77777777" w:rsidR="00A51238" w:rsidRPr="00B043B4" w:rsidRDefault="00A51238" w:rsidP="00A51238">
            <w:pPr>
              <w:rPr>
                <w:rFonts w:ascii="Times New Roman" w:eastAsia="Times New Roman" w:hAnsi="Times New Roman" w:cs="Times New Roman"/>
                <w:i/>
                <w:sz w:val="20"/>
                <w:szCs w:val="20"/>
                <w:lang w:eastAsia="sk-SK"/>
              </w:rPr>
            </w:pPr>
            <w:r>
              <w:rPr>
                <w:rFonts w:ascii="Times New Roman" w:hAnsi="Times New Roman"/>
                <w:sz w:val="24"/>
                <w:szCs w:val="24"/>
              </w:rPr>
              <w:t>Za oblasť vzdelávania a športu nebol vykonaný podrobný prieskum dotknutých inštitúcií.</w:t>
            </w:r>
          </w:p>
        </w:tc>
      </w:tr>
      <w:tr w:rsidR="00A51238" w:rsidRPr="00B043B4" w14:paraId="1C5CDF75" w14:textId="77777777" w:rsidTr="00A51238">
        <w:tc>
          <w:tcPr>
            <w:tcW w:w="9180" w:type="dxa"/>
            <w:gridSpan w:val="11"/>
            <w:tcBorders>
              <w:top w:val="single" w:sz="4" w:space="0" w:color="auto"/>
              <w:left w:val="single" w:sz="4" w:space="0" w:color="auto"/>
              <w:bottom w:val="nil"/>
              <w:right w:val="single" w:sz="4" w:space="0" w:color="auto"/>
            </w:tcBorders>
            <w:shd w:val="clear" w:color="auto" w:fill="E2E2E2"/>
          </w:tcPr>
          <w:p w14:paraId="4260F326"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A51238" w:rsidRPr="00B043B4" w14:paraId="2D6C8681" w14:textId="77777777" w:rsidTr="00A5123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1F55F80" w14:textId="77777777" w:rsidR="00A51238" w:rsidRDefault="00A51238" w:rsidP="00A51238">
            <w:pPr>
              <w:rPr>
                <w:rFonts w:ascii="Times New Roman" w:hAnsi="Times New Roman"/>
                <w:sz w:val="24"/>
                <w:szCs w:val="24"/>
              </w:rPr>
            </w:pPr>
            <w:r>
              <w:rPr>
                <w:rFonts w:ascii="Times New Roman" w:hAnsi="Times New Roman"/>
                <w:sz w:val="24"/>
                <w:szCs w:val="24"/>
              </w:rPr>
              <w:t xml:space="preserve">V súvislosti s </w:t>
            </w:r>
            <w:r w:rsidRPr="00B24991">
              <w:rPr>
                <w:rFonts w:ascii="Times New Roman" w:hAnsi="Times New Roman"/>
                <w:sz w:val="24"/>
                <w:szCs w:val="24"/>
              </w:rPr>
              <w:t xml:space="preserve">príspevkom na financovanie služieb pre dieťa </w:t>
            </w:r>
            <w:r>
              <w:rPr>
                <w:rFonts w:ascii="Times New Roman" w:hAnsi="Times New Roman"/>
                <w:sz w:val="24"/>
                <w:szCs w:val="24"/>
              </w:rPr>
              <w:t>sa p</w:t>
            </w:r>
            <w:r w:rsidRPr="00DC24E9">
              <w:rPr>
                <w:rFonts w:ascii="Times New Roman" w:hAnsi="Times New Roman"/>
                <w:sz w:val="24"/>
                <w:szCs w:val="24"/>
              </w:rPr>
              <w:t>osudzovala najmä oprávnenosť subjektov registrovať sa do registra, tak aby zachycovala kvalitné kultúrne služby pre cieľovú skupinu.</w:t>
            </w:r>
          </w:p>
          <w:p w14:paraId="2D5D7CBB" w14:textId="77777777" w:rsidR="00A51238" w:rsidRDefault="00A51238" w:rsidP="00A51238">
            <w:pPr>
              <w:rPr>
                <w:rFonts w:ascii="Times New Roman" w:hAnsi="Times New Roman"/>
                <w:sz w:val="24"/>
                <w:szCs w:val="24"/>
              </w:rPr>
            </w:pPr>
          </w:p>
          <w:p w14:paraId="7686D37E" w14:textId="77777777" w:rsidR="00A51238" w:rsidRPr="00B043B4" w:rsidRDefault="00A51238" w:rsidP="00A51238">
            <w:pPr>
              <w:rPr>
                <w:rFonts w:ascii="Times New Roman" w:eastAsia="Times New Roman" w:hAnsi="Times New Roman" w:cs="Times New Roman"/>
                <w:i/>
                <w:sz w:val="20"/>
                <w:szCs w:val="20"/>
                <w:lang w:eastAsia="sk-SK"/>
              </w:rPr>
            </w:pPr>
            <w:r>
              <w:rPr>
                <w:rFonts w:ascii="Times New Roman" w:hAnsi="Times New Roman"/>
                <w:sz w:val="24"/>
                <w:szCs w:val="24"/>
              </w:rPr>
              <w:t xml:space="preserve">V súvislosti s ostatnými novelizačnými článkami neboli posudzované alternatívne riešenia. </w:t>
            </w:r>
          </w:p>
        </w:tc>
      </w:tr>
      <w:tr w:rsidR="00A51238" w:rsidRPr="00B043B4" w14:paraId="7EA4C482" w14:textId="77777777" w:rsidTr="00A5123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770D4E9"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A51238" w:rsidRPr="00B043B4" w14:paraId="4DFFB344" w14:textId="77777777" w:rsidTr="00A51238">
        <w:tc>
          <w:tcPr>
            <w:tcW w:w="6203" w:type="dxa"/>
            <w:gridSpan w:val="7"/>
            <w:tcBorders>
              <w:top w:val="single" w:sz="4" w:space="0" w:color="FFFFFF"/>
              <w:left w:val="single" w:sz="4" w:space="0" w:color="auto"/>
              <w:bottom w:val="nil"/>
              <w:right w:val="nil"/>
            </w:tcBorders>
            <w:shd w:val="clear" w:color="auto" w:fill="FFFFFF"/>
          </w:tcPr>
          <w:p w14:paraId="1213B593" w14:textId="77777777" w:rsidR="00A51238" w:rsidRPr="00B043B4" w:rsidRDefault="00A51238" w:rsidP="00A51238">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929961B" w14:textId="77777777" w:rsidR="00A51238" w:rsidRPr="00B043B4" w:rsidRDefault="00253345" w:rsidP="00A5123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B704B25" w14:textId="77777777" w:rsidR="00A51238" w:rsidRPr="00B043B4" w:rsidRDefault="00253345" w:rsidP="00A5123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sidRPr="00B043B4">
              <w:rPr>
                <w:rFonts w:ascii="Times New Roman" w:eastAsia="Times New Roman" w:hAnsi="Times New Roman" w:cs="Times New Roman"/>
                <w:b/>
                <w:sz w:val="20"/>
                <w:szCs w:val="20"/>
                <w:lang w:eastAsia="sk-SK"/>
              </w:rPr>
              <w:t xml:space="preserve">  Nie</w:t>
            </w:r>
          </w:p>
        </w:tc>
      </w:tr>
      <w:tr w:rsidR="00A51238" w:rsidRPr="00B043B4" w14:paraId="70934B68" w14:textId="77777777" w:rsidTr="00A51238">
        <w:tc>
          <w:tcPr>
            <w:tcW w:w="9180" w:type="dxa"/>
            <w:gridSpan w:val="11"/>
            <w:tcBorders>
              <w:top w:val="nil"/>
              <w:left w:val="single" w:sz="4" w:space="0" w:color="auto"/>
              <w:bottom w:val="single" w:sz="4" w:space="0" w:color="auto"/>
              <w:right w:val="single" w:sz="4" w:space="0" w:color="auto"/>
            </w:tcBorders>
            <w:shd w:val="clear" w:color="auto" w:fill="FFFFFF"/>
          </w:tcPr>
          <w:p w14:paraId="658D1609" w14:textId="77777777" w:rsidR="00A51238" w:rsidRPr="00B043B4" w:rsidRDefault="00A51238" w:rsidP="00A51238">
            <w:pPr>
              <w:rPr>
                <w:rFonts w:ascii="Times New Roman" w:eastAsia="Times New Roman" w:hAnsi="Times New Roman" w:cs="Times New Roman"/>
                <w:sz w:val="20"/>
                <w:szCs w:val="20"/>
                <w:lang w:eastAsia="sk-SK"/>
              </w:rPr>
            </w:pPr>
          </w:p>
        </w:tc>
      </w:tr>
      <w:tr w:rsidR="00A51238" w:rsidRPr="00B043B4" w14:paraId="4716F78E" w14:textId="77777777" w:rsidTr="00A5123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DC0C373"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A51238" w:rsidRPr="00B043B4" w14:paraId="178F5EF8" w14:textId="77777777" w:rsidTr="00A51238">
        <w:trPr>
          <w:trHeight w:val="135"/>
        </w:trPr>
        <w:tc>
          <w:tcPr>
            <w:tcW w:w="9180" w:type="dxa"/>
            <w:gridSpan w:val="11"/>
            <w:tcBorders>
              <w:top w:val="nil"/>
              <w:left w:val="single" w:sz="4" w:space="0" w:color="000000"/>
              <w:bottom w:val="nil"/>
              <w:right w:val="single" w:sz="4" w:space="0" w:color="auto"/>
            </w:tcBorders>
            <w:shd w:val="clear" w:color="auto" w:fill="FFFFFF"/>
          </w:tcPr>
          <w:p w14:paraId="5723E830" w14:textId="77777777" w:rsidR="00A51238" w:rsidRPr="00B043B4" w:rsidRDefault="00A51238" w:rsidP="00A51238">
            <w:pPr>
              <w:rPr>
                <w:rFonts w:ascii="Times New Roman" w:eastAsia="Times New Roman" w:hAnsi="Times New Roman" w:cs="Times New Roman"/>
                <w:i/>
                <w:sz w:val="20"/>
                <w:szCs w:val="20"/>
                <w:lang w:eastAsia="sk-SK"/>
              </w:rPr>
            </w:pPr>
            <w:r w:rsidRPr="009C1E07">
              <w:rPr>
                <w:rFonts w:ascii="Times New Roman" w:hAnsi="Times New Roman"/>
                <w:sz w:val="24"/>
                <w:szCs w:val="24"/>
              </w:rPr>
              <w:t>Navrhovanými zákonmi nedochádza k transpozícii práva EÚ.</w:t>
            </w:r>
          </w:p>
        </w:tc>
      </w:tr>
      <w:tr w:rsidR="00A51238" w:rsidRPr="00B043B4" w14:paraId="5DB9E190" w14:textId="77777777" w:rsidTr="00A5123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23B084A" w14:textId="77777777" w:rsidR="00A51238" w:rsidRPr="00B043B4" w:rsidRDefault="00A51238" w:rsidP="00A51238">
            <w:pPr>
              <w:jc w:val="center"/>
              <w:rPr>
                <w:rFonts w:ascii="Times New Roman" w:eastAsia="Times New Roman" w:hAnsi="Times New Roman" w:cs="Times New Roman"/>
                <w:sz w:val="20"/>
                <w:szCs w:val="20"/>
                <w:lang w:eastAsia="sk-SK"/>
              </w:rPr>
            </w:pPr>
          </w:p>
        </w:tc>
      </w:tr>
      <w:tr w:rsidR="00A51238" w:rsidRPr="00B043B4" w14:paraId="453EFA19" w14:textId="77777777" w:rsidTr="00A5123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0F33B2"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A51238" w:rsidRPr="00B043B4" w14:paraId="4A13229A" w14:textId="77777777" w:rsidTr="00A5123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C0D6108" w14:textId="77777777" w:rsidR="00A51238" w:rsidRPr="00FB3A0F" w:rsidRDefault="00A51238" w:rsidP="00A51238">
            <w:pPr>
              <w:rPr>
                <w:rFonts w:ascii="Times New Roman" w:hAnsi="Times New Roman"/>
                <w:sz w:val="24"/>
                <w:szCs w:val="24"/>
              </w:rPr>
            </w:pPr>
            <w:r w:rsidRPr="00FB3A0F">
              <w:rPr>
                <w:rFonts w:ascii="Times New Roman" w:hAnsi="Times New Roman"/>
                <w:sz w:val="24"/>
                <w:szCs w:val="24"/>
              </w:rPr>
              <w:t>Bezpredmetné.</w:t>
            </w:r>
          </w:p>
          <w:p w14:paraId="4850427A" w14:textId="77777777" w:rsidR="00A51238" w:rsidRPr="00B043B4" w:rsidRDefault="00A51238" w:rsidP="00A51238">
            <w:pPr>
              <w:rPr>
                <w:rFonts w:ascii="Times New Roman" w:eastAsia="Times New Roman" w:hAnsi="Times New Roman" w:cs="Times New Roman"/>
                <w:i/>
                <w:sz w:val="20"/>
                <w:szCs w:val="20"/>
                <w:lang w:eastAsia="sk-SK"/>
              </w:rPr>
            </w:pPr>
          </w:p>
        </w:tc>
      </w:tr>
      <w:tr w:rsidR="00A51238" w:rsidRPr="00B043B4" w14:paraId="71675942" w14:textId="77777777" w:rsidTr="00A51238">
        <w:tc>
          <w:tcPr>
            <w:tcW w:w="9180" w:type="dxa"/>
            <w:gridSpan w:val="11"/>
            <w:tcBorders>
              <w:top w:val="nil"/>
              <w:left w:val="nil"/>
              <w:bottom w:val="single" w:sz="4" w:space="0" w:color="auto"/>
              <w:right w:val="nil"/>
            </w:tcBorders>
            <w:shd w:val="clear" w:color="auto" w:fill="FFFFFF"/>
          </w:tcPr>
          <w:p w14:paraId="5B235771" w14:textId="77777777" w:rsidR="00A51238" w:rsidRPr="00B043B4" w:rsidRDefault="00A51238" w:rsidP="00A51238">
            <w:pPr>
              <w:rPr>
                <w:rFonts w:ascii="Times New Roman" w:eastAsia="Times New Roman" w:hAnsi="Times New Roman" w:cs="Times New Roman"/>
                <w:b/>
                <w:sz w:val="20"/>
                <w:szCs w:val="20"/>
                <w:lang w:eastAsia="sk-SK"/>
              </w:rPr>
            </w:pPr>
          </w:p>
          <w:p w14:paraId="75DE80A9" w14:textId="77777777" w:rsidR="00A51238" w:rsidRPr="00B043B4" w:rsidRDefault="00A51238" w:rsidP="00A51238">
            <w:pPr>
              <w:rPr>
                <w:rFonts w:ascii="Times New Roman" w:eastAsia="Times New Roman" w:hAnsi="Times New Roman" w:cs="Times New Roman"/>
                <w:b/>
                <w:sz w:val="20"/>
                <w:szCs w:val="20"/>
                <w:lang w:eastAsia="sk-SK"/>
              </w:rPr>
            </w:pPr>
          </w:p>
          <w:p w14:paraId="73FAC1D6" w14:textId="77777777" w:rsidR="00A51238" w:rsidRPr="00B043B4" w:rsidRDefault="00A51238" w:rsidP="00A51238">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5EB250D" w14:textId="77777777" w:rsidR="00A51238"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14:paraId="58F95CBB" w14:textId="77777777" w:rsidR="00A51238" w:rsidRPr="00B043B4" w:rsidRDefault="00A51238" w:rsidP="00A51238">
            <w:pPr>
              <w:rPr>
                <w:rFonts w:ascii="Times New Roman" w:eastAsia="Times New Roman" w:hAnsi="Times New Roman" w:cs="Times New Roman"/>
                <w:b/>
                <w:sz w:val="20"/>
                <w:szCs w:val="20"/>
                <w:lang w:eastAsia="sk-SK"/>
              </w:rPr>
            </w:pPr>
          </w:p>
        </w:tc>
      </w:tr>
      <w:tr w:rsidR="00A51238" w:rsidRPr="00B043B4" w14:paraId="131CADCF" w14:textId="77777777" w:rsidTr="00A5123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4D82553"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A51238" w:rsidRPr="00B043B4" w14:paraId="3555919F" w14:textId="77777777" w:rsidTr="00A51238">
        <w:tc>
          <w:tcPr>
            <w:tcW w:w="3812" w:type="dxa"/>
            <w:tcBorders>
              <w:top w:val="single" w:sz="4" w:space="0" w:color="auto"/>
              <w:left w:val="single" w:sz="4" w:space="0" w:color="auto"/>
              <w:bottom w:val="nil"/>
              <w:right w:val="single" w:sz="4" w:space="0" w:color="auto"/>
            </w:tcBorders>
            <w:shd w:val="clear" w:color="auto" w:fill="E2E2E2"/>
          </w:tcPr>
          <w:p w14:paraId="4E448AB5"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368A178C"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AB62EDF"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6A31191F"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89D9A9E"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51418FDD" w14:textId="77777777" w:rsidR="00A51238" w:rsidRPr="00B043B4" w:rsidRDefault="00A51238" w:rsidP="00A5123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B3903D9" w14:textId="77777777" w:rsidR="00A51238" w:rsidRPr="00B043B4" w:rsidRDefault="00A51238" w:rsidP="00A51238">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51238" w:rsidRPr="00B043B4" w14:paraId="4B5381AD" w14:textId="77777777" w:rsidTr="00A51238">
        <w:tc>
          <w:tcPr>
            <w:tcW w:w="3812" w:type="dxa"/>
            <w:tcBorders>
              <w:top w:val="nil"/>
              <w:left w:val="single" w:sz="4" w:space="0" w:color="auto"/>
              <w:bottom w:val="single" w:sz="4" w:space="0" w:color="000000"/>
              <w:right w:val="single" w:sz="4" w:space="0" w:color="auto"/>
            </w:tcBorders>
            <w:shd w:val="clear" w:color="auto" w:fill="E2E2E2"/>
          </w:tcPr>
          <w:p w14:paraId="2EC048EB" w14:textId="77777777" w:rsidR="00A51238" w:rsidRDefault="00A51238" w:rsidP="00A512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21BA3624" w14:textId="77777777" w:rsidR="00A51238" w:rsidRDefault="00A51238" w:rsidP="00A512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7FBBC396" w14:textId="77777777" w:rsidR="00A51238" w:rsidRPr="00A340BB" w:rsidRDefault="00A51238" w:rsidP="00A512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614B60C1"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3CBB158" w14:textId="77777777" w:rsidR="00A51238" w:rsidRPr="00B043B4"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585F3FA7"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919DCD5" w14:textId="77777777" w:rsidR="00A51238" w:rsidRPr="00B043B4"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039B830" w14:textId="77777777" w:rsidR="00A51238" w:rsidRPr="00B043B4" w:rsidRDefault="00A51238" w:rsidP="00A51238">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15BD6FD" w14:textId="77777777" w:rsidR="00A51238" w:rsidRPr="00B043B4" w:rsidRDefault="00A51238" w:rsidP="00A51238">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51238" w:rsidRPr="00B043B4" w14:paraId="0D0518C9" w14:textId="77777777" w:rsidTr="00A51238">
        <w:tc>
          <w:tcPr>
            <w:tcW w:w="3812" w:type="dxa"/>
            <w:tcBorders>
              <w:top w:val="single" w:sz="4" w:space="0" w:color="000000"/>
              <w:left w:val="single" w:sz="4" w:space="0" w:color="auto"/>
              <w:bottom w:val="nil"/>
              <w:right w:val="single" w:sz="4" w:space="0" w:color="auto"/>
            </w:tcBorders>
            <w:shd w:val="clear" w:color="auto" w:fill="E2E2E2"/>
          </w:tcPr>
          <w:p w14:paraId="5DA2948D"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4129C2BC"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7A207425"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4A14A514"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50DD100"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4E17B395"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E513903"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51238" w:rsidRPr="00B043B4" w14:paraId="414E32E3" w14:textId="77777777" w:rsidTr="00A51238">
        <w:tc>
          <w:tcPr>
            <w:tcW w:w="3812" w:type="dxa"/>
            <w:tcBorders>
              <w:top w:val="nil"/>
              <w:left w:val="single" w:sz="4" w:space="0" w:color="000000"/>
              <w:bottom w:val="nil"/>
              <w:right w:val="single" w:sz="4" w:space="0" w:color="000000"/>
            </w:tcBorders>
            <w:shd w:val="clear" w:color="auto" w:fill="E2E2E2"/>
          </w:tcPr>
          <w:p w14:paraId="179491B1" w14:textId="77777777" w:rsidR="00A51238" w:rsidRPr="00B043B4"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39A5EF65" w14:textId="77777777" w:rsidR="00A51238" w:rsidRPr="00B043B4" w:rsidRDefault="00A51238" w:rsidP="00A5123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2DDDC318"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F923B8C" w14:textId="77777777" w:rsidR="00A51238" w:rsidRPr="00B043B4" w:rsidRDefault="00A51238" w:rsidP="00A51238">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18033CCF"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F408799" w14:textId="77777777" w:rsidR="00A51238" w:rsidRPr="00B043B4" w:rsidRDefault="00A51238" w:rsidP="00A5123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99ECD79" w14:textId="77777777" w:rsidR="00A51238" w:rsidRPr="00B043B4"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C3D9371" w14:textId="77777777" w:rsidR="00A51238" w:rsidRPr="00B043B4" w:rsidRDefault="00A51238" w:rsidP="00A51238">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A51238" w:rsidRPr="00B043B4" w14:paraId="2D809DF5" w14:textId="77777777" w:rsidTr="00A51238">
        <w:tc>
          <w:tcPr>
            <w:tcW w:w="3812" w:type="dxa"/>
            <w:tcBorders>
              <w:top w:val="nil"/>
              <w:left w:val="single" w:sz="4" w:space="0" w:color="auto"/>
              <w:bottom w:val="single" w:sz="4" w:space="0" w:color="auto"/>
              <w:right w:val="single" w:sz="4" w:space="0" w:color="auto"/>
            </w:tcBorders>
            <w:shd w:val="clear" w:color="auto" w:fill="E2E2E2"/>
          </w:tcPr>
          <w:p w14:paraId="70030A53" w14:textId="77777777" w:rsidR="00A51238" w:rsidRDefault="00A51238" w:rsidP="00A512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3FB00684" w14:textId="77777777" w:rsidR="00A51238" w:rsidRPr="00B043B4" w:rsidRDefault="00A51238" w:rsidP="00A51238">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EF6D33D"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E12AA78"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D22993B" w14:textId="77777777" w:rsidR="00A51238" w:rsidRPr="00B043B4" w:rsidRDefault="00A51238" w:rsidP="00A51238">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35D4BE4" w14:textId="77777777" w:rsidR="00A51238" w:rsidRPr="00B043B4" w:rsidRDefault="00A51238" w:rsidP="00A51238">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0D35538E"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1D32D60"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A51238" w:rsidRPr="00B043B4" w14:paraId="37C51247" w14:textId="77777777" w:rsidTr="00A51238">
        <w:tc>
          <w:tcPr>
            <w:tcW w:w="3812" w:type="dxa"/>
            <w:tcBorders>
              <w:top w:val="single" w:sz="4" w:space="0" w:color="000000"/>
              <w:left w:val="single" w:sz="4" w:space="0" w:color="auto"/>
              <w:bottom w:val="single" w:sz="4" w:space="0" w:color="auto"/>
              <w:right w:val="single" w:sz="4" w:space="0" w:color="auto"/>
            </w:tcBorders>
            <w:shd w:val="clear" w:color="auto" w:fill="E2E2E2"/>
          </w:tcPr>
          <w:p w14:paraId="3A3890ED"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71CB488"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346967B"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607B4B1"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0ABB322"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603E81C"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EEC3BF6"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51238" w:rsidRPr="00B043B4" w14:paraId="2DC05793" w14:textId="77777777" w:rsidTr="00A51238">
        <w:tc>
          <w:tcPr>
            <w:tcW w:w="3812" w:type="dxa"/>
            <w:tcBorders>
              <w:top w:val="single" w:sz="4" w:space="0" w:color="auto"/>
              <w:left w:val="single" w:sz="4" w:space="0" w:color="auto"/>
              <w:bottom w:val="single" w:sz="4" w:space="0" w:color="auto"/>
              <w:right w:val="single" w:sz="4" w:space="0" w:color="auto"/>
            </w:tcBorders>
            <w:shd w:val="clear" w:color="auto" w:fill="E2E2E2"/>
          </w:tcPr>
          <w:p w14:paraId="1E5AF354"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235A693"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F440CB2"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0A80AD0"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9B3BB08"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F1B0A47"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B66470B"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51238" w:rsidRPr="00B043B4" w14:paraId="1C76AD62" w14:textId="77777777" w:rsidTr="00A51238">
        <w:tc>
          <w:tcPr>
            <w:tcW w:w="3812" w:type="dxa"/>
            <w:tcBorders>
              <w:top w:val="single" w:sz="4" w:space="0" w:color="auto"/>
              <w:left w:val="single" w:sz="4" w:space="0" w:color="auto"/>
              <w:bottom w:val="single" w:sz="4" w:space="0" w:color="auto"/>
              <w:right w:val="single" w:sz="4" w:space="0" w:color="auto"/>
            </w:tcBorders>
            <w:shd w:val="clear" w:color="auto" w:fill="E2E2E2"/>
          </w:tcPr>
          <w:p w14:paraId="46EC6F6E"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77B9E4F"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C752440"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4FC864A"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6B892F6"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1EAA52E"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1CFD04C"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51238" w:rsidRPr="00B043B4" w14:paraId="5140E01A" w14:textId="77777777" w:rsidTr="00A51238">
        <w:tc>
          <w:tcPr>
            <w:tcW w:w="3812" w:type="dxa"/>
            <w:tcBorders>
              <w:top w:val="single" w:sz="4" w:space="0" w:color="auto"/>
              <w:left w:val="single" w:sz="4" w:space="0" w:color="auto"/>
              <w:bottom w:val="nil"/>
              <w:right w:val="single" w:sz="4" w:space="0" w:color="auto"/>
            </w:tcBorders>
            <w:shd w:val="clear" w:color="auto" w:fill="E2E2E2"/>
          </w:tcPr>
          <w:p w14:paraId="0FE63DCE"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lastRenderedPageBreak/>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0EDDD0F8" w14:textId="77777777" w:rsidR="00A51238" w:rsidRPr="00B043B4" w:rsidRDefault="00A51238" w:rsidP="00A51238">
            <w:pPr>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6EA6785B" w14:textId="77777777" w:rsidR="00A51238" w:rsidRPr="00B043B4" w:rsidRDefault="00A51238" w:rsidP="00A51238">
            <w:pPr>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03643918" w14:textId="77777777" w:rsidR="00A51238" w:rsidRPr="00B043B4" w:rsidRDefault="00A51238" w:rsidP="00A51238">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6EEEEEA" w14:textId="77777777" w:rsidR="00A51238" w:rsidRPr="00B043B4" w:rsidRDefault="00A51238" w:rsidP="00A51238">
            <w:pPr>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07504C65" w14:textId="77777777" w:rsidR="00A51238" w:rsidRPr="00B043B4" w:rsidRDefault="00A51238" w:rsidP="00A51238">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E8F79D0" w14:textId="77777777" w:rsidR="00A51238" w:rsidRPr="00B043B4" w:rsidRDefault="00A51238" w:rsidP="00A51238">
            <w:pPr>
              <w:ind w:left="54"/>
              <w:rPr>
                <w:rFonts w:ascii="Times New Roman" w:eastAsia="Times New Roman" w:hAnsi="Times New Roman" w:cs="Times New Roman"/>
                <w:b/>
                <w:sz w:val="20"/>
                <w:szCs w:val="20"/>
                <w:lang w:eastAsia="sk-SK"/>
              </w:rPr>
            </w:pPr>
          </w:p>
        </w:tc>
      </w:tr>
      <w:tr w:rsidR="00A51238" w:rsidRPr="00B043B4" w14:paraId="7A9F1429" w14:textId="77777777" w:rsidTr="00A51238">
        <w:tc>
          <w:tcPr>
            <w:tcW w:w="3812" w:type="dxa"/>
            <w:tcBorders>
              <w:top w:val="nil"/>
              <w:left w:val="single" w:sz="4" w:space="0" w:color="auto"/>
              <w:bottom w:val="nil"/>
              <w:right w:val="single" w:sz="4" w:space="0" w:color="auto"/>
            </w:tcBorders>
            <w:shd w:val="clear" w:color="auto" w:fill="E2E2E2"/>
          </w:tcPr>
          <w:p w14:paraId="40E2207C" w14:textId="77777777" w:rsidR="00A51238" w:rsidRPr="00B043B4" w:rsidRDefault="00A51238" w:rsidP="00A51238">
            <w:pPr>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3E05031F"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155A070"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2CF8E346"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333AE33"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50AEB617"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98C68D8"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51238" w:rsidRPr="00B043B4" w14:paraId="2143ED6D" w14:textId="77777777" w:rsidTr="00A51238">
        <w:tc>
          <w:tcPr>
            <w:tcW w:w="3812" w:type="dxa"/>
            <w:tcBorders>
              <w:top w:val="nil"/>
              <w:left w:val="single" w:sz="4" w:space="0" w:color="auto"/>
              <w:bottom w:val="nil"/>
              <w:right w:val="single" w:sz="4" w:space="0" w:color="auto"/>
            </w:tcBorders>
            <w:shd w:val="clear" w:color="auto" w:fill="E2E2E2"/>
          </w:tcPr>
          <w:p w14:paraId="43D5661A" w14:textId="77777777" w:rsidR="00A51238" w:rsidRPr="00B043B4" w:rsidRDefault="00A51238" w:rsidP="00A51238">
            <w:pPr>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CBABB00"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2A4DABF"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1968B305"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0A8944A"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3E4DD40B"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ACC78D2"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51238" w:rsidRPr="00B043B4" w14:paraId="3BC03A27" w14:textId="77777777" w:rsidTr="00A51238">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F83FF8" w14:textId="77777777" w:rsidR="00A51238" w:rsidRPr="00B043B4" w:rsidRDefault="00A51238" w:rsidP="00A51238">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5FBAF0F9"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1BB5F2B" w14:textId="77777777" w:rsidR="00A51238" w:rsidRPr="00B043B4" w:rsidRDefault="00A51238" w:rsidP="00A5123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2C3EBEE0"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E2D716F"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065BC44" w14:textId="77777777" w:rsidR="00A51238" w:rsidRPr="00B043B4" w:rsidRDefault="00A51238" w:rsidP="00A5123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9F449CE" w14:textId="77777777" w:rsidR="00A51238" w:rsidRPr="00B043B4" w:rsidRDefault="00A51238" w:rsidP="00A5123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5883CD99" w14:textId="77777777" w:rsidR="00A51238" w:rsidRPr="00B043B4" w:rsidRDefault="00A51238" w:rsidP="00A51238">
      <w:pPr>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51238" w:rsidRPr="00B043B4" w14:paraId="07B1DE74" w14:textId="77777777" w:rsidTr="00A51238">
        <w:tc>
          <w:tcPr>
            <w:tcW w:w="9176" w:type="dxa"/>
            <w:tcBorders>
              <w:top w:val="single" w:sz="4" w:space="0" w:color="auto"/>
              <w:left w:val="single" w:sz="4" w:space="0" w:color="auto"/>
              <w:bottom w:val="nil"/>
              <w:right w:val="single" w:sz="4" w:space="0" w:color="auto"/>
            </w:tcBorders>
            <w:shd w:val="clear" w:color="auto" w:fill="E2E2E2"/>
          </w:tcPr>
          <w:p w14:paraId="537341D8"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Poznámky</w:t>
            </w:r>
          </w:p>
        </w:tc>
      </w:tr>
      <w:tr w:rsidR="00A51238" w:rsidRPr="00B043B4" w14:paraId="650A12E0" w14:textId="77777777" w:rsidTr="00A5123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DAFB998" w14:textId="77777777" w:rsidR="00A51238" w:rsidRPr="004B501B" w:rsidRDefault="00A51238" w:rsidP="00A51238">
            <w:pPr>
              <w:rPr>
                <w:rStyle w:val="awspan"/>
                <w:rFonts w:ascii="Times New Roman" w:hAnsi="Times New Roman" w:cs="Times New Roman"/>
                <w:b/>
                <w:color w:val="000000"/>
                <w:sz w:val="24"/>
                <w:szCs w:val="24"/>
              </w:rPr>
            </w:pPr>
            <w:r w:rsidRPr="004B501B">
              <w:rPr>
                <w:rStyle w:val="awspan"/>
                <w:rFonts w:ascii="Times New Roman" w:hAnsi="Times New Roman" w:cs="Times New Roman"/>
                <w:color w:val="000000"/>
                <w:sz w:val="24"/>
                <w:szCs w:val="24"/>
              </w:rPr>
              <w:t xml:space="preserve">K zákonu o </w:t>
            </w:r>
            <w:r w:rsidRPr="004B501B">
              <w:rPr>
                <w:rFonts w:ascii="Times New Roman" w:eastAsia="Times New Roman" w:hAnsi="Times New Roman" w:cs="Times New Roman"/>
                <w:b/>
                <w:sz w:val="24"/>
                <w:szCs w:val="24"/>
                <w:lang w:eastAsia="sk-SK"/>
              </w:rPr>
              <w:t>financovaní voľného času dieťaťa:</w:t>
            </w:r>
          </w:p>
          <w:p w14:paraId="696FD18F" w14:textId="77777777" w:rsidR="00A51238" w:rsidRPr="009C1E07" w:rsidRDefault="00A51238" w:rsidP="00A51238">
            <w:pPr>
              <w:rPr>
                <w:rStyle w:val="awspan"/>
                <w:rFonts w:ascii="Times New Roman" w:hAnsi="Times New Roman" w:cs="Times New Roman"/>
                <w:color w:val="000000"/>
                <w:sz w:val="24"/>
                <w:szCs w:val="24"/>
              </w:rPr>
            </w:pPr>
            <w:r>
              <w:rPr>
                <w:rStyle w:val="awspan"/>
                <w:rFonts w:ascii="Times New Roman" w:hAnsi="Times New Roman" w:cs="Times New Roman"/>
                <w:color w:val="000000"/>
                <w:sz w:val="24"/>
                <w:szCs w:val="24"/>
              </w:rPr>
              <w:t>Štát poskytne p</w:t>
            </w:r>
            <w:r w:rsidRPr="009C1E07">
              <w:rPr>
                <w:rStyle w:val="awspan"/>
                <w:rFonts w:ascii="Times New Roman" w:hAnsi="Times New Roman" w:cs="Times New Roman"/>
                <w:color w:val="000000"/>
                <w:sz w:val="24"/>
                <w:szCs w:val="24"/>
              </w:rPr>
              <w:t xml:space="preserve">ríspevok na voľnočasové aktivity </w:t>
            </w:r>
            <w:r>
              <w:rPr>
                <w:rStyle w:val="awspan"/>
                <w:rFonts w:ascii="Times New Roman" w:hAnsi="Times New Roman" w:cs="Times New Roman"/>
                <w:color w:val="000000"/>
                <w:sz w:val="24"/>
                <w:szCs w:val="24"/>
              </w:rPr>
              <w:t>vo výške 5</w:t>
            </w:r>
            <w:r w:rsidRPr="009C1E07">
              <w:rPr>
                <w:rStyle w:val="awspan"/>
                <w:rFonts w:ascii="Times New Roman" w:hAnsi="Times New Roman" w:cs="Times New Roman"/>
                <w:color w:val="000000"/>
                <w:sz w:val="24"/>
                <w:szCs w:val="24"/>
              </w:rPr>
              <w:t xml:space="preserve">0 eur mesačne (nepoužitá časť príspevku sa po 12 mesiacoch stane príjmom štátneho rozpočtu) na konto dieťaťa vo veku od 5 do 18 rokov. O použití príspevku rozhoduje oprávnená osoba (napr. poberateľ prídavku na dieťa) prostredníctvom mobilnej alebo webovej aplikácie. Poskytovateľom služieb pre dieťa je fyzická osoba-podnikateľ alebo právnická osoba, ktorá je registrovaná v registroch vedených príslušnými rezortmi. Kontrolu dodržiavania povinností a ukladanie sankcií bude v kompetencii daňového úradu.  </w:t>
            </w:r>
          </w:p>
          <w:p w14:paraId="01C756E2" w14:textId="77777777" w:rsidR="00A51238" w:rsidRDefault="00A51238" w:rsidP="00A51238">
            <w:pPr>
              <w:ind w:firstLine="29"/>
              <w:rPr>
                <w:rStyle w:val="awspan"/>
                <w:rFonts w:ascii="Times New Roman" w:hAnsi="Times New Roman" w:cs="Times New Roman"/>
                <w:b/>
                <w:color w:val="000000"/>
                <w:sz w:val="24"/>
                <w:szCs w:val="24"/>
              </w:rPr>
            </w:pPr>
          </w:p>
          <w:p w14:paraId="575CE036" w14:textId="77777777" w:rsidR="00A51238" w:rsidRPr="00B648DC" w:rsidRDefault="00A51238" w:rsidP="00A51238">
            <w:pPr>
              <w:ind w:firstLine="29"/>
              <w:rPr>
                <w:rStyle w:val="awspan"/>
                <w:rFonts w:ascii="Times New Roman" w:hAnsi="Times New Roman" w:cs="Times New Roman"/>
                <w:b/>
                <w:color w:val="000000"/>
                <w:sz w:val="24"/>
                <w:szCs w:val="24"/>
              </w:rPr>
            </w:pPr>
            <w:r w:rsidRPr="00B648DC">
              <w:rPr>
                <w:rStyle w:val="awspan"/>
                <w:rFonts w:ascii="Times New Roman" w:hAnsi="Times New Roman" w:cs="Times New Roman"/>
                <w:color w:val="000000"/>
                <w:sz w:val="24"/>
                <w:szCs w:val="24"/>
              </w:rPr>
              <w:t>K novele zákona o dani z príjmov:</w:t>
            </w:r>
          </w:p>
          <w:p w14:paraId="211255BB" w14:textId="77777777" w:rsidR="00A51238" w:rsidRDefault="00A51238" w:rsidP="00A51238">
            <w:pPr>
              <w:ind w:firstLine="29"/>
              <w:rPr>
                <w:rStyle w:val="awspan"/>
                <w:rFonts w:ascii="Times New Roman" w:eastAsiaTheme="minorEastAsia" w:hAnsi="Times New Roman" w:cs="Times New Roman"/>
                <w:sz w:val="24"/>
                <w:szCs w:val="24"/>
                <w:lang w:eastAsia="sk-SK"/>
              </w:rPr>
            </w:pPr>
            <w:r w:rsidRPr="004B501B">
              <w:rPr>
                <w:rFonts w:ascii="Times New Roman" w:eastAsiaTheme="minorEastAsia" w:hAnsi="Times New Roman" w:cs="Times New Roman"/>
                <w:sz w:val="24"/>
                <w:szCs w:val="24"/>
                <w:lang w:eastAsia="sk-SK"/>
              </w:rPr>
              <w:t>Zmena výšky a spôsobu výpočtu daňového bonusu bude mať negatívny vplyv na výdavky štátneho rozpočtu a príjmy obcí a VÚC a v prevažnej miere pozitívny vplyv na rozpočet domácnosti</w:t>
            </w:r>
            <w:r>
              <w:rPr>
                <w:rStyle w:val="awspan"/>
                <w:rFonts w:ascii="Times New Roman" w:eastAsiaTheme="minorEastAsia" w:hAnsi="Times New Roman" w:cs="Times New Roman"/>
                <w:sz w:val="24"/>
                <w:szCs w:val="24"/>
                <w:lang w:eastAsia="sk-SK"/>
              </w:rPr>
              <w:t>.</w:t>
            </w:r>
          </w:p>
          <w:p w14:paraId="576FB6CE" w14:textId="77777777" w:rsidR="00A51238" w:rsidRDefault="00A51238" w:rsidP="00A51238">
            <w:pPr>
              <w:ind w:firstLine="29"/>
              <w:rPr>
                <w:rStyle w:val="awspan"/>
                <w:rFonts w:ascii="Times New Roman" w:eastAsiaTheme="minorEastAsia" w:hAnsi="Times New Roman" w:cs="Times New Roman"/>
                <w:sz w:val="24"/>
                <w:szCs w:val="24"/>
                <w:lang w:eastAsia="sk-SK"/>
              </w:rPr>
            </w:pPr>
          </w:p>
          <w:p w14:paraId="73C4EECD" w14:textId="77777777" w:rsidR="00A51238" w:rsidRPr="003D2233" w:rsidRDefault="00A51238" w:rsidP="00A51238">
            <w:pPr>
              <w:ind w:firstLine="29"/>
              <w:rPr>
                <w:rFonts w:ascii="Times New Roman" w:eastAsiaTheme="minorEastAsia" w:hAnsi="Times New Roman" w:cs="Times New Roman"/>
                <w:sz w:val="24"/>
                <w:szCs w:val="24"/>
                <w:lang w:eastAsia="sk-SK"/>
              </w:rPr>
            </w:pPr>
            <w:r w:rsidRPr="00877B54">
              <w:rPr>
                <w:rFonts w:ascii="Times New Roman" w:eastAsiaTheme="minorEastAsia" w:hAnsi="Times New Roman" w:cs="Times New Roman"/>
                <w:sz w:val="24"/>
                <w:szCs w:val="24"/>
              </w:rPr>
              <w:t>Ďalšie novelizačné články zákona, ktorým sa mení a dopĺňajú zákony č. 601/2003 Z. z. o životnom minime a o zmene a doplnení niektorých zákonov v znení neskorších predpisov, zákon č. 305/2005 Z. z. o sociálnoprávnej ochrane detí a o sociálnej kuratele a o zmene a doplnení niektorých zákonov v znení neskorších predpisov, zákon č. 447/2008 Z. z. o peňažných príspevkoch na kompenzáciu ťažkého zdravotného postihnutia a o zmene a doplnení niektorých zákonov v znení neskorších predpisov a zákon č. 544/2010 Z. z. o dotáciách v pôsobnosti Ministerstva práce, sociálnych vecí a rodiny Slovenskej republiky v znení neskorších predpisov nemajú identifikované vplyvy v rámci doložky vplyvov, nakoľko ide o legislatívno-technické zmeny zákonov.</w:t>
            </w:r>
          </w:p>
        </w:tc>
      </w:tr>
      <w:tr w:rsidR="00A51238" w:rsidRPr="00B043B4" w14:paraId="13507646" w14:textId="77777777" w:rsidTr="00A51238">
        <w:tc>
          <w:tcPr>
            <w:tcW w:w="9176" w:type="dxa"/>
            <w:tcBorders>
              <w:top w:val="single" w:sz="4" w:space="0" w:color="auto"/>
              <w:left w:val="single" w:sz="4" w:space="0" w:color="auto"/>
              <w:bottom w:val="single" w:sz="4" w:space="0" w:color="FFFFFF"/>
              <w:right w:val="single" w:sz="4" w:space="0" w:color="auto"/>
            </w:tcBorders>
            <w:shd w:val="clear" w:color="auto" w:fill="E2E2E2"/>
          </w:tcPr>
          <w:p w14:paraId="4E830480"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A51238" w:rsidRPr="00B043B4" w14:paraId="1C7340E1" w14:textId="77777777" w:rsidTr="00A5123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0D611C2" w14:textId="77777777" w:rsidR="00A51238" w:rsidRDefault="00A51238" w:rsidP="00A51238">
            <w:pPr>
              <w:pStyle w:val="Podpise-mailu"/>
              <w:spacing w:before="120" w:after="120"/>
              <w:rPr>
                <w:rFonts w:ascii="Times New Roman" w:hAnsi="Times New Roman" w:cs="Times New Roman"/>
                <w:sz w:val="24"/>
                <w:szCs w:val="24"/>
              </w:rPr>
            </w:pPr>
            <w:r w:rsidRPr="00D76286">
              <w:rPr>
                <w:rFonts w:ascii="Times New Roman" w:hAnsi="Times New Roman" w:cs="Times New Roman"/>
                <w:sz w:val="24"/>
                <w:szCs w:val="24"/>
              </w:rPr>
              <w:t>Ministerstvo financií Slovenskej republiky</w:t>
            </w:r>
          </w:p>
          <w:p w14:paraId="7F73E709" w14:textId="77777777" w:rsidR="00A51238" w:rsidRPr="00FB3A0F" w:rsidRDefault="00253345" w:rsidP="00A51238">
            <w:pPr>
              <w:pStyle w:val="Podpise-mailu"/>
              <w:spacing w:before="120" w:after="120"/>
              <w:rPr>
                <w:rFonts w:ascii="Times New Roman" w:hAnsi="Times New Roman"/>
                <w:color w:val="0563C1" w:themeColor="hyperlink"/>
                <w:u w:val="single"/>
              </w:rPr>
            </w:pPr>
            <w:hyperlink r:id="rId8" w:history="1">
              <w:r w:rsidR="00A51238" w:rsidRPr="00540948">
                <w:rPr>
                  <w:rStyle w:val="Hypertextovprepojenie"/>
                  <w:rFonts w:ascii="Times New Roman" w:hAnsi="Times New Roman"/>
                </w:rPr>
                <w:t>podatelna@mfsr.sk</w:t>
              </w:r>
            </w:hyperlink>
          </w:p>
        </w:tc>
      </w:tr>
      <w:tr w:rsidR="00A51238" w:rsidRPr="00B043B4" w14:paraId="0BF8AA00" w14:textId="77777777" w:rsidTr="00A51238">
        <w:tc>
          <w:tcPr>
            <w:tcW w:w="9176" w:type="dxa"/>
            <w:tcBorders>
              <w:top w:val="single" w:sz="4" w:space="0" w:color="auto"/>
              <w:left w:val="single" w:sz="4" w:space="0" w:color="auto"/>
              <w:bottom w:val="single" w:sz="4" w:space="0" w:color="FFFFFF"/>
              <w:right w:val="single" w:sz="4" w:space="0" w:color="auto"/>
            </w:tcBorders>
            <w:shd w:val="clear" w:color="auto" w:fill="E2E2E2"/>
          </w:tcPr>
          <w:p w14:paraId="0C8CADEA" w14:textId="77777777" w:rsidR="00A51238" w:rsidRPr="00B043B4" w:rsidRDefault="00A51238" w:rsidP="00A51238">
            <w:pPr>
              <w:numPr>
                <w:ilvl w:val="0"/>
                <w:numId w:val="1"/>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Zdroje</w:t>
            </w:r>
          </w:p>
        </w:tc>
      </w:tr>
      <w:tr w:rsidR="00A51238" w:rsidRPr="00B043B4" w14:paraId="110D80E3" w14:textId="77777777" w:rsidTr="00A5123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D9E7A1F" w14:textId="77777777" w:rsidR="00A51238" w:rsidRPr="00FE7F61" w:rsidRDefault="00A51238" w:rsidP="00A51238">
            <w:pPr>
              <w:rPr>
                <w:rFonts w:ascii="Times New Roman" w:eastAsia="Times New Roman" w:hAnsi="Times New Roman" w:cs="Times New Roman"/>
                <w:sz w:val="24"/>
                <w:szCs w:val="24"/>
                <w:lang w:eastAsia="sk-SK"/>
              </w:rPr>
            </w:pPr>
            <w:r w:rsidRPr="00A21201">
              <w:rPr>
                <w:rFonts w:ascii="Times New Roman" w:eastAsia="Times New Roman" w:hAnsi="Times New Roman" w:cs="Times New Roman"/>
                <w:sz w:val="24"/>
                <w:szCs w:val="24"/>
                <w:lang w:eastAsia="sk-SK"/>
              </w:rPr>
              <w:t xml:space="preserve">Pri vypracovaní doložky vplyvov a analýzy vplyvov na rozpočet verejnej správy vychádzalo Ministerstvo financií SR </w:t>
            </w:r>
            <w:r w:rsidRPr="00A21201">
              <w:rPr>
                <w:rFonts w:ascii="Times" w:hAnsi="Times" w:cs="Times"/>
                <w:sz w:val="24"/>
                <w:szCs w:val="24"/>
              </w:rPr>
              <w:t>z</w:t>
            </w:r>
            <w:r>
              <w:rPr>
                <w:rFonts w:ascii="Times" w:hAnsi="Times" w:cs="Times"/>
                <w:sz w:val="24"/>
                <w:szCs w:val="24"/>
              </w:rPr>
              <w:t>o Štatistického zisťovania životných štandardov SILC2020,</w:t>
            </w:r>
            <w:r w:rsidRPr="00A21201">
              <w:rPr>
                <w:rFonts w:ascii="Times" w:hAnsi="Times" w:cs="Times"/>
                <w:sz w:val="24"/>
                <w:szCs w:val="24"/>
              </w:rPr>
              <w:t xml:space="preserve"> Registra účtovných závierok </w:t>
            </w:r>
            <w:hyperlink r:id="rId9" w:history="1">
              <w:r w:rsidRPr="00A21201">
                <w:rPr>
                  <w:rStyle w:val="Hypertextovprepojenie"/>
                  <w:rFonts w:ascii="Times" w:hAnsi="Times" w:cs="Times"/>
                  <w:sz w:val="24"/>
                  <w:szCs w:val="24"/>
                </w:rPr>
                <w:t>https://registeruz.sk/cruz-public/domain/accountingentity/simplesearch</w:t>
              </w:r>
            </w:hyperlink>
            <w:r w:rsidRPr="00A21201">
              <w:rPr>
                <w:rFonts w:ascii="Times" w:hAnsi="Times" w:cs="Times"/>
                <w:sz w:val="24"/>
                <w:szCs w:val="24"/>
              </w:rPr>
              <w:t xml:space="preserve">), </w:t>
            </w:r>
            <w:r w:rsidRPr="00A21201">
              <w:rPr>
                <w:rFonts w:ascii="Times New Roman" w:eastAsia="Times New Roman" w:hAnsi="Times New Roman" w:cs="Times New Roman"/>
                <w:sz w:val="24"/>
                <w:szCs w:val="24"/>
                <w:lang w:eastAsia="sk-SK"/>
              </w:rPr>
              <w:t xml:space="preserve">z dostupných zdrojov Ministerstva </w:t>
            </w:r>
            <w:r>
              <w:rPr>
                <w:rFonts w:ascii="Times New Roman" w:eastAsia="Times New Roman" w:hAnsi="Times New Roman" w:cs="Times New Roman"/>
                <w:sz w:val="24"/>
                <w:szCs w:val="24"/>
                <w:lang w:eastAsia="sk-SK"/>
              </w:rPr>
              <w:t>financií</w:t>
            </w:r>
            <w:r w:rsidRPr="00A21201">
              <w:rPr>
                <w:rFonts w:ascii="Times New Roman" w:eastAsia="Times New Roman" w:hAnsi="Times New Roman" w:cs="Times New Roman"/>
                <w:sz w:val="24"/>
                <w:szCs w:val="24"/>
                <w:lang w:eastAsia="sk-SK"/>
              </w:rPr>
              <w:t xml:space="preserve"> Slovenskej republiky,</w:t>
            </w:r>
            <w:r>
              <w:rPr>
                <w:rFonts w:ascii="Times New Roman" w:eastAsia="Times New Roman" w:hAnsi="Times New Roman" w:cs="Times New Roman"/>
                <w:sz w:val="24"/>
                <w:szCs w:val="24"/>
                <w:lang w:eastAsia="sk-SK"/>
              </w:rPr>
              <w:t xml:space="preserve"> Ministerstva práce, sociálnych vecí a rodiny SR (</w:t>
            </w:r>
            <w:r w:rsidRPr="00FE7F61">
              <w:rPr>
                <w:rFonts w:ascii="Times New Roman" w:eastAsia="Times New Roman" w:hAnsi="Times New Roman" w:cs="Times New Roman"/>
                <w:sz w:val="24"/>
                <w:szCs w:val="24"/>
                <w:lang w:eastAsia="sk-SK"/>
              </w:rPr>
              <w:t>Infor</w:t>
            </w:r>
            <w:r>
              <w:rPr>
                <w:rFonts w:ascii="Times New Roman" w:eastAsia="Times New Roman" w:hAnsi="Times New Roman" w:cs="Times New Roman"/>
                <w:sz w:val="24"/>
                <w:szCs w:val="24"/>
                <w:lang w:eastAsia="sk-SK"/>
              </w:rPr>
              <w:t xml:space="preserve">mačný systém MPSVR SR RSD MIS, údaje o poberateľoch z ÚPSVaR) </w:t>
            </w:r>
            <w:r w:rsidRPr="00A21201">
              <w:rPr>
                <w:rFonts w:ascii="Times New Roman" w:eastAsia="Times New Roman" w:hAnsi="Times New Roman" w:cs="Times New Roman"/>
                <w:sz w:val="24"/>
                <w:szCs w:val="24"/>
                <w:lang w:eastAsia="sk-SK"/>
              </w:rPr>
              <w:t>a anal</w:t>
            </w:r>
            <w:r>
              <w:rPr>
                <w:rFonts w:ascii="Times New Roman" w:eastAsia="Times New Roman" w:hAnsi="Times New Roman" w:cs="Times New Roman"/>
                <w:sz w:val="24"/>
                <w:szCs w:val="24"/>
                <w:lang w:eastAsia="sk-SK"/>
              </w:rPr>
              <w:t xml:space="preserve">ýz Inštitútu finančnej politiky. </w:t>
            </w:r>
          </w:p>
          <w:p w14:paraId="23BFD2FA" w14:textId="77777777" w:rsidR="00A51238" w:rsidRPr="00B043B4" w:rsidRDefault="00A51238" w:rsidP="00A51238">
            <w:pPr>
              <w:rPr>
                <w:rFonts w:ascii="Times New Roman" w:eastAsia="Times New Roman" w:hAnsi="Times New Roman" w:cs="Times New Roman"/>
                <w:b/>
                <w:sz w:val="20"/>
                <w:szCs w:val="20"/>
                <w:lang w:eastAsia="sk-SK"/>
              </w:rPr>
            </w:pPr>
          </w:p>
        </w:tc>
      </w:tr>
      <w:tr w:rsidR="00A51238" w:rsidRPr="00B043B4" w14:paraId="43048326" w14:textId="77777777" w:rsidTr="00A51238">
        <w:tc>
          <w:tcPr>
            <w:tcW w:w="9176" w:type="dxa"/>
            <w:tcBorders>
              <w:top w:val="single" w:sz="4" w:space="0" w:color="auto"/>
              <w:left w:val="single" w:sz="4" w:space="0" w:color="auto"/>
              <w:bottom w:val="single" w:sz="4" w:space="0" w:color="FFFFFF"/>
              <w:right w:val="single" w:sz="4" w:space="0" w:color="auto"/>
            </w:tcBorders>
            <w:shd w:val="clear" w:color="auto" w:fill="E2E2E2"/>
          </w:tcPr>
          <w:p w14:paraId="4E16438E" w14:textId="77777777" w:rsidR="00A51238" w:rsidRPr="00B043B4" w:rsidRDefault="00A51238" w:rsidP="00A51238">
            <w:pPr>
              <w:numPr>
                <w:ilvl w:val="0"/>
                <w:numId w:val="1"/>
              </w:numPr>
              <w:ind w:left="447" w:hanging="425"/>
              <w:contextualSpacing/>
              <w:jc w:val="left"/>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472A762D" w14:textId="77777777" w:rsidR="00A51238" w:rsidRPr="00B043B4" w:rsidRDefault="00A51238" w:rsidP="00A51238">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A51238" w:rsidRPr="00B043B4" w14:paraId="167B51F5" w14:textId="77777777" w:rsidTr="00A51238">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F282ABD" w14:textId="77777777" w:rsidR="00A51238" w:rsidRPr="00B043B4" w:rsidRDefault="00A51238" w:rsidP="00A5123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51238" w:rsidRPr="00B043B4" w14:paraId="2103D642" w14:textId="77777777" w:rsidTr="00A51238">
              <w:trPr>
                <w:trHeight w:val="396"/>
              </w:trPr>
              <w:tc>
                <w:tcPr>
                  <w:tcW w:w="2552" w:type="dxa"/>
                </w:tcPr>
                <w:p w14:paraId="62FC57A5" w14:textId="77777777" w:rsidR="00A51238" w:rsidRPr="00B043B4" w:rsidRDefault="00253345" w:rsidP="00A5123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Pr>
                      <w:rFonts w:ascii="Times New Roman" w:eastAsia="Times New Roman" w:hAnsi="Times New Roman" w:cs="Times New Roman"/>
                      <w:b/>
                      <w:sz w:val="20"/>
                      <w:szCs w:val="20"/>
                      <w:lang w:eastAsia="sk-SK"/>
                    </w:rPr>
                    <w:t xml:space="preserve">  </w:t>
                  </w:r>
                  <w:r w:rsidR="00A51238" w:rsidRPr="00B043B4">
                    <w:rPr>
                      <w:rFonts w:ascii="Times New Roman" w:eastAsia="Times New Roman" w:hAnsi="Times New Roman" w:cs="Times New Roman"/>
                      <w:b/>
                      <w:sz w:val="20"/>
                      <w:szCs w:val="20"/>
                      <w:lang w:eastAsia="sk-SK"/>
                    </w:rPr>
                    <w:t xml:space="preserve">Súhlasné </w:t>
                  </w:r>
                </w:p>
              </w:tc>
              <w:tc>
                <w:tcPr>
                  <w:tcW w:w="3827" w:type="dxa"/>
                </w:tcPr>
                <w:p w14:paraId="05BB3D9F" w14:textId="77777777" w:rsidR="00A51238" w:rsidRPr="00B043B4" w:rsidRDefault="00253345" w:rsidP="00A5123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Pr>
                      <w:rFonts w:ascii="Times New Roman" w:eastAsia="Times New Roman" w:hAnsi="Times New Roman" w:cs="Times New Roman"/>
                      <w:b/>
                      <w:sz w:val="20"/>
                      <w:szCs w:val="20"/>
                      <w:lang w:eastAsia="sk-SK"/>
                    </w:rPr>
                    <w:t xml:space="preserve">  </w:t>
                  </w:r>
                  <w:r w:rsidR="00A51238" w:rsidRPr="00B043B4">
                    <w:rPr>
                      <w:rFonts w:ascii="Times New Roman" w:eastAsia="Times New Roman" w:hAnsi="Times New Roman" w:cs="Times New Roman"/>
                      <w:b/>
                      <w:sz w:val="20"/>
                      <w:szCs w:val="20"/>
                      <w:lang w:eastAsia="sk-SK"/>
                    </w:rPr>
                    <w:t>Súhlasné s návrhom na dopracovanie</w:t>
                  </w:r>
                </w:p>
              </w:tc>
              <w:tc>
                <w:tcPr>
                  <w:tcW w:w="2534" w:type="dxa"/>
                </w:tcPr>
                <w:p w14:paraId="7B37A6B8" w14:textId="77777777" w:rsidR="00A51238" w:rsidRPr="00B043B4" w:rsidRDefault="00253345" w:rsidP="00A51238">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Pr>
                      <w:rFonts w:ascii="Times New Roman" w:eastAsia="Times New Roman" w:hAnsi="Times New Roman" w:cs="Times New Roman"/>
                      <w:b/>
                      <w:sz w:val="20"/>
                      <w:szCs w:val="20"/>
                      <w:lang w:eastAsia="sk-SK"/>
                    </w:rPr>
                    <w:t xml:space="preserve">  </w:t>
                  </w:r>
                  <w:r w:rsidR="00A51238" w:rsidRPr="00B043B4">
                    <w:rPr>
                      <w:rFonts w:ascii="Times New Roman" w:eastAsia="Times New Roman" w:hAnsi="Times New Roman" w:cs="Times New Roman"/>
                      <w:b/>
                      <w:sz w:val="20"/>
                      <w:szCs w:val="20"/>
                      <w:lang w:eastAsia="sk-SK"/>
                    </w:rPr>
                    <w:t>Nesúhlasné</w:t>
                  </w:r>
                </w:p>
              </w:tc>
            </w:tr>
          </w:tbl>
          <w:p w14:paraId="2B3F6DBB"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3B616AE9" w14:textId="77777777" w:rsidR="00A51238" w:rsidRPr="00B043B4" w:rsidRDefault="00A51238" w:rsidP="00A51238">
            <w:pPr>
              <w:rPr>
                <w:rFonts w:ascii="Times New Roman" w:eastAsia="Times New Roman" w:hAnsi="Times New Roman" w:cs="Times New Roman"/>
                <w:b/>
                <w:sz w:val="20"/>
                <w:szCs w:val="20"/>
                <w:lang w:eastAsia="sk-SK"/>
              </w:rPr>
            </w:pPr>
          </w:p>
          <w:p w14:paraId="234F4D87" w14:textId="77777777" w:rsidR="00A51238" w:rsidRPr="00B043B4" w:rsidRDefault="00A51238" w:rsidP="00A51238">
            <w:pPr>
              <w:rPr>
                <w:rFonts w:ascii="Times New Roman" w:eastAsia="Times New Roman" w:hAnsi="Times New Roman" w:cs="Times New Roman"/>
                <w:b/>
                <w:sz w:val="20"/>
                <w:szCs w:val="20"/>
                <w:lang w:eastAsia="sk-SK"/>
              </w:rPr>
            </w:pPr>
          </w:p>
          <w:p w14:paraId="345E0890" w14:textId="77777777" w:rsidR="00A51238" w:rsidRPr="00B043B4" w:rsidRDefault="00A51238" w:rsidP="00A51238">
            <w:pPr>
              <w:rPr>
                <w:rFonts w:ascii="Times New Roman" w:eastAsia="Times New Roman" w:hAnsi="Times New Roman" w:cs="Times New Roman"/>
                <w:b/>
                <w:sz w:val="20"/>
                <w:szCs w:val="20"/>
                <w:lang w:eastAsia="sk-SK"/>
              </w:rPr>
            </w:pPr>
          </w:p>
        </w:tc>
      </w:tr>
      <w:tr w:rsidR="00A51238" w:rsidRPr="00B043B4" w14:paraId="75F7D29D" w14:textId="77777777" w:rsidTr="00A5123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403EF16" w14:textId="77777777" w:rsidR="00A51238" w:rsidRPr="00B043B4" w:rsidRDefault="00A51238" w:rsidP="00A51238">
            <w:pPr>
              <w:numPr>
                <w:ilvl w:val="0"/>
                <w:numId w:val="1"/>
              </w:numPr>
              <w:ind w:left="450" w:hanging="425"/>
              <w:contextualSpacing/>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A51238" w:rsidRPr="00B043B4" w14:paraId="51FCB1F6" w14:textId="77777777" w:rsidTr="00A51238">
        <w:tblPrEx>
          <w:tblBorders>
            <w:insideH w:val="single" w:sz="4" w:space="0" w:color="FFFFFF"/>
            <w:insideV w:val="single" w:sz="4" w:space="0" w:color="FFFFFF"/>
          </w:tblBorders>
        </w:tblPrEx>
        <w:tc>
          <w:tcPr>
            <w:tcW w:w="9176" w:type="dxa"/>
            <w:shd w:val="clear" w:color="auto" w:fill="FFFFFF"/>
          </w:tcPr>
          <w:p w14:paraId="3F57D702" w14:textId="77777777" w:rsidR="00A51238" w:rsidRPr="00B043B4" w:rsidRDefault="00A51238" w:rsidP="00A5123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51238" w:rsidRPr="00B043B4" w14:paraId="28B673EA" w14:textId="77777777" w:rsidTr="00A51238">
              <w:trPr>
                <w:trHeight w:val="396"/>
              </w:trPr>
              <w:tc>
                <w:tcPr>
                  <w:tcW w:w="2552" w:type="dxa"/>
                </w:tcPr>
                <w:p w14:paraId="27E038E0" w14:textId="77777777" w:rsidR="00A51238" w:rsidRPr="00B043B4" w:rsidRDefault="00253345" w:rsidP="00A5123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Pr>
                      <w:rFonts w:ascii="Times New Roman" w:eastAsia="Times New Roman" w:hAnsi="Times New Roman" w:cs="Times New Roman"/>
                      <w:b/>
                      <w:sz w:val="20"/>
                      <w:szCs w:val="20"/>
                      <w:lang w:eastAsia="sk-SK"/>
                    </w:rPr>
                    <w:t xml:space="preserve">   </w:t>
                  </w:r>
                  <w:r w:rsidR="00A51238" w:rsidRPr="00B043B4">
                    <w:rPr>
                      <w:rFonts w:ascii="Times New Roman" w:eastAsia="Times New Roman" w:hAnsi="Times New Roman" w:cs="Times New Roman"/>
                      <w:b/>
                      <w:sz w:val="20"/>
                      <w:szCs w:val="20"/>
                      <w:lang w:eastAsia="sk-SK"/>
                    </w:rPr>
                    <w:t xml:space="preserve">Súhlasné </w:t>
                  </w:r>
                </w:p>
              </w:tc>
              <w:tc>
                <w:tcPr>
                  <w:tcW w:w="3827" w:type="dxa"/>
                </w:tcPr>
                <w:p w14:paraId="5FF2B859" w14:textId="77777777" w:rsidR="00A51238" w:rsidRPr="00B043B4" w:rsidRDefault="00253345" w:rsidP="00A5123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Pr>
                      <w:rFonts w:ascii="Times New Roman" w:eastAsia="Times New Roman" w:hAnsi="Times New Roman" w:cs="Times New Roman"/>
                      <w:b/>
                      <w:sz w:val="20"/>
                      <w:szCs w:val="20"/>
                      <w:lang w:eastAsia="sk-SK"/>
                    </w:rPr>
                    <w:t xml:space="preserve">  </w:t>
                  </w:r>
                  <w:r w:rsidR="00A51238" w:rsidRPr="00B043B4">
                    <w:rPr>
                      <w:rFonts w:ascii="Times New Roman" w:eastAsia="Times New Roman" w:hAnsi="Times New Roman" w:cs="Times New Roman"/>
                      <w:b/>
                      <w:sz w:val="20"/>
                      <w:szCs w:val="20"/>
                      <w:lang w:eastAsia="sk-SK"/>
                    </w:rPr>
                    <w:t>Súhlasné s  návrhom na dopracovanie</w:t>
                  </w:r>
                </w:p>
              </w:tc>
              <w:tc>
                <w:tcPr>
                  <w:tcW w:w="2534" w:type="dxa"/>
                </w:tcPr>
                <w:p w14:paraId="7D971967" w14:textId="77777777" w:rsidR="00A51238" w:rsidRPr="00B043B4" w:rsidRDefault="00253345" w:rsidP="00A51238">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A51238">
                        <w:rPr>
                          <w:rFonts w:ascii="MS Gothic" w:eastAsia="MS Gothic" w:hAnsi="MS Gothic" w:cs="Times New Roman" w:hint="eastAsia"/>
                          <w:b/>
                          <w:sz w:val="20"/>
                          <w:szCs w:val="20"/>
                          <w:lang w:eastAsia="sk-SK"/>
                        </w:rPr>
                        <w:t>☐</w:t>
                      </w:r>
                    </w:sdtContent>
                  </w:sdt>
                  <w:r w:rsidR="00A51238">
                    <w:rPr>
                      <w:rFonts w:ascii="Times New Roman" w:eastAsia="Times New Roman" w:hAnsi="Times New Roman" w:cs="Times New Roman"/>
                      <w:b/>
                      <w:sz w:val="20"/>
                      <w:szCs w:val="20"/>
                      <w:lang w:eastAsia="sk-SK"/>
                    </w:rPr>
                    <w:t xml:space="preserve">  </w:t>
                  </w:r>
                  <w:r w:rsidR="00A51238" w:rsidRPr="00B043B4">
                    <w:rPr>
                      <w:rFonts w:ascii="Times New Roman" w:eastAsia="Times New Roman" w:hAnsi="Times New Roman" w:cs="Times New Roman"/>
                      <w:b/>
                      <w:sz w:val="20"/>
                      <w:szCs w:val="20"/>
                      <w:lang w:eastAsia="sk-SK"/>
                    </w:rPr>
                    <w:t>Nesúhlasné</w:t>
                  </w:r>
                </w:p>
              </w:tc>
            </w:tr>
          </w:tbl>
          <w:p w14:paraId="7A899645" w14:textId="77777777" w:rsidR="00A51238" w:rsidRPr="00B043B4" w:rsidRDefault="00A51238" w:rsidP="00A5123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0B56D319" w14:textId="77777777" w:rsidR="00A51238" w:rsidRPr="00B043B4" w:rsidRDefault="00A51238" w:rsidP="00A51238">
            <w:pPr>
              <w:rPr>
                <w:rFonts w:ascii="Times New Roman" w:eastAsia="Times New Roman" w:hAnsi="Times New Roman" w:cs="Times New Roman"/>
                <w:b/>
                <w:sz w:val="20"/>
                <w:szCs w:val="20"/>
                <w:lang w:eastAsia="sk-SK"/>
              </w:rPr>
            </w:pPr>
          </w:p>
          <w:p w14:paraId="1CED2DA4" w14:textId="77777777" w:rsidR="00A51238" w:rsidRPr="00B043B4" w:rsidRDefault="00A51238" w:rsidP="00A51238">
            <w:pPr>
              <w:rPr>
                <w:rFonts w:ascii="Times New Roman" w:eastAsia="Times New Roman" w:hAnsi="Times New Roman" w:cs="Times New Roman"/>
                <w:b/>
                <w:sz w:val="20"/>
                <w:szCs w:val="20"/>
                <w:lang w:eastAsia="sk-SK"/>
              </w:rPr>
            </w:pPr>
          </w:p>
        </w:tc>
      </w:tr>
    </w:tbl>
    <w:p w14:paraId="66440BD9" w14:textId="77777777" w:rsidR="00A51238" w:rsidRDefault="00A51238" w:rsidP="00A51238"/>
    <w:p w14:paraId="5ABBB283" w14:textId="13F64C12" w:rsidR="00A51238" w:rsidRDefault="00A51238" w:rsidP="001F7B55">
      <w:pPr>
        <w:ind w:firstLine="708"/>
        <w:rPr>
          <w:rFonts w:ascii="Times New Roman" w:hAnsi="Times New Roman" w:cs="Times New Roman"/>
          <w:color w:val="000000" w:themeColor="text1"/>
          <w:sz w:val="24"/>
          <w:szCs w:val="24"/>
        </w:rPr>
      </w:pPr>
    </w:p>
    <w:p w14:paraId="6AD10BD4" w14:textId="1EF4B98C" w:rsidR="00A51238" w:rsidRDefault="00A51238" w:rsidP="001F7B55">
      <w:pPr>
        <w:ind w:firstLine="708"/>
        <w:rPr>
          <w:rFonts w:ascii="Times New Roman" w:hAnsi="Times New Roman" w:cs="Times New Roman"/>
          <w:color w:val="000000" w:themeColor="text1"/>
          <w:sz w:val="24"/>
          <w:szCs w:val="24"/>
        </w:rPr>
      </w:pPr>
    </w:p>
    <w:p w14:paraId="2D7EF671" w14:textId="0C28BFFD" w:rsidR="00A51238" w:rsidRDefault="00A51238" w:rsidP="001F7B55">
      <w:pPr>
        <w:ind w:firstLine="708"/>
        <w:rPr>
          <w:rFonts w:ascii="Times New Roman" w:hAnsi="Times New Roman" w:cs="Times New Roman"/>
          <w:color w:val="000000" w:themeColor="text1"/>
          <w:sz w:val="24"/>
          <w:szCs w:val="24"/>
        </w:rPr>
      </w:pPr>
    </w:p>
    <w:p w14:paraId="125A0901" w14:textId="731D9CD9" w:rsidR="00A51238" w:rsidRDefault="00A51238" w:rsidP="001F7B55">
      <w:pPr>
        <w:ind w:firstLine="708"/>
        <w:rPr>
          <w:rFonts w:ascii="Times New Roman" w:hAnsi="Times New Roman" w:cs="Times New Roman"/>
          <w:color w:val="000000" w:themeColor="text1"/>
          <w:sz w:val="24"/>
          <w:szCs w:val="24"/>
        </w:rPr>
      </w:pPr>
    </w:p>
    <w:p w14:paraId="52173408" w14:textId="578E2AC7" w:rsidR="00A51238" w:rsidRDefault="00A51238" w:rsidP="001F7B55">
      <w:pPr>
        <w:ind w:firstLine="708"/>
        <w:rPr>
          <w:rFonts w:ascii="Times New Roman" w:hAnsi="Times New Roman" w:cs="Times New Roman"/>
          <w:color w:val="000000" w:themeColor="text1"/>
          <w:sz w:val="24"/>
          <w:szCs w:val="24"/>
        </w:rPr>
      </w:pPr>
    </w:p>
    <w:p w14:paraId="040BED03" w14:textId="6900BF38" w:rsidR="00A51238" w:rsidRDefault="00A51238" w:rsidP="001F7B55">
      <w:pPr>
        <w:ind w:firstLine="708"/>
        <w:rPr>
          <w:rFonts w:ascii="Times New Roman" w:hAnsi="Times New Roman" w:cs="Times New Roman"/>
          <w:color w:val="000000" w:themeColor="text1"/>
          <w:sz w:val="24"/>
          <w:szCs w:val="24"/>
        </w:rPr>
      </w:pPr>
    </w:p>
    <w:p w14:paraId="5CB4C7EB" w14:textId="7A7C1258" w:rsidR="00A51238" w:rsidRDefault="00A51238" w:rsidP="001F7B55">
      <w:pPr>
        <w:ind w:firstLine="708"/>
        <w:rPr>
          <w:rFonts w:ascii="Times New Roman" w:hAnsi="Times New Roman" w:cs="Times New Roman"/>
          <w:color w:val="000000" w:themeColor="text1"/>
          <w:sz w:val="24"/>
          <w:szCs w:val="24"/>
        </w:rPr>
      </w:pPr>
    </w:p>
    <w:p w14:paraId="04D8C0D8" w14:textId="67A72081" w:rsidR="00A51238" w:rsidRDefault="00A51238" w:rsidP="001F7B55">
      <w:pPr>
        <w:ind w:firstLine="708"/>
        <w:rPr>
          <w:rFonts w:ascii="Times New Roman" w:hAnsi="Times New Roman" w:cs="Times New Roman"/>
          <w:color w:val="000000" w:themeColor="text1"/>
          <w:sz w:val="24"/>
          <w:szCs w:val="24"/>
        </w:rPr>
      </w:pPr>
    </w:p>
    <w:p w14:paraId="1196E077" w14:textId="5B9E252C" w:rsidR="00A51238" w:rsidRDefault="00A51238" w:rsidP="001F7B55">
      <w:pPr>
        <w:ind w:firstLine="708"/>
        <w:rPr>
          <w:rFonts w:ascii="Times New Roman" w:hAnsi="Times New Roman" w:cs="Times New Roman"/>
          <w:color w:val="000000" w:themeColor="text1"/>
          <w:sz w:val="24"/>
          <w:szCs w:val="24"/>
        </w:rPr>
      </w:pPr>
    </w:p>
    <w:p w14:paraId="5D04DE1A" w14:textId="646985EC" w:rsidR="00A51238" w:rsidRDefault="00A51238" w:rsidP="001F7B55">
      <w:pPr>
        <w:ind w:firstLine="708"/>
        <w:rPr>
          <w:rFonts w:ascii="Times New Roman" w:hAnsi="Times New Roman" w:cs="Times New Roman"/>
          <w:color w:val="000000" w:themeColor="text1"/>
          <w:sz w:val="24"/>
          <w:szCs w:val="24"/>
        </w:rPr>
      </w:pPr>
    </w:p>
    <w:p w14:paraId="3F43A772" w14:textId="192BD204" w:rsidR="00A51238" w:rsidRDefault="00A51238" w:rsidP="001F7B55">
      <w:pPr>
        <w:ind w:firstLine="708"/>
        <w:rPr>
          <w:rFonts w:ascii="Times New Roman" w:hAnsi="Times New Roman" w:cs="Times New Roman"/>
          <w:color w:val="000000" w:themeColor="text1"/>
          <w:sz w:val="24"/>
          <w:szCs w:val="24"/>
        </w:rPr>
      </w:pPr>
    </w:p>
    <w:p w14:paraId="41248FBC" w14:textId="035A0AC9" w:rsidR="00A51238" w:rsidRDefault="00A51238" w:rsidP="001F7B55">
      <w:pPr>
        <w:ind w:firstLine="708"/>
        <w:rPr>
          <w:rFonts w:ascii="Times New Roman" w:hAnsi="Times New Roman" w:cs="Times New Roman"/>
          <w:color w:val="000000" w:themeColor="text1"/>
          <w:sz w:val="24"/>
          <w:szCs w:val="24"/>
        </w:rPr>
      </w:pPr>
    </w:p>
    <w:p w14:paraId="305C8595" w14:textId="6BA3284F" w:rsidR="00A51238" w:rsidRDefault="00A51238" w:rsidP="001F7B55">
      <w:pPr>
        <w:ind w:firstLine="708"/>
        <w:rPr>
          <w:rFonts w:ascii="Times New Roman" w:hAnsi="Times New Roman" w:cs="Times New Roman"/>
          <w:color w:val="000000" w:themeColor="text1"/>
          <w:sz w:val="24"/>
          <w:szCs w:val="24"/>
        </w:rPr>
      </w:pPr>
    </w:p>
    <w:p w14:paraId="6D4E5383" w14:textId="38383921" w:rsidR="00A51238" w:rsidRDefault="00A51238" w:rsidP="001F7B55">
      <w:pPr>
        <w:ind w:firstLine="708"/>
        <w:rPr>
          <w:rFonts w:ascii="Times New Roman" w:hAnsi="Times New Roman" w:cs="Times New Roman"/>
          <w:color w:val="000000" w:themeColor="text1"/>
          <w:sz w:val="24"/>
          <w:szCs w:val="24"/>
        </w:rPr>
      </w:pPr>
    </w:p>
    <w:p w14:paraId="5FF4742A" w14:textId="2BF46D7A" w:rsidR="00A51238" w:rsidRDefault="00A51238" w:rsidP="001F7B55">
      <w:pPr>
        <w:ind w:firstLine="708"/>
        <w:rPr>
          <w:rFonts w:ascii="Times New Roman" w:hAnsi="Times New Roman" w:cs="Times New Roman"/>
          <w:color w:val="000000" w:themeColor="text1"/>
          <w:sz w:val="24"/>
          <w:szCs w:val="24"/>
        </w:rPr>
      </w:pPr>
    </w:p>
    <w:p w14:paraId="5B189A6A" w14:textId="7D6702CA" w:rsidR="00A51238" w:rsidRDefault="00A51238" w:rsidP="001F7B55">
      <w:pPr>
        <w:ind w:firstLine="708"/>
        <w:rPr>
          <w:rFonts w:ascii="Times New Roman" w:hAnsi="Times New Roman" w:cs="Times New Roman"/>
          <w:color w:val="000000" w:themeColor="text1"/>
          <w:sz w:val="24"/>
          <w:szCs w:val="24"/>
        </w:rPr>
      </w:pPr>
    </w:p>
    <w:p w14:paraId="73E2F5EB" w14:textId="5506B306" w:rsidR="00A51238" w:rsidRDefault="00A51238" w:rsidP="001F7B55">
      <w:pPr>
        <w:ind w:firstLine="708"/>
        <w:rPr>
          <w:rFonts w:ascii="Times New Roman" w:hAnsi="Times New Roman" w:cs="Times New Roman"/>
          <w:color w:val="000000" w:themeColor="text1"/>
          <w:sz w:val="24"/>
          <w:szCs w:val="24"/>
        </w:rPr>
      </w:pPr>
    </w:p>
    <w:p w14:paraId="7D0ED600" w14:textId="2BB66EFE" w:rsidR="00A51238" w:rsidRDefault="00A51238" w:rsidP="001F7B55">
      <w:pPr>
        <w:ind w:firstLine="708"/>
        <w:rPr>
          <w:rFonts w:ascii="Times New Roman" w:hAnsi="Times New Roman" w:cs="Times New Roman"/>
          <w:color w:val="000000" w:themeColor="text1"/>
          <w:sz w:val="24"/>
          <w:szCs w:val="24"/>
        </w:rPr>
      </w:pPr>
    </w:p>
    <w:p w14:paraId="10CCE25D" w14:textId="301CAA40" w:rsidR="00A51238" w:rsidRDefault="00A51238" w:rsidP="001F7B55">
      <w:pPr>
        <w:ind w:firstLine="708"/>
        <w:rPr>
          <w:rFonts w:ascii="Times New Roman" w:hAnsi="Times New Roman" w:cs="Times New Roman"/>
          <w:color w:val="000000" w:themeColor="text1"/>
          <w:sz w:val="24"/>
          <w:szCs w:val="24"/>
        </w:rPr>
      </w:pPr>
    </w:p>
    <w:p w14:paraId="56BC2E98" w14:textId="79D666E1" w:rsidR="00A51238" w:rsidRDefault="00A51238" w:rsidP="001F7B55">
      <w:pPr>
        <w:ind w:firstLine="708"/>
        <w:rPr>
          <w:rFonts w:ascii="Times New Roman" w:hAnsi="Times New Roman" w:cs="Times New Roman"/>
          <w:color w:val="000000" w:themeColor="text1"/>
          <w:sz w:val="24"/>
          <w:szCs w:val="24"/>
        </w:rPr>
      </w:pPr>
    </w:p>
    <w:p w14:paraId="3135CB56" w14:textId="1C3E59F3" w:rsidR="00A51238" w:rsidRDefault="00A51238" w:rsidP="001F7B55">
      <w:pPr>
        <w:ind w:firstLine="708"/>
        <w:rPr>
          <w:rFonts w:ascii="Times New Roman" w:hAnsi="Times New Roman" w:cs="Times New Roman"/>
          <w:color w:val="000000" w:themeColor="text1"/>
          <w:sz w:val="24"/>
          <w:szCs w:val="24"/>
        </w:rPr>
      </w:pPr>
    </w:p>
    <w:p w14:paraId="1F0D81F7" w14:textId="31ADDA88" w:rsidR="00A51238" w:rsidRDefault="00A51238" w:rsidP="001F7B55">
      <w:pPr>
        <w:ind w:firstLine="708"/>
        <w:rPr>
          <w:rFonts w:ascii="Times New Roman" w:hAnsi="Times New Roman" w:cs="Times New Roman"/>
          <w:color w:val="000000" w:themeColor="text1"/>
          <w:sz w:val="24"/>
          <w:szCs w:val="24"/>
        </w:rPr>
      </w:pPr>
    </w:p>
    <w:p w14:paraId="75A56D3E" w14:textId="5EB45592" w:rsidR="00A51238" w:rsidRDefault="00A51238" w:rsidP="001F7B55">
      <w:pPr>
        <w:ind w:firstLine="708"/>
        <w:rPr>
          <w:rFonts w:ascii="Times New Roman" w:hAnsi="Times New Roman" w:cs="Times New Roman"/>
          <w:color w:val="000000" w:themeColor="text1"/>
          <w:sz w:val="24"/>
          <w:szCs w:val="24"/>
        </w:rPr>
      </w:pPr>
    </w:p>
    <w:p w14:paraId="4743ABEA" w14:textId="54851A63" w:rsidR="00A51238" w:rsidRDefault="00A51238" w:rsidP="001F7B55">
      <w:pPr>
        <w:ind w:firstLine="708"/>
        <w:rPr>
          <w:rFonts w:ascii="Times New Roman" w:hAnsi="Times New Roman" w:cs="Times New Roman"/>
          <w:color w:val="000000" w:themeColor="text1"/>
          <w:sz w:val="24"/>
          <w:szCs w:val="24"/>
        </w:rPr>
      </w:pPr>
    </w:p>
    <w:p w14:paraId="1152215C" w14:textId="4830F368" w:rsidR="00A51238" w:rsidRDefault="00A51238" w:rsidP="001F7B55">
      <w:pPr>
        <w:ind w:firstLine="708"/>
        <w:rPr>
          <w:rFonts w:ascii="Times New Roman" w:hAnsi="Times New Roman" w:cs="Times New Roman"/>
          <w:color w:val="000000" w:themeColor="text1"/>
          <w:sz w:val="24"/>
          <w:szCs w:val="24"/>
        </w:rPr>
      </w:pPr>
    </w:p>
    <w:p w14:paraId="18F6BDAB" w14:textId="10F86331" w:rsidR="00A51238" w:rsidRDefault="00A51238" w:rsidP="001F7B55">
      <w:pPr>
        <w:ind w:firstLine="708"/>
        <w:rPr>
          <w:rFonts w:ascii="Times New Roman" w:hAnsi="Times New Roman" w:cs="Times New Roman"/>
          <w:color w:val="000000" w:themeColor="text1"/>
          <w:sz w:val="24"/>
          <w:szCs w:val="24"/>
        </w:rPr>
      </w:pPr>
    </w:p>
    <w:p w14:paraId="2401F744" w14:textId="6BB1B154" w:rsidR="00A51238" w:rsidRDefault="00A51238" w:rsidP="001F7B55">
      <w:pPr>
        <w:ind w:firstLine="708"/>
        <w:rPr>
          <w:rFonts w:ascii="Times New Roman" w:hAnsi="Times New Roman" w:cs="Times New Roman"/>
          <w:color w:val="000000" w:themeColor="text1"/>
          <w:sz w:val="24"/>
          <w:szCs w:val="24"/>
        </w:rPr>
      </w:pPr>
    </w:p>
    <w:p w14:paraId="1AECD02A" w14:textId="3F1C7D0E" w:rsidR="00A51238" w:rsidRDefault="00A51238" w:rsidP="001F7B55">
      <w:pPr>
        <w:ind w:firstLine="708"/>
        <w:rPr>
          <w:rFonts w:ascii="Times New Roman" w:hAnsi="Times New Roman" w:cs="Times New Roman"/>
          <w:color w:val="000000" w:themeColor="text1"/>
          <w:sz w:val="24"/>
          <w:szCs w:val="24"/>
        </w:rPr>
      </w:pPr>
    </w:p>
    <w:p w14:paraId="42F64D17" w14:textId="701F2727" w:rsidR="00A51238" w:rsidRDefault="00A51238" w:rsidP="001F7B55">
      <w:pPr>
        <w:ind w:firstLine="708"/>
        <w:rPr>
          <w:rFonts w:ascii="Times New Roman" w:hAnsi="Times New Roman" w:cs="Times New Roman"/>
          <w:color w:val="000000" w:themeColor="text1"/>
          <w:sz w:val="24"/>
          <w:szCs w:val="24"/>
        </w:rPr>
      </w:pPr>
    </w:p>
    <w:p w14:paraId="762E02FE" w14:textId="1F14A719" w:rsidR="00A51238" w:rsidRDefault="00A51238" w:rsidP="001F7B55">
      <w:pPr>
        <w:ind w:firstLine="708"/>
        <w:rPr>
          <w:rFonts w:ascii="Times New Roman" w:hAnsi="Times New Roman" w:cs="Times New Roman"/>
          <w:color w:val="000000" w:themeColor="text1"/>
          <w:sz w:val="24"/>
          <w:szCs w:val="24"/>
        </w:rPr>
      </w:pPr>
    </w:p>
    <w:p w14:paraId="765B1DB4" w14:textId="6C8227CC" w:rsidR="00A51238" w:rsidRDefault="00A51238" w:rsidP="001F7B55">
      <w:pPr>
        <w:ind w:firstLine="708"/>
        <w:rPr>
          <w:rFonts w:ascii="Times New Roman" w:hAnsi="Times New Roman" w:cs="Times New Roman"/>
          <w:color w:val="000000" w:themeColor="text1"/>
          <w:sz w:val="24"/>
          <w:szCs w:val="24"/>
        </w:rPr>
      </w:pPr>
    </w:p>
    <w:p w14:paraId="583DA82E" w14:textId="606E7EDF" w:rsidR="00A51238" w:rsidRDefault="00A51238" w:rsidP="001F7B55">
      <w:pPr>
        <w:ind w:firstLine="708"/>
        <w:rPr>
          <w:rFonts w:ascii="Times New Roman" w:hAnsi="Times New Roman" w:cs="Times New Roman"/>
          <w:color w:val="000000" w:themeColor="text1"/>
          <w:sz w:val="24"/>
          <w:szCs w:val="24"/>
        </w:rPr>
      </w:pPr>
    </w:p>
    <w:p w14:paraId="0A061F29" w14:textId="7358EC78" w:rsidR="00A51238" w:rsidRDefault="00A51238" w:rsidP="001F7B55">
      <w:pPr>
        <w:ind w:firstLine="708"/>
        <w:rPr>
          <w:rFonts w:ascii="Times New Roman" w:hAnsi="Times New Roman" w:cs="Times New Roman"/>
          <w:color w:val="000000" w:themeColor="text1"/>
          <w:sz w:val="24"/>
          <w:szCs w:val="24"/>
        </w:rPr>
      </w:pPr>
    </w:p>
    <w:p w14:paraId="3574A178" w14:textId="35A1400D" w:rsidR="00A51238" w:rsidRDefault="00A51238" w:rsidP="001F7B55">
      <w:pPr>
        <w:ind w:firstLine="708"/>
        <w:rPr>
          <w:rFonts w:ascii="Times New Roman" w:hAnsi="Times New Roman" w:cs="Times New Roman"/>
          <w:color w:val="000000" w:themeColor="text1"/>
          <w:sz w:val="24"/>
          <w:szCs w:val="24"/>
        </w:rPr>
      </w:pPr>
    </w:p>
    <w:p w14:paraId="06230C7E" w14:textId="6E10AA35" w:rsidR="00A51238" w:rsidRDefault="00A51238" w:rsidP="001F7B55">
      <w:pPr>
        <w:ind w:firstLine="708"/>
        <w:rPr>
          <w:rFonts w:ascii="Times New Roman" w:hAnsi="Times New Roman" w:cs="Times New Roman"/>
          <w:color w:val="000000" w:themeColor="text1"/>
          <w:sz w:val="24"/>
          <w:szCs w:val="24"/>
        </w:rPr>
      </w:pPr>
    </w:p>
    <w:p w14:paraId="105EA8E5" w14:textId="152DCC14" w:rsidR="00A51238" w:rsidRDefault="00A51238" w:rsidP="001F7B55">
      <w:pPr>
        <w:ind w:firstLine="708"/>
        <w:rPr>
          <w:rFonts w:ascii="Times New Roman" w:hAnsi="Times New Roman" w:cs="Times New Roman"/>
          <w:color w:val="000000" w:themeColor="text1"/>
          <w:sz w:val="24"/>
          <w:szCs w:val="24"/>
        </w:rPr>
      </w:pPr>
    </w:p>
    <w:p w14:paraId="18FAE599" w14:textId="011D434F" w:rsidR="00A51238" w:rsidRDefault="00A51238" w:rsidP="001F7B55">
      <w:pPr>
        <w:ind w:firstLine="708"/>
        <w:rPr>
          <w:rFonts w:ascii="Times New Roman" w:hAnsi="Times New Roman" w:cs="Times New Roman"/>
          <w:color w:val="000000" w:themeColor="text1"/>
          <w:sz w:val="24"/>
          <w:szCs w:val="24"/>
        </w:rPr>
      </w:pPr>
    </w:p>
    <w:p w14:paraId="5AABE12C" w14:textId="194295B2" w:rsidR="00A51238" w:rsidRDefault="00A51238" w:rsidP="001F7B55">
      <w:pPr>
        <w:ind w:firstLine="708"/>
        <w:rPr>
          <w:rFonts w:ascii="Times New Roman" w:hAnsi="Times New Roman" w:cs="Times New Roman"/>
          <w:color w:val="000000" w:themeColor="text1"/>
          <w:sz w:val="24"/>
          <w:szCs w:val="24"/>
        </w:rPr>
      </w:pPr>
    </w:p>
    <w:p w14:paraId="2A7588B6" w14:textId="652485EE" w:rsidR="00A51238" w:rsidRDefault="00A51238" w:rsidP="001F7B55">
      <w:pPr>
        <w:ind w:firstLine="708"/>
        <w:rPr>
          <w:rFonts w:ascii="Times New Roman" w:hAnsi="Times New Roman" w:cs="Times New Roman"/>
          <w:color w:val="000000" w:themeColor="text1"/>
          <w:sz w:val="24"/>
          <w:szCs w:val="24"/>
        </w:rPr>
      </w:pPr>
    </w:p>
    <w:p w14:paraId="183EF27E" w14:textId="77777777" w:rsidR="00A51238" w:rsidRPr="007D5748" w:rsidRDefault="00A51238" w:rsidP="00A51238">
      <w:pPr>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14:paraId="41E996DA" w14:textId="77777777" w:rsidR="00A51238" w:rsidRPr="007D5748" w:rsidRDefault="00A51238" w:rsidP="00A51238">
      <w:pPr>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394D032F" w14:textId="77777777" w:rsidR="00A51238" w:rsidRPr="00212894" w:rsidRDefault="00A51238" w:rsidP="00A51238">
      <w:pPr>
        <w:jc w:val="right"/>
        <w:rPr>
          <w:rFonts w:ascii="Times New Roman" w:eastAsia="Times New Roman" w:hAnsi="Times New Roman" w:cs="Times New Roman"/>
          <w:b/>
          <w:bCs/>
          <w:sz w:val="24"/>
          <w:szCs w:val="24"/>
          <w:lang w:eastAsia="sk-SK"/>
        </w:rPr>
      </w:pPr>
    </w:p>
    <w:p w14:paraId="1210F32F" w14:textId="4BC24C37" w:rsidR="00A51238" w:rsidRDefault="00A51238" w:rsidP="00707A8E">
      <w:pPr>
        <w:rPr>
          <w:rFonts w:ascii="Times New Roman" w:eastAsia="Times New Roman" w:hAnsi="Times New Roman" w:cs="Times New Roman"/>
          <w:sz w:val="20"/>
          <w:szCs w:val="20"/>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4789A693" w14:textId="7ADBA97A" w:rsidR="000010FC" w:rsidRDefault="000010FC" w:rsidP="00A51238">
      <w:pPr>
        <w:jc w:val="right"/>
        <w:rPr>
          <w:rFonts w:ascii="Times New Roman" w:eastAsia="Times New Roman" w:hAnsi="Times New Roman" w:cs="Times New Roman"/>
          <w:sz w:val="20"/>
          <w:szCs w:val="20"/>
          <w:lang w:eastAsia="sk-SK"/>
        </w:rPr>
      </w:pPr>
      <w:r w:rsidRPr="000010FC">
        <w:rPr>
          <w:rFonts w:ascii="Times New Roman" w:eastAsia="Times New Roman" w:hAnsi="Times New Roman" w:cs="Times New Roman"/>
          <w:b/>
          <w:sz w:val="20"/>
          <w:szCs w:val="20"/>
          <w:lang w:eastAsia="sk-SK"/>
        </w:rPr>
        <w:t xml:space="preserve">Príloha č. 2                                                                                              </w:t>
      </w:r>
    </w:p>
    <w:p w14:paraId="2F4E16EF" w14:textId="5781E50C" w:rsidR="00A51238" w:rsidRPr="007D5748" w:rsidRDefault="00A51238" w:rsidP="00A51238">
      <w:pPr>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276"/>
        <w:gridCol w:w="1418"/>
        <w:gridCol w:w="1417"/>
        <w:gridCol w:w="1521"/>
      </w:tblGrid>
      <w:tr w:rsidR="00A51238" w:rsidRPr="007D5748" w14:paraId="63692E65" w14:textId="77777777" w:rsidTr="00A51238">
        <w:trPr>
          <w:cantSplit/>
          <w:trHeight w:val="194"/>
          <w:jc w:val="center"/>
        </w:trPr>
        <w:tc>
          <w:tcPr>
            <w:tcW w:w="4498" w:type="dxa"/>
            <w:vMerge w:val="restart"/>
            <w:shd w:val="clear" w:color="auto" w:fill="BFBFBF" w:themeFill="background1" w:themeFillShade="BF"/>
            <w:vAlign w:val="center"/>
          </w:tcPr>
          <w:p w14:paraId="61D2A5E4" w14:textId="77777777" w:rsidR="00A51238" w:rsidRPr="007D5748" w:rsidRDefault="00A51238" w:rsidP="00A51238">
            <w:pPr>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632" w:type="dxa"/>
            <w:gridSpan w:val="4"/>
            <w:shd w:val="clear" w:color="auto" w:fill="BFBFBF" w:themeFill="background1" w:themeFillShade="BF"/>
            <w:vAlign w:val="center"/>
          </w:tcPr>
          <w:p w14:paraId="6932F836"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A51238" w:rsidRPr="007D5748" w14:paraId="658310D1" w14:textId="77777777" w:rsidTr="00A51238">
        <w:trPr>
          <w:cantSplit/>
          <w:trHeight w:val="70"/>
          <w:jc w:val="center"/>
        </w:trPr>
        <w:tc>
          <w:tcPr>
            <w:tcW w:w="4498" w:type="dxa"/>
            <w:vMerge/>
            <w:shd w:val="clear" w:color="auto" w:fill="BFBFBF" w:themeFill="background1" w:themeFillShade="BF"/>
            <w:vAlign w:val="center"/>
          </w:tcPr>
          <w:p w14:paraId="5525BF6B" w14:textId="77777777" w:rsidR="00A51238" w:rsidRPr="007D5748" w:rsidRDefault="00A51238" w:rsidP="00A51238">
            <w:pPr>
              <w:jc w:val="center"/>
              <w:rPr>
                <w:rFonts w:ascii="Times New Roman" w:eastAsia="Times New Roman" w:hAnsi="Times New Roman" w:cs="Times New Roman"/>
                <w:b/>
                <w:bCs/>
                <w:sz w:val="24"/>
                <w:szCs w:val="24"/>
                <w:lang w:eastAsia="sk-SK"/>
              </w:rPr>
            </w:pPr>
          </w:p>
        </w:tc>
        <w:tc>
          <w:tcPr>
            <w:tcW w:w="1276" w:type="dxa"/>
            <w:tcBorders>
              <w:top w:val="nil"/>
              <w:left w:val="nil"/>
              <w:bottom w:val="single" w:sz="8" w:space="0" w:color="auto"/>
              <w:right w:val="single" w:sz="8" w:space="0" w:color="auto"/>
            </w:tcBorders>
            <w:shd w:val="clear" w:color="000000" w:fill="BFBFBF"/>
            <w:vAlign w:val="center"/>
          </w:tcPr>
          <w:p w14:paraId="242D46D6" w14:textId="77777777" w:rsidR="00A51238" w:rsidRDefault="00A51238" w:rsidP="00A51238">
            <w:pPr>
              <w:jc w:val="center"/>
              <w:rPr>
                <w:b/>
                <w:bCs/>
                <w:color w:val="000000"/>
              </w:rPr>
            </w:pPr>
            <w:r>
              <w:rPr>
                <w:b/>
                <w:bCs/>
                <w:color w:val="000000"/>
              </w:rPr>
              <w:t>2022</w:t>
            </w:r>
          </w:p>
        </w:tc>
        <w:tc>
          <w:tcPr>
            <w:tcW w:w="1418" w:type="dxa"/>
            <w:tcBorders>
              <w:top w:val="nil"/>
              <w:left w:val="nil"/>
              <w:bottom w:val="single" w:sz="8" w:space="0" w:color="auto"/>
              <w:right w:val="single" w:sz="8" w:space="0" w:color="auto"/>
            </w:tcBorders>
            <w:shd w:val="clear" w:color="000000" w:fill="BFBFBF"/>
            <w:vAlign w:val="center"/>
          </w:tcPr>
          <w:p w14:paraId="780346D9" w14:textId="77777777" w:rsidR="00A51238" w:rsidRDefault="00A51238" w:rsidP="00A51238">
            <w:pPr>
              <w:jc w:val="center"/>
              <w:rPr>
                <w:b/>
                <w:bCs/>
                <w:color w:val="000000"/>
              </w:rPr>
            </w:pPr>
            <w:r>
              <w:rPr>
                <w:b/>
                <w:bCs/>
                <w:color w:val="000000"/>
              </w:rPr>
              <w:t>2023</w:t>
            </w:r>
          </w:p>
        </w:tc>
        <w:tc>
          <w:tcPr>
            <w:tcW w:w="1417" w:type="dxa"/>
            <w:tcBorders>
              <w:top w:val="nil"/>
              <w:left w:val="nil"/>
              <w:bottom w:val="single" w:sz="8" w:space="0" w:color="auto"/>
              <w:right w:val="single" w:sz="8" w:space="0" w:color="auto"/>
            </w:tcBorders>
            <w:shd w:val="clear" w:color="000000" w:fill="BFBFBF"/>
            <w:vAlign w:val="center"/>
          </w:tcPr>
          <w:p w14:paraId="30C1DB22" w14:textId="77777777" w:rsidR="00A51238" w:rsidRDefault="00A51238" w:rsidP="00A51238">
            <w:pPr>
              <w:jc w:val="center"/>
              <w:rPr>
                <w:b/>
                <w:bCs/>
                <w:color w:val="000000"/>
              </w:rPr>
            </w:pPr>
            <w:r>
              <w:rPr>
                <w:b/>
                <w:bCs/>
                <w:color w:val="000000"/>
              </w:rPr>
              <w:t>2024</w:t>
            </w:r>
          </w:p>
        </w:tc>
        <w:tc>
          <w:tcPr>
            <w:tcW w:w="1521" w:type="dxa"/>
            <w:tcBorders>
              <w:top w:val="nil"/>
              <w:left w:val="nil"/>
              <w:bottom w:val="single" w:sz="8" w:space="0" w:color="auto"/>
              <w:right w:val="single" w:sz="8" w:space="0" w:color="auto"/>
            </w:tcBorders>
            <w:shd w:val="clear" w:color="000000" w:fill="BFBFBF"/>
            <w:vAlign w:val="center"/>
          </w:tcPr>
          <w:p w14:paraId="18007B33" w14:textId="77777777" w:rsidR="00A51238" w:rsidRDefault="00A51238" w:rsidP="00A51238">
            <w:pPr>
              <w:jc w:val="center"/>
              <w:rPr>
                <w:b/>
                <w:bCs/>
                <w:color w:val="000000"/>
              </w:rPr>
            </w:pPr>
            <w:r>
              <w:rPr>
                <w:b/>
                <w:bCs/>
                <w:color w:val="000000"/>
              </w:rPr>
              <w:t>2025</w:t>
            </w:r>
          </w:p>
        </w:tc>
      </w:tr>
      <w:tr w:rsidR="00A51238" w:rsidRPr="007D5748" w14:paraId="64B94577"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000000" w:fill="C0C0C0"/>
            <w:noWrap/>
            <w:vAlign w:val="center"/>
          </w:tcPr>
          <w:p w14:paraId="70291217" w14:textId="77777777" w:rsidR="00A51238" w:rsidRDefault="00A51238" w:rsidP="00A51238">
            <w:pPr>
              <w:rPr>
                <w:b/>
                <w:bCs/>
                <w:color w:val="000000"/>
              </w:rPr>
            </w:pPr>
            <w:r>
              <w:rPr>
                <w:b/>
                <w:bCs/>
                <w:color w:val="000000"/>
              </w:rPr>
              <w:t>Príjmy verejnej správy celkom</w:t>
            </w:r>
          </w:p>
        </w:tc>
        <w:tc>
          <w:tcPr>
            <w:tcW w:w="1276" w:type="dxa"/>
            <w:tcBorders>
              <w:top w:val="single" w:sz="8" w:space="0" w:color="auto"/>
              <w:left w:val="single" w:sz="8" w:space="0" w:color="auto"/>
              <w:bottom w:val="single" w:sz="8" w:space="0" w:color="auto"/>
              <w:right w:val="single" w:sz="8" w:space="0" w:color="auto"/>
            </w:tcBorders>
            <w:shd w:val="clear" w:color="000000" w:fill="C0C0C0"/>
            <w:vAlign w:val="center"/>
          </w:tcPr>
          <w:p w14:paraId="72A7F955" w14:textId="77777777" w:rsidR="00A51238" w:rsidRDefault="00A51238" w:rsidP="00A51238">
            <w:pPr>
              <w:jc w:val="right"/>
              <w:rPr>
                <w:b/>
                <w:bCs/>
                <w:color w:val="000000"/>
              </w:rPr>
            </w:pPr>
            <w:r>
              <w:rPr>
                <w:b/>
                <w:bCs/>
                <w:color w:val="000000"/>
              </w:rPr>
              <w:t>0</w:t>
            </w:r>
          </w:p>
        </w:tc>
        <w:tc>
          <w:tcPr>
            <w:tcW w:w="1418" w:type="dxa"/>
            <w:tcBorders>
              <w:top w:val="single" w:sz="8" w:space="0" w:color="auto"/>
              <w:left w:val="nil"/>
              <w:bottom w:val="single" w:sz="8" w:space="0" w:color="auto"/>
              <w:right w:val="single" w:sz="8" w:space="0" w:color="auto"/>
            </w:tcBorders>
            <w:shd w:val="clear" w:color="000000" w:fill="C0C0C0"/>
            <w:vAlign w:val="center"/>
          </w:tcPr>
          <w:p w14:paraId="3115312F" w14:textId="77777777" w:rsidR="00A51238" w:rsidRDefault="00A51238" w:rsidP="00A51238">
            <w:pPr>
              <w:jc w:val="right"/>
              <w:rPr>
                <w:b/>
                <w:bCs/>
                <w:color w:val="000000"/>
              </w:rPr>
            </w:pPr>
            <w:r>
              <w:rPr>
                <w:b/>
                <w:bCs/>
                <w:color w:val="000000"/>
              </w:rPr>
              <w:t>0</w:t>
            </w:r>
          </w:p>
        </w:tc>
        <w:tc>
          <w:tcPr>
            <w:tcW w:w="1417" w:type="dxa"/>
            <w:tcBorders>
              <w:top w:val="single" w:sz="8" w:space="0" w:color="auto"/>
              <w:left w:val="nil"/>
              <w:bottom w:val="single" w:sz="8" w:space="0" w:color="auto"/>
              <w:right w:val="single" w:sz="8" w:space="0" w:color="auto"/>
            </w:tcBorders>
            <w:shd w:val="clear" w:color="000000" w:fill="C0C0C0"/>
            <w:vAlign w:val="center"/>
          </w:tcPr>
          <w:p w14:paraId="150CA2EE" w14:textId="77777777" w:rsidR="00A51238" w:rsidRDefault="00A51238" w:rsidP="00A51238">
            <w:pPr>
              <w:jc w:val="right"/>
              <w:rPr>
                <w:b/>
                <w:bCs/>
                <w:color w:val="000000"/>
              </w:rPr>
            </w:pPr>
            <w:r>
              <w:rPr>
                <w:b/>
                <w:bCs/>
                <w:color w:val="000000"/>
              </w:rPr>
              <w:t>0</w:t>
            </w:r>
          </w:p>
        </w:tc>
        <w:tc>
          <w:tcPr>
            <w:tcW w:w="1521" w:type="dxa"/>
            <w:tcBorders>
              <w:top w:val="single" w:sz="8" w:space="0" w:color="auto"/>
              <w:left w:val="nil"/>
              <w:bottom w:val="single" w:sz="8" w:space="0" w:color="auto"/>
              <w:right w:val="single" w:sz="8" w:space="0" w:color="auto"/>
            </w:tcBorders>
            <w:shd w:val="clear" w:color="000000" w:fill="C0C0C0"/>
            <w:vAlign w:val="center"/>
          </w:tcPr>
          <w:p w14:paraId="20D3498C" w14:textId="77777777" w:rsidR="00A51238" w:rsidRDefault="00A51238" w:rsidP="00A51238">
            <w:pPr>
              <w:jc w:val="right"/>
              <w:rPr>
                <w:b/>
                <w:bCs/>
                <w:color w:val="000000"/>
              </w:rPr>
            </w:pPr>
            <w:r>
              <w:rPr>
                <w:b/>
                <w:bCs/>
                <w:color w:val="000000"/>
              </w:rPr>
              <w:t>0</w:t>
            </w:r>
          </w:p>
        </w:tc>
      </w:tr>
      <w:tr w:rsidR="00A51238" w:rsidRPr="007D5748" w14:paraId="08ED70E6"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AADC9E" w14:textId="77777777" w:rsidR="00A51238" w:rsidRDefault="00A51238" w:rsidP="00A51238">
            <w:pPr>
              <w:rPr>
                <w:b/>
                <w:bCs/>
                <w:i/>
                <w:iCs/>
                <w:color w:val="000000"/>
              </w:rPr>
            </w:pPr>
            <w:r>
              <w:rPr>
                <w:b/>
                <w:bCs/>
                <w:i/>
                <w:iCs/>
                <w:color w:val="000000"/>
              </w:rPr>
              <w:t xml:space="preserve">z toho:  </w:t>
            </w:r>
          </w:p>
        </w:tc>
        <w:tc>
          <w:tcPr>
            <w:tcW w:w="1276" w:type="dxa"/>
            <w:tcBorders>
              <w:top w:val="nil"/>
              <w:left w:val="nil"/>
              <w:bottom w:val="single" w:sz="8" w:space="0" w:color="auto"/>
              <w:right w:val="single" w:sz="8" w:space="0" w:color="auto"/>
            </w:tcBorders>
            <w:shd w:val="clear" w:color="auto" w:fill="auto"/>
            <w:noWrap/>
            <w:vAlign w:val="center"/>
          </w:tcPr>
          <w:p w14:paraId="5FDE72F0" w14:textId="77777777" w:rsidR="00A51238" w:rsidRDefault="00A51238" w:rsidP="00A51238">
            <w:pPr>
              <w:jc w:val="right"/>
              <w:rPr>
                <w:b/>
                <w:bCs/>
                <w:color w:val="000000"/>
              </w:rPr>
            </w:pPr>
            <w:r>
              <w:rPr>
                <w:b/>
                <w:bCs/>
                <w:color w:val="000000"/>
              </w:rPr>
              <w:t> </w:t>
            </w:r>
          </w:p>
        </w:tc>
        <w:tc>
          <w:tcPr>
            <w:tcW w:w="1418" w:type="dxa"/>
            <w:tcBorders>
              <w:top w:val="nil"/>
              <w:left w:val="nil"/>
              <w:bottom w:val="single" w:sz="8" w:space="0" w:color="auto"/>
              <w:right w:val="single" w:sz="8" w:space="0" w:color="auto"/>
            </w:tcBorders>
            <w:shd w:val="clear" w:color="auto" w:fill="auto"/>
            <w:noWrap/>
            <w:vAlign w:val="center"/>
          </w:tcPr>
          <w:p w14:paraId="73EC3D59" w14:textId="77777777" w:rsidR="00A51238" w:rsidRDefault="00A51238" w:rsidP="00A51238">
            <w:pPr>
              <w:jc w:val="right"/>
              <w:rPr>
                <w:b/>
                <w:bCs/>
                <w:color w:val="000000"/>
              </w:rPr>
            </w:pPr>
            <w:r>
              <w:rPr>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14:paraId="48FA6935" w14:textId="77777777" w:rsidR="00A51238" w:rsidRDefault="00A51238" w:rsidP="00A51238">
            <w:pPr>
              <w:jc w:val="right"/>
              <w:rPr>
                <w:b/>
                <w:bCs/>
                <w:color w:val="000000"/>
              </w:rPr>
            </w:pPr>
            <w:r>
              <w:rPr>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14:paraId="49A2E30E" w14:textId="77777777" w:rsidR="00A51238" w:rsidRDefault="00A51238" w:rsidP="00A51238">
            <w:pPr>
              <w:jc w:val="right"/>
              <w:rPr>
                <w:b/>
                <w:bCs/>
                <w:color w:val="000000"/>
              </w:rPr>
            </w:pPr>
            <w:r>
              <w:rPr>
                <w:b/>
                <w:bCs/>
                <w:color w:val="000000"/>
              </w:rPr>
              <w:t> </w:t>
            </w:r>
          </w:p>
        </w:tc>
      </w:tr>
      <w:tr w:rsidR="006B0892" w:rsidRPr="007D5748" w14:paraId="0BBDBEC2"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810CEBF" w14:textId="77777777" w:rsidR="006B0892" w:rsidRDefault="006B0892" w:rsidP="006B0892">
            <w:pPr>
              <w:rPr>
                <w:b/>
                <w:bCs/>
                <w:i/>
                <w:iCs/>
                <w:color w:val="000000"/>
              </w:rPr>
            </w:pPr>
            <w:r>
              <w:rPr>
                <w:b/>
                <w:bCs/>
                <w:i/>
                <w:iCs/>
                <w:color w:val="000000"/>
              </w:rPr>
              <w:t>- vplyv na ŠR</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57D828C9" w14:textId="6B1AE97B" w:rsidR="006B0892" w:rsidRDefault="006B0892" w:rsidP="006B0892">
            <w:pPr>
              <w:jc w:val="right"/>
              <w:rPr>
                <w:b/>
                <w:bCs/>
                <w:color w:val="000000"/>
              </w:rPr>
            </w:pPr>
            <w:r>
              <w:rPr>
                <w:b/>
                <w:bCs/>
                <w:color w:val="000000"/>
              </w:rPr>
              <w:t>76 109 000</w:t>
            </w:r>
          </w:p>
        </w:tc>
        <w:tc>
          <w:tcPr>
            <w:tcW w:w="1418" w:type="dxa"/>
            <w:tcBorders>
              <w:top w:val="nil"/>
              <w:left w:val="nil"/>
              <w:bottom w:val="single" w:sz="8" w:space="0" w:color="auto"/>
              <w:right w:val="single" w:sz="8" w:space="0" w:color="auto"/>
            </w:tcBorders>
            <w:shd w:val="clear" w:color="auto" w:fill="auto"/>
            <w:noWrap/>
            <w:vAlign w:val="center"/>
          </w:tcPr>
          <w:p w14:paraId="1AA19817" w14:textId="6A92B9F9" w:rsidR="006B0892" w:rsidRDefault="006B0892" w:rsidP="006B0892">
            <w:pPr>
              <w:jc w:val="right"/>
              <w:rPr>
                <w:b/>
                <w:bCs/>
                <w:color w:val="000000"/>
              </w:rPr>
            </w:pPr>
            <w:r>
              <w:rPr>
                <w:b/>
                <w:bCs/>
                <w:color w:val="000000"/>
              </w:rPr>
              <w:t>429 173 000</w:t>
            </w:r>
          </w:p>
        </w:tc>
        <w:tc>
          <w:tcPr>
            <w:tcW w:w="1417" w:type="dxa"/>
            <w:tcBorders>
              <w:top w:val="nil"/>
              <w:left w:val="nil"/>
              <w:bottom w:val="single" w:sz="8" w:space="0" w:color="auto"/>
              <w:right w:val="single" w:sz="8" w:space="0" w:color="auto"/>
            </w:tcBorders>
            <w:shd w:val="clear" w:color="auto" w:fill="auto"/>
            <w:noWrap/>
            <w:vAlign w:val="center"/>
          </w:tcPr>
          <w:p w14:paraId="44546181" w14:textId="7AC230D1" w:rsidR="006B0892" w:rsidRDefault="006B0892" w:rsidP="006B0892">
            <w:pPr>
              <w:jc w:val="right"/>
              <w:rPr>
                <w:b/>
                <w:bCs/>
                <w:color w:val="000000"/>
              </w:rPr>
            </w:pPr>
            <w:r>
              <w:rPr>
                <w:b/>
                <w:bCs/>
                <w:color w:val="000000"/>
              </w:rPr>
              <w:t>518 873 000</w:t>
            </w:r>
          </w:p>
        </w:tc>
        <w:tc>
          <w:tcPr>
            <w:tcW w:w="1521" w:type="dxa"/>
            <w:tcBorders>
              <w:top w:val="nil"/>
              <w:left w:val="nil"/>
              <w:bottom w:val="single" w:sz="8" w:space="0" w:color="auto"/>
              <w:right w:val="single" w:sz="8" w:space="0" w:color="auto"/>
            </w:tcBorders>
            <w:shd w:val="clear" w:color="auto" w:fill="auto"/>
            <w:noWrap/>
            <w:vAlign w:val="center"/>
          </w:tcPr>
          <w:p w14:paraId="742D5FB6" w14:textId="1D7BC688" w:rsidR="006B0892" w:rsidRDefault="006B0892" w:rsidP="006B0892">
            <w:pPr>
              <w:jc w:val="right"/>
              <w:rPr>
                <w:b/>
                <w:bCs/>
                <w:color w:val="000000"/>
              </w:rPr>
            </w:pPr>
            <w:r>
              <w:rPr>
                <w:b/>
                <w:bCs/>
                <w:color w:val="000000"/>
              </w:rPr>
              <w:t>498 913 000</w:t>
            </w:r>
          </w:p>
        </w:tc>
      </w:tr>
      <w:tr w:rsidR="006B0892" w:rsidRPr="007D5748" w14:paraId="3AE7015D"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94BD2D9" w14:textId="77777777" w:rsidR="006B0892" w:rsidRDefault="006B0892" w:rsidP="006B0892">
            <w:pPr>
              <w:ind w:firstLineChars="100" w:firstLine="220"/>
              <w:rPr>
                <w:i/>
                <w:iCs/>
                <w:color w:val="000000"/>
              </w:rPr>
            </w:pPr>
            <w:r>
              <w:rPr>
                <w:i/>
                <w:iCs/>
                <w:color w:val="000000"/>
              </w:rPr>
              <w:t>Rozpočtové prostriedky</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3CE4956A" w14:textId="2341EA59" w:rsidR="006B0892" w:rsidRDefault="006B0892" w:rsidP="006B0892">
            <w:pPr>
              <w:jc w:val="right"/>
              <w:rPr>
                <w:b/>
                <w:bCs/>
                <w:color w:val="000000"/>
              </w:rPr>
            </w:pPr>
            <w:r>
              <w:rPr>
                <w:b/>
                <w:bCs/>
                <w:color w:val="000000"/>
              </w:rPr>
              <w:t>76 109 000</w:t>
            </w:r>
          </w:p>
        </w:tc>
        <w:tc>
          <w:tcPr>
            <w:tcW w:w="1418" w:type="dxa"/>
            <w:tcBorders>
              <w:top w:val="nil"/>
              <w:left w:val="nil"/>
              <w:bottom w:val="single" w:sz="8" w:space="0" w:color="auto"/>
              <w:right w:val="single" w:sz="8" w:space="0" w:color="auto"/>
            </w:tcBorders>
            <w:shd w:val="clear" w:color="auto" w:fill="auto"/>
            <w:noWrap/>
            <w:vAlign w:val="center"/>
          </w:tcPr>
          <w:p w14:paraId="2844E165" w14:textId="448FFB49" w:rsidR="006B0892" w:rsidRDefault="006B0892" w:rsidP="006B0892">
            <w:pPr>
              <w:jc w:val="right"/>
              <w:rPr>
                <w:b/>
                <w:bCs/>
                <w:color w:val="000000"/>
              </w:rPr>
            </w:pPr>
            <w:r>
              <w:rPr>
                <w:b/>
                <w:bCs/>
                <w:color w:val="000000"/>
              </w:rPr>
              <w:t>429 173 000</w:t>
            </w:r>
          </w:p>
        </w:tc>
        <w:tc>
          <w:tcPr>
            <w:tcW w:w="1417" w:type="dxa"/>
            <w:tcBorders>
              <w:top w:val="nil"/>
              <w:left w:val="nil"/>
              <w:bottom w:val="single" w:sz="8" w:space="0" w:color="auto"/>
              <w:right w:val="single" w:sz="8" w:space="0" w:color="auto"/>
            </w:tcBorders>
            <w:shd w:val="clear" w:color="auto" w:fill="auto"/>
            <w:noWrap/>
            <w:vAlign w:val="center"/>
          </w:tcPr>
          <w:p w14:paraId="7587AA04" w14:textId="62F61A7F" w:rsidR="006B0892" w:rsidRDefault="006B0892" w:rsidP="006B0892">
            <w:pPr>
              <w:jc w:val="right"/>
              <w:rPr>
                <w:b/>
                <w:bCs/>
                <w:color w:val="000000"/>
              </w:rPr>
            </w:pPr>
            <w:r>
              <w:rPr>
                <w:b/>
                <w:bCs/>
                <w:color w:val="000000"/>
              </w:rPr>
              <w:t>518 873 000</w:t>
            </w:r>
          </w:p>
        </w:tc>
        <w:tc>
          <w:tcPr>
            <w:tcW w:w="1521" w:type="dxa"/>
            <w:tcBorders>
              <w:top w:val="nil"/>
              <w:left w:val="nil"/>
              <w:bottom w:val="single" w:sz="8" w:space="0" w:color="auto"/>
              <w:right w:val="single" w:sz="8" w:space="0" w:color="auto"/>
            </w:tcBorders>
            <w:shd w:val="clear" w:color="auto" w:fill="auto"/>
            <w:noWrap/>
            <w:vAlign w:val="center"/>
          </w:tcPr>
          <w:p w14:paraId="709262D9" w14:textId="7BE14C41" w:rsidR="006B0892" w:rsidRDefault="006B0892" w:rsidP="006B0892">
            <w:pPr>
              <w:jc w:val="right"/>
              <w:rPr>
                <w:b/>
                <w:bCs/>
                <w:color w:val="000000"/>
              </w:rPr>
            </w:pPr>
            <w:r>
              <w:rPr>
                <w:b/>
                <w:bCs/>
                <w:color w:val="000000"/>
              </w:rPr>
              <w:t>498 913 000</w:t>
            </w:r>
          </w:p>
        </w:tc>
      </w:tr>
      <w:tr w:rsidR="006B0892" w:rsidRPr="007D5748" w14:paraId="53DCCFC1" w14:textId="77777777" w:rsidTr="00A51238">
        <w:trPr>
          <w:trHeight w:val="125"/>
          <w:jc w:val="center"/>
        </w:trPr>
        <w:tc>
          <w:tcPr>
            <w:tcW w:w="449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2C213B" w14:textId="77777777" w:rsidR="006B0892" w:rsidRDefault="006B0892" w:rsidP="006B0892">
            <w:pPr>
              <w:ind w:firstLineChars="100" w:firstLine="220"/>
              <w:rPr>
                <w:i/>
                <w:iCs/>
                <w:color w:val="000000"/>
              </w:rPr>
            </w:pPr>
            <w:r>
              <w:rPr>
                <w:i/>
                <w:iCs/>
                <w:color w:val="000000"/>
              </w:rPr>
              <w:t xml:space="preserve">v tom: (111) daň z príjmov fyzických osôb </w:t>
            </w:r>
          </w:p>
        </w:tc>
        <w:tc>
          <w:tcPr>
            <w:tcW w:w="1276" w:type="dxa"/>
            <w:tcBorders>
              <w:top w:val="nil"/>
              <w:left w:val="nil"/>
              <w:bottom w:val="single" w:sz="8" w:space="0" w:color="auto"/>
              <w:right w:val="single" w:sz="8" w:space="0" w:color="auto"/>
            </w:tcBorders>
            <w:shd w:val="clear" w:color="auto" w:fill="auto"/>
            <w:noWrap/>
            <w:vAlign w:val="center"/>
          </w:tcPr>
          <w:p w14:paraId="7703A31B" w14:textId="213B04B4" w:rsidR="006B0892" w:rsidRDefault="006B0892" w:rsidP="006B0892">
            <w:pPr>
              <w:jc w:val="right"/>
              <w:rPr>
                <w:color w:val="000000"/>
              </w:rPr>
            </w:pPr>
            <w:r>
              <w:rPr>
                <w:color w:val="000000"/>
              </w:rPr>
              <w:t>76 109 000</w:t>
            </w:r>
          </w:p>
        </w:tc>
        <w:tc>
          <w:tcPr>
            <w:tcW w:w="1418" w:type="dxa"/>
            <w:tcBorders>
              <w:top w:val="nil"/>
              <w:left w:val="nil"/>
              <w:bottom w:val="single" w:sz="8" w:space="0" w:color="auto"/>
              <w:right w:val="single" w:sz="8" w:space="0" w:color="auto"/>
            </w:tcBorders>
            <w:shd w:val="clear" w:color="auto" w:fill="auto"/>
            <w:noWrap/>
            <w:vAlign w:val="center"/>
          </w:tcPr>
          <w:p w14:paraId="6195385F" w14:textId="0571A7E5" w:rsidR="006B0892" w:rsidRDefault="006B0892" w:rsidP="006B0892">
            <w:pPr>
              <w:jc w:val="right"/>
              <w:rPr>
                <w:color w:val="000000"/>
              </w:rPr>
            </w:pPr>
            <w:r>
              <w:rPr>
                <w:color w:val="000000"/>
              </w:rPr>
              <w:t>429 173 000</w:t>
            </w:r>
          </w:p>
        </w:tc>
        <w:tc>
          <w:tcPr>
            <w:tcW w:w="1417" w:type="dxa"/>
            <w:tcBorders>
              <w:top w:val="nil"/>
              <w:left w:val="nil"/>
              <w:bottom w:val="single" w:sz="8" w:space="0" w:color="auto"/>
              <w:right w:val="single" w:sz="8" w:space="0" w:color="auto"/>
            </w:tcBorders>
            <w:shd w:val="clear" w:color="auto" w:fill="auto"/>
            <w:noWrap/>
            <w:vAlign w:val="center"/>
          </w:tcPr>
          <w:p w14:paraId="34A06E34" w14:textId="3FCCA89A" w:rsidR="006B0892" w:rsidRDefault="006B0892" w:rsidP="006B0892">
            <w:pPr>
              <w:jc w:val="right"/>
              <w:rPr>
                <w:color w:val="000000"/>
              </w:rPr>
            </w:pPr>
            <w:r>
              <w:rPr>
                <w:color w:val="000000"/>
              </w:rPr>
              <w:t>518 873 000</w:t>
            </w:r>
          </w:p>
        </w:tc>
        <w:tc>
          <w:tcPr>
            <w:tcW w:w="1521" w:type="dxa"/>
            <w:tcBorders>
              <w:top w:val="nil"/>
              <w:left w:val="nil"/>
              <w:bottom w:val="single" w:sz="8" w:space="0" w:color="auto"/>
              <w:right w:val="single" w:sz="8" w:space="0" w:color="auto"/>
            </w:tcBorders>
            <w:shd w:val="clear" w:color="auto" w:fill="auto"/>
            <w:noWrap/>
            <w:vAlign w:val="center"/>
          </w:tcPr>
          <w:p w14:paraId="09B084A1" w14:textId="51A58E24" w:rsidR="006B0892" w:rsidRDefault="006B0892" w:rsidP="006B0892">
            <w:pPr>
              <w:jc w:val="right"/>
              <w:rPr>
                <w:color w:val="000000"/>
              </w:rPr>
            </w:pPr>
            <w:r>
              <w:rPr>
                <w:color w:val="000000"/>
              </w:rPr>
              <w:t>498 913 000</w:t>
            </w:r>
          </w:p>
        </w:tc>
      </w:tr>
      <w:tr w:rsidR="006B0892" w:rsidRPr="007D5748" w14:paraId="769C4F6D"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91B12F4" w14:textId="77777777" w:rsidR="006B0892" w:rsidRDefault="006B0892" w:rsidP="006B0892">
            <w:pPr>
              <w:ind w:firstLineChars="100" w:firstLine="220"/>
              <w:rPr>
                <w:i/>
                <w:iCs/>
                <w:color w:val="000000"/>
              </w:rPr>
            </w:pPr>
            <w:r>
              <w:rPr>
                <w:i/>
                <w:iCs/>
                <w:color w:val="000000"/>
              </w:rPr>
              <w:t>EÚ zdroje</w:t>
            </w:r>
          </w:p>
        </w:tc>
        <w:tc>
          <w:tcPr>
            <w:tcW w:w="1276" w:type="dxa"/>
            <w:tcBorders>
              <w:top w:val="nil"/>
              <w:left w:val="nil"/>
              <w:bottom w:val="single" w:sz="8" w:space="0" w:color="auto"/>
              <w:right w:val="single" w:sz="8" w:space="0" w:color="auto"/>
            </w:tcBorders>
            <w:shd w:val="clear" w:color="auto" w:fill="auto"/>
            <w:noWrap/>
            <w:vAlign w:val="center"/>
          </w:tcPr>
          <w:p w14:paraId="7EB2ED6F" w14:textId="706923EA" w:rsidR="006B0892" w:rsidRDefault="006B0892" w:rsidP="006B0892">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314BB083" w14:textId="1B779CBF" w:rsidR="006B0892" w:rsidRDefault="006B0892" w:rsidP="006B0892">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FBF6EBA" w14:textId="62072CB3" w:rsidR="006B0892" w:rsidRDefault="006B0892" w:rsidP="006B0892">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2E07A6F2" w14:textId="7761CE99" w:rsidR="006B0892" w:rsidRDefault="006B0892" w:rsidP="006B0892">
            <w:pPr>
              <w:jc w:val="right"/>
              <w:rPr>
                <w:color w:val="000000"/>
              </w:rPr>
            </w:pPr>
            <w:r>
              <w:rPr>
                <w:color w:val="000000"/>
              </w:rPr>
              <w:t>0</w:t>
            </w:r>
          </w:p>
        </w:tc>
      </w:tr>
      <w:tr w:rsidR="006B0892" w:rsidRPr="007D5748" w14:paraId="6347A3B5"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5A00DAB" w14:textId="77777777" w:rsidR="006B0892" w:rsidRDefault="006B0892" w:rsidP="006B0892">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14:paraId="483949BD" w14:textId="6B8992E8" w:rsidR="006B0892" w:rsidRDefault="006B0892" w:rsidP="006B0892">
            <w:pPr>
              <w:jc w:val="right"/>
              <w:rPr>
                <w:b/>
                <w:bCs/>
                <w:color w:val="000000"/>
              </w:rPr>
            </w:pPr>
            <w:r>
              <w:rPr>
                <w:b/>
                <w:bCs/>
                <w:color w:val="000000"/>
              </w:rPr>
              <w:t>-53 276 000</w:t>
            </w:r>
          </w:p>
        </w:tc>
        <w:tc>
          <w:tcPr>
            <w:tcW w:w="1418" w:type="dxa"/>
            <w:tcBorders>
              <w:top w:val="nil"/>
              <w:left w:val="nil"/>
              <w:bottom w:val="single" w:sz="8" w:space="0" w:color="auto"/>
              <w:right w:val="single" w:sz="8" w:space="0" w:color="auto"/>
            </w:tcBorders>
            <w:shd w:val="clear" w:color="auto" w:fill="auto"/>
            <w:noWrap/>
            <w:vAlign w:val="center"/>
          </w:tcPr>
          <w:p w14:paraId="58CEB1B9" w14:textId="7B5776BA" w:rsidR="006B0892" w:rsidRDefault="006B0892" w:rsidP="006B0892">
            <w:pPr>
              <w:jc w:val="right"/>
              <w:rPr>
                <w:b/>
                <w:bCs/>
                <w:color w:val="000000"/>
              </w:rPr>
            </w:pPr>
            <w:r>
              <w:rPr>
                <w:b/>
                <w:bCs/>
                <w:color w:val="000000"/>
              </w:rPr>
              <w:t>-300 421 000</w:t>
            </w:r>
          </w:p>
        </w:tc>
        <w:tc>
          <w:tcPr>
            <w:tcW w:w="1417" w:type="dxa"/>
            <w:tcBorders>
              <w:top w:val="nil"/>
              <w:left w:val="nil"/>
              <w:bottom w:val="single" w:sz="8" w:space="0" w:color="auto"/>
              <w:right w:val="single" w:sz="8" w:space="0" w:color="auto"/>
            </w:tcBorders>
            <w:shd w:val="clear" w:color="auto" w:fill="auto"/>
            <w:noWrap/>
            <w:vAlign w:val="center"/>
          </w:tcPr>
          <w:p w14:paraId="0C84ECCA" w14:textId="7F993338" w:rsidR="006B0892" w:rsidRDefault="006B0892" w:rsidP="006B0892">
            <w:pPr>
              <w:jc w:val="right"/>
              <w:rPr>
                <w:b/>
                <w:bCs/>
                <w:color w:val="000000"/>
              </w:rPr>
            </w:pPr>
            <w:r>
              <w:rPr>
                <w:b/>
                <w:bCs/>
                <w:color w:val="000000"/>
              </w:rPr>
              <w:t>-363 211 000</w:t>
            </w:r>
          </w:p>
        </w:tc>
        <w:tc>
          <w:tcPr>
            <w:tcW w:w="1521" w:type="dxa"/>
            <w:tcBorders>
              <w:top w:val="nil"/>
              <w:left w:val="nil"/>
              <w:bottom w:val="single" w:sz="8" w:space="0" w:color="auto"/>
              <w:right w:val="single" w:sz="8" w:space="0" w:color="auto"/>
            </w:tcBorders>
            <w:shd w:val="clear" w:color="auto" w:fill="auto"/>
            <w:noWrap/>
            <w:vAlign w:val="center"/>
          </w:tcPr>
          <w:p w14:paraId="627CA80B" w14:textId="766FC303" w:rsidR="006B0892" w:rsidRDefault="006B0892" w:rsidP="006B0892">
            <w:pPr>
              <w:jc w:val="right"/>
              <w:rPr>
                <w:b/>
                <w:bCs/>
                <w:color w:val="000000"/>
              </w:rPr>
            </w:pPr>
            <w:r>
              <w:rPr>
                <w:b/>
                <w:bCs/>
                <w:color w:val="000000"/>
              </w:rPr>
              <w:t>-349 239 000</w:t>
            </w:r>
          </w:p>
        </w:tc>
      </w:tr>
      <w:tr w:rsidR="006B0892" w:rsidRPr="007D5748" w14:paraId="70854578" w14:textId="77777777" w:rsidTr="00A51238">
        <w:trPr>
          <w:trHeight w:val="125"/>
          <w:jc w:val="center"/>
        </w:trPr>
        <w:tc>
          <w:tcPr>
            <w:tcW w:w="449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603E4E" w14:textId="77777777" w:rsidR="006B0892" w:rsidRDefault="006B0892" w:rsidP="006B0892">
            <w:pPr>
              <w:ind w:firstLineChars="100" w:firstLine="220"/>
              <w:rPr>
                <w:i/>
                <w:iCs/>
                <w:color w:val="000000"/>
              </w:rPr>
            </w:pPr>
            <w:r>
              <w:rPr>
                <w:i/>
                <w:iCs/>
                <w:color w:val="000000"/>
              </w:rPr>
              <w:t>v tom: (112) daň z príjmov fyzických osôb</w:t>
            </w:r>
          </w:p>
        </w:tc>
        <w:tc>
          <w:tcPr>
            <w:tcW w:w="1276" w:type="dxa"/>
            <w:tcBorders>
              <w:top w:val="nil"/>
              <w:left w:val="nil"/>
              <w:bottom w:val="single" w:sz="8" w:space="0" w:color="auto"/>
              <w:right w:val="single" w:sz="8" w:space="0" w:color="auto"/>
            </w:tcBorders>
            <w:shd w:val="clear" w:color="auto" w:fill="auto"/>
            <w:noWrap/>
            <w:vAlign w:val="center"/>
          </w:tcPr>
          <w:p w14:paraId="5D431139" w14:textId="6CA706D9" w:rsidR="006B0892" w:rsidRDefault="006B0892" w:rsidP="006B0892">
            <w:pPr>
              <w:jc w:val="right"/>
              <w:rPr>
                <w:color w:val="000000"/>
              </w:rPr>
            </w:pPr>
            <w:r>
              <w:rPr>
                <w:color w:val="000000"/>
              </w:rPr>
              <w:t>-53 276 000</w:t>
            </w:r>
          </w:p>
        </w:tc>
        <w:tc>
          <w:tcPr>
            <w:tcW w:w="1418" w:type="dxa"/>
            <w:tcBorders>
              <w:top w:val="nil"/>
              <w:left w:val="nil"/>
              <w:bottom w:val="single" w:sz="8" w:space="0" w:color="auto"/>
              <w:right w:val="single" w:sz="8" w:space="0" w:color="auto"/>
            </w:tcBorders>
            <w:shd w:val="clear" w:color="auto" w:fill="auto"/>
            <w:noWrap/>
            <w:vAlign w:val="center"/>
          </w:tcPr>
          <w:p w14:paraId="70F89E35" w14:textId="5420DB04" w:rsidR="006B0892" w:rsidRDefault="006B0892" w:rsidP="006B0892">
            <w:pPr>
              <w:jc w:val="right"/>
              <w:rPr>
                <w:color w:val="000000"/>
              </w:rPr>
            </w:pPr>
            <w:r>
              <w:rPr>
                <w:color w:val="000000"/>
              </w:rPr>
              <w:t>-300 421 000</w:t>
            </w:r>
          </w:p>
        </w:tc>
        <w:tc>
          <w:tcPr>
            <w:tcW w:w="1417" w:type="dxa"/>
            <w:tcBorders>
              <w:top w:val="nil"/>
              <w:left w:val="nil"/>
              <w:bottom w:val="single" w:sz="8" w:space="0" w:color="auto"/>
              <w:right w:val="single" w:sz="8" w:space="0" w:color="auto"/>
            </w:tcBorders>
            <w:shd w:val="clear" w:color="auto" w:fill="auto"/>
            <w:noWrap/>
            <w:vAlign w:val="center"/>
          </w:tcPr>
          <w:p w14:paraId="0CDA43AE" w14:textId="212BF892" w:rsidR="006B0892" w:rsidRDefault="006B0892" w:rsidP="006B0892">
            <w:pPr>
              <w:jc w:val="right"/>
              <w:rPr>
                <w:color w:val="000000"/>
              </w:rPr>
            </w:pPr>
            <w:r>
              <w:rPr>
                <w:color w:val="000000"/>
              </w:rPr>
              <w:t>-363 211 000</w:t>
            </w:r>
          </w:p>
        </w:tc>
        <w:tc>
          <w:tcPr>
            <w:tcW w:w="1521" w:type="dxa"/>
            <w:tcBorders>
              <w:top w:val="nil"/>
              <w:left w:val="nil"/>
              <w:bottom w:val="single" w:sz="8" w:space="0" w:color="auto"/>
              <w:right w:val="single" w:sz="8" w:space="0" w:color="auto"/>
            </w:tcBorders>
            <w:shd w:val="clear" w:color="auto" w:fill="auto"/>
            <w:noWrap/>
            <w:vAlign w:val="center"/>
          </w:tcPr>
          <w:p w14:paraId="2C631765" w14:textId="2231F688" w:rsidR="006B0892" w:rsidRDefault="006B0892" w:rsidP="006B0892">
            <w:pPr>
              <w:jc w:val="right"/>
              <w:rPr>
                <w:color w:val="000000"/>
              </w:rPr>
            </w:pPr>
            <w:r>
              <w:rPr>
                <w:color w:val="000000"/>
              </w:rPr>
              <w:t>-349 239 000</w:t>
            </w:r>
          </w:p>
        </w:tc>
      </w:tr>
      <w:tr w:rsidR="006B0892" w:rsidRPr="007D5748" w14:paraId="01B706AD"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3C70D3F" w14:textId="77777777" w:rsidR="006B0892" w:rsidRDefault="006B0892" w:rsidP="006B0892">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14:paraId="4653FF15" w14:textId="294488C3" w:rsidR="006B0892" w:rsidRDefault="006B0892" w:rsidP="006B0892">
            <w:pPr>
              <w:jc w:val="right"/>
              <w:rPr>
                <w:b/>
                <w:bCs/>
                <w:color w:val="000000"/>
              </w:rPr>
            </w:pPr>
            <w:r>
              <w:rPr>
                <w:b/>
                <w:bCs/>
                <w:color w:val="000000"/>
              </w:rPr>
              <w:t>-22 833 000</w:t>
            </w:r>
          </w:p>
        </w:tc>
        <w:tc>
          <w:tcPr>
            <w:tcW w:w="1418" w:type="dxa"/>
            <w:tcBorders>
              <w:top w:val="nil"/>
              <w:left w:val="nil"/>
              <w:bottom w:val="single" w:sz="8" w:space="0" w:color="auto"/>
              <w:right w:val="single" w:sz="8" w:space="0" w:color="auto"/>
            </w:tcBorders>
            <w:shd w:val="clear" w:color="auto" w:fill="auto"/>
            <w:noWrap/>
            <w:vAlign w:val="center"/>
          </w:tcPr>
          <w:p w14:paraId="1F6D9043" w14:textId="2B2AA6BC" w:rsidR="006B0892" w:rsidRDefault="006B0892" w:rsidP="006B0892">
            <w:pPr>
              <w:jc w:val="right"/>
              <w:rPr>
                <w:b/>
                <w:bCs/>
                <w:color w:val="000000"/>
              </w:rPr>
            </w:pPr>
            <w:r>
              <w:rPr>
                <w:b/>
                <w:bCs/>
                <w:color w:val="000000"/>
              </w:rPr>
              <w:t>-128 752 000</w:t>
            </w:r>
          </w:p>
        </w:tc>
        <w:tc>
          <w:tcPr>
            <w:tcW w:w="1417" w:type="dxa"/>
            <w:tcBorders>
              <w:top w:val="nil"/>
              <w:left w:val="nil"/>
              <w:bottom w:val="single" w:sz="8" w:space="0" w:color="auto"/>
              <w:right w:val="single" w:sz="8" w:space="0" w:color="auto"/>
            </w:tcBorders>
            <w:shd w:val="clear" w:color="auto" w:fill="auto"/>
            <w:noWrap/>
            <w:vAlign w:val="center"/>
          </w:tcPr>
          <w:p w14:paraId="494426B1" w14:textId="4960A5FA" w:rsidR="006B0892" w:rsidRDefault="006B0892" w:rsidP="006B0892">
            <w:pPr>
              <w:jc w:val="right"/>
              <w:rPr>
                <w:b/>
                <w:bCs/>
                <w:color w:val="000000"/>
              </w:rPr>
            </w:pPr>
            <w:r>
              <w:rPr>
                <w:b/>
                <w:bCs/>
                <w:color w:val="000000"/>
              </w:rPr>
              <w:t>-155 662 000</w:t>
            </w:r>
          </w:p>
        </w:tc>
        <w:tc>
          <w:tcPr>
            <w:tcW w:w="1521" w:type="dxa"/>
            <w:tcBorders>
              <w:top w:val="nil"/>
              <w:left w:val="nil"/>
              <w:bottom w:val="single" w:sz="8" w:space="0" w:color="auto"/>
              <w:right w:val="single" w:sz="8" w:space="0" w:color="auto"/>
            </w:tcBorders>
            <w:shd w:val="clear" w:color="auto" w:fill="auto"/>
            <w:noWrap/>
            <w:vAlign w:val="center"/>
          </w:tcPr>
          <w:p w14:paraId="568D31A9" w14:textId="03AF9CB6" w:rsidR="006B0892" w:rsidRDefault="006B0892" w:rsidP="006B0892">
            <w:pPr>
              <w:jc w:val="right"/>
              <w:rPr>
                <w:b/>
                <w:bCs/>
                <w:color w:val="000000"/>
              </w:rPr>
            </w:pPr>
            <w:r>
              <w:rPr>
                <w:b/>
                <w:bCs/>
                <w:color w:val="000000"/>
              </w:rPr>
              <w:t>-149 674 000</w:t>
            </w:r>
          </w:p>
        </w:tc>
      </w:tr>
      <w:tr w:rsidR="006B0892" w:rsidRPr="007D5748" w14:paraId="17270012"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587CC00" w14:textId="77777777" w:rsidR="006B0892" w:rsidRDefault="006B0892" w:rsidP="006B0892">
            <w:pPr>
              <w:ind w:firstLineChars="100" w:firstLine="220"/>
              <w:rPr>
                <w:i/>
                <w:iCs/>
                <w:color w:val="000000"/>
              </w:rPr>
            </w:pPr>
            <w:r>
              <w:rPr>
                <w:i/>
                <w:iCs/>
                <w:color w:val="000000"/>
              </w:rPr>
              <w:t>v tom: (112) daň z príjmov fyzických osôb</w:t>
            </w:r>
          </w:p>
        </w:tc>
        <w:tc>
          <w:tcPr>
            <w:tcW w:w="1276" w:type="dxa"/>
            <w:tcBorders>
              <w:top w:val="nil"/>
              <w:left w:val="nil"/>
              <w:bottom w:val="single" w:sz="8" w:space="0" w:color="auto"/>
              <w:right w:val="single" w:sz="8" w:space="0" w:color="auto"/>
            </w:tcBorders>
            <w:shd w:val="clear" w:color="auto" w:fill="auto"/>
            <w:noWrap/>
            <w:vAlign w:val="center"/>
          </w:tcPr>
          <w:p w14:paraId="25A9FBD6" w14:textId="57590221" w:rsidR="006B0892" w:rsidRDefault="006B0892" w:rsidP="006B0892">
            <w:pPr>
              <w:jc w:val="right"/>
              <w:rPr>
                <w:color w:val="000000"/>
              </w:rPr>
            </w:pPr>
            <w:r>
              <w:rPr>
                <w:color w:val="000000"/>
              </w:rPr>
              <w:t>-22 833 000</w:t>
            </w:r>
          </w:p>
        </w:tc>
        <w:tc>
          <w:tcPr>
            <w:tcW w:w="1418" w:type="dxa"/>
            <w:tcBorders>
              <w:top w:val="nil"/>
              <w:left w:val="nil"/>
              <w:bottom w:val="single" w:sz="8" w:space="0" w:color="auto"/>
              <w:right w:val="single" w:sz="8" w:space="0" w:color="auto"/>
            </w:tcBorders>
            <w:shd w:val="clear" w:color="auto" w:fill="auto"/>
            <w:noWrap/>
            <w:vAlign w:val="center"/>
          </w:tcPr>
          <w:p w14:paraId="052F1770" w14:textId="61411ABC" w:rsidR="006B0892" w:rsidRDefault="006B0892" w:rsidP="006B0892">
            <w:pPr>
              <w:jc w:val="right"/>
              <w:rPr>
                <w:color w:val="000000"/>
              </w:rPr>
            </w:pPr>
            <w:r>
              <w:rPr>
                <w:color w:val="000000"/>
              </w:rPr>
              <w:t>-128 752 000</w:t>
            </w:r>
          </w:p>
        </w:tc>
        <w:tc>
          <w:tcPr>
            <w:tcW w:w="1417" w:type="dxa"/>
            <w:tcBorders>
              <w:top w:val="nil"/>
              <w:left w:val="nil"/>
              <w:bottom w:val="single" w:sz="8" w:space="0" w:color="auto"/>
              <w:right w:val="single" w:sz="8" w:space="0" w:color="auto"/>
            </w:tcBorders>
            <w:shd w:val="clear" w:color="auto" w:fill="auto"/>
            <w:noWrap/>
            <w:vAlign w:val="center"/>
          </w:tcPr>
          <w:p w14:paraId="7AA2DD3B" w14:textId="67488D8B" w:rsidR="006B0892" w:rsidRDefault="006B0892" w:rsidP="006B0892">
            <w:pPr>
              <w:jc w:val="right"/>
              <w:rPr>
                <w:color w:val="000000"/>
              </w:rPr>
            </w:pPr>
            <w:r>
              <w:rPr>
                <w:color w:val="000000"/>
              </w:rPr>
              <w:t>-155 662 000</w:t>
            </w:r>
          </w:p>
        </w:tc>
        <w:tc>
          <w:tcPr>
            <w:tcW w:w="1521" w:type="dxa"/>
            <w:tcBorders>
              <w:top w:val="nil"/>
              <w:left w:val="nil"/>
              <w:bottom w:val="single" w:sz="8" w:space="0" w:color="auto"/>
              <w:right w:val="single" w:sz="8" w:space="0" w:color="auto"/>
            </w:tcBorders>
            <w:shd w:val="clear" w:color="auto" w:fill="auto"/>
            <w:noWrap/>
            <w:vAlign w:val="center"/>
          </w:tcPr>
          <w:p w14:paraId="550E0D74" w14:textId="51DD788B" w:rsidR="006B0892" w:rsidRDefault="006B0892" w:rsidP="006B0892">
            <w:pPr>
              <w:jc w:val="right"/>
              <w:rPr>
                <w:color w:val="000000"/>
              </w:rPr>
            </w:pPr>
            <w:r>
              <w:rPr>
                <w:color w:val="000000"/>
              </w:rPr>
              <w:t>-149 674 000</w:t>
            </w:r>
          </w:p>
        </w:tc>
      </w:tr>
      <w:tr w:rsidR="006B0892" w:rsidRPr="007D5748" w14:paraId="0812FB9F"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E3A7FB7" w14:textId="77777777" w:rsidR="006B0892" w:rsidRDefault="006B0892" w:rsidP="006B0892">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14:paraId="35426CC4" w14:textId="45DECBD6" w:rsidR="006B0892" w:rsidRDefault="006B0892" w:rsidP="006B0892">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0537A83" w14:textId="74702D49" w:rsidR="006B0892" w:rsidRDefault="006B0892" w:rsidP="006B0892">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2D8FCF3B" w14:textId="5096323A" w:rsidR="006B0892" w:rsidRDefault="006B0892" w:rsidP="006B0892">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010DC388" w14:textId="1C5BB48D" w:rsidR="006B0892" w:rsidRDefault="006B0892" w:rsidP="006B0892">
            <w:pPr>
              <w:jc w:val="right"/>
              <w:rPr>
                <w:b/>
                <w:bCs/>
                <w:color w:val="000000"/>
              </w:rPr>
            </w:pPr>
            <w:r>
              <w:rPr>
                <w:b/>
                <w:bCs/>
                <w:color w:val="000000"/>
              </w:rPr>
              <w:t>0</w:t>
            </w:r>
          </w:p>
        </w:tc>
      </w:tr>
      <w:tr w:rsidR="006B0892" w:rsidRPr="007D5748" w14:paraId="2F4CDBCE"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000000" w:fill="C0C0C0"/>
            <w:noWrap/>
            <w:vAlign w:val="center"/>
          </w:tcPr>
          <w:p w14:paraId="5B4BB39D" w14:textId="77777777" w:rsidR="006B0892" w:rsidRDefault="006B0892" w:rsidP="006B0892">
            <w:pPr>
              <w:rPr>
                <w:b/>
                <w:bCs/>
                <w:color w:val="000000"/>
              </w:rPr>
            </w:pPr>
            <w:r>
              <w:rPr>
                <w:b/>
                <w:bCs/>
                <w:color w:val="000000"/>
              </w:rPr>
              <w:t>Výdavky verejnej správy celkom</w:t>
            </w:r>
          </w:p>
        </w:tc>
        <w:tc>
          <w:tcPr>
            <w:tcW w:w="1276" w:type="dxa"/>
            <w:tcBorders>
              <w:top w:val="nil"/>
              <w:left w:val="nil"/>
              <w:bottom w:val="single" w:sz="8" w:space="0" w:color="auto"/>
              <w:right w:val="single" w:sz="8" w:space="0" w:color="auto"/>
            </w:tcBorders>
            <w:shd w:val="clear" w:color="000000" w:fill="C0C0C0"/>
            <w:noWrap/>
            <w:vAlign w:val="center"/>
          </w:tcPr>
          <w:p w14:paraId="023683DD" w14:textId="41074E9A" w:rsidR="006B0892" w:rsidRDefault="006B0892" w:rsidP="006B0892">
            <w:pPr>
              <w:jc w:val="right"/>
              <w:rPr>
                <w:b/>
                <w:bCs/>
                <w:color w:val="000000"/>
              </w:rPr>
            </w:pPr>
            <w:r>
              <w:rPr>
                <w:b/>
                <w:bCs/>
                <w:color w:val="000000"/>
              </w:rPr>
              <w:t>167 269 870</w:t>
            </w:r>
          </w:p>
        </w:tc>
        <w:tc>
          <w:tcPr>
            <w:tcW w:w="1418" w:type="dxa"/>
            <w:tcBorders>
              <w:top w:val="nil"/>
              <w:left w:val="nil"/>
              <w:bottom w:val="single" w:sz="8" w:space="0" w:color="auto"/>
              <w:right w:val="single" w:sz="8" w:space="0" w:color="auto"/>
            </w:tcBorders>
            <w:shd w:val="clear" w:color="000000" w:fill="C0C0C0"/>
            <w:noWrap/>
            <w:vAlign w:val="center"/>
          </w:tcPr>
          <w:p w14:paraId="006D6DC9" w14:textId="73535532" w:rsidR="006B0892" w:rsidRDefault="006B0892" w:rsidP="006B0892">
            <w:pPr>
              <w:jc w:val="right"/>
              <w:rPr>
                <w:b/>
                <w:bCs/>
                <w:color w:val="000000"/>
              </w:rPr>
            </w:pPr>
            <w:r>
              <w:rPr>
                <w:b/>
                <w:bCs/>
                <w:color w:val="000000"/>
              </w:rPr>
              <w:t>1 191 691 206</w:t>
            </w:r>
          </w:p>
        </w:tc>
        <w:tc>
          <w:tcPr>
            <w:tcW w:w="1417" w:type="dxa"/>
            <w:tcBorders>
              <w:top w:val="nil"/>
              <w:left w:val="nil"/>
              <w:bottom w:val="single" w:sz="8" w:space="0" w:color="auto"/>
              <w:right w:val="single" w:sz="8" w:space="0" w:color="auto"/>
            </w:tcBorders>
            <w:shd w:val="clear" w:color="000000" w:fill="C0C0C0"/>
            <w:noWrap/>
            <w:vAlign w:val="center"/>
          </w:tcPr>
          <w:p w14:paraId="011969DA" w14:textId="774A6385" w:rsidR="006B0892" w:rsidRDefault="006B0892" w:rsidP="006B0892">
            <w:pPr>
              <w:jc w:val="right"/>
              <w:rPr>
                <w:b/>
                <w:bCs/>
                <w:color w:val="000000"/>
              </w:rPr>
            </w:pPr>
            <w:r>
              <w:rPr>
                <w:b/>
                <w:bCs/>
                <w:color w:val="000000"/>
              </w:rPr>
              <w:t>1 185 878 633</w:t>
            </w:r>
          </w:p>
        </w:tc>
        <w:tc>
          <w:tcPr>
            <w:tcW w:w="1521" w:type="dxa"/>
            <w:tcBorders>
              <w:top w:val="nil"/>
              <w:left w:val="nil"/>
              <w:bottom w:val="single" w:sz="8" w:space="0" w:color="auto"/>
              <w:right w:val="single" w:sz="8" w:space="0" w:color="auto"/>
            </w:tcBorders>
            <w:shd w:val="clear" w:color="000000" w:fill="C0C0C0"/>
            <w:noWrap/>
            <w:vAlign w:val="center"/>
          </w:tcPr>
          <w:p w14:paraId="46FE92A7" w14:textId="4812B1DB" w:rsidR="006B0892" w:rsidRDefault="006B0892" w:rsidP="006B0892">
            <w:pPr>
              <w:jc w:val="right"/>
              <w:rPr>
                <w:b/>
                <w:bCs/>
                <w:color w:val="000000"/>
              </w:rPr>
            </w:pPr>
            <w:r>
              <w:rPr>
                <w:b/>
                <w:bCs/>
                <w:color w:val="000000"/>
              </w:rPr>
              <w:t>1 166 238 501</w:t>
            </w:r>
          </w:p>
        </w:tc>
      </w:tr>
      <w:tr w:rsidR="006B0892" w:rsidRPr="007D5748" w14:paraId="2DDAD15B"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99304C" w14:textId="77777777" w:rsidR="006B0892" w:rsidRDefault="006B0892" w:rsidP="006B0892">
            <w:pPr>
              <w:rPr>
                <w:b/>
                <w:bCs/>
                <w:i/>
                <w:iCs/>
                <w:color w:val="000000"/>
              </w:rPr>
            </w:pPr>
            <w:r>
              <w:rPr>
                <w:b/>
                <w:bCs/>
                <w:i/>
                <w:iCs/>
                <w:color w:val="000000"/>
              </w:rPr>
              <w:t xml:space="preserve">z toho: </w:t>
            </w:r>
          </w:p>
        </w:tc>
        <w:tc>
          <w:tcPr>
            <w:tcW w:w="1276" w:type="dxa"/>
            <w:tcBorders>
              <w:top w:val="nil"/>
              <w:left w:val="nil"/>
              <w:bottom w:val="single" w:sz="8" w:space="0" w:color="auto"/>
              <w:right w:val="single" w:sz="8" w:space="0" w:color="auto"/>
            </w:tcBorders>
            <w:shd w:val="clear" w:color="auto" w:fill="auto"/>
            <w:noWrap/>
            <w:vAlign w:val="center"/>
          </w:tcPr>
          <w:p w14:paraId="39DEB1DF" w14:textId="77777777" w:rsidR="006B0892" w:rsidRDefault="006B0892" w:rsidP="006B0892">
            <w:pPr>
              <w:spacing w:after="100" w:afterAutospacing="1"/>
              <w:jc w:val="right"/>
              <w:rPr>
                <w:color w:val="000000"/>
              </w:rPr>
            </w:pPr>
          </w:p>
        </w:tc>
        <w:tc>
          <w:tcPr>
            <w:tcW w:w="1418" w:type="dxa"/>
            <w:tcBorders>
              <w:top w:val="nil"/>
              <w:left w:val="nil"/>
              <w:bottom w:val="single" w:sz="8" w:space="0" w:color="auto"/>
              <w:right w:val="single" w:sz="8" w:space="0" w:color="auto"/>
            </w:tcBorders>
            <w:shd w:val="clear" w:color="auto" w:fill="auto"/>
            <w:noWrap/>
            <w:vAlign w:val="center"/>
          </w:tcPr>
          <w:p w14:paraId="2F5A7ED2" w14:textId="77777777" w:rsidR="006B0892" w:rsidRDefault="006B0892" w:rsidP="006B0892">
            <w:pPr>
              <w:spacing w:after="100" w:afterAutospacing="1"/>
              <w:jc w:val="right"/>
              <w:rPr>
                <w:color w:val="000000"/>
              </w:rPr>
            </w:pPr>
          </w:p>
        </w:tc>
        <w:tc>
          <w:tcPr>
            <w:tcW w:w="1417" w:type="dxa"/>
            <w:tcBorders>
              <w:top w:val="nil"/>
              <w:left w:val="nil"/>
              <w:bottom w:val="single" w:sz="8" w:space="0" w:color="auto"/>
              <w:right w:val="single" w:sz="8" w:space="0" w:color="auto"/>
            </w:tcBorders>
            <w:shd w:val="clear" w:color="auto" w:fill="auto"/>
            <w:noWrap/>
            <w:vAlign w:val="center"/>
          </w:tcPr>
          <w:p w14:paraId="3DC00AB7" w14:textId="77777777" w:rsidR="006B0892" w:rsidRDefault="006B0892" w:rsidP="006B0892">
            <w:pPr>
              <w:spacing w:after="100" w:afterAutospacing="1"/>
              <w:jc w:val="right"/>
              <w:rPr>
                <w:color w:val="000000"/>
              </w:rPr>
            </w:pPr>
          </w:p>
        </w:tc>
        <w:tc>
          <w:tcPr>
            <w:tcW w:w="1521" w:type="dxa"/>
            <w:tcBorders>
              <w:top w:val="nil"/>
              <w:left w:val="nil"/>
              <w:bottom w:val="single" w:sz="8" w:space="0" w:color="auto"/>
              <w:right w:val="single" w:sz="8" w:space="0" w:color="auto"/>
            </w:tcBorders>
            <w:shd w:val="clear" w:color="auto" w:fill="auto"/>
            <w:noWrap/>
            <w:vAlign w:val="center"/>
          </w:tcPr>
          <w:p w14:paraId="0B67F2D0" w14:textId="77777777" w:rsidR="006B0892" w:rsidRDefault="006B0892" w:rsidP="006B0892">
            <w:pPr>
              <w:spacing w:after="100" w:afterAutospacing="1"/>
              <w:jc w:val="right"/>
              <w:rPr>
                <w:color w:val="000000"/>
              </w:rPr>
            </w:pPr>
          </w:p>
        </w:tc>
      </w:tr>
      <w:tr w:rsidR="006B0892" w:rsidRPr="007D5748" w14:paraId="31BA1B5E"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E9E67F3" w14:textId="77777777" w:rsidR="006B0892" w:rsidRDefault="006B0892" w:rsidP="006B0892">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14:paraId="5E06B196" w14:textId="377D0F8D" w:rsidR="006B0892" w:rsidRDefault="006B0892" w:rsidP="006B0892">
            <w:pPr>
              <w:jc w:val="right"/>
              <w:rPr>
                <w:b/>
                <w:bCs/>
                <w:color w:val="000000"/>
              </w:rPr>
            </w:pPr>
            <w:r>
              <w:rPr>
                <w:b/>
                <w:bCs/>
                <w:color w:val="000000"/>
              </w:rPr>
              <w:t>167 269 870</w:t>
            </w:r>
          </w:p>
        </w:tc>
        <w:tc>
          <w:tcPr>
            <w:tcW w:w="1418" w:type="dxa"/>
            <w:tcBorders>
              <w:top w:val="nil"/>
              <w:left w:val="nil"/>
              <w:bottom w:val="single" w:sz="8" w:space="0" w:color="auto"/>
              <w:right w:val="single" w:sz="8" w:space="0" w:color="auto"/>
            </w:tcBorders>
            <w:shd w:val="clear" w:color="auto" w:fill="auto"/>
            <w:noWrap/>
            <w:vAlign w:val="center"/>
          </w:tcPr>
          <w:p w14:paraId="41D7BF4E" w14:textId="1699FCBF" w:rsidR="006B0892" w:rsidRDefault="006B0892" w:rsidP="006B0892">
            <w:pPr>
              <w:jc w:val="right"/>
              <w:rPr>
                <w:b/>
                <w:bCs/>
                <w:color w:val="000000"/>
              </w:rPr>
            </w:pPr>
            <w:r>
              <w:rPr>
                <w:b/>
                <w:bCs/>
                <w:color w:val="000000"/>
              </w:rPr>
              <w:t>1 191 691 206</w:t>
            </w:r>
          </w:p>
        </w:tc>
        <w:tc>
          <w:tcPr>
            <w:tcW w:w="1417" w:type="dxa"/>
            <w:tcBorders>
              <w:top w:val="nil"/>
              <w:left w:val="nil"/>
              <w:bottom w:val="single" w:sz="8" w:space="0" w:color="auto"/>
              <w:right w:val="single" w:sz="8" w:space="0" w:color="auto"/>
            </w:tcBorders>
            <w:shd w:val="clear" w:color="auto" w:fill="auto"/>
            <w:noWrap/>
            <w:vAlign w:val="center"/>
          </w:tcPr>
          <w:p w14:paraId="0CD2D7D3" w14:textId="1120E9FD" w:rsidR="006B0892" w:rsidRDefault="006B0892" w:rsidP="006B0892">
            <w:pPr>
              <w:jc w:val="right"/>
              <w:rPr>
                <w:b/>
                <w:bCs/>
                <w:color w:val="000000"/>
              </w:rPr>
            </w:pPr>
            <w:r>
              <w:rPr>
                <w:b/>
                <w:bCs/>
                <w:color w:val="000000"/>
              </w:rPr>
              <w:t>1 185 878 633</w:t>
            </w:r>
          </w:p>
        </w:tc>
        <w:tc>
          <w:tcPr>
            <w:tcW w:w="1521" w:type="dxa"/>
            <w:tcBorders>
              <w:top w:val="nil"/>
              <w:left w:val="nil"/>
              <w:bottom w:val="single" w:sz="8" w:space="0" w:color="auto"/>
              <w:right w:val="single" w:sz="8" w:space="0" w:color="auto"/>
            </w:tcBorders>
            <w:shd w:val="clear" w:color="auto" w:fill="auto"/>
            <w:noWrap/>
            <w:vAlign w:val="center"/>
          </w:tcPr>
          <w:p w14:paraId="0FAE6DE1" w14:textId="1854C2DC" w:rsidR="006B0892" w:rsidRDefault="006B0892" w:rsidP="006B0892">
            <w:pPr>
              <w:jc w:val="right"/>
              <w:rPr>
                <w:b/>
                <w:bCs/>
                <w:color w:val="000000"/>
              </w:rPr>
            </w:pPr>
            <w:r>
              <w:rPr>
                <w:b/>
                <w:bCs/>
                <w:color w:val="000000"/>
              </w:rPr>
              <w:t>1 166 238 501</w:t>
            </w:r>
          </w:p>
        </w:tc>
      </w:tr>
      <w:tr w:rsidR="006B0892" w:rsidRPr="007D5748" w14:paraId="3F091158"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BB8BBB1" w14:textId="77777777" w:rsidR="006B0892" w:rsidRDefault="006B0892" w:rsidP="006B0892">
            <w:pPr>
              <w:ind w:firstLineChars="100" w:firstLine="220"/>
              <w:rPr>
                <w:i/>
                <w:iCs/>
                <w:color w:val="000000"/>
              </w:rPr>
            </w:pPr>
            <w:r>
              <w:rPr>
                <w:i/>
                <w:iCs/>
                <w:color w:val="000000"/>
              </w:rPr>
              <w:t>Rozpočtové prostriedky</w:t>
            </w:r>
          </w:p>
        </w:tc>
        <w:tc>
          <w:tcPr>
            <w:tcW w:w="1276" w:type="dxa"/>
            <w:tcBorders>
              <w:top w:val="nil"/>
              <w:left w:val="nil"/>
              <w:bottom w:val="single" w:sz="8" w:space="0" w:color="auto"/>
              <w:right w:val="single" w:sz="8" w:space="0" w:color="auto"/>
            </w:tcBorders>
            <w:shd w:val="clear" w:color="auto" w:fill="auto"/>
            <w:noWrap/>
            <w:vAlign w:val="center"/>
          </w:tcPr>
          <w:p w14:paraId="09054747" w14:textId="30486FCB" w:rsidR="006B0892" w:rsidRDefault="006B0892" w:rsidP="006B0892">
            <w:pPr>
              <w:jc w:val="right"/>
              <w:rPr>
                <w:b/>
                <w:bCs/>
                <w:color w:val="000000"/>
              </w:rPr>
            </w:pPr>
            <w:r>
              <w:rPr>
                <w:b/>
                <w:bCs/>
                <w:color w:val="000000"/>
              </w:rPr>
              <w:t>167 269 870</w:t>
            </w:r>
          </w:p>
        </w:tc>
        <w:tc>
          <w:tcPr>
            <w:tcW w:w="1418" w:type="dxa"/>
            <w:tcBorders>
              <w:top w:val="nil"/>
              <w:left w:val="nil"/>
              <w:bottom w:val="single" w:sz="8" w:space="0" w:color="auto"/>
              <w:right w:val="single" w:sz="8" w:space="0" w:color="auto"/>
            </w:tcBorders>
            <w:shd w:val="clear" w:color="auto" w:fill="auto"/>
            <w:noWrap/>
            <w:vAlign w:val="center"/>
          </w:tcPr>
          <w:p w14:paraId="2A8C1755" w14:textId="18AF5265" w:rsidR="006B0892" w:rsidRDefault="006B0892" w:rsidP="006B0892">
            <w:pPr>
              <w:jc w:val="right"/>
              <w:rPr>
                <w:b/>
                <w:bCs/>
                <w:color w:val="000000"/>
              </w:rPr>
            </w:pPr>
            <w:r>
              <w:rPr>
                <w:b/>
                <w:bCs/>
                <w:color w:val="000000"/>
              </w:rPr>
              <w:t>1 191 691 206</w:t>
            </w:r>
          </w:p>
        </w:tc>
        <w:tc>
          <w:tcPr>
            <w:tcW w:w="1417" w:type="dxa"/>
            <w:tcBorders>
              <w:top w:val="nil"/>
              <w:left w:val="nil"/>
              <w:bottom w:val="single" w:sz="8" w:space="0" w:color="auto"/>
              <w:right w:val="single" w:sz="8" w:space="0" w:color="auto"/>
            </w:tcBorders>
            <w:shd w:val="clear" w:color="auto" w:fill="auto"/>
            <w:noWrap/>
            <w:vAlign w:val="center"/>
          </w:tcPr>
          <w:p w14:paraId="5B67D59E" w14:textId="1405F03B" w:rsidR="006B0892" w:rsidRDefault="006B0892" w:rsidP="006B0892">
            <w:pPr>
              <w:jc w:val="right"/>
              <w:rPr>
                <w:b/>
                <w:bCs/>
                <w:color w:val="000000"/>
              </w:rPr>
            </w:pPr>
            <w:r>
              <w:rPr>
                <w:b/>
                <w:bCs/>
                <w:color w:val="000000"/>
              </w:rPr>
              <w:t>1 185 878 633</w:t>
            </w:r>
          </w:p>
        </w:tc>
        <w:tc>
          <w:tcPr>
            <w:tcW w:w="1521" w:type="dxa"/>
            <w:tcBorders>
              <w:top w:val="nil"/>
              <w:left w:val="nil"/>
              <w:bottom w:val="single" w:sz="8" w:space="0" w:color="auto"/>
              <w:right w:val="single" w:sz="8" w:space="0" w:color="auto"/>
            </w:tcBorders>
            <w:shd w:val="clear" w:color="auto" w:fill="auto"/>
            <w:noWrap/>
            <w:vAlign w:val="center"/>
          </w:tcPr>
          <w:p w14:paraId="397B0203" w14:textId="4DCBA02A" w:rsidR="006B0892" w:rsidRDefault="006B0892" w:rsidP="006B0892">
            <w:pPr>
              <w:jc w:val="right"/>
              <w:rPr>
                <w:b/>
                <w:bCs/>
                <w:color w:val="000000"/>
              </w:rPr>
            </w:pPr>
            <w:r>
              <w:rPr>
                <w:b/>
                <w:bCs/>
                <w:color w:val="000000"/>
              </w:rPr>
              <w:t>1 166 238 501</w:t>
            </w:r>
          </w:p>
        </w:tc>
      </w:tr>
      <w:tr w:rsidR="006B0892" w:rsidRPr="007D5748" w14:paraId="3F406B08"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9EB3828" w14:textId="77777777" w:rsidR="006B0892" w:rsidRDefault="006B0892" w:rsidP="006B0892">
            <w:pPr>
              <w:ind w:firstLineChars="100" w:firstLine="220"/>
              <w:rPr>
                <w:i/>
                <w:iCs/>
                <w:color w:val="000000"/>
              </w:rPr>
            </w:pPr>
            <w:r>
              <w:rPr>
                <w:i/>
                <w:iCs/>
                <w:color w:val="000000"/>
              </w:rPr>
              <w:t>v tom: daňový bonus</w:t>
            </w:r>
          </w:p>
        </w:tc>
        <w:tc>
          <w:tcPr>
            <w:tcW w:w="1276" w:type="dxa"/>
            <w:tcBorders>
              <w:top w:val="nil"/>
              <w:left w:val="nil"/>
              <w:bottom w:val="single" w:sz="8" w:space="0" w:color="auto"/>
              <w:right w:val="single" w:sz="8" w:space="0" w:color="auto"/>
            </w:tcBorders>
            <w:shd w:val="clear" w:color="auto" w:fill="auto"/>
            <w:noWrap/>
            <w:vAlign w:val="center"/>
          </w:tcPr>
          <w:p w14:paraId="2FD6328B" w14:textId="116FAE2C" w:rsidR="006B0892" w:rsidRDefault="006B0892" w:rsidP="006B0892">
            <w:pPr>
              <w:jc w:val="right"/>
              <w:rPr>
                <w:color w:val="000000"/>
              </w:rPr>
            </w:pPr>
            <w:r>
              <w:rPr>
                <w:color w:val="000000"/>
              </w:rPr>
              <w:t>142 704 000</w:t>
            </w:r>
          </w:p>
        </w:tc>
        <w:tc>
          <w:tcPr>
            <w:tcW w:w="1418" w:type="dxa"/>
            <w:tcBorders>
              <w:top w:val="nil"/>
              <w:left w:val="nil"/>
              <w:bottom w:val="single" w:sz="8" w:space="0" w:color="auto"/>
              <w:right w:val="single" w:sz="8" w:space="0" w:color="auto"/>
            </w:tcBorders>
            <w:shd w:val="clear" w:color="auto" w:fill="auto"/>
            <w:noWrap/>
            <w:vAlign w:val="center"/>
          </w:tcPr>
          <w:p w14:paraId="475DDA6F" w14:textId="4623099F" w:rsidR="006B0892" w:rsidRDefault="006B0892" w:rsidP="006B0892">
            <w:pPr>
              <w:jc w:val="right"/>
              <w:rPr>
                <w:color w:val="000000"/>
              </w:rPr>
            </w:pPr>
            <w:r>
              <w:rPr>
                <w:color w:val="000000"/>
              </w:rPr>
              <w:t>543 866 000</w:t>
            </w:r>
          </w:p>
        </w:tc>
        <w:tc>
          <w:tcPr>
            <w:tcW w:w="1417" w:type="dxa"/>
            <w:tcBorders>
              <w:top w:val="nil"/>
              <w:left w:val="nil"/>
              <w:bottom w:val="single" w:sz="8" w:space="0" w:color="auto"/>
              <w:right w:val="single" w:sz="8" w:space="0" w:color="auto"/>
            </w:tcBorders>
            <w:shd w:val="clear" w:color="auto" w:fill="auto"/>
            <w:noWrap/>
            <w:vAlign w:val="center"/>
          </w:tcPr>
          <w:p w14:paraId="7691A94A" w14:textId="11DB3222" w:rsidR="006B0892" w:rsidRDefault="006B0892" w:rsidP="006B0892">
            <w:pPr>
              <w:jc w:val="right"/>
              <w:rPr>
                <w:color w:val="000000"/>
              </w:rPr>
            </w:pPr>
            <w:r>
              <w:rPr>
                <w:color w:val="000000"/>
              </w:rPr>
              <w:t>506 376 000</w:t>
            </w:r>
          </w:p>
        </w:tc>
        <w:tc>
          <w:tcPr>
            <w:tcW w:w="1521" w:type="dxa"/>
            <w:tcBorders>
              <w:top w:val="nil"/>
              <w:left w:val="nil"/>
              <w:bottom w:val="single" w:sz="8" w:space="0" w:color="auto"/>
              <w:right w:val="single" w:sz="8" w:space="0" w:color="auto"/>
            </w:tcBorders>
            <w:shd w:val="clear" w:color="auto" w:fill="auto"/>
            <w:noWrap/>
            <w:vAlign w:val="center"/>
          </w:tcPr>
          <w:p w14:paraId="4D187B56" w14:textId="3EA3B6D7" w:rsidR="006B0892" w:rsidRDefault="006B0892" w:rsidP="006B0892">
            <w:pPr>
              <w:jc w:val="right"/>
              <w:rPr>
                <w:color w:val="000000"/>
              </w:rPr>
            </w:pPr>
            <w:r>
              <w:rPr>
                <w:color w:val="000000"/>
              </w:rPr>
              <w:t>495 182 000</w:t>
            </w:r>
          </w:p>
        </w:tc>
      </w:tr>
      <w:tr w:rsidR="006B0892" w:rsidRPr="007D5748" w14:paraId="58B52422"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556F51D" w14:textId="77777777" w:rsidR="006B0892" w:rsidRDefault="006B0892" w:rsidP="006B0892">
            <w:pPr>
              <w:ind w:firstLineChars="100" w:firstLine="220"/>
              <w:rPr>
                <w:i/>
                <w:iCs/>
                <w:color w:val="000000"/>
              </w:rPr>
            </w:pPr>
            <w:r w:rsidRPr="00C760E3">
              <w:rPr>
                <w:i/>
                <w:iCs/>
                <w:color w:val="000000"/>
              </w:rPr>
              <w:t>v tom: prídavok na dieťa (07C0201)</w:t>
            </w:r>
          </w:p>
        </w:tc>
        <w:tc>
          <w:tcPr>
            <w:tcW w:w="1276" w:type="dxa"/>
            <w:tcBorders>
              <w:top w:val="nil"/>
              <w:left w:val="nil"/>
              <w:bottom w:val="single" w:sz="8" w:space="0" w:color="auto"/>
              <w:right w:val="single" w:sz="8" w:space="0" w:color="auto"/>
            </w:tcBorders>
            <w:shd w:val="clear" w:color="auto" w:fill="auto"/>
            <w:noWrap/>
            <w:vAlign w:val="center"/>
          </w:tcPr>
          <w:p w14:paraId="14061FE5" w14:textId="7F493C3D" w:rsidR="006B0892" w:rsidRDefault="006B0892" w:rsidP="006B0892">
            <w:pPr>
              <w:jc w:val="right"/>
              <w:rPr>
                <w:color w:val="000000"/>
              </w:rPr>
            </w:pPr>
            <w:r>
              <w:rPr>
                <w:color w:val="000000"/>
              </w:rPr>
              <w:t>22 998 870</w:t>
            </w:r>
          </w:p>
        </w:tc>
        <w:tc>
          <w:tcPr>
            <w:tcW w:w="1418" w:type="dxa"/>
            <w:tcBorders>
              <w:top w:val="nil"/>
              <w:left w:val="nil"/>
              <w:bottom w:val="single" w:sz="8" w:space="0" w:color="auto"/>
              <w:right w:val="single" w:sz="8" w:space="0" w:color="auto"/>
            </w:tcBorders>
            <w:shd w:val="clear" w:color="auto" w:fill="auto"/>
            <w:noWrap/>
            <w:vAlign w:val="center"/>
          </w:tcPr>
          <w:p w14:paraId="4A025D2C" w14:textId="031B9C96" w:rsidR="006B0892" w:rsidRDefault="006B0892" w:rsidP="006B0892">
            <w:pPr>
              <w:jc w:val="right"/>
              <w:rPr>
                <w:color w:val="000000"/>
              </w:rPr>
            </w:pPr>
            <w:r>
              <w:rPr>
                <w:color w:val="000000"/>
              </w:rPr>
              <w:t>275 066 206</w:t>
            </w:r>
          </w:p>
        </w:tc>
        <w:tc>
          <w:tcPr>
            <w:tcW w:w="1417" w:type="dxa"/>
            <w:tcBorders>
              <w:top w:val="nil"/>
              <w:left w:val="nil"/>
              <w:bottom w:val="single" w:sz="8" w:space="0" w:color="auto"/>
              <w:right w:val="single" w:sz="8" w:space="0" w:color="auto"/>
            </w:tcBorders>
            <w:shd w:val="clear" w:color="auto" w:fill="auto"/>
            <w:noWrap/>
            <w:vAlign w:val="center"/>
          </w:tcPr>
          <w:p w14:paraId="57BD37AD" w14:textId="652AC028" w:rsidR="006B0892" w:rsidRDefault="006B0892" w:rsidP="006B0892">
            <w:pPr>
              <w:jc w:val="right"/>
              <w:rPr>
                <w:color w:val="000000"/>
              </w:rPr>
            </w:pPr>
            <w:r>
              <w:rPr>
                <w:color w:val="000000"/>
              </w:rPr>
              <w:t>272 919 633</w:t>
            </w:r>
          </w:p>
        </w:tc>
        <w:tc>
          <w:tcPr>
            <w:tcW w:w="1521" w:type="dxa"/>
            <w:tcBorders>
              <w:top w:val="nil"/>
              <w:left w:val="nil"/>
              <w:bottom w:val="single" w:sz="8" w:space="0" w:color="auto"/>
              <w:right w:val="single" w:sz="8" w:space="0" w:color="auto"/>
            </w:tcBorders>
            <w:shd w:val="clear" w:color="auto" w:fill="auto"/>
            <w:noWrap/>
            <w:vAlign w:val="center"/>
          </w:tcPr>
          <w:p w14:paraId="110DC7C2" w14:textId="7D766D9C" w:rsidR="006B0892" w:rsidRDefault="006B0892" w:rsidP="006B0892">
            <w:pPr>
              <w:jc w:val="right"/>
              <w:rPr>
                <w:color w:val="000000"/>
              </w:rPr>
            </w:pPr>
            <w:r>
              <w:rPr>
                <w:color w:val="000000"/>
              </w:rPr>
              <w:t>264 473 501</w:t>
            </w:r>
          </w:p>
        </w:tc>
      </w:tr>
      <w:tr w:rsidR="006B0892" w:rsidRPr="007D5748" w14:paraId="46CC17C4"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8381135" w14:textId="77777777" w:rsidR="006B0892" w:rsidRDefault="006B0892" w:rsidP="006B0892">
            <w:pPr>
              <w:ind w:firstLineChars="100" w:firstLine="220"/>
              <w:rPr>
                <w:i/>
                <w:iCs/>
                <w:color w:val="000000"/>
              </w:rPr>
            </w:pPr>
            <w:r>
              <w:rPr>
                <w:i/>
                <w:iCs/>
                <w:color w:val="000000"/>
              </w:rPr>
              <w:t>v tom: príspevok na financ. služieb pre dieťa</w:t>
            </w:r>
          </w:p>
        </w:tc>
        <w:tc>
          <w:tcPr>
            <w:tcW w:w="1276" w:type="dxa"/>
            <w:tcBorders>
              <w:top w:val="nil"/>
              <w:left w:val="nil"/>
              <w:bottom w:val="single" w:sz="8" w:space="0" w:color="auto"/>
              <w:right w:val="single" w:sz="8" w:space="0" w:color="auto"/>
            </w:tcBorders>
            <w:shd w:val="clear" w:color="auto" w:fill="auto"/>
            <w:noWrap/>
            <w:vAlign w:val="center"/>
          </w:tcPr>
          <w:p w14:paraId="59F8E476" w14:textId="1EACF40F" w:rsidR="006B0892" w:rsidRDefault="006B0892" w:rsidP="006B0892">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3C616446" w14:textId="7B9EDB11" w:rsidR="006B0892" w:rsidRDefault="006B0892" w:rsidP="006B0892">
            <w:pPr>
              <w:jc w:val="right"/>
              <w:rPr>
                <w:color w:val="000000"/>
              </w:rPr>
            </w:pPr>
            <w:r>
              <w:rPr>
                <w:color w:val="000000"/>
              </w:rPr>
              <w:t>372 055 000</w:t>
            </w:r>
          </w:p>
        </w:tc>
        <w:tc>
          <w:tcPr>
            <w:tcW w:w="1417" w:type="dxa"/>
            <w:tcBorders>
              <w:top w:val="nil"/>
              <w:left w:val="nil"/>
              <w:bottom w:val="single" w:sz="8" w:space="0" w:color="auto"/>
              <w:right w:val="single" w:sz="8" w:space="0" w:color="auto"/>
            </w:tcBorders>
            <w:shd w:val="clear" w:color="auto" w:fill="auto"/>
            <w:noWrap/>
            <w:vAlign w:val="center"/>
          </w:tcPr>
          <w:p w14:paraId="7F50B05C" w14:textId="77EA0CE6" w:rsidR="006B0892" w:rsidRDefault="006B0892" w:rsidP="006B0892">
            <w:pPr>
              <w:jc w:val="right"/>
              <w:rPr>
                <w:color w:val="000000"/>
              </w:rPr>
            </w:pPr>
            <w:r>
              <w:rPr>
                <w:color w:val="000000"/>
              </w:rPr>
              <w:t>405 879 000</w:t>
            </w:r>
          </w:p>
        </w:tc>
        <w:tc>
          <w:tcPr>
            <w:tcW w:w="1521" w:type="dxa"/>
            <w:tcBorders>
              <w:top w:val="nil"/>
              <w:left w:val="nil"/>
              <w:bottom w:val="single" w:sz="8" w:space="0" w:color="auto"/>
              <w:right w:val="single" w:sz="8" w:space="0" w:color="auto"/>
            </w:tcBorders>
            <w:shd w:val="clear" w:color="auto" w:fill="auto"/>
            <w:noWrap/>
            <w:vAlign w:val="center"/>
          </w:tcPr>
          <w:p w14:paraId="558ABEF1" w14:textId="6DB15FA3" w:rsidR="006B0892" w:rsidRDefault="006B0892" w:rsidP="006B0892">
            <w:pPr>
              <w:jc w:val="right"/>
              <w:rPr>
                <w:color w:val="000000"/>
              </w:rPr>
            </w:pPr>
            <w:r>
              <w:rPr>
                <w:color w:val="000000"/>
              </w:rPr>
              <w:t>405 879 000</w:t>
            </w:r>
          </w:p>
        </w:tc>
      </w:tr>
      <w:tr w:rsidR="006B0892" w:rsidRPr="007D5748" w14:paraId="651C3D61"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EB8897B" w14:textId="77777777" w:rsidR="006B0892" w:rsidRDefault="006B0892" w:rsidP="006B0892">
            <w:pPr>
              <w:ind w:firstLineChars="100" w:firstLine="220"/>
              <w:rPr>
                <w:i/>
                <w:iCs/>
                <w:color w:val="000000"/>
              </w:rPr>
            </w:pPr>
            <w:r>
              <w:rPr>
                <w:i/>
                <w:iCs/>
                <w:color w:val="000000"/>
              </w:rPr>
              <w:t>v tom: zmeny v informačných systémoch FR SR</w:t>
            </w:r>
          </w:p>
        </w:tc>
        <w:tc>
          <w:tcPr>
            <w:tcW w:w="1276" w:type="dxa"/>
            <w:tcBorders>
              <w:top w:val="nil"/>
              <w:left w:val="nil"/>
              <w:bottom w:val="single" w:sz="8" w:space="0" w:color="auto"/>
              <w:right w:val="single" w:sz="8" w:space="0" w:color="auto"/>
            </w:tcBorders>
            <w:shd w:val="clear" w:color="auto" w:fill="auto"/>
            <w:noWrap/>
            <w:vAlign w:val="center"/>
          </w:tcPr>
          <w:p w14:paraId="287EEDE8" w14:textId="76FFD095" w:rsidR="006B0892" w:rsidRDefault="006B0892" w:rsidP="006B0892">
            <w:pPr>
              <w:jc w:val="right"/>
              <w:rPr>
                <w:color w:val="000000"/>
              </w:rPr>
            </w:pPr>
            <w:r>
              <w:rPr>
                <w:color w:val="000000"/>
              </w:rPr>
              <w:t>1 326 000</w:t>
            </w:r>
          </w:p>
        </w:tc>
        <w:tc>
          <w:tcPr>
            <w:tcW w:w="1418" w:type="dxa"/>
            <w:tcBorders>
              <w:top w:val="nil"/>
              <w:left w:val="nil"/>
              <w:bottom w:val="single" w:sz="8" w:space="0" w:color="auto"/>
              <w:right w:val="single" w:sz="8" w:space="0" w:color="auto"/>
            </w:tcBorders>
            <w:shd w:val="clear" w:color="auto" w:fill="auto"/>
            <w:noWrap/>
            <w:vAlign w:val="center"/>
          </w:tcPr>
          <w:p w14:paraId="287995EE" w14:textId="2FD18E36" w:rsidR="006B0892" w:rsidRDefault="006B0892" w:rsidP="006B0892">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B798B39" w14:textId="405D0AFF" w:rsidR="006B0892" w:rsidRDefault="006B0892" w:rsidP="006B0892">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60DEF9A6" w14:textId="3F752FC3" w:rsidR="006B0892" w:rsidRDefault="006B0892" w:rsidP="006B0892">
            <w:pPr>
              <w:jc w:val="right"/>
              <w:rPr>
                <w:color w:val="000000"/>
              </w:rPr>
            </w:pPr>
            <w:r>
              <w:rPr>
                <w:color w:val="000000"/>
              </w:rPr>
              <w:t>0</w:t>
            </w:r>
          </w:p>
        </w:tc>
      </w:tr>
      <w:tr w:rsidR="006B0892" w:rsidRPr="007D5748" w14:paraId="45815035"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76B978C" w14:textId="77777777" w:rsidR="006B0892" w:rsidRDefault="006B0892" w:rsidP="006B0892">
            <w:pPr>
              <w:ind w:firstLineChars="100" w:firstLine="220"/>
              <w:rPr>
                <w:i/>
                <w:iCs/>
                <w:color w:val="000000"/>
              </w:rPr>
            </w:pPr>
            <w:r>
              <w:rPr>
                <w:i/>
                <w:iCs/>
                <w:color w:val="000000"/>
              </w:rPr>
              <w:t>v tom: zmeny v informačných systémoch MPSVR SR (0EK0H)</w:t>
            </w:r>
          </w:p>
        </w:tc>
        <w:tc>
          <w:tcPr>
            <w:tcW w:w="1276" w:type="dxa"/>
            <w:tcBorders>
              <w:top w:val="nil"/>
              <w:left w:val="nil"/>
              <w:bottom w:val="single" w:sz="8" w:space="0" w:color="auto"/>
              <w:right w:val="single" w:sz="8" w:space="0" w:color="auto"/>
            </w:tcBorders>
            <w:shd w:val="clear" w:color="auto" w:fill="auto"/>
            <w:noWrap/>
            <w:vAlign w:val="center"/>
          </w:tcPr>
          <w:p w14:paraId="45A17927" w14:textId="0EE767B1" w:rsidR="006B0892" w:rsidRDefault="006B0892" w:rsidP="006B0892">
            <w:pPr>
              <w:jc w:val="right"/>
              <w:rPr>
                <w:color w:val="000000"/>
              </w:rPr>
            </w:pPr>
            <w:r>
              <w:rPr>
                <w:color w:val="000000"/>
              </w:rPr>
              <w:t>90 000</w:t>
            </w:r>
          </w:p>
        </w:tc>
        <w:tc>
          <w:tcPr>
            <w:tcW w:w="1418" w:type="dxa"/>
            <w:tcBorders>
              <w:top w:val="nil"/>
              <w:left w:val="nil"/>
              <w:bottom w:val="single" w:sz="8" w:space="0" w:color="auto"/>
              <w:right w:val="single" w:sz="8" w:space="0" w:color="auto"/>
            </w:tcBorders>
            <w:shd w:val="clear" w:color="auto" w:fill="auto"/>
            <w:noWrap/>
            <w:vAlign w:val="center"/>
          </w:tcPr>
          <w:p w14:paraId="5EB195D9" w14:textId="2CBE0D6F" w:rsidR="006B0892" w:rsidRDefault="006B0892" w:rsidP="006B0892">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DCE8703" w14:textId="77F9E9D3" w:rsidR="006B0892" w:rsidRDefault="006B0892" w:rsidP="006B0892">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571E6E7B" w14:textId="245642D8" w:rsidR="006B0892" w:rsidRDefault="006B0892" w:rsidP="006B0892">
            <w:pPr>
              <w:jc w:val="right"/>
              <w:rPr>
                <w:color w:val="000000"/>
              </w:rPr>
            </w:pPr>
            <w:r>
              <w:rPr>
                <w:color w:val="000000"/>
              </w:rPr>
              <w:t>0</w:t>
            </w:r>
          </w:p>
        </w:tc>
      </w:tr>
      <w:tr w:rsidR="006B0892" w:rsidRPr="007D5748" w14:paraId="32FE27C9"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CEECDD6" w14:textId="77777777" w:rsidR="006B0892" w:rsidRDefault="006B0892" w:rsidP="006B0892">
            <w:pPr>
              <w:ind w:firstLineChars="100" w:firstLine="220"/>
              <w:rPr>
                <w:i/>
                <w:iCs/>
                <w:color w:val="000000"/>
              </w:rPr>
            </w:pPr>
            <w:r>
              <w:rPr>
                <w:i/>
                <w:iCs/>
                <w:color w:val="000000"/>
              </w:rPr>
              <w:t>v tom: mzdové výdavky</w:t>
            </w:r>
          </w:p>
        </w:tc>
        <w:tc>
          <w:tcPr>
            <w:tcW w:w="1276" w:type="dxa"/>
            <w:tcBorders>
              <w:top w:val="nil"/>
              <w:left w:val="nil"/>
              <w:bottom w:val="single" w:sz="8" w:space="0" w:color="auto"/>
              <w:right w:val="single" w:sz="8" w:space="0" w:color="auto"/>
            </w:tcBorders>
            <w:shd w:val="clear" w:color="auto" w:fill="auto"/>
            <w:noWrap/>
            <w:vAlign w:val="center"/>
          </w:tcPr>
          <w:p w14:paraId="405B3048" w14:textId="21086363" w:rsidR="006B0892" w:rsidRDefault="006B0892" w:rsidP="006B0892">
            <w:pPr>
              <w:jc w:val="right"/>
              <w:rPr>
                <w:color w:val="000000"/>
              </w:rPr>
            </w:pPr>
            <w:r w:rsidRPr="005415F7">
              <w:rPr>
                <w:color w:val="000000"/>
              </w:rPr>
              <w:t>151 000</w:t>
            </w:r>
          </w:p>
        </w:tc>
        <w:tc>
          <w:tcPr>
            <w:tcW w:w="1418" w:type="dxa"/>
            <w:tcBorders>
              <w:top w:val="nil"/>
              <w:left w:val="nil"/>
              <w:bottom w:val="single" w:sz="8" w:space="0" w:color="auto"/>
              <w:right w:val="single" w:sz="8" w:space="0" w:color="auto"/>
            </w:tcBorders>
            <w:shd w:val="clear" w:color="auto" w:fill="auto"/>
            <w:noWrap/>
            <w:vAlign w:val="center"/>
          </w:tcPr>
          <w:p w14:paraId="05581413" w14:textId="0C29324C" w:rsidR="006B0892" w:rsidRDefault="006B0892" w:rsidP="006B0892">
            <w:pPr>
              <w:jc w:val="right"/>
              <w:rPr>
                <w:color w:val="000000"/>
              </w:rPr>
            </w:pPr>
            <w:r w:rsidRPr="005415F7">
              <w:rPr>
                <w:color w:val="000000"/>
              </w:rPr>
              <w:t>464 000</w:t>
            </w:r>
          </w:p>
        </w:tc>
        <w:tc>
          <w:tcPr>
            <w:tcW w:w="1417" w:type="dxa"/>
            <w:tcBorders>
              <w:top w:val="nil"/>
              <w:left w:val="nil"/>
              <w:bottom w:val="single" w:sz="8" w:space="0" w:color="auto"/>
              <w:right w:val="single" w:sz="8" w:space="0" w:color="auto"/>
            </w:tcBorders>
            <w:shd w:val="clear" w:color="auto" w:fill="auto"/>
            <w:noWrap/>
            <w:vAlign w:val="center"/>
          </w:tcPr>
          <w:p w14:paraId="1F06CF2E" w14:textId="4CEC7E9A" w:rsidR="006B0892" w:rsidRDefault="006B0892" w:rsidP="006B0892">
            <w:pPr>
              <w:jc w:val="right"/>
              <w:rPr>
                <w:color w:val="000000"/>
              </w:rPr>
            </w:pPr>
            <w:r w:rsidRPr="005415F7">
              <w:rPr>
                <w:color w:val="000000"/>
              </w:rPr>
              <w:t>464 000</w:t>
            </w:r>
          </w:p>
        </w:tc>
        <w:tc>
          <w:tcPr>
            <w:tcW w:w="1521" w:type="dxa"/>
            <w:tcBorders>
              <w:top w:val="nil"/>
              <w:left w:val="nil"/>
              <w:bottom w:val="single" w:sz="8" w:space="0" w:color="auto"/>
              <w:right w:val="single" w:sz="8" w:space="0" w:color="auto"/>
            </w:tcBorders>
            <w:shd w:val="clear" w:color="auto" w:fill="auto"/>
            <w:noWrap/>
            <w:vAlign w:val="center"/>
          </w:tcPr>
          <w:p w14:paraId="6346ECFA" w14:textId="4B40AD08" w:rsidR="006B0892" w:rsidRDefault="006B0892" w:rsidP="006B0892">
            <w:pPr>
              <w:jc w:val="right"/>
              <w:rPr>
                <w:color w:val="000000"/>
              </w:rPr>
            </w:pPr>
            <w:r w:rsidRPr="005415F7">
              <w:rPr>
                <w:color w:val="000000"/>
              </w:rPr>
              <w:t>464 000</w:t>
            </w:r>
          </w:p>
        </w:tc>
      </w:tr>
      <w:tr w:rsidR="006B0892" w:rsidRPr="007D5748" w14:paraId="675880CA"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859E46E" w14:textId="77777777" w:rsidR="006B0892" w:rsidRDefault="006B0892" w:rsidP="006B0892">
            <w:pPr>
              <w:ind w:firstLineChars="100" w:firstLine="220"/>
              <w:rPr>
                <w:i/>
                <w:iCs/>
                <w:color w:val="000000"/>
              </w:rPr>
            </w:pPr>
            <w:r>
              <w:rPr>
                <w:i/>
                <w:iCs/>
                <w:color w:val="000000"/>
              </w:rPr>
              <w:t>v tom: Národné osvetové centrum</w:t>
            </w:r>
          </w:p>
        </w:tc>
        <w:tc>
          <w:tcPr>
            <w:tcW w:w="1276" w:type="dxa"/>
            <w:tcBorders>
              <w:top w:val="nil"/>
              <w:left w:val="nil"/>
              <w:bottom w:val="single" w:sz="8" w:space="0" w:color="auto"/>
              <w:right w:val="single" w:sz="8" w:space="0" w:color="auto"/>
            </w:tcBorders>
            <w:shd w:val="clear" w:color="auto" w:fill="auto"/>
            <w:noWrap/>
            <w:vAlign w:val="center"/>
          </w:tcPr>
          <w:p w14:paraId="2B9D4586" w14:textId="6BE61511" w:rsidR="006B0892" w:rsidRDefault="006B0892" w:rsidP="006B0892">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4B80FF5E" w14:textId="7D6BE2AC" w:rsidR="006B0892" w:rsidRDefault="006B0892" w:rsidP="006B0892">
            <w:pPr>
              <w:jc w:val="right"/>
              <w:rPr>
                <w:color w:val="000000"/>
              </w:rPr>
            </w:pPr>
            <w:r>
              <w:rPr>
                <w:color w:val="000000"/>
              </w:rPr>
              <w:t>240 000</w:t>
            </w:r>
          </w:p>
        </w:tc>
        <w:tc>
          <w:tcPr>
            <w:tcW w:w="1417" w:type="dxa"/>
            <w:tcBorders>
              <w:top w:val="nil"/>
              <w:left w:val="nil"/>
              <w:bottom w:val="single" w:sz="8" w:space="0" w:color="auto"/>
              <w:right w:val="single" w:sz="8" w:space="0" w:color="auto"/>
            </w:tcBorders>
            <w:shd w:val="clear" w:color="auto" w:fill="auto"/>
            <w:noWrap/>
            <w:vAlign w:val="center"/>
          </w:tcPr>
          <w:p w14:paraId="2ED1A340" w14:textId="7444334E" w:rsidR="006B0892" w:rsidRDefault="006B0892" w:rsidP="006B0892">
            <w:pPr>
              <w:jc w:val="right"/>
              <w:rPr>
                <w:color w:val="000000"/>
              </w:rPr>
            </w:pPr>
            <w:r>
              <w:rPr>
                <w:color w:val="000000"/>
              </w:rPr>
              <w:t>240 000</w:t>
            </w:r>
          </w:p>
        </w:tc>
        <w:tc>
          <w:tcPr>
            <w:tcW w:w="1521" w:type="dxa"/>
            <w:tcBorders>
              <w:top w:val="nil"/>
              <w:left w:val="nil"/>
              <w:bottom w:val="single" w:sz="8" w:space="0" w:color="auto"/>
              <w:right w:val="single" w:sz="8" w:space="0" w:color="auto"/>
            </w:tcBorders>
            <w:shd w:val="clear" w:color="auto" w:fill="auto"/>
            <w:noWrap/>
            <w:vAlign w:val="center"/>
          </w:tcPr>
          <w:p w14:paraId="3B708985" w14:textId="4DFF145C" w:rsidR="006B0892" w:rsidRDefault="006B0892" w:rsidP="006B0892">
            <w:pPr>
              <w:jc w:val="right"/>
              <w:rPr>
                <w:color w:val="000000"/>
              </w:rPr>
            </w:pPr>
            <w:r>
              <w:rPr>
                <w:color w:val="000000"/>
              </w:rPr>
              <w:t>240 000</w:t>
            </w:r>
          </w:p>
        </w:tc>
      </w:tr>
      <w:tr w:rsidR="00A51238" w:rsidRPr="007D5748" w14:paraId="179177AB"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951BE8B" w14:textId="77777777" w:rsidR="00A51238" w:rsidRDefault="00A51238" w:rsidP="00A51238">
            <w:pPr>
              <w:rPr>
                <w:i/>
                <w:iCs/>
                <w:color w:val="000000"/>
              </w:rPr>
            </w:pPr>
            <w:r>
              <w:rPr>
                <w:i/>
                <w:iCs/>
                <w:color w:val="000000"/>
              </w:rPr>
              <w:t xml:space="preserve">    EÚ zdroje</w:t>
            </w:r>
          </w:p>
        </w:tc>
        <w:tc>
          <w:tcPr>
            <w:tcW w:w="1276" w:type="dxa"/>
            <w:tcBorders>
              <w:top w:val="nil"/>
              <w:left w:val="nil"/>
              <w:bottom w:val="single" w:sz="8" w:space="0" w:color="auto"/>
              <w:right w:val="single" w:sz="8" w:space="0" w:color="auto"/>
            </w:tcBorders>
            <w:shd w:val="clear" w:color="auto" w:fill="auto"/>
            <w:noWrap/>
            <w:vAlign w:val="center"/>
          </w:tcPr>
          <w:p w14:paraId="6007A952" w14:textId="77777777" w:rsidR="00A51238" w:rsidRDefault="00A51238" w:rsidP="00A51238">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0F78BED" w14:textId="77777777" w:rsidR="00A51238" w:rsidRDefault="00A51238" w:rsidP="00A51238">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3BFD478" w14:textId="77777777" w:rsidR="00A51238" w:rsidRDefault="00A51238" w:rsidP="00A51238">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0146E37A" w14:textId="77777777" w:rsidR="00A51238" w:rsidRDefault="00A51238" w:rsidP="00A51238">
            <w:pPr>
              <w:jc w:val="right"/>
              <w:rPr>
                <w:color w:val="000000"/>
              </w:rPr>
            </w:pPr>
            <w:r>
              <w:rPr>
                <w:color w:val="000000"/>
              </w:rPr>
              <w:t>0</w:t>
            </w:r>
          </w:p>
        </w:tc>
      </w:tr>
      <w:tr w:rsidR="00A51238" w:rsidRPr="007D5748" w14:paraId="525BA31E"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2A8A560" w14:textId="77777777" w:rsidR="00A51238" w:rsidRDefault="00A51238" w:rsidP="00A51238">
            <w:pPr>
              <w:rPr>
                <w:i/>
                <w:iCs/>
                <w:color w:val="000000"/>
              </w:rPr>
            </w:pPr>
            <w:r>
              <w:rPr>
                <w:i/>
                <w:iCs/>
                <w:color w:val="000000"/>
              </w:rPr>
              <w:t xml:space="preserve">    spolufinancovanie</w:t>
            </w:r>
          </w:p>
        </w:tc>
        <w:tc>
          <w:tcPr>
            <w:tcW w:w="1276" w:type="dxa"/>
            <w:tcBorders>
              <w:top w:val="nil"/>
              <w:left w:val="nil"/>
              <w:bottom w:val="single" w:sz="8" w:space="0" w:color="auto"/>
              <w:right w:val="single" w:sz="8" w:space="0" w:color="auto"/>
            </w:tcBorders>
            <w:shd w:val="clear" w:color="auto" w:fill="auto"/>
            <w:noWrap/>
            <w:vAlign w:val="center"/>
          </w:tcPr>
          <w:p w14:paraId="5ADD3970" w14:textId="77777777" w:rsidR="00A51238" w:rsidRDefault="00A51238" w:rsidP="00A51238">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73F172DF" w14:textId="77777777" w:rsidR="00A51238" w:rsidRDefault="00A51238" w:rsidP="00A51238">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0D0D884" w14:textId="77777777" w:rsidR="00A51238" w:rsidRDefault="00A51238" w:rsidP="00A51238">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370EEB0A" w14:textId="77777777" w:rsidR="00A51238" w:rsidRDefault="00A51238" w:rsidP="00A51238">
            <w:pPr>
              <w:jc w:val="right"/>
              <w:rPr>
                <w:color w:val="000000"/>
              </w:rPr>
            </w:pPr>
            <w:r>
              <w:rPr>
                <w:color w:val="000000"/>
              </w:rPr>
              <w:t>0</w:t>
            </w:r>
          </w:p>
        </w:tc>
      </w:tr>
      <w:tr w:rsidR="00A51238" w:rsidRPr="007D5748" w14:paraId="67B3D9EE"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08D907D" w14:textId="77777777" w:rsidR="00A51238" w:rsidRDefault="00A51238" w:rsidP="00A51238">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14:paraId="71ECD609"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5DC142D"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06FED466"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7926FC8E" w14:textId="77777777" w:rsidR="00A51238" w:rsidRDefault="00A51238" w:rsidP="00A51238">
            <w:pPr>
              <w:jc w:val="right"/>
              <w:rPr>
                <w:b/>
                <w:bCs/>
                <w:color w:val="000000"/>
              </w:rPr>
            </w:pPr>
            <w:r>
              <w:rPr>
                <w:b/>
                <w:bCs/>
                <w:color w:val="000000"/>
              </w:rPr>
              <w:t>0</w:t>
            </w:r>
          </w:p>
        </w:tc>
      </w:tr>
      <w:tr w:rsidR="00A51238" w:rsidRPr="007D5748" w14:paraId="1D74A68C" w14:textId="77777777" w:rsidTr="00A51238">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9BC7386" w14:textId="77777777" w:rsidR="00A51238" w:rsidRDefault="00A51238" w:rsidP="00A51238">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14:paraId="4DA8C361"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E5C4910"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56BC913"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630DA4B5" w14:textId="77777777" w:rsidR="00A51238" w:rsidRDefault="00A51238" w:rsidP="00A51238">
            <w:pPr>
              <w:jc w:val="right"/>
              <w:rPr>
                <w:b/>
                <w:bCs/>
                <w:color w:val="000000"/>
              </w:rPr>
            </w:pPr>
            <w:r>
              <w:rPr>
                <w:b/>
                <w:bCs/>
                <w:color w:val="000000"/>
              </w:rPr>
              <w:t>0</w:t>
            </w:r>
          </w:p>
        </w:tc>
      </w:tr>
      <w:tr w:rsidR="00A51238" w:rsidRPr="007D5748" w14:paraId="09364F9A"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F2606D4" w14:textId="77777777" w:rsidR="00A51238" w:rsidRDefault="00A51238" w:rsidP="00A51238">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14:paraId="10E0AED0"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169F1318"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6FAC35AA"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3C93B292" w14:textId="77777777" w:rsidR="00A51238" w:rsidRDefault="00A51238" w:rsidP="00A51238">
            <w:pPr>
              <w:jc w:val="right"/>
              <w:rPr>
                <w:b/>
                <w:bCs/>
                <w:color w:val="000000"/>
              </w:rPr>
            </w:pPr>
            <w:r>
              <w:rPr>
                <w:b/>
                <w:bCs/>
                <w:color w:val="000000"/>
              </w:rPr>
              <w:t>0</w:t>
            </w:r>
          </w:p>
        </w:tc>
      </w:tr>
      <w:tr w:rsidR="00A51238" w:rsidRPr="007D5748" w14:paraId="6DF9865A"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000000" w:fill="BFBFBF"/>
            <w:noWrap/>
            <w:vAlign w:val="center"/>
          </w:tcPr>
          <w:p w14:paraId="03988225" w14:textId="77777777" w:rsidR="00A51238" w:rsidRDefault="00A51238" w:rsidP="00A51238">
            <w:pPr>
              <w:rPr>
                <w:b/>
                <w:bCs/>
                <w:color w:val="000000"/>
              </w:rPr>
            </w:pPr>
            <w:r>
              <w:rPr>
                <w:b/>
                <w:bCs/>
                <w:color w:val="000000"/>
              </w:rPr>
              <w:t xml:space="preserve">Vplyv na počet zamestnancov </w:t>
            </w:r>
          </w:p>
        </w:tc>
        <w:tc>
          <w:tcPr>
            <w:tcW w:w="1276" w:type="dxa"/>
            <w:tcBorders>
              <w:top w:val="nil"/>
              <w:left w:val="nil"/>
              <w:bottom w:val="single" w:sz="8" w:space="0" w:color="auto"/>
              <w:right w:val="single" w:sz="8" w:space="0" w:color="auto"/>
            </w:tcBorders>
            <w:shd w:val="clear" w:color="000000" w:fill="BFBFBF"/>
            <w:noWrap/>
            <w:vAlign w:val="center"/>
          </w:tcPr>
          <w:p w14:paraId="0CC56597"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0BD7026A"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BFBFBF"/>
            <w:noWrap/>
            <w:vAlign w:val="center"/>
          </w:tcPr>
          <w:p w14:paraId="52844498"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BFBFBF"/>
            <w:noWrap/>
            <w:vAlign w:val="center"/>
          </w:tcPr>
          <w:p w14:paraId="37485BE1" w14:textId="77777777" w:rsidR="00A51238" w:rsidRDefault="00A51238" w:rsidP="00A51238">
            <w:pPr>
              <w:jc w:val="right"/>
              <w:rPr>
                <w:b/>
                <w:bCs/>
                <w:color w:val="000000"/>
              </w:rPr>
            </w:pPr>
            <w:r>
              <w:rPr>
                <w:b/>
                <w:bCs/>
                <w:color w:val="000000"/>
              </w:rPr>
              <w:t>0</w:t>
            </w:r>
          </w:p>
        </w:tc>
      </w:tr>
      <w:tr w:rsidR="00A51238" w:rsidRPr="007D5748" w14:paraId="523140A3"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8A40CB4" w14:textId="77777777" w:rsidR="00A51238" w:rsidRDefault="00A51238" w:rsidP="00A51238">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14:paraId="68881F58"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49275786"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05558062"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3C2AD4C4" w14:textId="77777777" w:rsidR="00A51238" w:rsidRDefault="00A51238" w:rsidP="00A51238">
            <w:pPr>
              <w:jc w:val="right"/>
              <w:rPr>
                <w:b/>
                <w:bCs/>
                <w:color w:val="000000"/>
              </w:rPr>
            </w:pPr>
            <w:r>
              <w:rPr>
                <w:b/>
                <w:bCs/>
                <w:color w:val="000000"/>
              </w:rPr>
              <w:t>0</w:t>
            </w:r>
          </w:p>
        </w:tc>
      </w:tr>
      <w:tr w:rsidR="00A51238" w:rsidRPr="007D5748" w14:paraId="42D5F5E2"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6899A76" w14:textId="77777777" w:rsidR="00A51238" w:rsidRDefault="00A51238" w:rsidP="00A51238">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14:paraId="27F77444"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B340E8C"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771EF363"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796C17B2" w14:textId="77777777" w:rsidR="00A51238" w:rsidRDefault="00A51238" w:rsidP="00A51238">
            <w:pPr>
              <w:jc w:val="right"/>
              <w:rPr>
                <w:b/>
                <w:bCs/>
                <w:color w:val="000000"/>
              </w:rPr>
            </w:pPr>
            <w:r>
              <w:rPr>
                <w:b/>
                <w:bCs/>
                <w:color w:val="000000"/>
              </w:rPr>
              <w:t>0</w:t>
            </w:r>
          </w:p>
        </w:tc>
      </w:tr>
      <w:tr w:rsidR="00A51238" w:rsidRPr="007D5748" w14:paraId="7C664AC2"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546C06F" w14:textId="77777777" w:rsidR="00A51238" w:rsidRDefault="00A51238" w:rsidP="00A51238">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14:paraId="26513A4B"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15360C2A"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57D7495"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48EE635A" w14:textId="77777777" w:rsidR="00A51238" w:rsidRDefault="00A51238" w:rsidP="00A51238">
            <w:pPr>
              <w:jc w:val="right"/>
              <w:rPr>
                <w:b/>
                <w:bCs/>
                <w:color w:val="000000"/>
              </w:rPr>
            </w:pPr>
            <w:r>
              <w:rPr>
                <w:b/>
                <w:bCs/>
                <w:color w:val="000000"/>
              </w:rPr>
              <w:t>0</w:t>
            </w:r>
          </w:p>
        </w:tc>
      </w:tr>
      <w:tr w:rsidR="00A51238" w:rsidRPr="007D5748" w14:paraId="24EA4C7C"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B4EF739" w14:textId="77777777" w:rsidR="00A51238" w:rsidRDefault="00A51238" w:rsidP="00A51238">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14:paraId="1F6F4490"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0AA60FB9"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FB5E3A8"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1FEB6765" w14:textId="77777777" w:rsidR="00A51238" w:rsidRDefault="00A51238" w:rsidP="00A51238">
            <w:pPr>
              <w:jc w:val="right"/>
              <w:rPr>
                <w:b/>
                <w:bCs/>
                <w:color w:val="000000"/>
              </w:rPr>
            </w:pPr>
            <w:r>
              <w:rPr>
                <w:b/>
                <w:bCs/>
                <w:color w:val="000000"/>
              </w:rPr>
              <w:t>0</w:t>
            </w:r>
          </w:p>
        </w:tc>
      </w:tr>
      <w:tr w:rsidR="00A51238" w:rsidRPr="007D5748" w14:paraId="543AACC4"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000000" w:fill="BFBFBF"/>
            <w:noWrap/>
            <w:vAlign w:val="center"/>
          </w:tcPr>
          <w:p w14:paraId="4B84ECC4" w14:textId="77777777" w:rsidR="00A51238" w:rsidRDefault="00A51238" w:rsidP="00A51238">
            <w:pPr>
              <w:rPr>
                <w:b/>
                <w:bCs/>
                <w:color w:val="000000"/>
              </w:rPr>
            </w:pPr>
            <w:r>
              <w:rPr>
                <w:b/>
                <w:bCs/>
                <w:color w:val="000000"/>
              </w:rPr>
              <w:t>Vplyv na mzdové výdavky</w:t>
            </w:r>
          </w:p>
        </w:tc>
        <w:tc>
          <w:tcPr>
            <w:tcW w:w="1276" w:type="dxa"/>
            <w:tcBorders>
              <w:top w:val="nil"/>
              <w:left w:val="nil"/>
              <w:bottom w:val="single" w:sz="8" w:space="0" w:color="auto"/>
              <w:right w:val="single" w:sz="8" w:space="0" w:color="auto"/>
            </w:tcBorders>
            <w:shd w:val="clear" w:color="000000" w:fill="BFBFBF"/>
            <w:noWrap/>
            <w:vAlign w:val="center"/>
          </w:tcPr>
          <w:p w14:paraId="457BEC20" w14:textId="77777777" w:rsidR="00A51238" w:rsidRDefault="00A51238" w:rsidP="00A51238">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3E1E680F" w14:textId="77777777" w:rsidR="00A51238" w:rsidRDefault="00A51238" w:rsidP="00A51238">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BFBFBF"/>
            <w:noWrap/>
            <w:vAlign w:val="center"/>
          </w:tcPr>
          <w:p w14:paraId="2F8AD886" w14:textId="77777777" w:rsidR="00A51238" w:rsidRDefault="00A51238" w:rsidP="00A51238">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BFBFBF"/>
            <w:noWrap/>
            <w:vAlign w:val="center"/>
          </w:tcPr>
          <w:p w14:paraId="7CA154AF" w14:textId="77777777" w:rsidR="00A51238" w:rsidRDefault="00A51238" w:rsidP="00A51238">
            <w:pPr>
              <w:jc w:val="right"/>
              <w:rPr>
                <w:b/>
                <w:bCs/>
                <w:color w:val="000000"/>
              </w:rPr>
            </w:pPr>
            <w:r>
              <w:rPr>
                <w:b/>
                <w:bCs/>
                <w:color w:val="000000"/>
              </w:rPr>
              <w:t>0</w:t>
            </w:r>
          </w:p>
        </w:tc>
      </w:tr>
      <w:tr w:rsidR="006B0892" w:rsidRPr="007D5748" w14:paraId="28BDDD9F"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A02CA52" w14:textId="77777777" w:rsidR="006B0892" w:rsidRDefault="006B0892" w:rsidP="006B0892">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14:paraId="081893F1" w14:textId="203B63CF" w:rsidR="006B0892" w:rsidRDefault="006B0892" w:rsidP="006B0892">
            <w:pPr>
              <w:jc w:val="right"/>
              <w:rPr>
                <w:b/>
                <w:bCs/>
                <w:color w:val="000000"/>
              </w:rPr>
            </w:pPr>
            <w:r>
              <w:rPr>
                <w:b/>
                <w:bCs/>
                <w:color w:val="000000"/>
              </w:rPr>
              <w:t>112 000</w:t>
            </w:r>
          </w:p>
        </w:tc>
        <w:tc>
          <w:tcPr>
            <w:tcW w:w="1418" w:type="dxa"/>
            <w:tcBorders>
              <w:top w:val="nil"/>
              <w:left w:val="nil"/>
              <w:bottom w:val="single" w:sz="8" w:space="0" w:color="auto"/>
              <w:right w:val="single" w:sz="8" w:space="0" w:color="auto"/>
            </w:tcBorders>
            <w:shd w:val="clear" w:color="auto" w:fill="auto"/>
            <w:noWrap/>
            <w:vAlign w:val="center"/>
          </w:tcPr>
          <w:p w14:paraId="31F04A76" w14:textId="7FC1DB75" w:rsidR="006B0892" w:rsidRDefault="006B0892" w:rsidP="006B0892">
            <w:pPr>
              <w:jc w:val="right"/>
              <w:rPr>
                <w:b/>
                <w:bCs/>
                <w:color w:val="000000"/>
              </w:rPr>
            </w:pPr>
            <w:r>
              <w:rPr>
                <w:b/>
                <w:bCs/>
                <w:color w:val="000000"/>
              </w:rPr>
              <w:t>521 840</w:t>
            </w:r>
          </w:p>
        </w:tc>
        <w:tc>
          <w:tcPr>
            <w:tcW w:w="1417" w:type="dxa"/>
            <w:tcBorders>
              <w:top w:val="nil"/>
              <w:left w:val="nil"/>
              <w:bottom w:val="single" w:sz="8" w:space="0" w:color="auto"/>
              <w:right w:val="single" w:sz="8" w:space="0" w:color="auto"/>
            </w:tcBorders>
            <w:shd w:val="clear" w:color="auto" w:fill="auto"/>
            <w:noWrap/>
            <w:vAlign w:val="center"/>
          </w:tcPr>
          <w:p w14:paraId="6A655666" w14:textId="50D1C6CF" w:rsidR="006B0892" w:rsidRDefault="006B0892" w:rsidP="006B0892">
            <w:pPr>
              <w:jc w:val="right"/>
              <w:rPr>
                <w:b/>
                <w:bCs/>
                <w:color w:val="000000"/>
              </w:rPr>
            </w:pPr>
            <w:r>
              <w:rPr>
                <w:b/>
                <w:bCs/>
                <w:color w:val="000000"/>
              </w:rPr>
              <w:t>521 840</w:t>
            </w:r>
          </w:p>
        </w:tc>
        <w:tc>
          <w:tcPr>
            <w:tcW w:w="1521" w:type="dxa"/>
            <w:tcBorders>
              <w:top w:val="nil"/>
              <w:left w:val="nil"/>
              <w:bottom w:val="single" w:sz="8" w:space="0" w:color="auto"/>
              <w:right w:val="single" w:sz="8" w:space="0" w:color="auto"/>
            </w:tcBorders>
            <w:shd w:val="clear" w:color="auto" w:fill="auto"/>
            <w:noWrap/>
            <w:vAlign w:val="center"/>
          </w:tcPr>
          <w:p w14:paraId="4CB07679" w14:textId="0D874CF3" w:rsidR="006B0892" w:rsidRDefault="006B0892" w:rsidP="006B0892">
            <w:pPr>
              <w:jc w:val="right"/>
              <w:rPr>
                <w:b/>
                <w:bCs/>
                <w:color w:val="000000"/>
              </w:rPr>
            </w:pPr>
            <w:r>
              <w:rPr>
                <w:b/>
                <w:bCs/>
                <w:color w:val="000000"/>
              </w:rPr>
              <w:t>521 840</w:t>
            </w:r>
          </w:p>
        </w:tc>
      </w:tr>
      <w:tr w:rsidR="006B0892" w:rsidRPr="007D5748" w14:paraId="11B7BEF0"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6EBD230" w14:textId="77777777" w:rsidR="006B0892" w:rsidRDefault="006B0892" w:rsidP="006B0892">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14:paraId="6FEB4278" w14:textId="001E2AD4" w:rsidR="006B0892" w:rsidRDefault="006B0892" w:rsidP="006B0892">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F61D6ED" w14:textId="459A7307" w:rsidR="006B0892" w:rsidRDefault="006B0892" w:rsidP="006B0892">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77F1A23" w14:textId="776951F0" w:rsidR="006B0892" w:rsidRDefault="006B0892" w:rsidP="006B0892">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421A9AF7" w14:textId="3004D98F" w:rsidR="006B0892" w:rsidRDefault="006B0892" w:rsidP="006B0892">
            <w:pPr>
              <w:jc w:val="right"/>
              <w:rPr>
                <w:b/>
                <w:bCs/>
                <w:color w:val="000000"/>
              </w:rPr>
            </w:pPr>
            <w:r>
              <w:rPr>
                <w:b/>
                <w:bCs/>
                <w:color w:val="000000"/>
              </w:rPr>
              <w:t>0</w:t>
            </w:r>
          </w:p>
        </w:tc>
      </w:tr>
      <w:tr w:rsidR="006B0892" w:rsidRPr="007D5748" w14:paraId="32484B37"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124C26C" w14:textId="77777777" w:rsidR="006B0892" w:rsidRDefault="006B0892" w:rsidP="006B0892">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14:paraId="0A437CC8" w14:textId="3AFE70A2" w:rsidR="006B0892" w:rsidRDefault="006B0892" w:rsidP="006B0892">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A16CC70" w14:textId="3663B642" w:rsidR="006B0892" w:rsidRDefault="006B0892" w:rsidP="006B0892">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7ADBEFA" w14:textId="69F482D5" w:rsidR="006B0892" w:rsidRDefault="006B0892" w:rsidP="006B0892">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1F8451F1" w14:textId="589DF30D" w:rsidR="006B0892" w:rsidRDefault="006B0892" w:rsidP="006B0892">
            <w:pPr>
              <w:jc w:val="right"/>
              <w:rPr>
                <w:b/>
                <w:bCs/>
                <w:color w:val="000000"/>
              </w:rPr>
            </w:pPr>
            <w:r>
              <w:rPr>
                <w:b/>
                <w:bCs/>
                <w:color w:val="000000"/>
              </w:rPr>
              <w:t>0</w:t>
            </w:r>
          </w:p>
        </w:tc>
      </w:tr>
      <w:tr w:rsidR="006B0892" w:rsidRPr="007D5748" w14:paraId="3330C1FC"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A7A4D75" w14:textId="77777777" w:rsidR="006B0892" w:rsidRDefault="006B0892" w:rsidP="006B0892">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14:paraId="60FA3820" w14:textId="1E7A7565" w:rsidR="006B0892" w:rsidRDefault="006B0892" w:rsidP="006B0892">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7A480D6C" w14:textId="374FC03C" w:rsidR="006B0892" w:rsidRDefault="006B0892" w:rsidP="006B0892">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937D45B" w14:textId="3C0ED466" w:rsidR="006B0892" w:rsidRDefault="006B0892" w:rsidP="006B0892">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2DDA8518" w14:textId="67AA5037" w:rsidR="006B0892" w:rsidRDefault="006B0892" w:rsidP="006B0892">
            <w:pPr>
              <w:jc w:val="right"/>
              <w:rPr>
                <w:b/>
                <w:bCs/>
                <w:color w:val="000000"/>
              </w:rPr>
            </w:pPr>
            <w:r>
              <w:rPr>
                <w:b/>
                <w:bCs/>
                <w:color w:val="000000"/>
              </w:rPr>
              <w:t>0</w:t>
            </w:r>
          </w:p>
        </w:tc>
      </w:tr>
      <w:tr w:rsidR="006B0892" w:rsidRPr="007D5748" w14:paraId="3F118DF8"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000000" w:fill="C0C0C0"/>
            <w:noWrap/>
            <w:vAlign w:val="center"/>
          </w:tcPr>
          <w:p w14:paraId="708EB956" w14:textId="77777777" w:rsidR="006B0892" w:rsidRDefault="006B0892" w:rsidP="006B0892">
            <w:pPr>
              <w:rPr>
                <w:b/>
                <w:bCs/>
                <w:color w:val="000000"/>
              </w:rPr>
            </w:pPr>
            <w:r>
              <w:rPr>
                <w:b/>
                <w:bCs/>
                <w:color w:val="000000"/>
              </w:rPr>
              <w:t>Financovanie zabezpečené v rozpočte</w:t>
            </w:r>
          </w:p>
        </w:tc>
        <w:tc>
          <w:tcPr>
            <w:tcW w:w="1276" w:type="dxa"/>
            <w:tcBorders>
              <w:top w:val="nil"/>
              <w:left w:val="nil"/>
              <w:bottom w:val="single" w:sz="8" w:space="0" w:color="auto"/>
              <w:right w:val="single" w:sz="8" w:space="0" w:color="auto"/>
            </w:tcBorders>
            <w:shd w:val="clear" w:color="000000" w:fill="C0C0C0"/>
            <w:noWrap/>
            <w:vAlign w:val="center"/>
          </w:tcPr>
          <w:p w14:paraId="2E68FB73" w14:textId="67A07716" w:rsidR="006B0892" w:rsidRDefault="006B0892" w:rsidP="006B0892">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0C833123" w14:textId="7460718A" w:rsidR="006B0892" w:rsidRDefault="006B0892" w:rsidP="006B0892">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C0C0C0"/>
            <w:noWrap/>
            <w:vAlign w:val="center"/>
          </w:tcPr>
          <w:p w14:paraId="2000D4B3" w14:textId="550569F5" w:rsidR="006B0892" w:rsidRDefault="006B0892" w:rsidP="006B0892">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C0C0C0"/>
            <w:noWrap/>
            <w:vAlign w:val="center"/>
          </w:tcPr>
          <w:p w14:paraId="5AEC875B" w14:textId="6D531CA6" w:rsidR="006B0892" w:rsidRDefault="006B0892" w:rsidP="006B0892">
            <w:pPr>
              <w:jc w:val="right"/>
              <w:rPr>
                <w:b/>
                <w:bCs/>
                <w:color w:val="000000"/>
              </w:rPr>
            </w:pPr>
            <w:r>
              <w:rPr>
                <w:b/>
                <w:bCs/>
                <w:color w:val="000000"/>
              </w:rPr>
              <w:t>0</w:t>
            </w:r>
          </w:p>
        </w:tc>
      </w:tr>
      <w:tr w:rsidR="006B0892" w:rsidRPr="007D5748" w14:paraId="6702FA37"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F8029C1" w14:textId="77777777" w:rsidR="006B0892" w:rsidRDefault="006B0892" w:rsidP="006B0892">
            <w:pPr>
              <w:rPr>
                <w:color w:val="000000"/>
              </w:rPr>
            </w:pPr>
            <w:r>
              <w:rPr>
                <w:color w:val="000000"/>
              </w:rPr>
              <w:t>v tom: za každý subjekt verejnej správy / program zvlášť</w:t>
            </w:r>
          </w:p>
        </w:tc>
        <w:tc>
          <w:tcPr>
            <w:tcW w:w="1276" w:type="dxa"/>
            <w:tcBorders>
              <w:top w:val="nil"/>
              <w:left w:val="nil"/>
              <w:bottom w:val="single" w:sz="8" w:space="0" w:color="auto"/>
              <w:right w:val="single" w:sz="8" w:space="0" w:color="auto"/>
            </w:tcBorders>
            <w:shd w:val="clear" w:color="auto" w:fill="auto"/>
            <w:noWrap/>
            <w:vAlign w:val="center"/>
          </w:tcPr>
          <w:p w14:paraId="12CE8F9B" w14:textId="2A77A6C6" w:rsidR="006B0892" w:rsidRDefault="006B0892" w:rsidP="006B0892">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1967F385" w14:textId="4FB7AB4D" w:rsidR="006B0892" w:rsidRDefault="006B0892" w:rsidP="006B0892">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43F5F05C" w14:textId="563FA1F8" w:rsidR="006B0892" w:rsidRDefault="006B0892" w:rsidP="006B0892">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4D12D85B" w14:textId="391348D5" w:rsidR="006B0892" w:rsidRDefault="006B0892" w:rsidP="006B0892">
            <w:pPr>
              <w:jc w:val="right"/>
              <w:rPr>
                <w:color w:val="000000"/>
              </w:rPr>
            </w:pPr>
            <w:r>
              <w:rPr>
                <w:color w:val="000000"/>
              </w:rPr>
              <w:t>0</w:t>
            </w:r>
          </w:p>
        </w:tc>
      </w:tr>
      <w:tr w:rsidR="006B0892" w:rsidRPr="007D5748" w14:paraId="48571DAC"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000000" w:fill="BFBFBF"/>
            <w:noWrap/>
            <w:vAlign w:val="center"/>
          </w:tcPr>
          <w:p w14:paraId="7846040B" w14:textId="77777777" w:rsidR="006B0892" w:rsidRDefault="006B0892" w:rsidP="006B0892">
            <w:pPr>
              <w:rPr>
                <w:b/>
                <w:bCs/>
                <w:color w:val="000000"/>
              </w:rPr>
            </w:pPr>
            <w:r>
              <w:rPr>
                <w:b/>
                <w:bCs/>
                <w:color w:val="000000"/>
              </w:rPr>
              <w:t>Iné ako rozpočtové zdroje</w:t>
            </w:r>
          </w:p>
        </w:tc>
        <w:tc>
          <w:tcPr>
            <w:tcW w:w="1276" w:type="dxa"/>
            <w:tcBorders>
              <w:top w:val="nil"/>
              <w:left w:val="nil"/>
              <w:bottom w:val="single" w:sz="8" w:space="0" w:color="auto"/>
              <w:right w:val="single" w:sz="8" w:space="0" w:color="auto"/>
            </w:tcBorders>
            <w:shd w:val="clear" w:color="000000" w:fill="BFBFBF"/>
            <w:noWrap/>
            <w:vAlign w:val="center"/>
          </w:tcPr>
          <w:p w14:paraId="311601B3" w14:textId="65551E55" w:rsidR="006B0892" w:rsidRDefault="006B0892" w:rsidP="006B0892">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344BF27D" w14:textId="097307DB" w:rsidR="006B0892" w:rsidRDefault="006B0892" w:rsidP="006B0892">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BFBFBF"/>
            <w:noWrap/>
            <w:vAlign w:val="center"/>
          </w:tcPr>
          <w:p w14:paraId="60A283AB" w14:textId="4B9D68C7" w:rsidR="006B0892" w:rsidRDefault="006B0892" w:rsidP="006B0892">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BFBFBF"/>
            <w:noWrap/>
            <w:vAlign w:val="center"/>
          </w:tcPr>
          <w:p w14:paraId="55A2244A" w14:textId="7E3F0E14" w:rsidR="006B0892" w:rsidRDefault="006B0892" w:rsidP="006B0892">
            <w:pPr>
              <w:jc w:val="right"/>
              <w:rPr>
                <w:b/>
                <w:bCs/>
                <w:color w:val="000000"/>
              </w:rPr>
            </w:pPr>
            <w:r>
              <w:rPr>
                <w:b/>
                <w:bCs/>
                <w:color w:val="000000"/>
              </w:rPr>
              <w:t>0</w:t>
            </w:r>
          </w:p>
        </w:tc>
      </w:tr>
      <w:tr w:rsidR="006B0892" w:rsidRPr="0044502F" w14:paraId="588A2BA3" w14:textId="77777777" w:rsidTr="00A51238">
        <w:trPr>
          <w:trHeight w:val="70"/>
          <w:jc w:val="center"/>
        </w:trPr>
        <w:tc>
          <w:tcPr>
            <w:tcW w:w="4498" w:type="dxa"/>
            <w:tcBorders>
              <w:top w:val="nil"/>
              <w:left w:val="single" w:sz="8" w:space="0" w:color="auto"/>
              <w:bottom w:val="single" w:sz="8" w:space="0" w:color="auto"/>
              <w:right w:val="single" w:sz="8" w:space="0" w:color="auto"/>
            </w:tcBorders>
            <w:shd w:val="clear" w:color="000000" w:fill="A6A6A6"/>
            <w:noWrap/>
            <w:vAlign w:val="center"/>
          </w:tcPr>
          <w:p w14:paraId="511A33D0" w14:textId="77777777" w:rsidR="006B0892" w:rsidRDefault="006B0892" w:rsidP="006B0892">
            <w:pPr>
              <w:rPr>
                <w:b/>
                <w:bCs/>
                <w:color w:val="000000"/>
              </w:rPr>
            </w:pPr>
            <w:r>
              <w:rPr>
                <w:b/>
                <w:bCs/>
                <w:color w:val="000000"/>
              </w:rPr>
              <w:t>Rozpočtovo nekrytý vplyv</w:t>
            </w:r>
          </w:p>
        </w:tc>
        <w:tc>
          <w:tcPr>
            <w:tcW w:w="1276" w:type="dxa"/>
            <w:tcBorders>
              <w:top w:val="nil"/>
              <w:left w:val="nil"/>
              <w:bottom w:val="single" w:sz="8" w:space="0" w:color="auto"/>
              <w:right w:val="single" w:sz="8" w:space="0" w:color="auto"/>
            </w:tcBorders>
            <w:shd w:val="clear" w:color="000000" w:fill="A6A6A6"/>
            <w:noWrap/>
            <w:vAlign w:val="center"/>
          </w:tcPr>
          <w:p w14:paraId="754294B7" w14:textId="6B81524A" w:rsidR="006B0892" w:rsidRDefault="006B0892" w:rsidP="006B0892">
            <w:pPr>
              <w:jc w:val="right"/>
              <w:rPr>
                <w:b/>
                <w:bCs/>
                <w:color w:val="000000"/>
              </w:rPr>
            </w:pPr>
            <w:r>
              <w:rPr>
                <w:b/>
                <w:bCs/>
                <w:color w:val="000000"/>
              </w:rPr>
              <w:t>167 269 870</w:t>
            </w:r>
          </w:p>
        </w:tc>
        <w:tc>
          <w:tcPr>
            <w:tcW w:w="1418" w:type="dxa"/>
            <w:tcBorders>
              <w:top w:val="nil"/>
              <w:left w:val="nil"/>
              <w:bottom w:val="single" w:sz="8" w:space="0" w:color="auto"/>
              <w:right w:val="single" w:sz="8" w:space="0" w:color="auto"/>
            </w:tcBorders>
            <w:shd w:val="clear" w:color="000000" w:fill="A6A6A6"/>
            <w:noWrap/>
            <w:vAlign w:val="center"/>
          </w:tcPr>
          <w:p w14:paraId="16502EBD" w14:textId="167EB878" w:rsidR="006B0892" w:rsidRDefault="006B0892" w:rsidP="006B0892">
            <w:pPr>
              <w:jc w:val="right"/>
              <w:rPr>
                <w:b/>
                <w:bCs/>
                <w:color w:val="000000"/>
              </w:rPr>
            </w:pPr>
            <w:r>
              <w:rPr>
                <w:b/>
                <w:bCs/>
                <w:color w:val="000000"/>
              </w:rPr>
              <w:t>1 191 691 206</w:t>
            </w:r>
          </w:p>
        </w:tc>
        <w:tc>
          <w:tcPr>
            <w:tcW w:w="1417" w:type="dxa"/>
            <w:tcBorders>
              <w:top w:val="nil"/>
              <w:left w:val="nil"/>
              <w:bottom w:val="single" w:sz="8" w:space="0" w:color="auto"/>
              <w:right w:val="single" w:sz="8" w:space="0" w:color="auto"/>
            </w:tcBorders>
            <w:shd w:val="clear" w:color="000000" w:fill="A6A6A6"/>
            <w:noWrap/>
            <w:vAlign w:val="center"/>
          </w:tcPr>
          <w:p w14:paraId="1D1DBEB0" w14:textId="0374247B" w:rsidR="006B0892" w:rsidRDefault="006B0892" w:rsidP="006B0892">
            <w:pPr>
              <w:jc w:val="right"/>
              <w:rPr>
                <w:b/>
                <w:bCs/>
                <w:color w:val="000000"/>
              </w:rPr>
            </w:pPr>
            <w:r>
              <w:rPr>
                <w:b/>
                <w:bCs/>
                <w:color w:val="000000"/>
              </w:rPr>
              <w:t>1 185 878 633</w:t>
            </w:r>
          </w:p>
        </w:tc>
        <w:tc>
          <w:tcPr>
            <w:tcW w:w="1521" w:type="dxa"/>
            <w:tcBorders>
              <w:top w:val="nil"/>
              <w:left w:val="nil"/>
              <w:bottom w:val="single" w:sz="8" w:space="0" w:color="auto"/>
              <w:right w:val="single" w:sz="8" w:space="0" w:color="auto"/>
            </w:tcBorders>
            <w:shd w:val="clear" w:color="000000" w:fill="A6A6A6"/>
            <w:noWrap/>
            <w:vAlign w:val="center"/>
          </w:tcPr>
          <w:p w14:paraId="192917FE" w14:textId="659CEFC8" w:rsidR="006B0892" w:rsidRDefault="006B0892" w:rsidP="006B0892">
            <w:pPr>
              <w:jc w:val="right"/>
              <w:rPr>
                <w:b/>
                <w:bCs/>
                <w:color w:val="000000"/>
              </w:rPr>
            </w:pPr>
            <w:r>
              <w:rPr>
                <w:b/>
                <w:bCs/>
                <w:color w:val="000000"/>
              </w:rPr>
              <w:t>1 166 238 501</w:t>
            </w:r>
          </w:p>
        </w:tc>
      </w:tr>
    </w:tbl>
    <w:bookmarkEnd w:id="0"/>
    <w:p w14:paraId="086BB83B" w14:textId="77777777" w:rsidR="00A51238" w:rsidRPr="007D5748" w:rsidRDefault="00A51238" w:rsidP="00A51238">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27875CEB" w14:textId="77777777" w:rsidR="00A51238" w:rsidRPr="007D5748" w:rsidRDefault="00A51238" w:rsidP="00A51238">
      <w:pPr>
        <w:rPr>
          <w:rFonts w:ascii="Times New Roman" w:eastAsia="Times New Roman" w:hAnsi="Times New Roman" w:cs="Times New Roman"/>
          <w:b/>
          <w:bCs/>
          <w:sz w:val="12"/>
          <w:szCs w:val="24"/>
          <w:lang w:eastAsia="sk-SK"/>
        </w:rPr>
      </w:pPr>
    </w:p>
    <w:p w14:paraId="0F0460AA" w14:textId="77777777" w:rsidR="00A51238" w:rsidRDefault="00A51238" w:rsidP="00A51238">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lang w:eastAsia="sk-SK"/>
        </w:rPr>
      </w:pPr>
    </w:p>
    <w:p w14:paraId="35FD2390" w14:textId="77777777" w:rsidR="00A51238" w:rsidRDefault="00A51238" w:rsidP="00A51238">
      <w:pPr>
        <w:rPr>
          <w:rFonts w:ascii="Times New Roman" w:eastAsia="Times New Roman" w:hAnsi="Times New Roman" w:cs="Times New Roman"/>
          <w:b/>
          <w:bCs/>
          <w:sz w:val="24"/>
          <w:szCs w:val="24"/>
          <w:lang w:eastAsia="sk-SK"/>
        </w:rPr>
      </w:pPr>
    </w:p>
    <w:p w14:paraId="4B4A21EE" w14:textId="77777777" w:rsidR="00A51238" w:rsidRPr="007D5748" w:rsidRDefault="00A51238" w:rsidP="00A51238">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76048066" w14:textId="77777777" w:rsidR="00A51238" w:rsidRPr="007D5748" w:rsidRDefault="00A51238" w:rsidP="00A51238">
      <w:pPr>
        <w:rPr>
          <w:rFonts w:ascii="Times New Roman" w:eastAsia="Times New Roman" w:hAnsi="Times New Roman" w:cs="Times New Roman"/>
          <w:sz w:val="24"/>
          <w:szCs w:val="24"/>
          <w:lang w:eastAsia="sk-SK"/>
        </w:rPr>
      </w:pPr>
    </w:p>
    <w:p w14:paraId="25BEBA33" w14:textId="77777777" w:rsidR="00A51238" w:rsidRPr="007D5748" w:rsidRDefault="00A51238" w:rsidP="00A51238">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20F9F4CC" w14:textId="77777777" w:rsidR="00A51238" w:rsidRPr="007D5748" w:rsidRDefault="00A51238" w:rsidP="00A51238">
      <w:pPr>
        <w:rPr>
          <w:rFonts w:ascii="Times New Roman" w:eastAsia="Times New Roman" w:hAnsi="Times New Roman" w:cs="Times New Roman"/>
          <w:b/>
          <w:bCs/>
          <w:sz w:val="24"/>
          <w:szCs w:val="24"/>
          <w:lang w:eastAsia="sk-SK"/>
        </w:rPr>
      </w:pPr>
    </w:p>
    <w:p w14:paraId="3030E76A" w14:textId="77777777" w:rsidR="00A51238" w:rsidRPr="007D5748" w:rsidRDefault="00A51238" w:rsidP="00A51238">
      <w:pPr>
        <w:ind w:firstLine="708"/>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14:paraId="5F2A94EA" w14:textId="77777777" w:rsidR="00A51238" w:rsidRDefault="00A51238" w:rsidP="00A51238">
      <w:pPr>
        <w:rPr>
          <w:rFonts w:ascii="Times New Roman" w:eastAsia="Times New Roman" w:hAnsi="Times New Roman" w:cs="Times New Roman"/>
          <w:sz w:val="24"/>
          <w:szCs w:val="24"/>
          <w:lang w:eastAsia="sk-SK"/>
        </w:rPr>
      </w:pPr>
    </w:p>
    <w:p w14:paraId="7F9FB2D1" w14:textId="77777777" w:rsidR="00A51238" w:rsidRPr="00742D60" w:rsidRDefault="00A51238" w:rsidP="00A51238">
      <w:pPr>
        <w:rPr>
          <w:rFonts w:ascii="Times New Roman" w:eastAsia="Times New Roman" w:hAnsi="Times New Roman" w:cs="Times New Roman"/>
          <w:b/>
          <w:sz w:val="24"/>
          <w:szCs w:val="24"/>
          <w:lang w:eastAsia="sk-SK"/>
        </w:rPr>
      </w:pPr>
      <w:r w:rsidRPr="00742D60">
        <w:rPr>
          <w:rFonts w:ascii="Times New Roman" w:eastAsia="Times New Roman" w:hAnsi="Times New Roman" w:cs="Times New Roman"/>
          <w:b/>
          <w:sz w:val="24"/>
          <w:szCs w:val="24"/>
          <w:lang w:eastAsia="sk-SK"/>
        </w:rPr>
        <w:t>K zákonu o financovaní voľného času dieťaťa</w:t>
      </w:r>
    </w:p>
    <w:p w14:paraId="2C9BE5A7" w14:textId="77777777" w:rsidR="00A51238" w:rsidRDefault="00A51238" w:rsidP="00A51238">
      <w:pPr>
        <w:rPr>
          <w:rFonts w:ascii="Times New Roman" w:eastAsia="Times New Roman" w:hAnsi="Times New Roman" w:cs="Times New Roman"/>
          <w:sz w:val="24"/>
          <w:szCs w:val="24"/>
          <w:lang w:eastAsia="sk-SK"/>
        </w:rPr>
      </w:pPr>
      <w:r w:rsidRPr="009C1E07">
        <w:rPr>
          <w:rStyle w:val="awspan"/>
          <w:rFonts w:ascii="Times New Roman" w:hAnsi="Times New Roman" w:cs="Times New Roman"/>
          <w:color w:val="000000"/>
          <w:sz w:val="24"/>
          <w:szCs w:val="24"/>
        </w:rPr>
        <w:t>Primárnym cieľom nového zákona o financovaní voľného času dieťaťa je podpora voľnočasových aktivít dieťaťa v oblasti vzdelávania, športu a kultúry prostredníctvom finančného príspevku, aby boli tieto aktivity prístupnejšie čo najväčšej skupine detí.</w:t>
      </w:r>
      <w:r>
        <w:rPr>
          <w:rStyle w:val="awspan"/>
          <w:rFonts w:ascii="Times New Roman" w:hAnsi="Times New Roman" w:cs="Times New Roman"/>
          <w:color w:val="000000"/>
          <w:sz w:val="24"/>
          <w:szCs w:val="24"/>
        </w:rPr>
        <w:t xml:space="preserve"> Tieto finančné prostriedky sa potom dostanú k jednotlivým subjektom v oblasti vzdelávania, športu a kultúry, ktoré budú z tohto nástroja nepriamo </w:t>
      </w:r>
      <w:proofErr w:type="spellStart"/>
      <w:r>
        <w:rPr>
          <w:rStyle w:val="awspan"/>
          <w:rFonts w:ascii="Times New Roman" w:hAnsi="Times New Roman" w:cs="Times New Roman"/>
          <w:color w:val="000000"/>
          <w:sz w:val="24"/>
          <w:szCs w:val="24"/>
        </w:rPr>
        <w:t>benefitovať</w:t>
      </w:r>
      <w:proofErr w:type="spellEnd"/>
      <w:r w:rsidRPr="00742D6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Tieto služby deťom si v roku 2023 vyžiadajú zvýšenie výdavkov štátneho rozpočtu v sume 372,055 mil. eur a v ďalších rokoch 405,879 mil. eur ročne.</w:t>
      </w:r>
    </w:p>
    <w:p w14:paraId="73C5F688" w14:textId="77777777" w:rsidR="00A51238" w:rsidRDefault="00A51238" w:rsidP="00A51238">
      <w:pPr>
        <w:rPr>
          <w:rFonts w:ascii="Times New Roman" w:eastAsia="Times New Roman" w:hAnsi="Times New Roman" w:cs="Times New Roman"/>
          <w:sz w:val="24"/>
          <w:szCs w:val="24"/>
          <w:lang w:eastAsia="sk-SK"/>
        </w:rPr>
      </w:pPr>
    </w:p>
    <w:p w14:paraId="7E3E5D74" w14:textId="54C523B1" w:rsidR="00A51238" w:rsidRDefault="006B0892" w:rsidP="00A51238">
      <w:pPr>
        <w:rPr>
          <w:rFonts w:ascii="Times New Roman" w:eastAsia="Times New Roman" w:hAnsi="Times New Roman" w:cs="Times New Roman"/>
          <w:sz w:val="24"/>
          <w:szCs w:val="24"/>
          <w:lang w:eastAsia="sk-SK"/>
        </w:rPr>
      </w:pPr>
      <w:r w:rsidRPr="006B0892">
        <w:rPr>
          <w:rFonts w:ascii="Times New Roman" w:eastAsia="Times New Roman" w:hAnsi="Times New Roman" w:cs="Times New Roman"/>
          <w:sz w:val="24"/>
          <w:szCs w:val="24"/>
          <w:lang w:eastAsia="sk-SK"/>
        </w:rPr>
        <w:t>Ďalej sa v súvislosti s týmto opatrením počíta so zvýšením výdavkov kapitoly Ministerstva financií SR na personálne zabezpečenie aktivít vyplývajúcich z tohto zákona v počte 12 zamestnancov a úpravu jednorazovú informačných technológií v roku 2022 v sume 0,876 mil. eur.</w:t>
      </w:r>
    </w:p>
    <w:p w14:paraId="29F721C8" w14:textId="77777777" w:rsidR="006B0892" w:rsidRDefault="006B0892" w:rsidP="00A51238">
      <w:pPr>
        <w:rPr>
          <w:rFonts w:ascii="Times New Roman" w:eastAsia="Times New Roman" w:hAnsi="Times New Roman" w:cs="Times New Roman"/>
          <w:sz w:val="24"/>
          <w:szCs w:val="24"/>
          <w:lang w:eastAsia="sk-SK"/>
        </w:rPr>
      </w:pPr>
    </w:p>
    <w:p w14:paraId="399419E3" w14:textId="77777777" w:rsidR="00A51238" w:rsidRDefault="00A51238" w:rsidP="00A51238">
      <w:pPr>
        <w:rPr>
          <w:rFonts w:ascii="Times New Roman" w:eastAsia="Times New Roman" w:hAnsi="Times New Roman" w:cs="Times New Roman"/>
          <w:bCs/>
          <w:sz w:val="24"/>
          <w:szCs w:val="24"/>
          <w:lang w:eastAsia="sk-SK"/>
        </w:rPr>
      </w:pPr>
      <w:r w:rsidRPr="00742D60">
        <w:rPr>
          <w:rFonts w:ascii="Times New Roman" w:eastAsia="Times New Roman" w:hAnsi="Times New Roman" w:cs="Times New Roman"/>
          <w:bCs/>
          <w:sz w:val="24"/>
          <w:szCs w:val="24"/>
          <w:lang w:eastAsia="sk-SK"/>
        </w:rPr>
        <w:t xml:space="preserve">Návrh ráta s navýšením finančných prostriedkov na činnosť príspevkovej organizácie MK SR, od roku 2023 </w:t>
      </w:r>
      <w:r>
        <w:rPr>
          <w:rFonts w:ascii="Times New Roman" w:eastAsia="Times New Roman" w:hAnsi="Times New Roman" w:cs="Times New Roman"/>
          <w:bCs/>
          <w:sz w:val="24"/>
          <w:szCs w:val="24"/>
          <w:lang w:eastAsia="sk-SK"/>
        </w:rPr>
        <w:t xml:space="preserve">vo výške 0,24 mil. eur ročne. </w:t>
      </w:r>
      <w:r w:rsidRPr="00742D60">
        <w:rPr>
          <w:rFonts w:ascii="Times New Roman" w:eastAsia="Times New Roman" w:hAnsi="Times New Roman" w:cs="Times New Roman"/>
          <w:bCs/>
          <w:sz w:val="24"/>
          <w:szCs w:val="24"/>
          <w:lang w:eastAsia="sk-SK"/>
        </w:rPr>
        <w:t>Vznik registra priamo súvisí so zákonom o financovaní voľného času dieťaťa, ktorý podľa § 6  je spravovaný na príslušnom ministerstve. V prípade registru kultúrnych subjektov je to Ministerstvo kultúry SR (ďalej MK SR). Register by mal byť spravovaný v Národnom osvetovom centre, príspevkovej organizácie MK SR</w:t>
      </w:r>
      <w:r>
        <w:rPr>
          <w:rFonts w:ascii="Times New Roman" w:eastAsia="Times New Roman" w:hAnsi="Times New Roman" w:cs="Times New Roman"/>
          <w:bCs/>
          <w:sz w:val="24"/>
          <w:szCs w:val="24"/>
          <w:lang w:eastAsia="sk-SK"/>
        </w:rPr>
        <w:t>.</w:t>
      </w:r>
    </w:p>
    <w:p w14:paraId="01B1DEED" w14:textId="77777777" w:rsidR="00A51238" w:rsidRDefault="00A51238" w:rsidP="00A51238">
      <w:pPr>
        <w:rPr>
          <w:rFonts w:ascii="Times New Roman" w:eastAsia="Times New Roman" w:hAnsi="Times New Roman" w:cs="Times New Roman"/>
          <w:sz w:val="24"/>
          <w:szCs w:val="24"/>
          <w:lang w:eastAsia="sk-SK"/>
        </w:rPr>
      </w:pPr>
    </w:p>
    <w:p w14:paraId="1FC1EC30" w14:textId="77777777" w:rsidR="00A51238" w:rsidRPr="00DE1624" w:rsidRDefault="00A51238" w:rsidP="00A51238">
      <w:pPr>
        <w:rPr>
          <w:rFonts w:ascii="Times New Roman" w:eastAsia="Times New Roman" w:hAnsi="Times New Roman" w:cs="Times New Roman"/>
          <w:b/>
          <w:sz w:val="24"/>
          <w:szCs w:val="24"/>
          <w:lang w:eastAsia="sk-SK"/>
        </w:rPr>
      </w:pPr>
      <w:r w:rsidRPr="001A720E">
        <w:rPr>
          <w:rFonts w:ascii="Times New Roman" w:eastAsia="Times New Roman" w:hAnsi="Times New Roman" w:cs="Times New Roman"/>
          <w:b/>
          <w:sz w:val="24"/>
          <w:szCs w:val="24"/>
          <w:lang w:eastAsia="sk-SK"/>
        </w:rPr>
        <w:t>K</w:t>
      </w:r>
      <w:r>
        <w:rPr>
          <w:rFonts w:ascii="Times New Roman" w:eastAsia="Times New Roman" w:hAnsi="Times New Roman" w:cs="Times New Roman"/>
          <w:b/>
          <w:sz w:val="24"/>
          <w:szCs w:val="24"/>
          <w:lang w:eastAsia="sk-SK"/>
        </w:rPr>
        <w:t> novele zákona o dani z príjmov</w:t>
      </w:r>
    </w:p>
    <w:p w14:paraId="6D8EA8DB" w14:textId="77777777" w:rsidR="00A51238" w:rsidRPr="001A720E" w:rsidRDefault="00A51238" w:rsidP="00A51238">
      <w:pPr>
        <w:rPr>
          <w:rFonts w:ascii="Times New Roman" w:eastAsia="Times New Roman" w:hAnsi="Times New Roman" w:cs="Times New Roman"/>
          <w:bCs/>
          <w:sz w:val="24"/>
          <w:szCs w:val="24"/>
          <w:lang w:eastAsia="sk-SK"/>
        </w:rPr>
      </w:pPr>
      <w:r w:rsidRPr="001A720E">
        <w:rPr>
          <w:rFonts w:ascii="Times New Roman" w:eastAsia="Times New Roman" w:hAnsi="Times New Roman" w:cs="Times New Roman"/>
          <w:bCs/>
          <w:sz w:val="24"/>
          <w:szCs w:val="24"/>
          <w:lang w:eastAsia="sk-SK"/>
        </w:rPr>
        <w:t xml:space="preserve">Zámerom navrhovanej právnej úpravy je </w:t>
      </w:r>
    </w:p>
    <w:p w14:paraId="14F0CBFA" w14:textId="77777777" w:rsidR="00A51238" w:rsidRPr="001A720E" w:rsidRDefault="00A51238" w:rsidP="00A51238">
      <w:pPr>
        <w:rPr>
          <w:rFonts w:ascii="Times New Roman" w:eastAsia="Times New Roman" w:hAnsi="Times New Roman" w:cs="Times New Roman"/>
          <w:bCs/>
          <w:sz w:val="24"/>
          <w:szCs w:val="24"/>
          <w:lang w:eastAsia="sk-SK"/>
        </w:rPr>
      </w:pPr>
      <w:r w:rsidRPr="001A720E">
        <w:rPr>
          <w:rFonts w:ascii="Times New Roman" w:eastAsia="Times New Roman" w:hAnsi="Times New Roman" w:cs="Times New Roman"/>
          <w:bCs/>
          <w:sz w:val="24"/>
          <w:szCs w:val="24"/>
          <w:lang w:eastAsia="sk-SK"/>
        </w:rPr>
        <w:t xml:space="preserve">1. rozšíriť cieľovú skupinu daňovníkov uplatňujúcich si nárok na daňový bonus na dieťa aj na daňovníkov, ktorých zdaniteľný príjem zo zamestnania alebo zo živnosti za zdaňovacie obdobie nedosahuje aspoň 6-násobok sumy minimálnej mzdy (za rok 2022 je to 3 876 eur); </w:t>
      </w:r>
    </w:p>
    <w:p w14:paraId="74CDF761" w14:textId="77777777" w:rsidR="00A51238" w:rsidRDefault="00A51238" w:rsidP="00A51238">
      <w:pPr>
        <w:rPr>
          <w:rFonts w:ascii="Times New Roman" w:eastAsia="Times New Roman" w:hAnsi="Times New Roman" w:cs="Times New Roman"/>
          <w:bCs/>
          <w:sz w:val="24"/>
          <w:szCs w:val="24"/>
          <w:lang w:eastAsia="sk-SK"/>
        </w:rPr>
      </w:pPr>
      <w:r w:rsidRPr="001A720E">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 xml:space="preserve"> </w:t>
      </w:r>
      <w:r w:rsidRPr="001A720E">
        <w:rPr>
          <w:rFonts w:ascii="Times New Roman" w:eastAsia="Times New Roman" w:hAnsi="Times New Roman" w:cs="Times New Roman"/>
          <w:bCs/>
          <w:sz w:val="24"/>
          <w:szCs w:val="24"/>
          <w:lang w:eastAsia="sk-SK"/>
        </w:rPr>
        <w:t>zvýšiť sumu daňového bonusu a zabezpečiť tak vyšší čistý disponibilný príjem v domácnostiach s deťmi, kde pracuje aspoň jeden z</w:t>
      </w:r>
      <w:r>
        <w:rPr>
          <w:rFonts w:ascii="Times New Roman" w:eastAsia="Times New Roman" w:hAnsi="Times New Roman" w:cs="Times New Roman"/>
          <w:bCs/>
          <w:sz w:val="24"/>
          <w:szCs w:val="24"/>
          <w:lang w:eastAsia="sk-SK"/>
        </w:rPr>
        <w:t> </w:t>
      </w:r>
      <w:r w:rsidRPr="001A720E">
        <w:rPr>
          <w:rFonts w:ascii="Times New Roman" w:eastAsia="Times New Roman" w:hAnsi="Times New Roman" w:cs="Times New Roman"/>
          <w:bCs/>
          <w:sz w:val="24"/>
          <w:szCs w:val="24"/>
          <w:lang w:eastAsia="sk-SK"/>
        </w:rPr>
        <w:t>rodičov</w:t>
      </w:r>
      <w:r>
        <w:rPr>
          <w:rFonts w:ascii="Times New Roman" w:eastAsia="Times New Roman" w:hAnsi="Times New Roman" w:cs="Times New Roman"/>
          <w:bCs/>
          <w:sz w:val="24"/>
          <w:szCs w:val="24"/>
          <w:lang w:eastAsia="sk-SK"/>
        </w:rPr>
        <w:t>.</w:t>
      </w:r>
    </w:p>
    <w:p w14:paraId="1C9841F8" w14:textId="77777777" w:rsidR="00A51238" w:rsidRDefault="00A51238" w:rsidP="00A51238">
      <w:pPr>
        <w:rPr>
          <w:rFonts w:ascii="Times New Roman" w:eastAsia="Times New Roman" w:hAnsi="Times New Roman" w:cs="Times New Roman"/>
          <w:sz w:val="24"/>
          <w:szCs w:val="24"/>
          <w:lang w:eastAsia="sk-SK"/>
        </w:rPr>
      </w:pPr>
    </w:p>
    <w:p w14:paraId="18279925" w14:textId="77777777" w:rsidR="00A51238" w:rsidRPr="001A720E" w:rsidRDefault="00A51238" w:rsidP="00A51238">
      <w:pPr>
        <w:rPr>
          <w:rFonts w:ascii="Times New Roman" w:eastAsia="Times New Roman" w:hAnsi="Times New Roman" w:cs="Times New Roman"/>
          <w:sz w:val="24"/>
          <w:szCs w:val="24"/>
          <w:lang w:eastAsia="sk-SK"/>
        </w:rPr>
      </w:pPr>
      <w:r w:rsidRPr="001A720E">
        <w:rPr>
          <w:rFonts w:ascii="Times New Roman" w:eastAsia="Times New Roman" w:hAnsi="Times New Roman" w:cs="Times New Roman"/>
          <w:sz w:val="24"/>
          <w:szCs w:val="24"/>
          <w:lang w:eastAsia="sk-SK"/>
        </w:rPr>
        <w:t xml:space="preserve">Úprava sumy daňového bonusu pre dieťa sa navrhuje v závislosti od dosiahnutého veku dieťaťa, pričom sa ustanovujú 2 vekové hranice (z pôvodných troch). Daňový bonus na vyživované dieťa, ktoré nedovŕšilo 15 rokov veku (0 až 15 vrátane) sa zvýši zo súčasných 43,60 (resp. 47,14) eur na 70 eur (od 1.1.2023 na sumu 100 eur) a daňový bonus na vyživované dieťa po dovŕšení 15 rokov veku (15 až 25 - ak sa sústavne pripravuje na povolanie štúdiom) sa zvýši zo súčasných 23,27 eur na 40 eur (od 1.1.2023 na sumu 50 eur). </w:t>
      </w:r>
    </w:p>
    <w:p w14:paraId="422ACFF2" w14:textId="77777777" w:rsidR="00A51238" w:rsidRPr="001A720E" w:rsidRDefault="00A51238" w:rsidP="00A51238">
      <w:pPr>
        <w:rPr>
          <w:rFonts w:ascii="Times New Roman" w:eastAsia="Times New Roman" w:hAnsi="Times New Roman" w:cs="Times New Roman"/>
          <w:sz w:val="24"/>
          <w:szCs w:val="24"/>
          <w:lang w:eastAsia="sk-SK"/>
        </w:rPr>
      </w:pPr>
    </w:p>
    <w:p w14:paraId="7F7856E5" w14:textId="77777777" w:rsidR="00A51238" w:rsidRDefault="00A51238" w:rsidP="00A51238">
      <w:pPr>
        <w:rPr>
          <w:rFonts w:ascii="Times New Roman" w:eastAsia="Times New Roman" w:hAnsi="Times New Roman" w:cs="Times New Roman"/>
          <w:sz w:val="24"/>
          <w:szCs w:val="24"/>
          <w:lang w:eastAsia="sk-SK"/>
        </w:rPr>
      </w:pPr>
      <w:r w:rsidRPr="0044502F">
        <w:rPr>
          <w:rFonts w:ascii="Times New Roman" w:eastAsia="Times New Roman" w:hAnsi="Times New Roman" w:cs="Times New Roman"/>
          <w:sz w:val="24"/>
          <w:szCs w:val="24"/>
          <w:lang w:eastAsia="sk-SK"/>
        </w:rPr>
        <w:t>Vzhľadom na navrhované ustanovenie maximálnej sumy daňového bonusu (rastúci percentuálny limit základu dane nároku na daňový bonus v závislosti od počtu vyživovaných detí – od 20% do 55%) by mal vyšší daňový bonus prispieť k zlepšeniu finančnej situácie vo všetkých príjmových skupinách rodín a v rodinách s vyšším počtom detí</w:t>
      </w:r>
      <w:r>
        <w:rPr>
          <w:rFonts w:ascii="Times New Roman" w:eastAsia="Times New Roman" w:hAnsi="Times New Roman" w:cs="Times New Roman"/>
          <w:sz w:val="24"/>
          <w:szCs w:val="24"/>
          <w:lang w:eastAsia="sk-SK"/>
        </w:rPr>
        <w:t>.</w:t>
      </w:r>
    </w:p>
    <w:p w14:paraId="46AA832E" w14:textId="77777777" w:rsidR="00A51238" w:rsidRDefault="00A51238" w:rsidP="00A51238">
      <w:pPr>
        <w:rPr>
          <w:rFonts w:ascii="Times New Roman" w:eastAsia="Times New Roman" w:hAnsi="Times New Roman" w:cs="Times New Roman"/>
          <w:sz w:val="24"/>
          <w:szCs w:val="24"/>
          <w:lang w:eastAsia="sk-SK"/>
        </w:rPr>
      </w:pPr>
    </w:p>
    <w:p w14:paraId="16775C72" w14:textId="77777777" w:rsidR="00A51238" w:rsidRDefault="00A51238" w:rsidP="00A5123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Náklady na úpravu informačných technológií finančnej správy sa predpokladajú v sume 0,45 mil. eur v roku 2022.</w:t>
      </w:r>
    </w:p>
    <w:p w14:paraId="7C2247FE" w14:textId="77777777" w:rsidR="00A51238" w:rsidRDefault="00A51238" w:rsidP="00A51238">
      <w:pPr>
        <w:rPr>
          <w:rFonts w:ascii="Times New Roman" w:eastAsia="Times New Roman" w:hAnsi="Times New Roman" w:cs="Times New Roman"/>
          <w:sz w:val="24"/>
          <w:szCs w:val="24"/>
          <w:lang w:eastAsia="sk-SK"/>
        </w:rPr>
      </w:pPr>
    </w:p>
    <w:p w14:paraId="4A30DF86" w14:textId="77777777" w:rsidR="00A51238" w:rsidRPr="001A720E" w:rsidRDefault="00A51238" w:rsidP="00A51238">
      <w:pPr>
        <w:rPr>
          <w:rFonts w:ascii="Times New Roman" w:eastAsia="Times New Roman" w:hAnsi="Times New Roman" w:cs="Times New Roman"/>
          <w:b/>
          <w:sz w:val="24"/>
          <w:szCs w:val="24"/>
          <w:lang w:eastAsia="sk-SK"/>
        </w:rPr>
      </w:pPr>
      <w:r w:rsidRPr="006A6F1E">
        <w:rPr>
          <w:rFonts w:ascii="Times New Roman" w:eastAsia="Times New Roman" w:hAnsi="Times New Roman" w:cs="Times New Roman"/>
          <w:b/>
          <w:sz w:val="24"/>
          <w:szCs w:val="24"/>
          <w:lang w:eastAsia="sk-SK"/>
        </w:rPr>
        <w:t>K novele zákona o prídavku na dieťa</w:t>
      </w:r>
    </w:p>
    <w:p w14:paraId="4FFBE215" w14:textId="17233E82" w:rsidR="00A51238" w:rsidRDefault="00A51238" w:rsidP="00A51238">
      <w:pPr>
        <w:pStyle w:val="Default"/>
        <w:jc w:val="both"/>
        <w:rPr>
          <w:rFonts w:eastAsia="Times New Roman"/>
          <w:color w:val="auto"/>
          <w:lang w:eastAsia="sk-SK"/>
        </w:rPr>
      </w:pPr>
      <w:r w:rsidRPr="00813229">
        <w:rPr>
          <w:rFonts w:eastAsia="Times New Roman"/>
          <w:color w:val="auto"/>
          <w:lang w:eastAsia="sk-SK"/>
        </w:rPr>
        <w:t xml:space="preserve">Cieľom novely </w:t>
      </w:r>
      <w:r>
        <w:rPr>
          <w:rFonts w:eastAsia="Times New Roman"/>
          <w:color w:val="auto"/>
          <w:lang w:eastAsia="sk-SK"/>
        </w:rPr>
        <w:t>je zvýšenie prídavku na dieťa od 1. júla 2022 na sumu 30 € mesačne a od 1. januára 2023 na sumu 50 €. V roku 2022 a v roku 2023 sa neuplatní valorizačný mechanizmus. Opatrenie si v roku 2022 vyžiada zvýšené výdavky štátneho rozpočtu v sume 22,999 mil. eur, v roku 2023 v sume 275,169 mil. eur, v roku 2024 v sume 273,089 mil. eur a v roku 2025 265,104 mil. eur. Implementačné náklady na úpravu informačného systému MPSVR SR si vyžiadajú 90 000 eur.</w:t>
      </w:r>
    </w:p>
    <w:p w14:paraId="3E21B7C6" w14:textId="07F4759E" w:rsidR="006B0892" w:rsidRPr="00CA79A1" w:rsidRDefault="006B0892" w:rsidP="00A51238">
      <w:pPr>
        <w:pStyle w:val="Default"/>
        <w:jc w:val="both"/>
        <w:rPr>
          <w:rFonts w:eastAsia="Times New Roman"/>
          <w:color w:val="auto"/>
          <w:lang w:eastAsia="sk-SK"/>
        </w:rPr>
      </w:pPr>
      <w:r w:rsidRPr="006B0892">
        <w:rPr>
          <w:rFonts w:eastAsia="Times New Roman"/>
          <w:color w:val="auto"/>
          <w:lang w:eastAsia="sk-SK"/>
        </w:rPr>
        <w:t>Zrušenie jednorazového zvýšenia prídavku na dieťa pri prvom nastúpení dieťaťa do prvého ročníka základnej školy od 1.1.2023 vytvorí úsporu v roku v sume 6,327 mil. eur, v roku 2024 v sume 6,816 mil. eur a v roku 2025 v sume 7,403 mil. eur. Celkový vplyv opatrení na štátny rozpočet je tak v roku 2022 v sume 22,999 mil. eur, v roku 2023 v sume 275,066 mil. eur., v roku 2024 v sume 272,920 mil. eur a v roku 2025 v sume 264,474 mil. eur.</w:t>
      </w:r>
    </w:p>
    <w:p w14:paraId="0D1D27A2" w14:textId="77777777" w:rsidR="00A51238" w:rsidRPr="007D5748" w:rsidRDefault="00A51238" w:rsidP="00A51238">
      <w:pPr>
        <w:rPr>
          <w:rFonts w:ascii="Times New Roman" w:eastAsia="Times New Roman" w:hAnsi="Times New Roman" w:cs="Times New Roman"/>
          <w:sz w:val="24"/>
          <w:szCs w:val="24"/>
          <w:lang w:eastAsia="sk-SK"/>
        </w:rPr>
      </w:pPr>
    </w:p>
    <w:p w14:paraId="328629D3" w14:textId="77777777" w:rsidR="00A51238" w:rsidRPr="007D5748" w:rsidRDefault="00A51238" w:rsidP="00A51238">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5FFF516D" w14:textId="77777777" w:rsidR="00A51238" w:rsidRPr="007D5748" w:rsidRDefault="00A51238" w:rsidP="00A51238">
      <w:pPr>
        <w:rPr>
          <w:rFonts w:ascii="Times New Roman" w:eastAsia="Times New Roman" w:hAnsi="Times New Roman" w:cs="Times New Roman"/>
          <w:sz w:val="24"/>
          <w:szCs w:val="24"/>
          <w:lang w:eastAsia="sk-SK"/>
        </w:rPr>
      </w:pPr>
    </w:p>
    <w:p w14:paraId="60E3B144" w14:textId="77777777" w:rsidR="00A51238" w:rsidRPr="007D5748" w:rsidRDefault="00A51238" w:rsidP="00A51238">
      <w:pPr>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1A146269"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1B100E6B" w14:textId="77777777" w:rsidR="00A51238" w:rsidRPr="007D5748" w:rsidRDefault="00A51238" w:rsidP="00A5123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5205E228"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46C1F6B7"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14:paraId="1A22B0AF" w14:textId="77777777" w:rsidR="00A51238" w:rsidRPr="007D5748" w:rsidRDefault="00A51238" w:rsidP="00A51238">
      <w:pPr>
        <w:rPr>
          <w:rFonts w:ascii="Times New Roman" w:eastAsia="Times New Roman" w:hAnsi="Times New Roman" w:cs="Times New Roman"/>
          <w:sz w:val="24"/>
          <w:szCs w:val="24"/>
          <w:lang w:eastAsia="sk-SK"/>
        </w:rPr>
      </w:pPr>
    </w:p>
    <w:p w14:paraId="3FE0FA1F" w14:textId="77777777" w:rsidR="00A51238" w:rsidRPr="007D5748" w:rsidRDefault="00A51238" w:rsidP="00A51238">
      <w:pPr>
        <w:rPr>
          <w:rFonts w:ascii="Times New Roman" w:eastAsia="Times New Roman" w:hAnsi="Times New Roman" w:cs="Times New Roman"/>
          <w:sz w:val="24"/>
          <w:szCs w:val="24"/>
          <w:lang w:eastAsia="sk-SK"/>
        </w:rPr>
      </w:pPr>
    </w:p>
    <w:p w14:paraId="34E85B38"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510032A8" w14:textId="77777777" w:rsidR="00A51238" w:rsidRPr="007D5748" w:rsidRDefault="00A51238" w:rsidP="00A51238">
      <w:pPr>
        <w:rPr>
          <w:rFonts w:ascii="Times New Roman" w:eastAsia="Times New Roman" w:hAnsi="Times New Roman" w:cs="Times New Roman"/>
          <w:sz w:val="24"/>
          <w:szCs w:val="24"/>
          <w:lang w:eastAsia="sk-SK"/>
        </w:rPr>
      </w:pPr>
    </w:p>
    <w:p w14:paraId="0FA44388" w14:textId="77777777" w:rsidR="00A51238" w:rsidRDefault="00A51238" w:rsidP="00A51238">
      <w:pPr>
        <w:ind w:firstLine="708"/>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2BBF6C7C" w14:textId="77777777" w:rsidR="00A51238" w:rsidRDefault="00A51238" w:rsidP="00A51238">
      <w:pPr>
        <w:rPr>
          <w:rFonts w:ascii="Times New Roman" w:eastAsia="Times New Roman" w:hAnsi="Times New Roman" w:cs="Times New Roman"/>
          <w:sz w:val="24"/>
          <w:szCs w:val="24"/>
          <w:lang w:eastAsia="sk-SK"/>
        </w:rPr>
      </w:pPr>
    </w:p>
    <w:p w14:paraId="69B18DBD" w14:textId="77777777" w:rsidR="00A51238" w:rsidRPr="00B56590" w:rsidRDefault="00A51238" w:rsidP="00A51238">
      <w:pPr>
        <w:rPr>
          <w:rFonts w:ascii="Times New Roman" w:eastAsia="Times New Roman" w:hAnsi="Times New Roman" w:cs="Times New Roman"/>
          <w:b/>
          <w:sz w:val="24"/>
          <w:szCs w:val="24"/>
          <w:lang w:eastAsia="sk-SK"/>
        </w:rPr>
      </w:pPr>
      <w:r w:rsidRPr="00742D60">
        <w:rPr>
          <w:rFonts w:ascii="Times New Roman" w:eastAsia="Times New Roman" w:hAnsi="Times New Roman" w:cs="Times New Roman"/>
          <w:b/>
          <w:sz w:val="24"/>
          <w:szCs w:val="24"/>
          <w:lang w:eastAsia="sk-SK"/>
        </w:rPr>
        <w:t>K zákonu o f</w:t>
      </w:r>
      <w:r>
        <w:rPr>
          <w:rFonts w:ascii="Times New Roman" w:eastAsia="Times New Roman" w:hAnsi="Times New Roman" w:cs="Times New Roman"/>
          <w:b/>
          <w:sz w:val="24"/>
          <w:szCs w:val="24"/>
          <w:lang w:eastAsia="sk-SK"/>
        </w:rPr>
        <w:t>inancovaní voľného času dieťaťa:</w:t>
      </w:r>
    </w:p>
    <w:p w14:paraId="5B976A71" w14:textId="77777777" w:rsidR="00A51238" w:rsidRPr="00777195" w:rsidRDefault="00A51238" w:rsidP="00A51238">
      <w:pPr>
        <w:pStyle w:val="Odsekzoznamu"/>
        <w:numPr>
          <w:ilvl w:val="0"/>
          <w:numId w:val="2"/>
        </w:numPr>
        <w:spacing w:after="0" w:line="240" w:lineRule="auto"/>
        <w:jc w:val="both"/>
        <w:rPr>
          <w:rFonts w:ascii="Times New Roman" w:eastAsia="Times New Roman" w:hAnsi="Times New Roman" w:cs="Times New Roman"/>
          <w:bCs/>
          <w:sz w:val="24"/>
          <w:szCs w:val="24"/>
          <w:lang w:eastAsia="sk-SK"/>
        </w:rPr>
      </w:pPr>
      <w:r w:rsidRPr="00777195">
        <w:rPr>
          <w:rFonts w:ascii="Times New Roman" w:eastAsia="Times New Roman" w:hAnsi="Times New Roman" w:cs="Times New Roman"/>
          <w:bCs/>
          <w:sz w:val="24"/>
          <w:szCs w:val="24"/>
          <w:lang w:eastAsia="sk-SK"/>
        </w:rPr>
        <w:t>Odhad je založený na objeme kultúrnych služieb, ktoré budú chcieť oprávnení prevádzkovatelia pravdepodobne registrovať ako kultúrnu ponuku pre deti a mládež, vo výške 350</w:t>
      </w:r>
      <w:r>
        <w:rPr>
          <w:rFonts w:ascii="Times New Roman" w:eastAsia="Times New Roman" w:hAnsi="Times New Roman" w:cs="Times New Roman"/>
          <w:bCs/>
          <w:sz w:val="24"/>
          <w:szCs w:val="24"/>
          <w:lang w:eastAsia="sk-SK"/>
        </w:rPr>
        <w:t>-</w:t>
      </w:r>
      <w:r w:rsidRPr="00777195">
        <w:rPr>
          <w:rFonts w:ascii="Times New Roman" w:eastAsia="Times New Roman" w:hAnsi="Times New Roman" w:cs="Times New Roman"/>
          <w:bCs/>
          <w:sz w:val="24"/>
          <w:szCs w:val="24"/>
          <w:lang w:eastAsia="sk-SK"/>
        </w:rPr>
        <w:t>tis</w:t>
      </w:r>
      <w:r>
        <w:rPr>
          <w:rFonts w:ascii="Times New Roman" w:eastAsia="Times New Roman" w:hAnsi="Times New Roman" w:cs="Times New Roman"/>
          <w:bCs/>
          <w:sz w:val="24"/>
          <w:szCs w:val="24"/>
          <w:lang w:eastAsia="sk-SK"/>
        </w:rPr>
        <w:t>íc</w:t>
      </w:r>
      <w:r w:rsidRPr="00777195">
        <w:rPr>
          <w:rFonts w:ascii="Times New Roman" w:eastAsia="Times New Roman" w:hAnsi="Times New Roman" w:cs="Times New Roman"/>
          <w:bCs/>
          <w:sz w:val="24"/>
          <w:szCs w:val="24"/>
          <w:lang w:eastAsia="sk-SK"/>
        </w:rPr>
        <w:t xml:space="preserve"> kultúrnych služieb ročne. Vzhľadom na vysokú výšku poukazu, odhadujeme vysoký záujem</w:t>
      </w:r>
      <w:r>
        <w:rPr>
          <w:rFonts w:ascii="Times New Roman" w:eastAsia="Times New Roman" w:hAnsi="Times New Roman" w:cs="Times New Roman"/>
          <w:bCs/>
          <w:sz w:val="24"/>
          <w:szCs w:val="24"/>
          <w:lang w:eastAsia="sk-SK"/>
        </w:rPr>
        <w:t xml:space="preserve"> o možnosť získavať poukazy od detí</w:t>
      </w:r>
      <w:r w:rsidRPr="00777195">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Nakoľko do tejto skupiny spadajú aj teenageri, medzi kultúrne služby započítame celkovú ponuku na trhu, od oprávnených poskytovateľov.</w:t>
      </w:r>
    </w:p>
    <w:p w14:paraId="5ADB68A3" w14:textId="77777777" w:rsidR="00A51238" w:rsidRDefault="00A51238" w:rsidP="00A51238">
      <w:pPr>
        <w:pStyle w:val="Odsekzoznamu"/>
        <w:numPr>
          <w:ilvl w:val="0"/>
          <w:numId w:val="2"/>
        </w:numPr>
        <w:spacing w:after="0" w:line="240" w:lineRule="auto"/>
        <w:jc w:val="both"/>
        <w:rPr>
          <w:rFonts w:ascii="Times New Roman" w:eastAsia="Times New Roman" w:hAnsi="Times New Roman" w:cs="Times New Roman"/>
          <w:bCs/>
          <w:sz w:val="24"/>
          <w:szCs w:val="24"/>
          <w:lang w:eastAsia="sk-SK"/>
        </w:rPr>
      </w:pPr>
      <w:r w:rsidRPr="00777195">
        <w:rPr>
          <w:rFonts w:ascii="Times New Roman" w:eastAsia="Times New Roman" w:hAnsi="Times New Roman" w:cs="Times New Roman"/>
          <w:bCs/>
          <w:sz w:val="24"/>
          <w:szCs w:val="24"/>
          <w:lang w:eastAsia="sk-SK"/>
        </w:rPr>
        <w:t xml:space="preserve">Mesačne ide o záťaž </w:t>
      </w:r>
      <w:r>
        <w:rPr>
          <w:rFonts w:ascii="Times New Roman" w:eastAsia="Times New Roman" w:hAnsi="Times New Roman" w:cs="Times New Roman"/>
          <w:bCs/>
          <w:sz w:val="24"/>
          <w:szCs w:val="24"/>
          <w:lang w:eastAsia="sk-SK"/>
        </w:rPr>
        <w:t xml:space="preserve">na registrovanie cca. </w:t>
      </w:r>
      <w:r w:rsidRPr="00777195">
        <w:rPr>
          <w:rFonts w:ascii="Times New Roman" w:eastAsia="Times New Roman" w:hAnsi="Times New Roman" w:cs="Times New Roman"/>
          <w:bCs/>
          <w:sz w:val="24"/>
          <w:szCs w:val="24"/>
          <w:lang w:eastAsia="sk-SK"/>
        </w:rPr>
        <w:t>29-tis</w:t>
      </w:r>
      <w:r>
        <w:rPr>
          <w:rFonts w:ascii="Times New Roman" w:eastAsia="Times New Roman" w:hAnsi="Times New Roman" w:cs="Times New Roman"/>
          <w:bCs/>
          <w:sz w:val="24"/>
          <w:szCs w:val="24"/>
          <w:lang w:eastAsia="sk-SK"/>
        </w:rPr>
        <w:t>íc</w:t>
      </w:r>
      <w:r w:rsidRPr="00777195">
        <w:rPr>
          <w:rFonts w:ascii="Times New Roman" w:eastAsia="Times New Roman" w:hAnsi="Times New Roman" w:cs="Times New Roman"/>
          <w:bCs/>
          <w:sz w:val="24"/>
          <w:szCs w:val="24"/>
          <w:lang w:eastAsia="sk-SK"/>
        </w:rPr>
        <w:t xml:space="preserve"> podujatí, pričom 1 referent vie skontrolovať kultúrnym testom 3</w:t>
      </w:r>
      <w:r>
        <w:rPr>
          <w:rFonts w:ascii="Times New Roman" w:eastAsia="Times New Roman" w:hAnsi="Times New Roman" w:cs="Times New Roman"/>
          <w:bCs/>
          <w:sz w:val="24"/>
          <w:szCs w:val="24"/>
          <w:lang w:eastAsia="sk-SK"/>
        </w:rPr>
        <w:t xml:space="preserve"> </w:t>
      </w:r>
      <w:r w:rsidRPr="00777195">
        <w:rPr>
          <w:rFonts w:ascii="Times New Roman" w:eastAsia="Times New Roman" w:hAnsi="Times New Roman" w:cs="Times New Roman"/>
          <w:bCs/>
          <w:sz w:val="24"/>
          <w:szCs w:val="24"/>
          <w:lang w:eastAsia="sk-SK"/>
        </w:rPr>
        <w:t xml:space="preserve">000 kultúrnych služieb mesačne, preto je potrebných 10 referentov. </w:t>
      </w:r>
    </w:p>
    <w:p w14:paraId="2E4A0B29" w14:textId="77777777" w:rsidR="00A51238" w:rsidRDefault="00A51238" w:rsidP="00A51238">
      <w:pPr>
        <w:pStyle w:val="Odsekzoznamu"/>
        <w:numPr>
          <w:ilvl w:val="0"/>
          <w:numId w:val="2"/>
        </w:numPr>
        <w:spacing w:after="0" w:line="240" w:lineRule="auto"/>
        <w:jc w:val="both"/>
        <w:rPr>
          <w:rFonts w:ascii="Times New Roman" w:eastAsia="Times New Roman" w:hAnsi="Times New Roman" w:cs="Times New Roman"/>
          <w:bCs/>
          <w:sz w:val="24"/>
          <w:szCs w:val="24"/>
          <w:lang w:eastAsia="sk-SK"/>
        </w:rPr>
      </w:pPr>
      <w:r w:rsidRPr="00492245">
        <w:rPr>
          <w:rFonts w:ascii="Times New Roman" w:eastAsia="Times New Roman" w:hAnsi="Times New Roman" w:cs="Times New Roman"/>
          <w:bCs/>
          <w:sz w:val="24"/>
          <w:szCs w:val="24"/>
          <w:lang w:eastAsia="sk-SK"/>
        </w:rPr>
        <w:t>V súčasnej schéme kultúrne poukazy sa ročne prihlásilo cca 300 kultúrnych organizácií s približne 1</w:t>
      </w:r>
      <w:r>
        <w:rPr>
          <w:rFonts w:ascii="Times New Roman" w:eastAsia="Times New Roman" w:hAnsi="Times New Roman" w:cs="Times New Roman"/>
          <w:bCs/>
          <w:sz w:val="24"/>
          <w:szCs w:val="24"/>
          <w:lang w:eastAsia="sk-SK"/>
        </w:rPr>
        <w:t xml:space="preserve"> </w:t>
      </w:r>
      <w:r w:rsidRPr="00492245">
        <w:rPr>
          <w:rFonts w:ascii="Times New Roman" w:eastAsia="Times New Roman" w:hAnsi="Times New Roman" w:cs="Times New Roman"/>
          <w:bCs/>
          <w:sz w:val="24"/>
          <w:szCs w:val="24"/>
          <w:lang w:eastAsia="sk-SK"/>
        </w:rPr>
        <w:t xml:space="preserve">877 projektmi. </w:t>
      </w:r>
      <w:r w:rsidRPr="00C75592">
        <w:rPr>
          <w:rFonts w:ascii="Times New Roman" w:eastAsia="Times New Roman" w:hAnsi="Times New Roman" w:cs="Times New Roman"/>
          <w:bCs/>
          <w:sz w:val="24"/>
          <w:szCs w:val="24"/>
          <w:lang w:eastAsia="sk-SK"/>
        </w:rPr>
        <w:t>Na kultúrne poukazy boli ročne vyčlenené 3 mil. eur</w:t>
      </w:r>
      <w:r>
        <w:rPr>
          <w:rFonts w:ascii="Times New Roman" w:eastAsia="Times New Roman" w:hAnsi="Times New Roman" w:cs="Times New Roman"/>
          <w:bCs/>
          <w:sz w:val="24"/>
          <w:szCs w:val="24"/>
          <w:lang w:eastAsia="sk-SK"/>
        </w:rPr>
        <w:t xml:space="preserve"> (4 eur na dieťa)</w:t>
      </w:r>
      <w:r w:rsidRPr="00C75592">
        <w:rPr>
          <w:rFonts w:ascii="Times New Roman" w:eastAsia="Times New Roman" w:hAnsi="Times New Roman" w:cs="Times New Roman"/>
          <w:bCs/>
          <w:sz w:val="24"/>
          <w:szCs w:val="24"/>
          <w:lang w:eastAsia="sk-SK"/>
        </w:rPr>
        <w:t>.</w:t>
      </w:r>
    </w:p>
    <w:p w14:paraId="699AE47B" w14:textId="048E3270" w:rsidR="00A51238" w:rsidRDefault="00253345" w:rsidP="00A51238">
      <w:pP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Z plánovanej dotácií 50 eur mesačne na dieťa (ročne 600</w:t>
      </w:r>
      <w:r w:rsidR="00A51238" w:rsidRPr="00777195">
        <w:rPr>
          <w:rFonts w:ascii="Times New Roman" w:eastAsia="Times New Roman" w:hAnsi="Times New Roman" w:cs="Times New Roman"/>
          <w:bCs/>
          <w:sz w:val="24"/>
          <w:szCs w:val="24"/>
          <w:lang w:eastAsia="sk-SK"/>
        </w:rPr>
        <w:t xml:space="preserve"> eur) pri odhade 1 mil. detí (5-18 rokov) je tvorený nárok na štátny rozpočet </w:t>
      </w:r>
      <w:r>
        <w:rPr>
          <w:rFonts w:ascii="Times New Roman" w:eastAsia="Times New Roman" w:hAnsi="Times New Roman" w:cs="Times New Roman"/>
          <w:bCs/>
          <w:sz w:val="24"/>
          <w:szCs w:val="24"/>
          <w:lang w:eastAsia="sk-SK"/>
        </w:rPr>
        <w:t>600</w:t>
      </w:r>
      <w:r w:rsidR="00A51238" w:rsidRPr="00777195">
        <w:rPr>
          <w:rFonts w:ascii="Times New Roman" w:eastAsia="Times New Roman" w:hAnsi="Times New Roman" w:cs="Times New Roman"/>
          <w:bCs/>
          <w:sz w:val="24"/>
          <w:szCs w:val="24"/>
          <w:lang w:eastAsia="sk-SK"/>
        </w:rPr>
        <w:t xml:space="preserve"> mil. eur</w:t>
      </w:r>
      <w:r w:rsidR="00A51238">
        <w:rPr>
          <w:rFonts w:ascii="Times New Roman" w:eastAsia="Times New Roman" w:hAnsi="Times New Roman" w:cs="Times New Roman"/>
          <w:bCs/>
          <w:sz w:val="24"/>
          <w:szCs w:val="24"/>
          <w:lang w:eastAsia="sk-SK"/>
        </w:rPr>
        <w:t>.</w:t>
      </w:r>
      <w:r w:rsidR="00A51238" w:rsidRPr="00777195">
        <w:rPr>
          <w:rFonts w:ascii="Times New Roman" w:eastAsia="Times New Roman" w:hAnsi="Times New Roman" w:cs="Times New Roman"/>
          <w:bCs/>
          <w:sz w:val="24"/>
          <w:szCs w:val="24"/>
          <w:lang w:eastAsia="sk-SK"/>
        </w:rPr>
        <w:t xml:space="preserve"> Pri konzervatívnom odhade, </w:t>
      </w:r>
      <w:r w:rsidR="00A51238">
        <w:rPr>
          <w:rFonts w:ascii="Times New Roman" w:eastAsia="Times New Roman" w:hAnsi="Times New Roman" w:cs="Times New Roman"/>
          <w:bCs/>
          <w:sz w:val="24"/>
          <w:szCs w:val="24"/>
          <w:lang w:eastAsia="sk-SK"/>
        </w:rPr>
        <w:t xml:space="preserve">očakávame </w:t>
      </w:r>
      <w:r w:rsidR="00A51238" w:rsidRPr="00777195">
        <w:rPr>
          <w:rFonts w:ascii="Times New Roman" w:eastAsia="Times New Roman" w:hAnsi="Times New Roman" w:cs="Times New Roman"/>
          <w:bCs/>
          <w:sz w:val="24"/>
          <w:szCs w:val="24"/>
          <w:lang w:eastAsia="sk-SK"/>
        </w:rPr>
        <w:t>že</w:t>
      </w:r>
      <w:r w:rsidR="00A51238">
        <w:rPr>
          <w:rFonts w:ascii="Times New Roman" w:eastAsia="Times New Roman" w:hAnsi="Times New Roman" w:cs="Times New Roman"/>
          <w:bCs/>
          <w:sz w:val="24"/>
          <w:szCs w:val="24"/>
          <w:lang w:eastAsia="sk-SK"/>
        </w:rPr>
        <w:t xml:space="preserve"> dopyt po poukazoch </w:t>
      </w:r>
      <w:r w:rsidR="00A51238" w:rsidRPr="00777195">
        <w:rPr>
          <w:rFonts w:ascii="Times New Roman" w:eastAsia="Times New Roman" w:hAnsi="Times New Roman" w:cs="Times New Roman"/>
          <w:bCs/>
          <w:sz w:val="24"/>
          <w:szCs w:val="24"/>
          <w:lang w:eastAsia="sk-SK"/>
        </w:rPr>
        <w:t>na kultúr</w:t>
      </w:r>
      <w:r w:rsidR="00A51238">
        <w:rPr>
          <w:rFonts w:ascii="Times New Roman" w:eastAsia="Times New Roman" w:hAnsi="Times New Roman" w:cs="Times New Roman"/>
          <w:bCs/>
          <w:sz w:val="24"/>
          <w:szCs w:val="24"/>
          <w:lang w:eastAsia="sk-SK"/>
        </w:rPr>
        <w:t xml:space="preserve">ne služby </w:t>
      </w:r>
      <w:r w:rsidR="00A51238" w:rsidRPr="00777195">
        <w:rPr>
          <w:rFonts w:ascii="Times New Roman" w:eastAsia="Times New Roman" w:hAnsi="Times New Roman" w:cs="Times New Roman"/>
          <w:bCs/>
          <w:sz w:val="24"/>
          <w:szCs w:val="24"/>
          <w:lang w:eastAsia="sk-SK"/>
        </w:rPr>
        <w:t>bud</w:t>
      </w:r>
      <w:r w:rsidR="00A51238">
        <w:rPr>
          <w:rFonts w:ascii="Times New Roman" w:eastAsia="Times New Roman" w:hAnsi="Times New Roman" w:cs="Times New Roman"/>
          <w:bCs/>
          <w:sz w:val="24"/>
          <w:szCs w:val="24"/>
          <w:lang w:eastAsia="sk-SK"/>
        </w:rPr>
        <w:t>e</w:t>
      </w:r>
      <w:r w:rsidR="00A51238" w:rsidRPr="00777195">
        <w:rPr>
          <w:rFonts w:ascii="Times New Roman" w:eastAsia="Times New Roman" w:hAnsi="Times New Roman" w:cs="Times New Roman"/>
          <w:bCs/>
          <w:sz w:val="24"/>
          <w:szCs w:val="24"/>
          <w:lang w:eastAsia="sk-SK"/>
        </w:rPr>
        <w:t xml:space="preserve"> tvoriť 40% z celkovej sumy</w:t>
      </w:r>
      <w:r w:rsidR="00A51238">
        <w:rPr>
          <w:rFonts w:ascii="Times New Roman" w:eastAsia="Times New Roman" w:hAnsi="Times New Roman" w:cs="Times New Roman"/>
          <w:bCs/>
          <w:sz w:val="24"/>
          <w:szCs w:val="24"/>
          <w:lang w:eastAsia="sk-SK"/>
        </w:rPr>
        <w:t>. D</w:t>
      </w:r>
      <w:r w:rsidR="00A51238" w:rsidRPr="00777195">
        <w:rPr>
          <w:rFonts w:ascii="Times New Roman" w:eastAsia="Times New Roman" w:hAnsi="Times New Roman" w:cs="Times New Roman"/>
          <w:bCs/>
          <w:sz w:val="24"/>
          <w:szCs w:val="24"/>
          <w:lang w:eastAsia="sk-SK"/>
        </w:rPr>
        <w:t>eti použijú odhadom 300 mil. eur v oblasti kultúry</w:t>
      </w:r>
      <w:r w:rsidR="00A51238">
        <w:rPr>
          <w:rFonts w:ascii="Times New Roman" w:eastAsia="Times New Roman" w:hAnsi="Times New Roman" w:cs="Times New Roman"/>
          <w:bCs/>
          <w:sz w:val="24"/>
          <w:szCs w:val="24"/>
          <w:lang w:eastAsia="sk-SK"/>
        </w:rPr>
        <w:t>.</w:t>
      </w:r>
    </w:p>
    <w:p w14:paraId="763C328C" w14:textId="77777777" w:rsidR="00A51238" w:rsidRDefault="00A51238" w:rsidP="00A51238">
      <w:pPr>
        <w:tabs>
          <w:tab w:val="num" w:pos="1080"/>
        </w:tabs>
        <w:rPr>
          <w:rFonts w:ascii="Times New Roman" w:eastAsia="Times New Roman" w:hAnsi="Times New Roman" w:cs="Times New Roman"/>
          <w:bCs/>
          <w:sz w:val="24"/>
          <w:szCs w:val="24"/>
          <w:lang w:eastAsia="sk-SK"/>
        </w:rPr>
      </w:pPr>
    </w:p>
    <w:p w14:paraId="7E6C2C54" w14:textId="77777777" w:rsidR="00A51238" w:rsidRDefault="00A51238" w:rsidP="00A51238">
      <w:pPr>
        <w:tabs>
          <w:tab w:val="num" w:pos="1080"/>
        </w:tabs>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Negatívny vplyv návrhu na verejné financie spočíva je aj vo financovaní prevádzky registra v pôsobnosti Ministerstva kultúry SR. Pre kontrolu tvorby registra</w:t>
      </w:r>
      <w:r w:rsidRPr="00492245">
        <w:rPr>
          <w:rFonts w:ascii="Times New Roman" w:eastAsia="Times New Roman" w:hAnsi="Times New Roman" w:cs="Times New Roman"/>
          <w:bCs/>
          <w:sz w:val="24"/>
          <w:szCs w:val="24"/>
          <w:lang w:eastAsia="sk-SK"/>
        </w:rPr>
        <w:t xml:space="preserve"> </w:t>
      </w:r>
      <w:r w:rsidRPr="00182300">
        <w:rPr>
          <w:rFonts w:ascii="Times New Roman" w:eastAsia="Times New Roman" w:hAnsi="Times New Roman" w:cs="Times New Roman"/>
          <w:bCs/>
          <w:sz w:val="24"/>
          <w:szCs w:val="24"/>
          <w:lang w:eastAsia="sk-SK"/>
        </w:rPr>
        <w:t xml:space="preserve">poskytovateľov kultúrnych služieb </w:t>
      </w:r>
      <w:r>
        <w:rPr>
          <w:rFonts w:ascii="Times New Roman" w:eastAsia="Times New Roman" w:hAnsi="Times New Roman" w:cs="Times New Roman"/>
          <w:bCs/>
          <w:sz w:val="24"/>
          <w:szCs w:val="24"/>
          <w:lang w:eastAsia="sk-SK"/>
        </w:rPr>
        <w:t xml:space="preserve">a </w:t>
      </w:r>
      <w:r w:rsidRPr="00182300">
        <w:rPr>
          <w:rFonts w:ascii="Times New Roman" w:eastAsia="Times New Roman" w:hAnsi="Times New Roman" w:cs="Times New Roman"/>
          <w:bCs/>
          <w:sz w:val="24"/>
          <w:szCs w:val="24"/>
          <w:lang w:eastAsia="sk-SK"/>
        </w:rPr>
        <w:t>zoznamu umeleckých, kultúrnych alebo kultúrno-vzdelávacích služieb</w:t>
      </w:r>
      <w:r>
        <w:rPr>
          <w:rFonts w:ascii="Times New Roman" w:eastAsia="Times New Roman" w:hAnsi="Times New Roman" w:cs="Times New Roman"/>
          <w:bCs/>
          <w:sz w:val="24"/>
          <w:szCs w:val="24"/>
          <w:lang w:eastAsia="sk-SK"/>
        </w:rPr>
        <w:t xml:space="preserve"> </w:t>
      </w:r>
      <w:r w:rsidRPr="00492245">
        <w:rPr>
          <w:rFonts w:ascii="Times New Roman" w:eastAsia="Times New Roman" w:hAnsi="Times New Roman" w:cs="Times New Roman"/>
          <w:bCs/>
          <w:sz w:val="24"/>
          <w:szCs w:val="24"/>
          <w:lang w:eastAsia="sk-SK"/>
        </w:rPr>
        <w:t>bude potrených približne 10 referentov.</w:t>
      </w:r>
    </w:p>
    <w:p w14:paraId="16ED7BF1" w14:textId="77777777" w:rsidR="00A51238" w:rsidRDefault="00A51238" w:rsidP="00A5123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14:paraId="2FB895E8" w14:textId="77777777" w:rsidR="00A51238" w:rsidRDefault="00A51238" w:rsidP="00A51238">
      <w:pPr>
        <w:rPr>
          <w:rFonts w:ascii="Times New Roman" w:eastAsia="Times New Roman" w:hAnsi="Times New Roman" w:cs="Times New Roman"/>
          <w:b/>
          <w:sz w:val="24"/>
          <w:szCs w:val="24"/>
          <w:lang w:eastAsia="sk-SK"/>
        </w:rPr>
      </w:pPr>
      <w:r w:rsidRPr="006A6F1E">
        <w:rPr>
          <w:rFonts w:ascii="Times New Roman" w:eastAsia="Times New Roman" w:hAnsi="Times New Roman" w:cs="Times New Roman"/>
          <w:b/>
          <w:sz w:val="24"/>
          <w:szCs w:val="24"/>
          <w:lang w:eastAsia="sk-SK"/>
        </w:rPr>
        <w:lastRenderedPageBreak/>
        <w:t>K novele zákona o prídavku na dieťa</w:t>
      </w:r>
    </w:p>
    <w:p w14:paraId="575BB873" w14:textId="77777777" w:rsidR="00A51238" w:rsidRPr="00311F7F" w:rsidRDefault="00A51238" w:rsidP="00A51238">
      <w:pPr>
        <w:jc w:val="right"/>
        <w:rPr>
          <w:rFonts w:ascii="Times New Roman" w:hAnsi="Times New Roman"/>
          <w:sz w:val="24"/>
          <w:szCs w:val="24"/>
          <w:lang w:eastAsia="sk-SK"/>
        </w:rPr>
      </w:pPr>
      <w:r w:rsidRPr="00311F7F">
        <w:rPr>
          <w:rFonts w:ascii="Times New Roman" w:hAnsi="Times New Roman"/>
          <w:sz w:val="24"/>
          <w:szCs w:val="24"/>
          <w:lang w:eastAsia="sk-SK"/>
        </w:rPr>
        <w:t xml:space="preserve">Tabuľka č. 2 </w:t>
      </w:r>
    </w:p>
    <w:tbl>
      <w:tblPr>
        <w:tblW w:w="870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3"/>
        <w:gridCol w:w="1276"/>
        <w:gridCol w:w="1275"/>
        <w:gridCol w:w="1276"/>
        <w:gridCol w:w="1276"/>
      </w:tblGrid>
      <w:tr w:rsidR="00A51238" w:rsidRPr="00311F7F" w14:paraId="0D4D4D2A" w14:textId="77777777" w:rsidTr="00A51238">
        <w:trPr>
          <w:cantSplit/>
          <w:trHeight w:val="70"/>
        </w:trPr>
        <w:tc>
          <w:tcPr>
            <w:tcW w:w="3603" w:type="dxa"/>
            <w:vMerge w:val="restart"/>
            <w:shd w:val="clear" w:color="auto" w:fill="BFBFBF"/>
            <w:vAlign w:val="center"/>
          </w:tcPr>
          <w:p w14:paraId="74C00571" w14:textId="77777777" w:rsidR="00A51238" w:rsidRPr="00311F7F" w:rsidRDefault="00A51238" w:rsidP="00A51238">
            <w:pPr>
              <w:autoSpaceDE w:val="0"/>
              <w:autoSpaceDN w:val="0"/>
              <w:adjustRightInd w:val="0"/>
              <w:jc w:val="center"/>
              <w:rPr>
                <w:rFonts w:ascii="Times New Roman" w:hAnsi="Times New Roman"/>
                <w:b/>
                <w:bCs/>
                <w:sz w:val="24"/>
                <w:szCs w:val="24"/>
                <w:lang w:eastAsia="sk-SK"/>
              </w:rPr>
            </w:pPr>
            <w:r w:rsidRPr="00311F7F">
              <w:rPr>
                <w:rFonts w:ascii="Times New Roman" w:hAnsi="Times New Roman"/>
                <w:b/>
                <w:bCs/>
                <w:sz w:val="24"/>
                <w:szCs w:val="24"/>
                <w:lang w:eastAsia="sk-SK"/>
              </w:rPr>
              <w:t>Objem aktivít</w:t>
            </w:r>
          </w:p>
        </w:tc>
        <w:tc>
          <w:tcPr>
            <w:tcW w:w="5103" w:type="dxa"/>
            <w:gridSpan w:val="4"/>
            <w:shd w:val="clear" w:color="auto" w:fill="BFBFBF"/>
            <w:vAlign w:val="center"/>
          </w:tcPr>
          <w:p w14:paraId="059DAEF3" w14:textId="77777777" w:rsidR="00A51238" w:rsidRPr="00311F7F" w:rsidRDefault="00A51238" w:rsidP="00A51238">
            <w:pPr>
              <w:autoSpaceDE w:val="0"/>
              <w:autoSpaceDN w:val="0"/>
              <w:adjustRightInd w:val="0"/>
              <w:jc w:val="center"/>
              <w:rPr>
                <w:rFonts w:ascii="Times New Roman" w:hAnsi="Times New Roman"/>
                <w:b/>
                <w:bCs/>
                <w:sz w:val="24"/>
                <w:szCs w:val="24"/>
                <w:lang w:eastAsia="sk-SK"/>
              </w:rPr>
            </w:pPr>
            <w:r w:rsidRPr="00311F7F">
              <w:rPr>
                <w:rFonts w:ascii="Times New Roman" w:hAnsi="Times New Roman"/>
                <w:b/>
                <w:bCs/>
                <w:sz w:val="24"/>
                <w:szCs w:val="24"/>
                <w:lang w:eastAsia="sk-SK"/>
              </w:rPr>
              <w:t>Odhadované objemy</w:t>
            </w:r>
          </w:p>
        </w:tc>
      </w:tr>
      <w:tr w:rsidR="00A51238" w:rsidRPr="00311F7F" w14:paraId="4C92D85F" w14:textId="77777777" w:rsidTr="00A51238">
        <w:trPr>
          <w:cantSplit/>
          <w:trHeight w:val="70"/>
        </w:trPr>
        <w:tc>
          <w:tcPr>
            <w:tcW w:w="3603" w:type="dxa"/>
            <w:vMerge/>
            <w:shd w:val="clear" w:color="auto" w:fill="BFBFBF"/>
          </w:tcPr>
          <w:p w14:paraId="6995F02A" w14:textId="77777777" w:rsidR="00A51238" w:rsidRPr="00311F7F" w:rsidRDefault="00A51238" w:rsidP="00A51238">
            <w:pPr>
              <w:autoSpaceDE w:val="0"/>
              <w:autoSpaceDN w:val="0"/>
              <w:adjustRightInd w:val="0"/>
              <w:jc w:val="center"/>
              <w:rPr>
                <w:rFonts w:ascii="Times New Roman" w:hAnsi="Times New Roman"/>
                <w:b/>
                <w:bCs/>
                <w:sz w:val="24"/>
                <w:szCs w:val="24"/>
                <w:lang w:eastAsia="sk-SK"/>
              </w:rPr>
            </w:pPr>
          </w:p>
        </w:tc>
        <w:tc>
          <w:tcPr>
            <w:tcW w:w="1276" w:type="dxa"/>
            <w:shd w:val="clear" w:color="auto" w:fill="BFBFBF"/>
            <w:vAlign w:val="center"/>
          </w:tcPr>
          <w:p w14:paraId="382B6608" w14:textId="77777777" w:rsidR="00A51238" w:rsidRPr="00311F7F" w:rsidRDefault="00A51238" w:rsidP="00A51238">
            <w:pPr>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Pr>
                <w:rFonts w:ascii="Times New Roman" w:hAnsi="Times New Roman"/>
                <w:b/>
                <w:bCs/>
                <w:sz w:val="24"/>
                <w:szCs w:val="24"/>
                <w:lang w:eastAsia="sk-SK"/>
              </w:rPr>
              <w:t>22</w:t>
            </w:r>
          </w:p>
        </w:tc>
        <w:tc>
          <w:tcPr>
            <w:tcW w:w="1275" w:type="dxa"/>
            <w:shd w:val="clear" w:color="auto" w:fill="BFBFBF"/>
            <w:vAlign w:val="center"/>
          </w:tcPr>
          <w:p w14:paraId="73F61486" w14:textId="77777777" w:rsidR="00A51238" w:rsidRPr="00311F7F" w:rsidRDefault="00A51238" w:rsidP="00A51238">
            <w:pPr>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276" w:type="dxa"/>
            <w:shd w:val="clear" w:color="auto" w:fill="BFBFBF"/>
            <w:vAlign w:val="center"/>
          </w:tcPr>
          <w:p w14:paraId="427E4DCB" w14:textId="77777777" w:rsidR="00A51238" w:rsidRPr="00311F7F" w:rsidRDefault="00A51238" w:rsidP="00A51238">
            <w:pPr>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276" w:type="dxa"/>
            <w:shd w:val="clear" w:color="auto" w:fill="BFBFBF"/>
            <w:vAlign w:val="center"/>
          </w:tcPr>
          <w:p w14:paraId="027B3AFE" w14:textId="77777777" w:rsidR="00A51238" w:rsidRPr="00311F7F" w:rsidRDefault="00A51238" w:rsidP="00A51238">
            <w:pPr>
              <w:jc w:val="center"/>
              <w:rPr>
                <w:rFonts w:ascii="Times New Roman" w:hAnsi="Times New Roman"/>
                <w:b/>
                <w:bCs/>
                <w:sz w:val="24"/>
                <w:szCs w:val="24"/>
                <w:lang w:eastAsia="sk-SK"/>
              </w:rPr>
            </w:pPr>
            <w:r>
              <w:rPr>
                <w:rFonts w:ascii="Times New Roman" w:hAnsi="Times New Roman"/>
                <w:b/>
                <w:bCs/>
                <w:sz w:val="24"/>
                <w:szCs w:val="24"/>
                <w:lang w:eastAsia="sk-SK"/>
              </w:rPr>
              <w:t>2025</w:t>
            </w:r>
          </w:p>
        </w:tc>
      </w:tr>
      <w:tr w:rsidR="00A51238" w:rsidRPr="00311F7F" w14:paraId="474E73AF" w14:textId="77777777" w:rsidTr="00A51238">
        <w:trPr>
          <w:trHeight w:val="519"/>
        </w:trPr>
        <w:tc>
          <w:tcPr>
            <w:tcW w:w="3603" w:type="dxa"/>
            <w:vAlign w:val="center"/>
          </w:tcPr>
          <w:p w14:paraId="388393E6" w14:textId="77777777" w:rsidR="00A51238" w:rsidRDefault="00A51238" w:rsidP="00A51238">
            <w:pPr>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 xml:space="preserve">Odhadovaný počet detí, na ktoré vznikol nárok na prídavok na dieťa  </w:t>
            </w:r>
          </w:p>
        </w:tc>
        <w:tc>
          <w:tcPr>
            <w:tcW w:w="1276" w:type="dxa"/>
            <w:vAlign w:val="center"/>
          </w:tcPr>
          <w:p w14:paraId="2ACDB1CD" w14:textId="77777777" w:rsidR="00A51238" w:rsidRPr="00F253AC" w:rsidRDefault="00A51238" w:rsidP="00A51238">
            <w:pPr>
              <w:autoSpaceDE w:val="0"/>
              <w:autoSpaceDN w:val="0"/>
              <w:adjustRightInd w:val="0"/>
              <w:jc w:val="center"/>
              <w:rPr>
                <w:rFonts w:ascii="Times New Roman" w:hAnsi="Times New Roman"/>
                <w:sz w:val="24"/>
                <w:szCs w:val="24"/>
                <w:lang w:eastAsia="sk-SK"/>
              </w:rPr>
            </w:pPr>
            <w:r>
              <w:rPr>
                <w:rFonts w:ascii="Times New Roman" w:hAnsi="Times New Roman"/>
                <w:sz w:val="24"/>
                <w:szCs w:val="24"/>
                <w:lang w:eastAsia="sk-SK"/>
              </w:rPr>
              <w:t>1 116 450</w:t>
            </w:r>
          </w:p>
        </w:tc>
        <w:tc>
          <w:tcPr>
            <w:tcW w:w="1275" w:type="dxa"/>
            <w:vAlign w:val="center"/>
          </w:tcPr>
          <w:p w14:paraId="302AD7BF" w14:textId="77777777" w:rsidR="00A51238" w:rsidRPr="00F253AC" w:rsidRDefault="00A51238" w:rsidP="00A51238">
            <w:pPr>
              <w:autoSpaceDE w:val="0"/>
              <w:autoSpaceDN w:val="0"/>
              <w:adjustRightInd w:val="0"/>
              <w:jc w:val="right"/>
              <w:rPr>
                <w:rFonts w:ascii="Times New Roman" w:hAnsi="Times New Roman"/>
                <w:sz w:val="24"/>
                <w:szCs w:val="24"/>
                <w:lang w:eastAsia="sk-SK"/>
              </w:rPr>
            </w:pPr>
            <w:r>
              <w:rPr>
                <w:rFonts w:ascii="Times New Roman" w:hAnsi="Times New Roman"/>
                <w:sz w:val="24"/>
                <w:szCs w:val="24"/>
                <w:lang w:eastAsia="sk-SK"/>
              </w:rPr>
              <w:t>1 125 350</w:t>
            </w:r>
          </w:p>
        </w:tc>
        <w:tc>
          <w:tcPr>
            <w:tcW w:w="1276" w:type="dxa"/>
            <w:vAlign w:val="center"/>
          </w:tcPr>
          <w:p w14:paraId="76A37ECB" w14:textId="77777777" w:rsidR="00A51238" w:rsidRPr="00F253AC" w:rsidRDefault="00A51238" w:rsidP="00A51238">
            <w:pPr>
              <w:autoSpaceDE w:val="0"/>
              <w:autoSpaceDN w:val="0"/>
              <w:adjustRightInd w:val="0"/>
              <w:jc w:val="right"/>
              <w:rPr>
                <w:rFonts w:ascii="Times New Roman" w:hAnsi="Times New Roman"/>
                <w:sz w:val="24"/>
                <w:szCs w:val="24"/>
                <w:lang w:eastAsia="sk-SK"/>
              </w:rPr>
            </w:pPr>
            <w:r>
              <w:rPr>
                <w:rFonts w:ascii="Times New Roman" w:hAnsi="Times New Roman"/>
                <w:sz w:val="24"/>
                <w:szCs w:val="24"/>
                <w:lang w:eastAsia="sk-SK"/>
              </w:rPr>
              <w:t>1 130 000</w:t>
            </w:r>
          </w:p>
        </w:tc>
        <w:tc>
          <w:tcPr>
            <w:tcW w:w="1276" w:type="dxa"/>
            <w:vAlign w:val="center"/>
          </w:tcPr>
          <w:p w14:paraId="79442BBA" w14:textId="77777777" w:rsidR="00A51238" w:rsidRPr="00311F7F" w:rsidRDefault="00A51238" w:rsidP="00A51238">
            <w:pPr>
              <w:autoSpaceDE w:val="0"/>
              <w:autoSpaceDN w:val="0"/>
              <w:adjustRightInd w:val="0"/>
              <w:jc w:val="right"/>
              <w:rPr>
                <w:rFonts w:ascii="Times New Roman" w:hAnsi="Times New Roman"/>
                <w:sz w:val="24"/>
                <w:szCs w:val="24"/>
                <w:lang w:eastAsia="sk-SK"/>
              </w:rPr>
            </w:pPr>
            <w:r>
              <w:rPr>
                <w:rFonts w:ascii="Times New Roman" w:hAnsi="Times New Roman"/>
                <w:sz w:val="24"/>
                <w:szCs w:val="24"/>
                <w:lang w:eastAsia="sk-SK"/>
              </w:rPr>
              <w:t>1 135 200</w:t>
            </w:r>
          </w:p>
        </w:tc>
      </w:tr>
    </w:tbl>
    <w:p w14:paraId="27B8D6D2" w14:textId="77777777" w:rsidR="00A51238" w:rsidRPr="00311F7F" w:rsidRDefault="00A51238" w:rsidP="00A51238">
      <w:pPr>
        <w:ind w:firstLine="708"/>
        <w:rPr>
          <w:rFonts w:ascii="Times New Roman" w:hAnsi="Times New Roman"/>
          <w:sz w:val="24"/>
          <w:szCs w:val="24"/>
          <w:lang w:eastAsia="sk-SK"/>
        </w:rPr>
      </w:pPr>
    </w:p>
    <w:p w14:paraId="7915EC62" w14:textId="77777777" w:rsidR="00A51238" w:rsidRDefault="00A51238" w:rsidP="00A51238">
      <w:pPr>
        <w:rPr>
          <w:rFonts w:ascii="Times New Roman" w:hAnsi="Times New Roman"/>
          <w:b/>
          <w:bCs/>
          <w:sz w:val="24"/>
          <w:szCs w:val="24"/>
          <w:lang w:eastAsia="sk-SK"/>
        </w:rPr>
      </w:pPr>
      <w:r w:rsidRPr="00311F7F">
        <w:rPr>
          <w:rFonts w:ascii="Times New Roman" w:hAnsi="Times New Roman"/>
          <w:b/>
          <w:bCs/>
          <w:sz w:val="24"/>
          <w:szCs w:val="24"/>
          <w:lang w:eastAsia="sk-SK"/>
        </w:rPr>
        <w:t>2.2.4. Výpočty vplyvov na verejné financie</w:t>
      </w:r>
    </w:p>
    <w:p w14:paraId="591A7159" w14:textId="77777777" w:rsidR="00A51238" w:rsidRDefault="00A51238" w:rsidP="00A51238">
      <w:pPr>
        <w:rPr>
          <w:rFonts w:ascii="Times New Roman" w:hAnsi="Times New Roman"/>
          <w:b/>
          <w:bCs/>
          <w:sz w:val="24"/>
          <w:szCs w:val="24"/>
          <w:lang w:eastAsia="sk-SK"/>
        </w:rPr>
      </w:pPr>
    </w:p>
    <w:tbl>
      <w:tblPr>
        <w:tblStyle w:val="Tabukasmriekou4"/>
        <w:tblW w:w="0" w:type="auto"/>
        <w:tblLook w:val="04A0" w:firstRow="1" w:lastRow="0" w:firstColumn="1" w:lastColumn="0" w:noHBand="0" w:noVBand="1"/>
      </w:tblPr>
      <w:tblGrid>
        <w:gridCol w:w="3254"/>
        <w:gridCol w:w="1212"/>
        <w:gridCol w:w="1571"/>
        <w:gridCol w:w="1571"/>
        <w:gridCol w:w="1452"/>
      </w:tblGrid>
      <w:tr w:rsidR="00A51238" w:rsidRPr="00940C9B" w14:paraId="5D6ABDB3" w14:textId="77777777" w:rsidTr="00A51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67B4603" w14:textId="77777777" w:rsidR="00A51238" w:rsidRDefault="00A51238" w:rsidP="00A51238">
            <w:pPr>
              <w:pStyle w:val="Zkladntext"/>
              <w:tabs>
                <w:tab w:val="num" w:pos="1080"/>
              </w:tabs>
              <w:jc w:val="both"/>
              <w:rPr>
                <w:b/>
                <w:bCs w:val="0"/>
                <w:sz w:val="24"/>
                <w:szCs w:val="24"/>
                <w:lang w:val="sk-SK"/>
              </w:rPr>
            </w:pPr>
          </w:p>
        </w:tc>
        <w:tc>
          <w:tcPr>
            <w:tcW w:w="1212" w:type="dxa"/>
            <w:vAlign w:val="center"/>
          </w:tcPr>
          <w:p w14:paraId="2239C366" w14:textId="77777777" w:rsidR="00A51238" w:rsidRPr="00940C9B" w:rsidRDefault="00A51238" w:rsidP="00A51238">
            <w:pPr>
              <w:pStyle w:val="Zkladntext"/>
              <w:tabs>
                <w:tab w:val="num" w:pos="1080"/>
              </w:tabs>
              <w:jc w:val="center"/>
              <w:cnfStyle w:val="100000000000" w:firstRow="1" w:lastRow="0" w:firstColumn="0" w:lastColumn="0" w:oddVBand="0" w:evenVBand="0" w:oddHBand="0" w:evenHBand="0" w:firstRowFirstColumn="0" w:firstRowLastColumn="0" w:lastRowFirstColumn="0" w:lastRowLastColumn="0"/>
              <w:rPr>
                <w:b/>
                <w:bCs w:val="0"/>
                <w:sz w:val="24"/>
                <w:szCs w:val="24"/>
                <w:lang w:val="sk-SK"/>
              </w:rPr>
            </w:pPr>
            <w:r>
              <w:rPr>
                <w:b/>
                <w:bCs w:val="0"/>
                <w:sz w:val="24"/>
                <w:szCs w:val="24"/>
                <w:lang w:val="sk-SK"/>
              </w:rPr>
              <w:t>2022</w:t>
            </w:r>
          </w:p>
        </w:tc>
        <w:tc>
          <w:tcPr>
            <w:tcW w:w="1571" w:type="dxa"/>
            <w:vAlign w:val="center"/>
          </w:tcPr>
          <w:p w14:paraId="1D09DF85" w14:textId="77777777" w:rsidR="00A51238" w:rsidRPr="00940C9B" w:rsidRDefault="00A51238" w:rsidP="00A51238">
            <w:pPr>
              <w:pStyle w:val="Zkladntext"/>
              <w:tabs>
                <w:tab w:val="num" w:pos="1080"/>
              </w:tabs>
              <w:jc w:val="center"/>
              <w:cnfStyle w:val="100000000000" w:firstRow="1" w:lastRow="0" w:firstColumn="0" w:lastColumn="0" w:oddVBand="0" w:evenVBand="0" w:oddHBand="0" w:evenHBand="0" w:firstRowFirstColumn="0" w:firstRowLastColumn="0" w:lastRowFirstColumn="0" w:lastRowLastColumn="0"/>
              <w:rPr>
                <w:b/>
                <w:bCs w:val="0"/>
                <w:sz w:val="24"/>
                <w:szCs w:val="24"/>
                <w:lang w:val="sk-SK"/>
              </w:rPr>
            </w:pPr>
            <w:r>
              <w:rPr>
                <w:b/>
                <w:bCs w:val="0"/>
                <w:sz w:val="24"/>
                <w:szCs w:val="24"/>
                <w:lang w:val="sk-SK"/>
              </w:rPr>
              <w:t>2023</w:t>
            </w:r>
          </w:p>
        </w:tc>
        <w:tc>
          <w:tcPr>
            <w:tcW w:w="1571" w:type="dxa"/>
            <w:vAlign w:val="center"/>
          </w:tcPr>
          <w:p w14:paraId="1ED0C563" w14:textId="77777777" w:rsidR="00A51238" w:rsidRPr="00AD094C" w:rsidRDefault="00A51238" w:rsidP="00A51238">
            <w:pPr>
              <w:pStyle w:val="Zkladntext"/>
              <w:tabs>
                <w:tab w:val="num" w:pos="1080"/>
              </w:tabs>
              <w:jc w:val="center"/>
              <w:cnfStyle w:val="100000000000" w:firstRow="1" w:lastRow="0" w:firstColumn="0" w:lastColumn="0" w:oddVBand="0" w:evenVBand="0" w:oddHBand="0" w:evenHBand="0" w:firstRowFirstColumn="0" w:firstRowLastColumn="0" w:lastRowFirstColumn="0" w:lastRowLastColumn="0"/>
              <w:rPr>
                <w:b/>
                <w:bCs w:val="0"/>
                <w:sz w:val="24"/>
                <w:szCs w:val="24"/>
                <w:lang w:val="sk-SK"/>
              </w:rPr>
            </w:pPr>
            <w:r w:rsidRPr="00AD094C">
              <w:rPr>
                <w:b/>
                <w:bCs w:val="0"/>
                <w:sz w:val="24"/>
                <w:szCs w:val="24"/>
                <w:lang w:val="sk-SK"/>
              </w:rPr>
              <w:t>2024</w:t>
            </w:r>
          </w:p>
        </w:tc>
        <w:tc>
          <w:tcPr>
            <w:tcW w:w="1452" w:type="dxa"/>
            <w:vAlign w:val="center"/>
          </w:tcPr>
          <w:p w14:paraId="4A313929" w14:textId="77777777" w:rsidR="00A51238" w:rsidRPr="00AD094C" w:rsidRDefault="00A51238" w:rsidP="00A51238">
            <w:pPr>
              <w:pStyle w:val="Zkladntext"/>
              <w:tabs>
                <w:tab w:val="num" w:pos="1080"/>
              </w:tabs>
              <w:jc w:val="center"/>
              <w:cnfStyle w:val="100000000000" w:firstRow="1" w:lastRow="0" w:firstColumn="0" w:lastColumn="0" w:oddVBand="0" w:evenVBand="0" w:oddHBand="0" w:evenHBand="0" w:firstRowFirstColumn="0" w:firstRowLastColumn="0" w:lastRowFirstColumn="0" w:lastRowLastColumn="0"/>
              <w:rPr>
                <w:b/>
                <w:sz w:val="24"/>
                <w:szCs w:val="24"/>
                <w:lang w:val="sk-SK"/>
              </w:rPr>
            </w:pPr>
            <w:r w:rsidRPr="00AD094C">
              <w:rPr>
                <w:b/>
                <w:sz w:val="24"/>
                <w:szCs w:val="24"/>
                <w:lang w:val="sk-SK"/>
              </w:rPr>
              <w:t>2025</w:t>
            </w:r>
          </w:p>
        </w:tc>
      </w:tr>
      <w:tr w:rsidR="00A51238" w:rsidRPr="00591FC4" w14:paraId="1FBB2A26" w14:textId="77777777" w:rsidTr="00A51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2FC53C4" w14:textId="77777777" w:rsidR="00A51238" w:rsidRPr="00591FC4" w:rsidRDefault="00A51238" w:rsidP="00A51238">
            <w:pPr>
              <w:pStyle w:val="Zkladntext"/>
              <w:tabs>
                <w:tab w:val="num" w:pos="1080"/>
              </w:tabs>
              <w:jc w:val="both"/>
              <w:rPr>
                <w:bCs w:val="0"/>
                <w:sz w:val="24"/>
                <w:szCs w:val="24"/>
                <w:lang w:val="sk-SK"/>
              </w:rPr>
            </w:pPr>
            <w:r w:rsidRPr="00591FC4">
              <w:rPr>
                <w:bCs w:val="0"/>
                <w:sz w:val="24"/>
                <w:szCs w:val="24"/>
                <w:lang w:val="sk-SK"/>
              </w:rPr>
              <w:t>Navrhovaná výška Prídavku na dieťa</w:t>
            </w:r>
          </w:p>
        </w:tc>
        <w:tc>
          <w:tcPr>
            <w:tcW w:w="1212" w:type="dxa"/>
            <w:vAlign w:val="center"/>
          </w:tcPr>
          <w:p w14:paraId="05267AF2" w14:textId="77777777" w:rsidR="00A51238" w:rsidRPr="00591FC4" w:rsidRDefault="00A51238" w:rsidP="00A51238">
            <w:pPr>
              <w:pStyle w:val="Zkladntext"/>
              <w:tabs>
                <w:tab w:val="num" w:pos="1080"/>
              </w:tabs>
              <w:jc w:val="center"/>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30 €</w:t>
            </w:r>
          </w:p>
        </w:tc>
        <w:tc>
          <w:tcPr>
            <w:tcW w:w="1571" w:type="dxa"/>
            <w:vAlign w:val="center"/>
          </w:tcPr>
          <w:p w14:paraId="3047493E" w14:textId="77777777" w:rsidR="00A51238" w:rsidRPr="00591FC4" w:rsidRDefault="00A51238" w:rsidP="00A51238">
            <w:pPr>
              <w:pStyle w:val="Zkladntext"/>
              <w:tabs>
                <w:tab w:val="num" w:pos="1080"/>
              </w:tabs>
              <w:jc w:val="center"/>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50 €</w:t>
            </w:r>
          </w:p>
        </w:tc>
        <w:tc>
          <w:tcPr>
            <w:tcW w:w="1571" w:type="dxa"/>
            <w:vAlign w:val="center"/>
          </w:tcPr>
          <w:p w14:paraId="39D19342" w14:textId="77777777" w:rsidR="00A51238" w:rsidRPr="00591FC4" w:rsidRDefault="00A51238" w:rsidP="00A51238">
            <w:pPr>
              <w:pStyle w:val="Zkladntext"/>
              <w:tabs>
                <w:tab w:val="num" w:pos="1080"/>
              </w:tabs>
              <w:jc w:val="center"/>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50 €</w:t>
            </w:r>
          </w:p>
        </w:tc>
        <w:tc>
          <w:tcPr>
            <w:tcW w:w="1452" w:type="dxa"/>
            <w:vAlign w:val="center"/>
          </w:tcPr>
          <w:p w14:paraId="380B2C9C" w14:textId="77777777" w:rsidR="00A51238" w:rsidRPr="00591FC4" w:rsidRDefault="00A51238" w:rsidP="00A51238">
            <w:pPr>
              <w:pStyle w:val="Zkladntext"/>
              <w:tabs>
                <w:tab w:val="num" w:pos="1080"/>
              </w:tabs>
              <w:jc w:val="center"/>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50 €</w:t>
            </w:r>
          </w:p>
        </w:tc>
      </w:tr>
      <w:tr w:rsidR="00A51238" w:rsidRPr="00591FC4" w14:paraId="4314F1A1" w14:textId="77777777" w:rsidTr="00A51238">
        <w:tc>
          <w:tcPr>
            <w:cnfStyle w:val="001000000000" w:firstRow="0" w:lastRow="0" w:firstColumn="1" w:lastColumn="0" w:oddVBand="0" w:evenVBand="0" w:oddHBand="0" w:evenHBand="0" w:firstRowFirstColumn="0" w:firstRowLastColumn="0" w:lastRowFirstColumn="0" w:lastRowLastColumn="0"/>
            <w:tcW w:w="3256" w:type="dxa"/>
          </w:tcPr>
          <w:p w14:paraId="6A4CC699" w14:textId="77777777" w:rsidR="00A51238" w:rsidRPr="00591FC4" w:rsidRDefault="00A51238" w:rsidP="00A51238">
            <w:pPr>
              <w:pStyle w:val="Zkladntext"/>
              <w:tabs>
                <w:tab w:val="num" w:pos="1080"/>
              </w:tabs>
              <w:jc w:val="both"/>
              <w:rPr>
                <w:sz w:val="24"/>
                <w:szCs w:val="24"/>
                <w:lang w:val="sk-SK"/>
              </w:rPr>
            </w:pPr>
            <w:r w:rsidRPr="00591FC4">
              <w:rPr>
                <w:sz w:val="24"/>
                <w:szCs w:val="24"/>
                <w:lang w:val="sk-SK"/>
              </w:rPr>
              <w:t xml:space="preserve">Pôvodná výška prídavku </w:t>
            </w:r>
          </w:p>
        </w:tc>
        <w:tc>
          <w:tcPr>
            <w:tcW w:w="1212" w:type="dxa"/>
          </w:tcPr>
          <w:p w14:paraId="1E6BD0C6" w14:textId="77777777" w:rsidR="00A51238" w:rsidRPr="00591FC4" w:rsidRDefault="00A51238" w:rsidP="00A51238">
            <w:pPr>
              <w:pStyle w:val="Zkladntext"/>
              <w:tabs>
                <w:tab w:val="num" w:pos="1080"/>
              </w:tabs>
              <w:jc w:val="both"/>
              <w:cnfStyle w:val="000000000000" w:firstRow="0" w:lastRow="0" w:firstColumn="0" w:lastColumn="0" w:oddVBand="0" w:evenVBand="0" w:oddHBand="0" w:evenHBand="0" w:firstRowFirstColumn="0" w:firstRowLastColumn="0" w:lastRowFirstColumn="0" w:lastRowLastColumn="0"/>
              <w:rPr>
                <w:b w:val="0"/>
                <w:bCs/>
                <w:sz w:val="24"/>
                <w:szCs w:val="24"/>
                <w:lang w:val="sk-SK"/>
              </w:rPr>
            </w:pPr>
            <w:r w:rsidRPr="00591FC4">
              <w:rPr>
                <w:b w:val="0"/>
                <w:bCs/>
                <w:sz w:val="24"/>
                <w:szCs w:val="24"/>
                <w:lang w:val="sk-SK"/>
              </w:rPr>
              <w:t>25,88 €</w:t>
            </w:r>
          </w:p>
        </w:tc>
        <w:tc>
          <w:tcPr>
            <w:tcW w:w="1571" w:type="dxa"/>
          </w:tcPr>
          <w:p w14:paraId="2934F2B4" w14:textId="77777777" w:rsidR="00A51238" w:rsidRPr="00591FC4" w:rsidRDefault="00A51238" w:rsidP="00A51238">
            <w:pPr>
              <w:pStyle w:val="Zkladntext"/>
              <w:tabs>
                <w:tab w:val="num" w:pos="1080"/>
              </w:tabs>
              <w:jc w:val="both"/>
              <w:cnfStyle w:val="000000000000" w:firstRow="0" w:lastRow="0" w:firstColumn="0" w:lastColumn="0" w:oddVBand="0" w:evenVBand="0" w:oddHBand="0" w:evenHBand="0" w:firstRowFirstColumn="0" w:firstRowLastColumn="0" w:lastRowFirstColumn="0" w:lastRowLastColumn="0"/>
              <w:rPr>
                <w:b w:val="0"/>
                <w:bCs/>
                <w:sz w:val="24"/>
                <w:szCs w:val="24"/>
                <w:lang w:val="sk-SK"/>
              </w:rPr>
            </w:pPr>
            <w:r w:rsidRPr="00591FC4">
              <w:rPr>
                <w:b w:val="0"/>
                <w:bCs/>
                <w:sz w:val="24"/>
                <w:szCs w:val="24"/>
                <w:lang w:val="sk-SK"/>
              </w:rPr>
              <w:t>27,64 €</w:t>
            </w:r>
          </w:p>
        </w:tc>
        <w:tc>
          <w:tcPr>
            <w:tcW w:w="1571" w:type="dxa"/>
          </w:tcPr>
          <w:p w14:paraId="6F4FB4C3" w14:textId="77777777" w:rsidR="00A51238" w:rsidRPr="00591FC4" w:rsidRDefault="00A51238" w:rsidP="00A51238">
            <w:pPr>
              <w:pStyle w:val="Zkladntext"/>
              <w:tabs>
                <w:tab w:val="num" w:pos="1080"/>
              </w:tabs>
              <w:jc w:val="both"/>
              <w:cnfStyle w:val="000000000000" w:firstRow="0" w:lastRow="0" w:firstColumn="0" w:lastColumn="0" w:oddVBand="0" w:evenVBand="0" w:oddHBand="0" w:evenHBand="0" w:firstRowFirstColumn="0" w:firstRowLastColumn="0" w:lastRowFirstColumn="0" w:lastRowLastColumn="0"/>
              <w:rPr>
                <w:b w:val="0"/>
                <w:bCs/>
                <w:sz w:val="24"/>
                <w:szCs w:val="24"/>
                <w:lang w:val="sk-SK"/>
              </w:rPr>
            </w:pPr>
            <w:r w:rsidRPr="00591FC4">
              <w:rPr>
                <w:b w:val="0"/>
                <w:bCs/>
                <w:sz w:val="24"/>
                <w:szCs w:val="24"/>
                <w:lang w:val="sk-SK"/>
              </w:rPr>
              <w:t>29,52 €</w:t>
            </w:r>
          </w:p>
        </w:tc>
        <w:tc>
          <w:tcPr>
            <w:tcW w:w="1452" w:type="dxa"/>
          </w:tcPr>
          <w:p w14:paraId="5FD680B8" w14:textId="77777777" w:rsidR="00A51238" w:rsidRPr="00591FC4" w:rsidRDefault="00A51238" w:rsidP="00A51238">
            <w:pPr>
              <w:pStyle w:val="Zkladntext"/>
              <w:tabs>
                <w:tab w:val="num" w:pos="1080"/>
              </w:tabs>
              <w:jc w:val="both"/>
              <w:cnfStyle w:val="000000000000" w:firstRow="0" w:lastRow="0" w:firstColumn="0" w:lastColumn="0" w:oddVBand="0" w:evenVBand="0" w:oddHBand="0" w:evenHBand="0" w:firstRowFirstColumn="0" w:firstRowLastColumn="0" w:lastRowFirstColumn="0" w:lastRowLastColumn="0"/>
              <w:rPr>
                <w:b w:val="0"/>
                <w:bCs/>
                <w:sz w:val="24"/>
                <w:szCs w:val="24"/>
                <w:lang w:val="sk-SK"/>
              </w:rPr>
            </w:pPr>
            <w:r w:rsidRPr="00591FC4">
              <w:rPr>
                <w:b w:val="0"/>
                <w:bCs/>
                <w:sz w:val="24"/>
                <w:szCs w:val="24"/>
                <w:lang w:val="sk-SK"/>
              </w:rPr>
              <w:t>30,08 €</w:t>
            </w:r>
          </w:p>
        </w:tc>
      </w:tr>
      <w:tr w:rsidR="00A51238" w:rsidRPr="00591FC4" w14:paraId="5F70DF87" w14:textId="77777777" w:rsidTr="00A51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5867EB7" w14:textId="77777777" w:rsidR="00A51238" w:rsidRPr="00591FC4" w:rsidRDefault="00A51238" w:rsidP="00A51238">
            <w:pPr>
              <w:pStyle w:val="Zkladntext"/>
              <w:tabs>
                <w:tab w:val="num" w:pos="1080"/>
              </w:tabs>
              <w:jc w:val="both"/>
              <w:rPr>
                <w:sz w:val="24"/>
                <w:szCs w:val="24"/>
                <w:lang w:val="sk-SK"/>
              </w:rPr>
            </w:pPr>
            <w:r w:rsidRPr="00591FC4">
              <w:rPr>
                <w:sz w:val="24"/>
                <w:szCs w:val="24"/>
                <w:lang w:val="sk-SK"/>
              </w:rPr>
              <w:t>Predpokladaný nárast v €</w:t>
            </w:r>
          </w:p>
        </w:tc>
        <w:tc>
          <w:tcPr>
            <w:tcW w:w="1212" w:type="dxa"/>
          </w:tcPr>
          <w:p w14:paraId="63B7E20F" w14:textId="77777777" w:rsidR="00A51238" w:rsidRPr="00591FC4" w:rsidRDefault="00A51238" w:rsidP="00A51238">
            <w:pPr>
              <w:pStyle w:val="Zkladntext"/>
              <w:tabs>
                <w:tab w:val="num" w:pos="1080"/>
              </w:tabs>
              <w:jc w:val="both"/>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4,12 €</w:t>
            </w:r>
          </w:p>
        </w:tc>
        <w:tc>
          <w:tcPr>
            <w:tcW w:w="1571" w:type="dxa"/>
          </w:tcPr>
          <w:p w14:paraId="20684067" w14:textId="77777777" w:rsidR="00A51238" w:rsidRPr="00591FC4" w:rsidRDefault="00A51238" w:rsidP="00A51238">
            <w:pPr>
              <w:pStyle w:val="Zkladntext"/>
              <w:tabs>
                <w:tab w:val="num" w:pos="1080"/>
              </w:tabs>
              <w:jc w:val="both"/>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22,36 €</w:t>
            </w:r>
          </w:p>
        </w:tc>
        <w:tc>
          <w:tcPr>
            <w:tcW w:w="1571" w:type="dxa"/>
          </w:tcPr>
          <w:p w14:paraId="5A7B78EC" w14:textId="77777777" w:rsidR="00A51238" w:rsidRPr="00591FC4" w:rsidRDefault="00A51238" w:rsidP="00A51238">
            <w:pPr>
              <w:pStyle w:val="Zkladntext"/>
              <w:tabs>
                <w:tab w:val="num" w:pos="1080"/>
              </w:tabs>
              <w:jc w:val="both"/>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20,48 €</w:t>
            </w:r>
          </w:p>
        </w:tc>
        <w:tc>
          <w:tcPr>
            <w:tcW w:w="1452" w:type="dxa"/>
          </w:tcPr>
          <w:p w14:paraId="4DDAD6D7" w14:textId="77777777" w:rsidR="00A51238" w:rsidRPr="00591FC4" w:rsidRDefault="00A51238" w:rsidP="00A51238">
            <w:pPr>
              <w:pStyle w:val="Zkladntext"/>
              <w:tabs>
                <w:tab w:val="num" w:pos="1080"/>
              </w:tabs>
              <w:jc w:val="both"/>
              <w:cnfStyle w:val="000000100000" w:firstRow="0" w:lastRow="0" w:firstColumn="0" w:lastColumn="0" w:oddVBand="0" w:evenVBand="0" w:oddHBand="1" w:evenHBand="0" w:firstRowFirstColumn="0" w:firstRowLastColumn="0" w:lastRowFirstColumn="0" w:lastRowLastColumn="0"/>
              <w:rPr>
                <w:b w:val="0"/>
                <w:bCs/>
                <w:sz w:val="24"/>
                <w:szCs w:val="24"/>
                <w:lang w:val="sk-SK"/>
              </w:rPr>
            </w:pPr>
            <w:r w:rsidRPr="00591FC4">
              <w:rPr>
                <w:b w:val="0"/>
                <w:bCs/>
                <w:sz w:val="24"/>
                <w:szCs w:val="24"/>
                <w:lang w:val="sk-SK"/>
              </w:rPr>
              <w:t>19,92 €</w:t>
            </w:r>
          </w:p>
        </w:tc>
      </w:tr>
    </w:tbl>
    <w:p w14:paraId="083C2DB1" w14:textId="77777777" w:rsidR="00A51238" w:rsidRPr="00591FC4" w:rsidRDefault="00A51238" w:rsidP="00A51238">
      <w:pPr>
        <w:rPr>
          <w:rFonts w:ascii="Times New Roman" w:hAnsi="Times New Roman"/>
          <w:b/>
          <w:bCs/>
          <w:sz w:val="24"/>
          <w:szCs w:val="24"/>
          <w:lang w:eastAsia="sk-SK"/>
        </w:rPr>
      </w:pPr>
    </w:p>
    <w:p w14:paraId="07B18525" w14:textId="77777777" w:rsidR="00A51238" w:rsidRPr="00591FC4" w:rsidRDefault="00A51238" w:rsidP="00A51238">
      <w:pPr>
        <w:rPr>
          <w:rFonts w:ascii="Times New Roman" w:hAnsi="Times New Roman"/>
          <w:sz w:val="24"/>
          <w:szCs w:val="24"/>
          <w:lang w:eastAsia="sk-SK"/>
        </w:rPr>
      </w:pPr>
    </w:p>
    <w:p w14:paraId="404D8581" w14:textId="77777777" w:rsidR="00A51238" w:rsidRPr="00591FC4" w:rsidRDefault="00A51238" w:rsidP="00A51238">
      <w:pPr>
        <w:pStyle w:val="Zkladntext"/>
        <w:tabs>
          <w:tab w:val="num" w:pos="1080"/>
        </w:tabs>
        <w:jc w:val="both"/>
        <w:rPr>
          <w:b w:val="0"/>
          <w:bCs/>
          <w:sz w:val="24"/>
          <w:szCs w:val="24"/>
        </w:rPr>
      </w:pPr>
      <w:r w:rsidRPr="00591FC4">
        <w:rPr>
          <w:b w:val="0"/>
          <w:bCs/>
          <w:sz w:val="24"/>
          <w:szCs w:val="24"/>
        </w:rPr>
        <w:t>Pri odhadoch objemu finančných prostriedkov, ktoré budú mať vplyv na rozpočet verejnej správy sa vychádzalo z </w:t>
      </w:r>
    </w:p>
    <w:p w14:paraId="79076E04" w14:textId="77777777" w:rsidR="00A51238" w:rsidRPr="00591FC4" w:rsidRDefault="00A51238" w:rsidP="00A51238">
      <w:pPr>
        <w:pStyle w:val="Zkladntext"/>
        <w:numPr>
          <w:ilvl w:val="0"/>
          <w:numId w:val="3"/>
        </w:numPr>
        <w:jc w:val="both"/>
        <w:rPr>
          <w:bCs/>
          <w:sz w:val="24"/>
          <w:szCs w:val="24"/>
        </w:rPr>
      </w:pPr>
      <w:r w:rsidRPr="00591FC4">
        <w:rPr>
          <w:b w:val="0"/>
          <w:bCs/>
          <w:sz w:val="24"/>
          <w:szCs w:val="24"/>
          <w:lang w:val="sk-SK"/>
        </w:rPr>
        <w:t>údajov o poberateľoch z ÚPSVaR</w:t>
      </w:r>
    </w:p>
    <w:p w14:paraId="2D148C96" w14:textId="77777777" w:rsidR="00A51238" w:rsidRPr="00591FC4" w:rsidRDefault="00A51238" w:rsidP="00A51238">
      <w:pPr>
        <w:pStyle w:val="Zkladntext"/>
        <w:numPr>
          <w:ilvl w:val="0"/>
          <w:numId w:val="3"/>
        </w:numPr>
        <w:jc w:val="both"/>
        <w:rPr>
          <w:bCs/>
          <w:sz w:val="24"/>
          <w:szCs w:val="24"/>
        </w:rPr>
      </w:pPr>
      <w:r w:rsidRPr="00591FC4">
        <w:rPr>
          <w:b w:val="0"/>
          <w:bCs/>
          <w:sz w:val="24"/>
          <w:szCs w:val="24"/>
          <w:lang w:val="sk-SK"/>
        </w:rPr>
        <w:t>RSD MIS</w:t>
      </w:r>
    </w:p>
    <w:p w14:paraId="08621729" w14:textId="77777777" w:rsidR="00A51238" w:rsidRPr="00591FC4" w:rsidRDefault="00A51238" w:rsidP="00A51238">
      <w:pPr>
        <w:pStyle w:val="Zkladntext"/>
        <w:numPr>
          <w:ilvl w:val="0"/>
          <w:numId w:val="3"/>
        </w:numPr>
        <w:jc w:val="both"/>
        <w:rPr>
          <w:b w:val="0"/>
          <w:bCs/>
          <w:sz w:val="24"/>
          <w:szCs w:val="24"/>
          <w:lang w:val="sk-SK"/>
        </w:rPr>
      </w:pPr>
      <w:r w:rsidRPr="00591FC4">
        <w:rPr>
          <w:b w:val="0"/>
          <w:bCs/>
          <w:sz w:val="24"/>
          <w:szCs w:val="24"/>
          <w:lang w:val="sk-SK"/>
        </w:rPr>
        <w:t>Makroekonomická prognóza IFP z marca 2022</w:t>
      </w:r>
    </w:p>
    <w:p w14:paraId="361F2A01" w14:textId="77777777" w:rsidR="00A51238" w:rsidRPr="00591FC4" w:rsidRDefault="00A51238" w:rsidP="00A51238">
      <w:pPr>
        <w:pStyle w:val="Zkladntext"/>
        <w:numPr>
          <w:ilvl w:val="0"/>
          <w:numId w:val="3"/>
        </w:numPr>
        <w:jc w:val="both"/>
        <w:rPr>
          <w:b w:val="0"/>
          <w:bCs/>
          <w:sz w:val="24"/>
          <w:szCs w:val="24"/>
          <w:lang w:val="sk-SK"/>
        </w:rPr>
      </w:pPr>
      <w:r w:rsidRPr="00591FC4">
        <w:rPr>
          <w:b w:val="0"/>
          <w:bCs/>
          <w:sz w:val="24"/>
          <w:szCs w:val="24"/>
          <w:lang w:val="sk-SK"/>
        </w:rPr>
        <w:t>Prírastku detí, na ktoré bude uplatňovaná aj vyrovnávacia dávka</w:t>
      </w:r>
    </w:p>
    <w:p w14:paraId="649B4559" w14:textId="77777777" w:rsidR="00A51238" w:rsidRPr="00591FC4" w:rsidRDefault="00A51238" w:rsidP="00A51238">
      <w:pPr>
        <w:pStyle w:val="Zkladntext"/>
        <w:jc w:val="both"/>
        <w:rPr>
          <w:bCs/>
          <w:sz w:val="24"/>
          <w:szCs w:val="24"/>
        </w:rPr>
      </w:pPr>
    </w:p>
    <w:p w14:paraId="33C05122" w14:textId="77777777" w:rsidR="00A51238" w:rsidRPr="00A06A28" w:rsidRDefault="00A51238" w:rsidP="00A51238">
      <w:pPr>
        <w:pStyle w:val="Zkladntext"/>
        <w:jc w:val="both"/>
        <w:rPr>
          <w:b w:val="0"/>
          <w:bCs/>
          <w:sz w:val="24"/>
          <w:szCs w:val="24"/>
          <w:lang w:val="sk-SK"/>
        </w:rPr>
      </w:pPr>
      <w:r w:rsidRPr="00A06A28">
        <w:rPr>
          <w:b w:val="0"/>
          <w:bCs/>
          <w:sz w:val="24"/>
          <w:szCs w:val="24"/>
          <w:lang w:val="sk-SK"/>
        </w:rPr>
        <w:t>Zmeny v informačnom systéme:</w:t>
      </w:r>
    </w:p>
    <w:p w14:paraId="73F54B1B" w14:textId="77777777" w:rsidR="00A51238" w:rsidRPr="00591FC4" w:rsidRDefault="00A51238" w:rsidP="00A51238">
      <w:pPr>
        <w:pStyle w:val="Zkladntext"/>
        <w:numPr>
          <w:ilvl w:val="0"/>
          <w:numId w:val="4"/>
        </w:numPr>
        <w:jc w:val="both"/>
        <w:rPr>
          <w:b w:val="0"/>
          <w:sz w:val="24"/>
          <w:szCs w:val="24"/>
          <w:lang w:val="sk-SK"/>
        </w:rPr>
      </w:pPr>
      <w:r w:rsidRPr="00591FC4">
        <w:rPr>
          <w:b w:val="0"/>
          <w:sz w:val="24"/>
          <w:szCs w:val="24"/>
          <w:lang w:val="sk-SK"/>
        </w:rPr>
        <w:t>Zmena sumy prídavky s platnosťou od 1.7.2022</w:t>
      </w:r>
    </w:p>
    <w:p w14:paraId="244F4F22" w14:textId="77777777" w:rsidR="00A51238" w:rsidRPr="00591FC4" w:rsidRDefault="00A51238" w:rsidP="00A51238">
      <w:pPr>
        <w:pStyle w:val="Zkladntext"/>
        <w:numPr>
          <w:ilvl w:val="0"/>
          <w:numId w:val="4"/>
        </w:numPr>
        <w:jc w:val="both"/>
        <w:rPr>
          <w:b w:val="0"/>
          <w:sz w:val="24"/>
          <w:szCs w:val="24"/>
          <w:lang w:val="sk-SK"/>
        </w:rPr>
      </w:pPr>
      <w:r w:rsidRPr="00591FC4">
        <w:rPr>
          <w:b w:val="0"/>
          <w:sz w:val="24"/>
          <w:szCs w:val="24"/>
          <w:lang w:val="sk-SK"/>
        </w:rPr>
        <w:t>Pregenerovanie nárokov na prídavok na dieťa v mesiaci júl 2022</w:t>
      </w:r>
    </w:p>
    <w:p w14:paraId="119B9CCD" w14:textId="77777777" w:rsidR="00A51238" w:rsidRDefault="00A51238" w:rsidP="00A51238">
      <w:pPr>
        <w:pStyle w:val="Zkladntext"/>
        <w:numPr>
          <w:ilvl w:val="0"/>
          <w:numId w:val="4"/>
        </w:numPr>
        <w:jc w:val="both"/>
        <w:rPr>
          <w:b w:val="0"/>
          <w:sz w:val="24"/>
          <w:szCs w:val="24"/>
          <w:lang w:val="sk-SK"/>
        </w:rPr>
      </w:pPr>
      <w:r w:rsidRPr="00F322AC">
        <w:rPr>
          <w:b w:val="0"/>
          <w:sz w:val="24"/>
          <w:szCs w:val="24"/>
          <w:lang w:val="sk-SK"/>
        </w:rPr>
        <w:t>Zmena sumy prídavky s platnosťou od 1.1.2023</w:t>
      </w:r>
    </w:p>
    <w:p w14:paraId="19DB28F6" w14:textId="77777777" w:rsidR="00A51238" w:rsidRDefault="00A51238" w:rsidP="00A51238">
      <w:pPr>
        <w:pStyle w:val="Zkladntext"/>
        <w:numPr>
          <w:ilvl w:val="0"/>
          <w:numId w:val="4"/>
        </w:numPr>
        <w:jc w:val="both"/>
        <w:rPr>
          <w:b w:val="0"/>
          <w:sz w:val="24"/>
          <w:szCs w:val="24"/>
          <w:lang w:val="sk-SK"/>
        </w:rPr>
      </w:pPr>
      <w:r w:rsidRPr="00F322AC">
        <w:rPr>
          <w:b w:val="0"/>
          <w:sz w:val="24"/>
          <w:szCs w:val="24"/>
          <w:lang w:val="sk-SK"/>
        </w:rPr>
        <w:t>Pregenerovanie nárokov na prídavok na dieťa v mesiaci január 2023</w:t>
      </w:r>
    </w:p>
    <w:p w14:paraId="07BF1999" w14:textId="77777777" w:rsidR="00A51238" w:rsidRPr="00232F0A" w:rsidRDefault="00A51238" w:rsidP="00A51238">
      <w:pPr>
        <w:rPr>
          <w:rFonts w:ascii="Times New Roman" w:eastAsia="Times New Roman" w:hAnsi="Times New Roman" w:cs="Times New Roman"/>
          <w:bCs/>
          <w:sz w:val="24"/>
          <w:szCs w:val="24"/>
          <w:lang w:eastAsia="sk-SK"/>
        </w:rPr>
      </w:pPr>
      <w:r w:rsidRPr="00232F0A">
        <w:rPr>
          <w:rFonts w:ascii="Times New Roman" w:eastAsia="Times New Roman" w:hAnsi="Times New Roman" w:cs="Times New Roman"/>
          <w:bCs/>
          <w:sz w:val="24"/>
          <w:szCs w:val="24"/>
          <w:lang w:eastAsia="sk-SK"/>
        </w:rPr>
        <w:t>Nová webová služba pre poskytovanie údajov Finančnému riaditeľstvu prostredníctvom centrálnej správy referenčných údajov</w:t>
      </w:r>
    </w:p>
    <w:p w14:paraId="4945A6D9" w14:textId="77777777" w:rsidR="00A51238" w:rsidRPr="007D5748" w:rsidRDefault="00A51238" w:rsidP="00A51238">
      <w:pPr>
        <w:rPr>
          <w:rFonts w:ascii="Times New Roman" w:eastAsia="Times New Roman" w:hAnsi="Times New Roman" w:cs="Times New Roman"/>
          <w:sz w:val="24"/>
          <w:szCs w:val="24"/>
          <w:lang w:eastAsia="sk-SK"/>
        </w:rPr>
      </w:pPr>
    </w:p>
    <w:p w14:paraId="101EA961" w14:textId="77777777" w:rsidR="00A51238" w:rsidRPr="007D5748" w:rsidRDefault="00A51238" w:rsidP="00A51238">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035499DA" w14:textId="77777777" w:rsidR="00A51238" w:rsidRDefault="00A51238" w:rsidP="00A51238">
      <w:pPr>
        <w:rPr>
          <w:rFonts w:ascii="Times New Roman" w:eastAsia="Times New Roman" w:hAnsi="Times New Roman" w:cs="Times New Roman"/>
          <w:sz w:val="24"/>
          <w:szCs w:val="24"/>
          <w:lang w:eastAsia="sk-SK"/>
        </w:rPr>
      </w:pPr>
    </w:p>
    <w:p w14:paraId="5F9EE8BB" w14:textId="77777777" w:rsidR="00A51238" w:rsidRDefault="00A51238" w:rsidP="00A51238">
      <w:pPr>
        <w:rPr>
          <w:rFonts w:ascii="Times New Roman" w:eastAsia="Times New Roman" w:hAnsi="Times New Roman" w:cs="Times New Roman"/>
          <w:b/>
          <w:bCs/>
          <w:sz w:val="24"/>
          <w:szCs w:val="24"/>
          <w:lang w:eastAsia="sk-SK"/>
        </w:rPr>
      </w:pPr>
    </w:p>
    <w:p w14:paraId="6E53320A"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p>
    <w:p w14:paraId="08B38DE4"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p>
    <w:p w14:paraId="4532F12C" w14:textId="397D5380" w:rsidR="00A51238" w:rsidRDefault="00A51238" w:rsidP="001F7B55">
      <w:pPr>
        <w:ind w:firstLine="708"/>
        <w:rPr>
          <w:rFonts w:ascii="Times New Roman" w:hAnsi="Times New Roman" w:cs="Times New Roman"/>
          <w:color w:val="000000" w:themeColor="text1"/>
          <w:sz w:val="24"/>
          <w:szCs w:val="24"/>
        </w:rPr>
      </w:pPr>
    </w:p>
    <w:p w14:paraId="17F92C92" w14:textId="5B2B0102" w:rsidR="00A51238" w:rsidRDefault="00A51238" w:rsidP="001F7B55">
      <w:pPr>
        <w:ind w:firstLine="708"/>
        <w:rPr>
          <w:rFonts w:ascii="Times New Roman" w:hAnsi="Times New Roman" w:cs="Times New Roman"/>
          <w:color w:val="000000" w:themeColor="text1"/>
          <w:sz w:val="24"/>
          <w:szCs w:val="24"/>
        </w:rPr>
      </w:pPr>
    </w:p>
    <w:p w14:paraId="1BD29207" w14:textId="671182F7" w:rsidR="00A51238" w:rsidRDefault="00A51238" w:rsidP="001F7B55">
      <w:pPr>
        <w:ind w:firstLine="708"/>
        <w:rPr>
          <w:rFonts w:ascii="Times New Roman" w:hAnsi="Times New Roman" w:cs="Times New Roman"/>
          <w:color w:val="000000" w:themeColor="text1"/>
          <w:sz w:val="24"/>
          <w:szCs w:val="24"/>
        </w:rPr>
      </w:pPr>
    </w:p>
    <w:p w14:paraId="25DA2FA0" w14:textId="7108E422" w:rsidR="00A51238" w:rsidRDefault="00A51238" w:rsidP="001F7B55">
      <w:pPr>
        <w:ind w:firstLine="708"/>
        <w:rPr>
          <w:rFonts w:ascii="Times New Roman" w:hAnsi="Times New Roman" w:cs="Times New Roman"/>
          <w:color w:val="000000" w:themeColor="text1"/>
          <w:sz w:val="24"/>
          <w:szCs w:val="24"/>
        </w:rPr>
      </w:pPr>
    </w:p>
    <w:p w14:paraId="7D24E715" w14:textId="046D963A" w:rsidR="00A51238" w:rsidRDefault="00A51238" w:rsidP="001F7B55">
      <w:pPr>
        <w:ind w:firstLine="708"/>
        <w:rPr>
          <w:rFonts w:ascii="Times New Roman" w:hAnsi="Times New Roman" w:cs="Times New Roman"/>
          <w:color w:val="000000" w:themeColor="text1"/>
          <w:sz w:val="24"/>
          <w:szCs w:val="24"/>
        </w:rPr>
      </w:pPr>
    </w:p>
    <w:p w14:paraId="7B28ED42" w14:textId="526E9A54" w:rsidR="00A51238" w:rsidRDefault="00A51238" w:rsidP="001F7B55">
      <w:pPr>
        <w:ind w:firstLine="708"/>
        <w:rPr>
          <w:rFonts w:ascii="Times New Roman" w:hAnsi="Times New Roman" w:cs="Times New Roman"/>
          <w:color w:val="000000" w:themeColor="text1"/>
          <w:sz w:val="24"/>
          <w:szCs w:val="24"/>
        </w:rPr>
      </w:pPr>
    </w:p>
    <w:p w14:paraId="782365A6" w14:textId="0116C3C2" w:rsidR="00A51238" w:rsidRDefault="00A51238" w:rsidP="001F7B55">
      <w:pPr>
        <w:ind w:firstLine="708"/>
        <w:rPr>
          <w:rFonts w:ascii="Times New Roman" w:hAnsi="Times New Roman" w:cs="Times New Roman"/>
          <w:color w:val="000000" w:themeColor="text1"/>
          <w:sz w:val="24"/>
          <w:szCs w:val="24"/>
        </w:rPr>
      </w:pPr>
    </w:p>
    <w:p w14:paraId="61609203" w14:textId="6373C45A" w:rsidR="00A51238" w:rsidRDefault="00A51238" w:rsidP="001F7B55">
      <w:pPr>
        <w:ind w:firstLine="708"/>
        <w:rPr>
          <w:rFonts w:ascii="Times New Roman" w:hAnsi="Times New Roman" w:cs="Times New Roman"/>
          <w:color w:val="000000" w:themeColor="text1"/>
          <w:sz w:val="24"/>
          <w:szCs w:val="24"/>
        </w:rPr>
      </w:pPr>
    </w:p>
    <w:p w14:paraId="6B4091CD" w14:textId="420DBEC9" w:rsidR="00A51238" w:rsidRDefault="00A51238" w:rsidP="001F7B55">
      <w:pPr>
        <w:ind w:firstLine="708"/>
        <w:rPr>
          <w:rFonts w:ascii="Times New Roman" w:hAnsi="Times New Roman" w:cs="Times New Roman"/>
          <w:color w:val="000000" w:themeColor="text1"/>
          <w:sz w:val="24"/>
          <w:szCs w:val="24"/>
        </w:rPr>
      </w:pPr>
    </w:p>
    <w:p w14:paraId="245D0B4C" w14:textId="5703AB50" w:rsidR="00A51238" w:rsidRDefault="00A51238" w:rsidP="001F7B55">
      <w:pPr>
        <w:ind w:firstLine="708"/>
        <w:rPr>
          <w:rFonts w:ascii="Times New Roman" w:hAnsi="Times New Roman" w:cs="Times New Roman"/>
          <w:color w:val="000000" w:themeColor="text1"/>
          <w:sz w:val="24"/>
          <w:szCs w:val="24"/>
        </w:rPr>
      </w:pPr>
    </w:p>
    <w:p w14:paraId="42D00CFB" w14:textId="6F1DD472" w:rsidR="00A51238" w:rsidRDefault="00A51238" w:rsidP="001F7B55">
      <w:pPr>
        <w:ind w:firstLine="708"/>
        <w:rPr>
          <w:rFonts w:ascii="Times New Roman" w:hAnsi="Times New Roman" w:cs="Times New Roman"/>
          <w:color w:val="000000" w:themeColor="text1"/>
          <w:sz w:val="24"/>
          <w:szCs w:val="24"/>
        </w:rPr>
      </w:pPr>
    </w:p>
    <w:p w14:paraId="666C1711" w14:textId="35B728A0" w:rsidR="00A51238" w:rsidRDefault="00A51238" w:rsidP="001F7B55">
      <w:pPr>
        <w:ind w:firstLine="708"/>
        <w:rPr>
          <w:rFonts w:ascii="Times New Roman" w:hAnsi="Times New Roman" w:cs="Times New Roman"/>
          <w:color w:val="000000" w:themeColor="text1"/>
          <w:sz w:val="24"/>
          <w:szCs w:val="24"/>
        </w:rPr>
      </w:pPr>
    </w:p>
    <w:p w14:paraId="4E9E5059" w14:textId="0820E8CA" w:rsidR="00A51238" w:rsidRDefault="00A51238" w:rsidP="001F7B55">
      <w:pPr>
        <w:ind w:firstLine="708"/>
        <w:rPr>
          <w:rFonts w:ascii="Times New Roman" w:hAnsi="Times New Roman" w:cs="Times New Roman"/>
          <w:color w:val="000000" w:themeColor="text1"/>
          <w:sz w:val="24"/>
          <w:szCs w:val="24"/>
        </w:rPr>
      </w:pPr>
    </w:p>
    <w:p w14:paraId="718F4C2C" w14:textId="34B6D222" w:rsidR="00A51238" w:rsidRDefault="00A51238" w:rsidP="001F7B55">
      <w:pPr>
        <w:ind w:firstLine="708"/>
        <w:rPr>
          <w:rFonts w:ascii="Times New Roman" w:hAnsi="Times New Roman" w:cs="Times New Roman"/>
          <w:color w:val="000000" w:themeColor="text1"/>
          <w:sz w:val="24"/>
          <w:szCs w:val="24"/>
        </w:rPr>
      </w:pPr>
    </w:p>
    <w:p w14:paraId="40F0707F" w14:textId="77777777" w:rsidR="00A51238" w:rsidRDefault="00A51238" w:rsidP="001F7B55">
      <w:pPr>
        <w:ind w:firstLine="708"/>
        <w:rPr>
          <w:rFonts w:ascii="Times New Roman" w:hAnsi="Times New Roman" w:cs="Times New Roman"/>
          <w:color w:val="000000" w:themeColor="text1"/>
          <w:sz w:val="24"/>
          <w:szCs w:val="24"/>
        </w:rPr>
        <w:sectPr w:rsidR="00A51238" w:rsidSect="00C934B3">
          <w:footerReference w:type="default" r:id="rId10"/>
          <w:footerReference w:type="first" r:id="rId11"/>
          <w:pgSz w:w="11906" w:h="16838"/>
          <w:pgMar w:top="1247" w:right="1418" w:bottom="1247" w:left="1418" w:header="709" w:footer="709" w:gutter="0"/>
          <w:cols w:space="708"/>
          <w:titlePg/>
          <w:docGrid w:linePitch="360"/>
        </w:sectPr>
      </w:pPr>
    </w:p>
    <w:p w14:paraId="45659901" w14:textId="77777777" w:rsidR="00A51238" w:rsidRPr="007D5748" w:rsidRDefault="00A51238" w:rsidP="00A51238">
      <w:pPr>
        <w:tabs>
          <w:tab w:val="num" w:pos="1080"/>
        </w:tabs>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14:paraId="64A8360B" w14:textId="73A663BD" w:rsidR="00A51238" w:rsidRDefault="00A51238" w:rsidP="001F7B55">
      <w:pPr>
        <w:ind w:firstLine="708"/>
        <w:rPr>
          <w:rFonts w:ascii="Times New Roman" w:hAnsi="Times New Roman" w:cs="Times New Roman"/>
          <w:color w:val="000000" w:themeColor="text1"/>
          <w:sz w:val="24"/>
          <w:szCs w:val="24"/>
        </w:rPr>
      </w:pPr>
    </w:p>
    <w:p w14:paraId="514D3B2D" w14:textId="21D4DCBF" w:rsidR="00A51238" w:rsidRDefault="00A51238" w:rsidP="001F7B55">
      <w:pPr>
        <w:ind w:firstLine="708"/>
        <w:rPr>
          <w:rFonts w:ascii="Times New Roman" w:hAnsi="Times New Roman" w:cs="Times New Roman"/>
          <w:color w:val="000000" w:themeColor="text1"/>
          <w:sz w:val="24"/>
          <w:szCs w:val="24"/>
        </w:rPr>
      </w:pPr>
    </w:p>
    <w:p w14:paraId="7E254860" w14:textId="77777777" w:rsidR="00A51238" w:rsidRDefault="00A51238" w:rsidP="001F7B55">
      <w:pPr>
        <w:ind w:firstLine="708"/>
        <w:rPr>
          <w:rFonts w:ascii="Times New Roman" w:hAnsi="Times New Roman" w:cs="Times New Roman"/>
          <w:color w:val="000000" w:themeColor="text1"/>
          <w:sz w:val="24"/>
          <w:szCs w:val="24"/>
        </w:rPr>
      </w:pPr>
    </w:p>
    <w:p w14:paraId="5A3EB592" w14:textId="77777777" w:rsidR="00A51238" w:rsidRDefault="00A51238" w:rsidP="001F7B55">
      <w:pPr>
        <w:ind w:firstLine="708"/>
        <w:rPr>
          <w:rFonts w:ascii="Times New Roman" w:hAnsi="Times New Roman" w:cs="Times New Roman"/>
          <w:color w:val="000000" w:themeColor="text1"/>
          <w:sz w:val="24"/>
          <w:szCs w:val="24"/>
        </w:rPr>
      </w:pPr>
    </w:p>
    <w:p w14:paraId="6581DA65"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51238" w:rsidRPr="007D5748" w14:paraId="7ECF211A" w14:textId="77777777" w:rsidTr="00A5123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A44AEE"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6DB5810"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CE4238"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51238" w:rsidRPr="007D5748" w14:paraId="1A5A7B00" w14:textId="77777777" w:rsidTr="00A5123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B35DC93" w14:textId="77777777" w:rsidR="00A51238" w:rsidRPr="007D5748" w:rsidRDefault="00A51238" w:rsidP="00A51238">
            <w:pPr>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C5BF69B" w14:textId="77777777" w:rsidR="00A51238" w:rsidRPr="00685EE7" w:rsidRDefault="00A51238" w:rsidP="00A51238">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F104DE2" w14:textId="77777777" w:rsidR="00A51238" w:rsidRPr="00685EE7" w:rsidRDefault="00A51238" w:rsidP="00A51238">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F88AC11" w14:textId="77777777" w:rsidR="00A51238" w:rsidRPr="00685EE7" w:rsidRDefault="00A51238" w:rsidP="00A51238">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93E07A0" w14:textId="77777777" w:rsidR="00A51238" w:rsidRPr="00685EE7" w:rsidRDefault="00A51238" w:rsidP="00A51238">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14:paraId="0BB78448" w14:textId="77777777" w:rsidR="00A51238" w:rsidRPr="007D5748" w:rsidRDefault="00A51238" w:rsidP="00A51238">
            <w:pPr>
              <w:rPr>
                <w:rFonts w:ascii="Times New Roman" w:eastAsia="Times New Roman" w:hAnsi="Times New Roman" w:cs="Times New Roman"/>
                <w:b/>
                <w:bCs/>
                <w:color w:val="FFFFFF"/>
                <w:sz w:val="24"/>
                <w:szCs w:val="24"/>
                <w:lang w:eastAsia="sk-SK"/>
              </w:rPr>
            </w:pPr>
          </w:p>
        </w:tc>
      </w:tr>
      <w:tr w:rsidR="00A51238" w:rsidRPr="007D5748" w14:paraId="5616CCF4" w14:textId="77777777" w:rsidTr="00A51238">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1C2D755C" w14:textId="77777777" w:rsidR="00A51238" w:rsidRDefault="00A51238" w:rsidP="00A51238">
            <w:pPr>
              <w:rPr>
                <w:b/>
                <w:bCs/>
                <w:color w:val="000000"/>
              </w:rPr>
            </w:pPr>
            <w:r>
              <w:rPr>
                <w:b/>
                <w:bCs/>
                <w:color w:val="000000"/>
              </w:rPr>
              <w:t>Daňové príjmy (100)</w:t>
            </w:r>
            <w:r>
              <w:rPr>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14:paraId="16FC1368"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5F812D1C"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79AC6B14"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6694CB49" w14:textId="77777777" w:rsidR="00A51238" w:rsidRDefault="00A51238" w:rsidP="00A51238">
            <w:pPr>
              <w:jc w:val="right"/>
              <w:rPr>
                <w:b/>
                <w:bCs/>
                <w:color w:val="000000"/>
              </w:rPr>
            </w:pPr>
            <w:r>
              <w:rPr>
                <w:b/>
                <w:bCs/>
                <w:color w:val="000000"/>
              </w:rPr>
              <w:t>0</w:t>
            </w:r>
          </w:p>
        </w:tc>
        <w:tc>
          <w:tcPr>
            <w:tcW w:w="3000" w:type="dxa"/>
            <w:tcBorders>
              <w:top w:val="nil"/>
              <w:left w:val="nil"/>
              <w:bottom w:val="single" w:sz="4" w:space="0" w:color="auto"/>
              <w:right w:val="single" w:sz="4" w:space="0" w:color="auto"/>
            </w:tcBorders>
            <w:noWrap/>
            <w:vAlign w:val="bottom"/>
          </w:tcPr>
          <w:p w14:paraId="75479472"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238" w:rsidRPr="007D5748" w14:paraId="001471E1" w14:textId="77777777" w:rsidTr="00A51238">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3C18A14" w14:textId="77777777" w:rsidR="00A51238" w:rsidRDefault="00A51238" w:rsidP="00A51238">
            <w:pPr>
              <w:rPr>
                <w:b/>
                <w:bCs/>
                <w:color w:val="000000"/>
              </w:rPr>
            </w:pPr>
            <w:r>
              <w:rPr>
                <w:b/>
                <w:bCs/>
                <w:color w:val="000000"/>
              </w:rPr>
              <w:t>Nedaňové príjmy (200)</w:t>
            </w:r>
            <w:r>
              <w:rPr>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14:paraId="72DAE825"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5308CD33"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13B4FDD0"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2179D7B3" w14:textId="77777777" w:rsidR="00A51238" w:rsidRDefault="00A51238" w:rsidP="00A51238">
            <w:pPr>
              <w:jc w:val="right"/>
              <w:rPr>
                <w:b/>
                <w:bCs/>
                <w:color w:val="000000"/>
              </w:rPr>
            </w:pPr>
            <w:r>
              <w:rPr>
                <w:b/>
                <w:bCs/>
                <w:color w:val="000000"/>
              </w:rPr>
              <w:t>0</w:t>
            </w:r>
          </w:p>
        </w:tc>
        <w:tc>
          <w:tcPr>
            <w:tcW w:w="3000" w:type="dxa"/>
            <w:tcBorders>
              <w:top w:val="nil"/>
              <w:left w:val="nil"/>
              <w:bottom w:val="single" w:sz="4" w:space="0" w:color="auto"/>
              <w:right w:val="single" w:sz="4" w:space="0" w:color="auto"/>
            </w:tcBorders>
            <w:noWrap/>
            <w:vAlign w:val="bottom"/>
          </w:tcPr>
          <w:p w14:paraId="5A54BE46"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238" w:rsidRPr="007D5748" w14:paraId="2C13FE3A" w14:textId="77777777" w:rsidTr="00A51238">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B616E2D" w14:textId="77777777" w:rsidR="00A51238" w:rsidRDefault="00A51238" w:rsidP="00A51238">
            <w:pPr>
              <w:rPr>
                <w:b/>
                <w:bCs/>
                <w:color w:val="000000"/>
              </w:rPr>
            </w:pPr>
            <w:r>
              <w:rPr>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53CC78FC" w14:textId="77777777" w:rsidR="00A51238" w:rsidRDefault="00A51238" w:rsidP="00A51238">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664A2B58" w14:textId="77777777" w:rsidR="00A51238" w:rsidRDefault="00A51238" w:rsidP="00A51238">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466DB9F7" w14:textId="77777777" w:rsidR="00A51238" w:rsidRDefault="00A51238" w:rsidP="00A51238">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7A842141" w14:textId="77777777" w:rsidR="00A51238" w:rsidRDefault="00A51238" w:rsidP="00A51238">
            <w:pPr>
              <w:jc w:val="center"/>
              <w:rPr>
                <w:b/>
                <w:bCs/>
                <w:color w:val="000000"/>
              </w:rPr>
            </w:pPr>
            <w:r>
              <w:rPr>
                <w:b/>
                <w:bCs/>
                <w:color w:val="000000"/>
              </w:rPr>
              <w:t> </w:t>
            </w:r>
          </w:p>
        </w:tc>
        <w:tc>
          <w:tcPr>
            <w:tcW w:w="3000" w:type="dxa"/>
            <w:tcBorders>
              <w:top w:val="nil"/>
              <w:left w:val="nil"/>
              <w:bottom w:val="single" w:sz="4" w:space="0" w:color="auto"/>
              <w:right w:val="single" w:sz="4" w:space="0" w:color="auto"/>
            </w:tcBorders>
            <w:noWrap/>
            <w:vAlign w:val="bottom"/>
          </w:tcPr>
          <w:p w14:paraId="39FCA35D"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238" w:rsidRPr="007D5748" w14:paraId="201666E2" w14:textId="77777777" w:rsidTr="00A51238">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160CCFF0" w14:textId="77777777" w:rsidR="00A51238" w:rsidRDefault="00A51238" w:rsidP="00A51238">
            <w:pPr>
              <w:rPr>
                <w:b/>
                <w:bCs/>
                <w:color w:val="000000"/>
              </w:rPr>
            </w:pPr>
            <w:r>
              <w:rPr>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0491EE00" w14:textId="77777777" w:rsidR="00A51238" w:rsidRDefault="00A51238" w:rsidP="00A51238">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6D64383C" w14:textId="77777777" w:rsidR="00A51238" w:rsidRDefault="00A51238" w:rsidP="00A51238">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38CE4584" w14:textId="77777777" w:rsidR="00A51238" w:rsidRDefault="00A51238" w:rsidP="00A51238">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5C4DAC32" w14:textId="77777777" w:rsidR="00A51238" w:rsidRDefault="00A51238" w:rsidP="00A51238">
            <w:pPr>
              <w:jc w:val="center"/>
              <w:rPr>
                <w:b/>
                <w:bCs/>
                <w:color w:val="000000"/>
              </w:rPr>
            </w:pPr>
            <w:r>
              <w:rPr>
                <w:b/>
                <w:bCs/>
                <w:color w:val="000000"/>
              </w:rPr>
              <w:t> </w:t>
            </w:r>
          </w:p>
        </w:tc>
        <w:tc>
          <w:tcPr>
            <w:tcW w:w="3000" w:type="dxa"/>
            <w:tcBorders>
              <w:top w:val="nil"/>
              <w:left w:val="nil"/>
              <w:bottom w:val="single" w:sz="4" w:space="0" w:color="auto"/>
              <w:right w:val="single" w:sz="4" w:space="0" w:color="auto"/>
            </w:tcBorders>
            <w:noWrap/>
            <w:vAlign w:val="bottom"/>
          </w:tcPr>
          <w:p w14:paraId="2AD3F2CD"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238" w:rsidRPr="007D5748" w14:paraId="08A1DFF7" w14:textId="77777777" w:rsidTr="00A51238">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1675BFB9" w14:textId="77777777" w:rsidR="00A51238" w:rsidRDefault="00A51238" w:rsidP="00A51238">
            <w:pPr>
              <w:rPr>
                <w:b/>
                <w:bCs/>
                <w:color w:val="000000"/>
              </w:rPr>
            </w:pPr>
            <w:r>
              <w:rPr>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14:paraId="3E48EAF5"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000000" w:fill="BFBFBF"/>
            <w:vAlign w:val="center"/>
          </w:tcPr>
          <w:p w14:paraId="0E6A8F2D"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000000" w:fill="BFBFBF"/>
            <w:vAlign w:val="center"/>
          </w:tcPr>
          <w:p w14:paraId="2903607B" w14:textId="77777777" w:rsidR="00A51238" w:rsidRDefault="00A51238" w:rsidP="00A51238">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000000" w:fill="BFBFBF"/>
            <w:vAlign w:val="center"/>
          </w:tcPr>
          <w:p w14:paraId="01990BD4" w14:textId="77777777" w:rsidR="00A51238" w:rsidRDefault="00A51238" w:rsidP="00A51238">
            <w:pPr>
              <w:jc w:val="right"/>
              <w:rPr>
                <w:b/>
                <w:bCs/>
                <w:color w:val="000000"/>
              </w:rPr>
            </w:pPr>
            <w:r>
              <w:rPr>
                <w:b/>
                <w:bCs/>
                <w:color w:val="000000"/>
              </w:rPr>
              <w:t>0</w:t>
            </w:r>
          </w:p>
        </w:tc>
        <w:tc>
          <w:tcPr>
            <w:tcW w:w="3000" w:type="dxa"/>
            <w:tcBorders>
              <w:top w:val="nil"/>
              <w:left w:val="nil"/>
              <w:bottom w:val="single" w:sz="4" w:space="0" w:color="auto"/>
              <w:right w:val="single" w:sz="4" w:space="0" w:color="auto"/>
            </w:tcBorders>
            <w:noWrap/>
            <w:vAlign w:val="bottom"/>
          </w:tcPr>
          <w:p w14:paraId="67677FE2"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4519C406" w14:textId="77777777" w:rsidR="00A51238" w:rsidRPr="007D5748" w:rsidRDefault="00A51238" w:rsidP="00A51238">
      <w:pPr>
        <w:tabs>
          <w:tab w:val="num" w:pos="1080"/>
        </w:tabs>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0881E3FD"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p>
    <w:p w14:paraId="7A141129" w14:textId="77777777" w:rsidR="00A51238" w:rsidRPr="007D5748" w:rsidRDefault="00A51238" w:rsidP="00A51238">
      <w:pPr>
        <w:tabs>
          <w:tab w:val="num" w:pos="1080"/>
        </w:tabs>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6EE35132"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E5E8926"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5DCB45B4"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12E26330"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394F0F39"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2C974B06"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23115BDD"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06484325"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6A74B2D6"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70C4EDDA"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00F482AB"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691CA659"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647D2DB3"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40CBD9DF"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1E485E07"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504299CC"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5130A8D9" w14:textId="77777777" w:rsidR="00A51238" w:rsidRPr="007D574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52CA65FF" w14:textId="77777777" w:rsidR="00A51238" w:rsidRPr="007D5748" w:rsidRDefault="00A51238" w:rsidP="00A51238">
      <w:pPr>
        <w:tabs>
          <w:tab w:val="num" w:pos="1080"/>
        </w:tabs>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14:paraId="39B7C752"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51238" w:rsidRPr="007D5748" w14:paraId="0F72F816" w14:textId="77777777" w:rsidTr="00A51238">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A666CE7" w14:textId="77777777" w:rsidR="00A51238" w:rsidRPr="007D5748" w:rsidRDefault="00A51238" w:rsidP="00A51238">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66CCB23" w14:textId="77777777" w:rsidR="00A51238" w:rsidRPr="007D5748" w:rsidRDefault="00A51238" w:rsidP="00A51238">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6B9C2CD"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51238" w:rsidRPr="007D5748" w14:paraId="5AEAE89F" w14:textId="77777777" w:rsidTr="00A51238">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14:paraId="48A40DA7" w14:textId="77777777" w:rsidR="00A51238" w:rsidRPr="007D5748" w:rsidRDefault="00A51238" w:rsidP="00A51238">
            <w:pPr>
              <w:rPr>
                <w:rFonts w:ascii="Times New Roman" w:eastAsia="Times New Roman" w:hAnsi="Times New Roman" w:cs="Times New Roman"/>
                <w:b/>
                <w:bCs/>
                <w:color w:val="FFFFFF"/>
                <w:sz w:val="20"/>
                <w:szCs w:val="20"/>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14:paraId="58AC9935" w14:textId="77777777" w:rsidR="00A51238" w:rsidRDefault="00A51238" w:rsidP="00A51238">
            <w:pPr>
              <w:spacing w:after="100" w:afterAutospacing="1"/>
              <w:jc w:val="center"/>
              <w:rPr>
                <w:b/>
                <w:bCs/>
                <w:color w:val="000000"/>
              </w:rPr>
            </w:pPr>
            <w:r>
              <w:rPr>
                <w:b/>
                <w:bCs/>
                <w:color w:val="000000"/>
              </w:rPr>
              <w:t>2022</w:t>
            </w:r>
          </w:p>
        </w:tc>
        <w:tc>
          <w:tcPr>
            <w:tcW w:w="1701" w:type="dxa"/>
            <w:tcBorders>
              <w:top w:val="single" w:sz="8" w:space="0" w:color="auto"/>
              <w:left w:val="nil"/>
              <w:bottom w:val="single" w:sz="8" w:space="0" w:color="auto"/>
              <w:right w:val="single" w:sz="8" w:space="0" w:color="auto"/>
            </w:tcBorders>
            <w:shd w:val="clear" w:color="000000" w:fill="BFBFBF"/>
            <w:vAlign w:val="center"/>
          </w:tcPr>
          <w:p w14:paraId="707E626A" w14:textId="77777777" w:rsidR="00A51238" w:rsidRDefault="00A51238" w:rsidP="00A51238">
            <w:pPr>
              <w:spacing w:after="100" w:afterAutospacing="1"/>
              <w:jc w:val="center"/>
              <w:rPr>
                <w:b/>
                <w:bCs/>
                <w:color w:val="000000"/>
              </w:rPr>
            </w:pPr>
            <w:r>
              <w:rPr>
                <w:b/>
                <w:bCs/>
                <w:color w:val="000000"/>
              </w:rPr>
              <w:t>2023</w:t>
            </w:r>
          </w:p>
        </w:tc>
        <w:tc>
          <w:tcPr>
            <w:tcW w:w="1630" w:type="dxa"/>
            <w:tcBorders>
              <w:top w:val="single" w:sz="8" w:space="0" w:color="auto"/>
              <w:left w:val="nil"/>
              <w:bottom w:val="single" w:sz="8" w:space="0" w:color="auto"/>
              <w:right w:val="single" w:sz="8" w:space="0" w:color="auto"/>
            </w:tcBorders>
            <w:shd w:val="clear" w:color="000000" w:fill="BFBFBF"/>
            <w:vAlign w:val="center"/>
          </w:tcPr>
          <w:p w14:paraId="3B926662" w14:textId="77777777" w:rsidR="00A51238" w:rsidRDefault="00A51238" w:rsidP="00A51238">
            <w:pPr>
              <w:spacing w:after="100" w:afterAutospacing="1"/>
              <w:jc w:val="center"/>
              <w:rPr>
                <w:b/>
                <w:bCs/>
                <w:color w:val="000000"/>
              </w:rPr>
            </w:pPr>
            <w:r>
              <w:rPr>
                <w:b/>
                <w:bCs/>
                <w:color w:val="000000"/>
              </w:rPr>
              <w:t>2024</w:t>
            </w:r>
          </w:p>
        </w:tc>
        <w:tc>
          <w:tcPr>
            <w:tcW w:w="1540" w:type="dxa"/>
            <w:tcBorders>
              <w:top w:val="single" w:sz="8" w:space="0" w:color="auto"/>
              <w:left w:val="nil"/>
              <w:bottom w:val="single" w:sz="8" w:space="0" w:color="auto"/>
              <w:right w:val="single" w:sz="8" w:space="0" w:color="auto"/>
            </w:tcBorders>
            <w:shd w:val="clear" w:color="000000" w:fill="BFBFBF"/>
            <w:vAlign w:val="center"/>
          </w:tcPr>
          <w:p w14:paraId="7A6E8A66" w14:textId="77777777" w:rsidR="00A51238" w:rsidRDefault="00A51238" w:rsidP="00A51238">
            <w:pPr>
              <w:spacing w:after="100" w:afterAutospacing="1"/>
              <w:jc w:val="center"/>
              <w:rPr>
                <w:b/>
                <w:bCs/>
                <w:color w:val="000000"/>
              </w:rPr>
            </w:pPr>
            <w:r>
              <w:rPr>
                <w:b/>
                <w:bCs/>
                <w:color w:val="000000"/>
              </w:rPr>
              <w:t>2025</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14:paraId="7DC07239" w14:textId="77777777" w:rsidR="00A51238" w:rsidRPr="007D5748" w:rsidRDefault="00A51238" w:rsidP="00A51238">
            <w:pPr>
              <w:spacing w:after="100" w:afterAutospacing="1"/>
              <w:rPr>
                <w:rFonts w:ascii="Times New Roman" w:eastAsia="Times New Roman" w:hAnsi="Times New Roman" w:cs="Times New Roman"/>
                <w:b/>
                <w:bCs/>
                <w:color w:val="FFFFFF"/>
                <w:sz w:val="24"/>
                <w:szCs w:val="24"/>
                <w:lang w:eastAsia="sk-SK"/>
              </w:rPr>
            </w:pPr>
          </w:p>
        </w:tc>
      </w:tr>
      <w:tr w:rsidR="00232F0A" w:rsidRPr="007D5748" w14:paraId="73F0134E"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0EAF59B" w14:textId="77777777" w:rsidR="00232F0A" w:rsidRDefault="00232F0A" w:rsidP="00232F0A">
            <w:pPr>
              <w:rPr>
                <w:b/>
                <w:bCs/>
                <w:color w:val="000000"/>
                <w:sz w:val="20"/>
                <w:szCs w:val="20"/>
              </w:rPr>
            </w:pPr>
            <w:r>
              <w:rPr>
                <w:b/>
                <w:bCs/>
                <w:color w:val="000000"/>
                <w:sz w:val="20"/>
                <w:szCs w:val="20"/>
              </w:rPr>
              <w:t>Bežné výdavky (600)</w:t>
            </w:r>
          </w:p>
        </w:tc>
        <w:tc>
          <w:tcPr>
            <w:tcW w:w="1560" w:type="dxa"/>
            <w:tcBorders>
              <w:top w:val="nil"/>
              <w:left w:val="nil"/>
              <w:bottom w:val="single" w:sz="8" w:space="0" w:color="auto"/>
              <w:right w:val="single" w:sz="8" w:space="0" w:color="auto"/>
            </w:tcBorders>
            <w:shd w:val="clear" w:color="auto" w:fill="auto"/>
            <w:vAlign w:val="center"/>
          </w:tcPr>
          <w:p w14:paraId="50DCE69E" w14:textId="64FBE232" w:rsidR="00232F0A" w:rsidRDefault="00232F0A" w:rsidP="00232F0A">
            <w:pPr>
              <w:jc w:val="right"/>
              <w:rPr>
                <w:b/>
                <w:bCs/>
                <w:color w:val="000000"/>
                <w:sz w:val="20"/>
                <w:szCs w:val="20"/>
              </w:rPr>
            </w:pPr>
            <w:r>
              <w:rPr>
                <w:b/>
                <w:bCs/>
                <w:color w:val="000000"/>
                <w:sz w:val="20"/>
                <w:szCs w:val="20"/>
              </w:rPr>
              <w:t>165 943 870</w:t>
            </w:r>
          </w:p>
        </w:tc>
        <w:tc>
          <w:tcPr>
            <w:tcW w:w="1701" w:type="dxa"/>
            <w:tcBorders>
              <w:top w:val="nil"/>
              <w:left w:val="nil"/>
              <w:bottom w:val="single" w:sz="8" w:space="0" w:color="auto"/>
              <w:right w:val="single" w:sz="8" w:space="0" w:color="auto"/>
            </w:tcBorders>
            <w:shd w:val="clear" w:color="auto" w:fill="auto"/>
            <w:vAlign w:val="center"/>
          </w:tcPr>
          <w:p w14:paraId="458814CA" w14:textId="54F41877" w:rsidR="00232F0A" w:rsidRDefault="00232F0A" w:rsidP="00232F0A">
            <w:pPr>
              <w:jc w:val="right"/>
              <w:rPr>
                <w:b/>
                <w:bCs/>
                <w:color w:val="000000"/>
                <w:sz w:val="20"/>
                <w:szCs w:val="20"/>
              </w:rPr>
            </w:pPr>
            <w:r>
              <w:rPr>
                <w:b/>
                <w:bCs/>
                <w:color w:val="000000"/>
                <w:sz w:val="20"/>
                <w:szCs w:val="20"/>
              </w:rPr>
              <w:t>1 191 691 206</w:t>
            </w:r>
          </w:p>
        </w:tc>
        <w:tc>
          <w:tcPr>
            <w:tcW w:w="1630" w:type="dxa"/>
            <w:tcBorders>
              <w:top w:val="nil"/>
              <w:left w:val="nil"/>
              <w:bottom w:val="single" w:sz="8" w:space="0" w:color="auto"/>
              <w:right w:val="single" w:sz="8" w:space="0" w:color="auto"/>
            </w:tcBorders>
            <w:shd w:val="clear" w:color="auto" w:fill="auto"/>
            <w:vAlign w:val="center"/>
          </w:tcPr>
          <w:p w14:paraId="10926313" w14:textId="54C76CA0" w:rsidR="00232F0A" w:rsidRDefault="00232F0A" w:rsidP="00232F0A">
            <w:pPr>
              <w:jc w:val="right"/>
              <w:rPr>
                <w:b/>
                <w:bCs/>
                <w:color w:val="000000"/>
                <w:sz w:val="20"/>
                <w:szCs w:val="20"/>
              </w:rPr>
            </w:pPr>
            <w:r>
              <w:rPr>
                <w:b/>
                <w:bCs/>
                <w:color w:val="000000"/>
                <w:sz w:val="20"/>
                <w:szCs w:val="20"/>
              </w:rPr>
              <w:t>1 185 878 633</w:t>
            </w:r>
          </w:p>
        </w:tc>
        <w:tc>
          <w:tcPr>
            <w:tcW w:w="1540" w:type="dxa"/>
            <w:tcBorders>
              <w:top w:val="nil"/>
              <w:left w:val="nil"/>
              <w:bottom w:val="single" w:sz="8" w:space="0" w:color="auto"/>
              <w:right w:val="single" w:sz="8" w:space="0" w:color="auto"/>
            </w:tcBorders>
            <w:shd w:val="clear" w:color="auto" w:fill="auto"/>
            <w:vAlign w:val="center"/>
          </w:tcPr>
          <w:p w14:paraId="5AEF93A3" w14:textId="4D489302" w:rsidR="00232F0A" w:rsidRDefault="00232F0A" w:rsidP="00232F0A">
            <w:pPr>
              <w:jc w:val="right"/>
              <w:rPr>
                <w:b/>
                <w:bCs/>
                <w:color w:val="000000"/>
                <w:sz w:val="20"/>
                <w:szCs w:val="20"/>
              </w:rPr>
            </w:pPr>
            <w:r>
              <w:rPr>
                <w:b/>
                <w:bCs/>
                <w:color w:val="000000"/>
                <w:sz w:val="20"/>
                <w:szCs w:val="20"/>
              </w:rPr>
              <w:t>1 166 238 501</w:t>
            </w:r>
          </w:p>
        </w:tc>
        <w:tc>
          <w:tcPr>
            <w:tcW w:w="2220" w:type="dxa"/>
            <w:tcBorders>
              <w:top w:val="nil"/>
              <w:left w:val="nil"/>
              <w:bottom w:val="single" w:sz="4" w:space="0" w:color="auto"/>
              <w:right w:val="single" w:sz="4" w:space="0" w:color="auto"/>
            </w:tcBorders>
            <w:noWrap/>
            <w:vAlign w:val="bottom"/>
          </w:tcPr>
          <w:p w14:paraId="33FFB5D9"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3FBA68DA"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C21907E" w14:textId="77777777" w:rsidR="00232F0A" w:rsidRDefault="00232F0A" w:rsidP="00232F0A">
            <w:pPr>
              <w:rPr>
                <w:color w:val="000000"/>
                <w:sz w:val="20"/>
                <w:szCs w:val="20"/>
              </w:rPr>
            </w:pPr>
            <w:r>
              <w:rPr>
                <w:color w:val="000000"/>
                <w:sz w:val="20"/>
                <w:szCs w:val="2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14:paraId="0EB1270A" w14:textId="50E4DE43" w:rsidR="00232F0A" w:rsidRDefault="00232F0A" w:rsidP="00232F0A">
            <w:pPr>
              <w:jc w:val="right"/>
              <w:rPr>
                <w:color w:val="000000"/>
                <w:sz w:val="20"/>
                <w:szCs w:val="20"/>
              </w:rPr>
            </w:pPr>
            <w:r>
              <w:rPr>
                <w:color w:val="000000"/>
                <w:sz w:val="20"/>
                <w:szCs w:val="20"/>
              </w:rPr>
              <w:t>112 000</w:t>
            </w:r>
          </w:p>
        </w:tc>
        <w:tc>
          <w:tcPr>
            <w:tcW w:w="1701" w:type="dxa"/>
            <w:tcBorders>
              <w:top w:val="nil"/>
              <w:left w:val="nil"/>
              <w:bottom w:val="single" w:sz="8" w:space="0" w:color="auto"/>
              <w:right w:val="single" w:sz="8" w:space="0" w:color="auto"/>
            </w:tcBorders>
            <w:shd w:val="clear" w:color="auto" w:fill="auto"/>
            <w:vAlign w:val="center"/>
          </w:tcPr>
          <w:p w14:paraId="3D336860" w14:textId="758FDB7C" w:rsidR="00232F0A" w:rsidRDefault="00232F0A" w:rsidP="00232F0A">
            <w:pPr>
              <w:jc w:val="right"/>
              <w:rPr>
                <w:color w:val="000000"/>
                <w:sz w:val="20"/>
                <w:szCs w:val="20"/>
              </w:rPr>
            </w:pPr>
            <w:r>
              <w:rPr>
                <w:color w:val="000000"/>
                <w:sz w:val="20"/>
                <w:szCs w:val="20"/>
              </w:rPr>
              <w:t>521 840</w:t>
            </w:r>
          </w:p>
        </w:tc>
        <w:tc>
          <w:tcPr>
            <w:tcW w:w="1630" w:type="dxa"/>
            <w:tcBorders>
              <w:top w:val="nil"/>
              <w:left w:val="nil"/>
              <w:bottom w:val="single" w:sz="8" w:space="0" w:color="auto"/>
              <w:right w:val="single" w:sz="8" w:space="0" w:color="auto"/>
            </w:tcBorders>
            <w:shd w:val="clear" w:color="auto" w:fill="auto"/>
            <w:vAlign w:val="center"/>
          </w:tcPr>
          <w:p w14:paraId="7837F81F" w14:textId="0AD71974" w:rsidR="00232F0A" w:rsidRDefault="00232F0A" w:rsidP="00232F0A">
            <w:pPr>
              <w:jc w:val="right"/>
              <w:rPr>
                <w:color w:val="000000"/>
                <w:sz w:val="20"/>
                <w:szCs w:val="20"/>
              </w:rPr>
            </w:pPr>
            <w:r>
              <w:rPr>
                <w:color w:val="000000"/>
                <w:sz w:val="20"/>
                <w:szCs w:val="20"/>
              </w:rPr>
              <w:t>521 840</w:t>
            </w:r>
          </w:p>
        </w:tc>
        <w:tc>
          <w:tcPr>
            <w:tcW w:w="1540" w:type="dxa"/>
            <w:tcBorders>
              <w:top w:val="nil"/>
              <w:left w:val="nil"/>
              <w:bottom w:val="single" w:sz="8" w:space="0" w:color="auto"/>
              <w:right w:val="single" w:sz="8" w:space="0" w:color="auto"/>
            </w:tcBorders>
            <w:shd w:val="clear" w:color="auto" w:fill="auto"/>
            <w:vAlign w:val="center"/>
          </w:tcPr>
          <w:p w14:paraId="1636C7E2" w14:textId="62656E21" w:rsidR="00232F0A" w:rsidRDefault="00232F0A" w:rsidP="00232F0A">
            <w:pPr>
              <w:jc w:val="right"/>
              <w:rPr>
                <w:color w:val="000000"/>
                <w:sz w:val="20"/>
                <w:szCs w:val="20"/>
              </w:rPr>
            </w:pPr>
            <w:r>
              <w:rPr>
                <w:color w:val="000000"/>
                <w:sz w:val="20"/>
                <w:szCs w:val="20"/>
              </w:rPr>
              <w:t>521 840</w:t>
            </w:r>
          </w:p>
        </w:tc>
        <w:tc>
          <w:tcPr>
            <w:tcW w:w="2220" w:type="dxa"/>
            <w:tcBorders>
              <w:top w:val="nil"/>
              <w:left w:val="nil"/>
              <w:bottom w:val="single" w:sz="4" w:space="0" w:color="auto"/>
              <w:right w:val="single" w:sz="4" w:space="0" w:color="auto"/>
            </w:tcBorders>
            <w:noWrap/>
            <w:vAlign w:val="bottom"/>
          </w:tcPr>
          <w:p w14:paraId="4E9EDE13"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5E5BEB6C"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D5546E3" w14:textId="77777777" w:rsidR="00232F0A" w:rsidRDefault="00232F0A" w:rsidP="00232F0A">
            <w:pPr>
              <w:rPr>
                <w:color w:val="000000"/>
                <w:sz w:val="20"/>
                <w:szCs w:val="20"/>
              </w:rPr>
            </w:pPr>
            <w:r>
              <w:rPr>
                <w:color w:val="000000"/>
                <w:sz w:val="20"/>
                <w:szCs w:val="2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14:paraId="7B8D6E8B" w14:textId="4F72BC14" w:rsidR="00232F0A" w:rsidRDefault="00232F0A" w:rsidP="00232F0A">
            <w:pPr>
              <w:jc w:val="right"/>
              <w:rPr>
                <w:color w:val="000000"/>
                <w:sz w:val="20"/>
                <w:szCs w:val="20"/>
              </w:rPr>
            </w:pPr>
            <w:r>
              <w:rPr>
                <w:color w:val="000000"/>
                <w:sz w:val="20"/>
                <w:szCs w:val="20"/>
              </w:rPr>
              <w:t>39 000</w:t>
            </w:r>
          </w:p>
        </w:tc>
        <w:tc>
          <w:tcPr>
            <w:tcW w:w="1701" w:type="dxa"/>
            <w:tcBorders>
              <w:top w:val="nil"/>
              <w:left w:val="nil"/>
              <w:bottom w:val="single" w:sz="8" w:space="0" w:color="auto"/>
              <w:right w:val="single" w:sz="8" w:space="0" w:color="auto"/>
            </w:tcBorders>
            <w:shd w:val="clear" w:color="auto" w:fill="auto"/>
            <w:vAlign w:val="center"/>
          </w:tcPr>
          <w:p w14:paraId="7BD6C2E7" w14:textId="22BF5BEF" w:rsidR="00232F0A" w:rsidRDefault="00232F0A" w:rsidP="00232F0A">
            <w:pPr>
              <w:jc w:val="right"/>
              <w:rPr>
                <w:color w:val="000000"/>
                <w:sz w:val="20"/>
                <w:szCs w:val="20"/>
              </w:rPr>
            </w:pPr>
            <w:r>
              <w:rPr>
                <w:color w:val="000000"/>
                <w:sz w:val="20"/>
                <w:szCs w:val="20"/>
              </w:rPr>
              <w:t>182 160</w:t>
            </w:r>
          </w:p>
        </w:tc>
        <w:tc>
          <w:tcPr>
            <w:tcW w:w="1630" w:type="dxa"/>
            <w:tcBorders>
              <w:top w:val="nil"/>
              <w:left w:val="nil"/>
              <w:bottom w:val="single" w:sz="8" w:space="0" w:color="auto"/>
              <w:right w:val="single" w:sz="8" w:space="0" w:color="auto"/>
            </w:tcBorders>
            <w:shd w:val="clear" w:color="auto" w:fill="auto"/>
            <w:vAlign w:val="center"/>
          </w:tcPr>
          <w:p w14:paraId="79001439" w14:textId="23AF37C8" w:rsidR="00232F0A" w:rsidRDefault="00232F0A" w:rsidP="00232F0A">
            <w:pPr>
              <w:jc w:val="right"/>
              <w:rPr>
                <w:color w:val="000000"/>
                <w:sz w:val="20"/>
                <w:szCs w:val="20"/>
              </w:rPr>
            </w:pPr>
            <w:r>
              <w:rPr>
                <w:color w:val="000000"/>
                <w:sz w:val="20"/>
                <w:szCs w:val="20"/>
              </w:rPr>
              <w:t>182 160</w:t>
            </w:r>
          </w:p>
        </w:tc>
        <w:tc>
          <w:tcPr>
            <w:tcW w:w="1540" w:type="dxa"/>
            <w:tcBorders>
              <w:top w:val="nil"/>
              <w:left w:val="nil"/>
              <w:bottom w:val="single" w:sz="8" w:space="0" w:color="auto"/>
              <w:right w:val="single" w:sz="8" w:space="0" w:color="auto"/>
            </w:tcBorders>
            <w:shd w:val="clear" w:color="auto" w:fill="auto"/>
            <w:vAlign w:val="center"/>
          </w:tcPr>
          <w:p w14:paraId="1314B5BD" w14:textId="3DD39523" w:rsidR="00232F0A" w:rsidRDefault="00232F0A" w:rsidP="00232F0A">
            <w:pPr>
              <w:jc w:val="right"/>
              <w:rPr>
                <w:color w:val="000000"/>
                <w:sz w:val="20"/>
                <w:szCs w:val="20"/>
              </w:rPr>
            </w:pPr>
            <w:r>
              <w:rPr>
                <w:color w:val="000000"/>
                <w:sz w:val="20"/>
                <w:szCs w:val="20"/>
              </w:rPr>
              <w:t>182 160</w:t>
            </w:r>
          </w:p>
        </w:tc>
        <w:tc>
          <w:tcPr>
            <w:tcW w:w="2220" w:type="dxa"/>
            <w:tcBorders>
              <w:top w:val="nil"/>
              <w:left w:val="nil"/>
              <w:bottom w:val="single" w:sz="4" w:space="0" w:color="auto"/>
              <w:right w:val="single" w:sz="4" w:space="0" w:color="auto"/>
            </w:tcBorders>
            <w:noWrap/>
            <w:vAlign w:val="bottom"/>
          </w:tcPr>
          <w:p w14:paraId="1C8CBDD9"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55C53A81"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76373EA" w14:textId="77777777" w:rsidR="00232F0A" w:rsidRDefault="00232F0A" w:rsidP="00232F0A">
            <w:pPr>
              <w:rPr>
                <w:color w:val="000000"/>
                <w:sz w:val="20"/>
                <w:szCs w:val="20"/>
              </w:rPr>
            </w:pPr>
            <w:r>
              <w:rPr>
                <w:color w:val="000000"/>
                <w:sz w:val="20"/>
                <w:szCs w:val="20"/>
              </w:rPr>
              <w:t xml:space="preserve">  Tovary a služby (630)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0D629E25" w14:textId="0AF2D36F" w:rsidR="00232F0A" w:rsidRDefault="00232F0A" w:rsidP="00232F0A">
            <w:pPr>
              <w:jc w:val="right"/>
              <w:rPr>
                <w:color w:val="000000"/>
                <w:sz w:val="20"/>
                <w:szCs w:val="20"/>
              </w:rPr>
            </w:pPr>
            <w:r>
              <w:rPr>
                <w:color w:val="000000"/>
                <w:sz w:val="20"/>
                <w:szCs w:val="20"/>
              </w:rPr>
              <w:t>90 000</w:t>
            </w:r>
          </w:p>
        </w:tc>
        <w:tc>
          <w:tcPr>
            <w:tcW w:w="1701" w:type="dxa"/>
            <w:tcBorders>
              <w:top w:val="nil"/>
              <w:left w:val="nil"/>
              <w:bottom w:val="single" w:sz="8" w:space="0" w:color="auto"/>
              <w:right w:val="single" w:sz="8" w:space="0" w:color="auto"/>
            </w:tcBorders>
            <w:shd w:val="clear" w:color="auto" w:fill="auto"/>
            <w:vAlign w:val="center"/>
          </w:tcPr>
          <w:p w14:paraId="1B59A585" w14:textId="1C898302" w:rsidR="00232F0A" w:rsidRDefault="00232F0A" w:rsidP="00232F0A">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14:paraId="592F9C02" w14:textId="0800B19E" w:rsidR="00232F0A" w:rsidRDefault="00232F0A" w:rsidP="00232F0A">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14:paraId="1280D784" w14:textId="382238F2" w:rsidR="00232F0A" w:rsidRDefault="00232F0A" w:rsidP="00232F0A">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14:paraId="73D88DCF"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33120537"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A624DE5" w14:textId="77777777" w:rsidR="00232F0A" w:rsidRDefault="00232F0A" w:rsidP="00232F0A">
            <w:pPr>
              <w:ind w:firstLineChars="100" w:firstLine="220"/>
              <w:rPr>
                <w:i/>
                <w:iCs/>
                <w:color w:val="000000"/>
                <w:sz w:val="24"/>
                <w:szCs w:val="24"/>
              </w:rPr>
            </w:pPr>
            <w:r>
              <w:rPr>
                <w:i/>
                <w:iCs/>
                <w:color w:val="000000"/>
              </w:rPr>
              <w:t>v tom: zmeny v informačných systémoch MPSVR SR (0EK0H)</w:t>
            </w:r>
          </w:p>
        </w:tc>
        <w:tc>
          <w:tcPr>
            <w:tcW w:w="1560" w:type="dxa"/>
            <w:tcBorders>
              <w:top w:val="nil"/>
              <w:left w:val="nil"/>
              <w:bottom w:val="single" w:sz="8" w:space="0" w:color="auto"/>
              <w:right w:val="single" w:sz="8" w:space="0" w:color="auto"/>
            </w:tcBorders>
            <w:shd w:val="clear" w:color="auto" w:fill="auto"/>
            <w:vAlign w:val="center"/>
          </w:tcPr>
          <w:p w14:paraId="7852F44C" w14:textId="612125D7" w:rsidR="00232F0A" w:rsidRDefault="00232F0A" w:rsidP="00232F0A">
            <w:pPr>
              <w:jc w:val="right"/>
              <w:rPr>
                <w:color w:val="000000"/>
                <w:sz w:val="20"/>
                <w:szCs w:val="20"/>
              </w:rPr>
            </w:pPr>
            <w:r>
              <w:rPr>
                <w:color w:val="000000"/>
                <w:sz w:val="20"/>
                <w:szCs w:val="20"/>
              </w:rPr>
              <w:t>90 000</w:t>
            </w:r>
          </w:p>
        </w:tc>
        <w:tc>
          <w:tcPr>
            <w:tcW w:w="1701" w:type="dxa"/>
            <w:tcBorders>
              <w:top w:val="nil"/>
              <w:left w:val="nil"/>
              <w:bottom w:val="single" w:sz="8" w:space="0" w:color="auto"/>
              <w:right w:val="single" w:sz="8" w:space="0" w:color="auto"/>
            </w:tcBorders>
            <w:shd w:val="clear" w:color="auto" w:fill="auto"/>
            <w:vAlign w:val="center"/>
          </w:tcPr>
          <w:p w14:paraId="21730AF6" w14:textId="03E5B323" w:rsidR="00232F0A" w:rsidRDefault="00232F0A" w:rsidP="00232F0A">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14:paraId="557842E0" w14:textId="4E10C6EF" w:rsidR="00232F0A" w:rsidRDefault="00232F0A" w:rsidP="00232F0A">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14:paraId="01AA7E78" w14:textId="1EED6677" w:rsidR="00232F0A" w:rsidRDefault="00232F0A" w:rsidP="00232F0A">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14:paraId="04C27513"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509BC8E6"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55ED900" w14:textId="77777777" w:rsidR="00232F0A" w:rsidRDefault="00232F0A" w:rsidP="00232F0A">
            <w:pPr>
              <w:rPr>
                <w:color w:val="000000"/>
                <w:sz w:val="20"/>
                <w:szCs w:val="20"/>
              </w:rPr>
            </w:pPr>
            <w:r>
              <w:rPr>
                <w:color w:val="000000"/>
                <w:sz w:val="20"/>
                <w:szCs w:val="20"/>
              </w:rPr>
              <w:t xml:space="preserve">  Bežné transfery (640)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32B7B146" w14:textId="23BAF415" w:rsidR="00232F0A" w:rsidRDefault="00232F0A" w:rsidP="00232F0A">
            <w:pPr>
              <w:jc w:val="right"/>
              <w:rPr>
                <w:color w:val="000000"/>
                <w:sz w:val="20"/>
                <w:szCs w:val="20"/>
              </w:rPr>
            </w:pPr>
            <w:r>
              <w:rPr>
                <w:color w:val="000000"/>
                <w:sz w:val="20"/>
                <w:szCs w:val="20"/>
              </w:rPr>
              <w:t xml:space="preserve">         165 702 870   </w:t>
            </w:r>
          </w:p>
        </w:tc>
        <w:tc>
          <w:tcPr>
            <w:tcW w:w="1701" w:type="dxa"/>
            <w:tcBorders>
              <w:top w:val="nil"/>
              <w:left w:val="nil"/>
              <w:bottom w:val="single" w:sz="8" w:space="0" w:color="auto"/>
              <w:right w:val="single" w:sz="8" w:space="0" w:color="auto"/>
            </w:tcBorders>
            <w:shd w:val="clear" w:color="auto" w:fill="auto"/>
            <w:vAlign w:val="center"/>
          </w:tcPr>
          <w:p w14:paraId="4C18AB89" w14:textId="6EE14DD5" w:rsidR="00232F0A" w:rsidRDefault="00232F0A" w:rsidP="00232F0A">
            <w:pPr>
              <w:jc w:val="right"/>
              <w:rPr>
                <w:color w:val="000000"/>
                <w:sz w:val="20"/>
                <w:szCs w:val="20"/>
              </w:rPr>
            </w:pPr>
            <w:r>
              <w:rPr>
                <w:color w:val="000000"/>
                <w:sz w:val="20"/>
                <w:szCs w:val="20"/>
              </w:rPr>
              <w:t xml:space="preserve">       1 190 987 206   </w:t>
            </w:r>
          </w:p>
        </w:tc>
        <w:tc>
          <w:tcPr>
            <w:tcW w:w="1630" w:type="dxa"/>
            <w:tcBorders>
              <w:top w:val="nil"/>
              <w:left w:val="nil"/>
              <w:bottom w:val="single" w:sz="8" w:space="0" w:color="auto"/>
              <w:right w:val="single" w:sz="8" w:space="0" w:color="auto"/>
            </w:tcBorders>
            <w:shd w:val="clear" w:color="auto" w:fill="auto"/>
            <w:vAlign w:val="center"/>
          </w:tcPr>
          <w:p w14:paraId="69799031" w14:textId="7CB8FE03" w:rsidR="00232F0A" w:rsidRDefault="00232F0A" w:rsidP="00232F0A">
            <w:pPr>
              <w:jc w:val="right"/>
              <w:rPr>
                <w:color w:val="000000"/>
                <w:sz w:val="20"/>
                <w:szCs w:val="20"/>
              </w:rPr>
            </w:pPr>
            <w:r>
              <w:rPr>
                <w:color w:val="000000"/>
                <w:sz w:val="20"/>
                <w:szCs w:val="20"/>
              </w:rPr>
              <w:t xml:space="preserve">       1 185 174 633   </w:t>
            </w:r>
          </w:p>
        </w:tc>
        <w:tc>
          <w:tcPr>
            <w:tcW w:w="1540" w:type="dxa"/>
            <w:tcBorders>
              <w:top w:val="nil"/>
              <w:left w:val="nil"/>
              <w:bottom w:val="single" w:sz="8" w:space="0" w:color="auto"/>
              <w:right w:val="single" w:sz="8" w:space="0" w:color="auto"/>
            </w:tcBorders>
            <w:shd w:val="clear" w:color="auto" w:fill="auto"/>
            <w:vAlign w:val="center"/>
          </w:tcPr>
          <w:p w14:paraId="779D9771" w14:textId="6E907E0F" w:rsidR="00232F0A" w:rsidRDefault="00232F0A" w:rsidP="00232F0A">
            <w:pPr>
              <w:jc w:val="right"/>
              <w:rPr>
                <w:color w:val="000000"/>
                <w:sz w:val="20"/>
                <w:szCs w:val="20"/>
              </w:rPr>
            </w:pPr>
            <w:r>
              <w:rPr>
                <w:color w:val="000000"/>
                <w:sz w:val="20"/>
                <w:szCs w:val="20"/>
              </w:rPr>
              <w:t xml:space="preserve">     1 165 534 501   </w:t>
            </w:r>
          </w:p>
        </w:tc>
        <w:tc>
          <w:tcPr>
            <w:tcW w:w="2220" w:type="dxa"/>
            <w:tcBorders>
              <w:top w:val="nil"/>
              <w:left w:val="nil"/>
              <w:bottom w:val="single" w:sz="4" w:space="0" w:color="auto"/>
              <w:right w:val="single" w:sz="4" w:space="0" w:color="auto"/>
            </w:tcBorders>
            <w:noWrap/>
            <w:vAlign w:val="bottom"/>
          </w:tcPr>
          <w:p w14:paraId="73C7BC9D"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7509DD2C"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376EEC2" w14:textId="77777777" w:rsidR="00232F0A" w:rsidRDefault="00232F0A" w:rsidP="00232F0A">
            <w:pPr>
              <w:rPr>
                <w:color w:val="000000"/>
                <w:sz w:val="20"/>
                <w:szCs w:val="20"/>
              </w:rPr>
            </w:pPr>
            <w:r>
              <w:rPr>
                <w:color w:val="000000"/>
                <w:sz w:val="20"/>
                <w:szCs w:val="2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14:paraId="04B23BBB" w14:textId="312F4D3E" w:rsidR="00232F0A" w:rsidRDefault="00232F0A" w:rsidP="00232F0A">
            <w:pPr>
              <w:jc w:val="right"/>
              <w:rPr>
                <w:color w:val="000000"/>
                <w:sz w:val="20"/>
                <w:szCs w:val="20"/>
              </w:rPr>
            </w:pPr>
            <w:r>
              <w:rPr>
                <w:color w:val="000000"/>
                <w:sz w:val="20"/>
                <w:szCs w:val="20"/>
              </w:rPr>
              <w:t xml:space="preserve">         165 702 870   </w:t>
            </w:r>
          </w:p>
        </w:tc>
        <w:tc>
          <w:tcPr>
            <w:tcW w:w="1701" w:type="dxa"/>
            <w:tcBorders>
              <w:top w:val="nil"/>
              <w:left w:val="nil"/>
              <w:bottom w:val="single" w:sz="8" w:space="0" w:color="auto"/>
              <w:right w:val="single" w:sz="8" w:space="0" w:color="auto"/>
            </w:tcBorders>
            <w:shd w:val="clear" w:color="auto" w:fill="auto"/>
            <w:vAlign w:val="center"/>
          </w:tcPr>
          <w:p w14:paraId="44AA31B3" w14:textId="35698DC4" w:rsidR="00232F0A" w:rsidRDefault="00232F0A" w:rsidP="00232F0A">
            <w:pPr>
              <w:jc w:val="right"/>
              <w:rPr>
                <w:color w:val="000000"/>
                <w:sz w:val="20"/>
                <w:szCs w:val="20"/>
              </w:rPr>
            </w:pPr>
            <w:r>
              <w:rPr>
                <w:color w:val="000000"/>
                <w:sz w:val="20"/>
                <w:szCs w:val="20"/>
              </w:rPr>
              <w:t xml:space="preserve">       1 190 987 206   </w:t>
            </w:r>
          </w:p>
        </w:tc>
        <w:tc>
          <w:tcPr>
            <w:tcW w:w="1630" w:type="dxa"/>
            <w:tcBorders>
              <w:top w:val="nil"/>
              <w:left w:val="nil"/>
              <w:bottom w:val="single" w:sz="8" w:space="0" w:color="auto"/>
              <w:right w:val="single" w:sz="8" w:space="0" w:color="auto"/>
            </w:tcBorders>
            <w:shd w:val="clear" w:color="auto" w:fill="auto"/>
            <w:vAlign w:val="center"/>
          </w:tcPr>
          <w:p w14:paraId="504185C7" w14:textId="49E5CEEF" w:rsidR="00232F0A" w:rsidRDefault="00232F0A" w:rsidP="00232F0A">
            <w:pPr>
              <w:jc w:val="right"/>
              <w:rPr>
                <w:color w:val="000000"/>
                <w:sz w:val="20"/>
                <w:szCs w:val="20"/>
              </w:rPr>
            </w:pPr>
            <w:r>
              <w:rPr>
                <w:color w:val="000000"/>
                <w:sz w:val="20"/>
                <w:szCs w:val="20"/>
              </w:rPr>
              <w:t xml:space="preserve">       1 185 174 633   </w:t>
            </w:r>
          </w:p>
        </w:tc>
        <w:tc>
          <w:tcPr>
            <w:tcW w:w="1540" w:type="dxa"/>
            <w:tcBorders>
              <w:top w:val="nil"/>
              <w:left w:val="nil"/>
              <w:bottom w:val="single" w:sz="8" w:space="0" w:color="auto"/>
              <w:right w:val="single" w:sz="8" w:space="0" w:color="auto"/>
            </w:tcBorders>
            <w:shd w:val="clear" w:color="auto" w:fill="auto"/>
            <w:vAlign w:val="center"/>
          </w:tcPr>
          <w:p w14:paraId="7CB616C1" w14:textId="133366DA" w:rsidR="00232F0A" w:rsidRDefault="00232F0A" w:rsidP="00232F0A">
            <w:pPr>
              <w:jc w:val="right"/>
              <w:rPr>
                <w:color w:val="000000"/>
                <w:sz w:val="20"/>
                <w:szCs w:val="20"/>
              </w:rPr>
            </w:pPr>
            <w:r>
              <w:rPr>
                <w:color w:val="000000"/>
                <w:sz w:val="20"/>
                <w:szCs w:val="20"/>
              </w:rPr>
              <w:t xml:space="preserve">     1 165 534 501   </w:t>
            </w:r>
          </w:p>
        </w:tc>
        <w:tc>
          <w:tcPr>
            <w:tcW w:w="2220" w:type="dxa"/>
            <w:tcBorders>
              <w:top w:val="nil"/>
              <w:left w:val="nil"/>
              <w:bottom w:val="single" w:sz="4" w:space="0" w:color="auto"/>
              <w:right w:val="single" w:sz="4" w:space="0" w:color="auto"/>
            </w:tcBorders>
            <w:noWrap/>
            <w:vAlign w:val="bottom"/>
          </w:tcPr>
          <w:p w14:paraId="7093E6CB"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185B4BEE"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676E2B0" w14:textId="77777777" w:rsidR="00232F0A" w:rsidRDefault="00232F0A" w:rsidP="00232F0A">
            <w:pPr>
              <w:ind w:firstLineChars="100" w:firstLine="220"/>
              <w:rPr>
                <w:i/>
                <w:iCs/>
                <w:color w:val="000000"/>
                <w:sz w:val="24"/>
                <w:szCs w:val="24"/>
              </w:rPr>
            </w:pPr>
            <w:r>
              <w:rPr>
                <w:i/>
                <w:iCs/>
                <w:color w:val="000000"/>
              </w:rPr>
              <w:t>v tom: daňový bonus</w:t>
            </w:r>
          </w:p>
        </w:tc>
        <w:tc>
          <w:tcPr>
            <w:tcW w:w="1560" w:type="dxa"/>
            <w:tcBorders>
              <w:top w:val="nil"/>
              <w:left w:val="nil"/>
              <w:bottom w:val="single" w:sz="8" w:space="0" w:color="auto"/>
              <w:right w:val="single" w:sz="8" w:space="0" w:color="auto"/>
            </w:tcBorders>
            <w:shd w:val="clear" w:color="auto" w:fill="auto"/>
            <w:vAlign w:val="center"/>
          </w:tcPr>
          <w:p w14:paraId="69E33D98" w14:textId="54E023EF" w:rsidR="00232F0A" w:rsidRDefault="00232F0A" w:rsidP="00232F0A">
            <w:pPr>
              <w:jc w:val="right"/>
              <w:rPr>
                <w:color w:val="000000"/>
                <w:sz w:val="20"/>
                <w:szCs w:val="20"/>
              </w:rPr>
            </w:pPr>
            <w:r>
              <w:rPr>
                <w:color w:val="000000"/>
                <w:sz w:val="20"/>
                <w:szCs w:val="20"/>
              </w:rPr>
              <w:t xml:space="preserve">         142 704 000   </w:t>
            </w:r>
          </w:p>
        </w:tc>
        <w:tc>
          <w:tcPr>
            <w:tcW w:w="1701" w:type="dxa"/>
            <w:tcBorders>
              <w:top w:val="nil"/>
              <w:left w:val="nil"/>
              <w:bottom w:val="single" w:sz="8" w:space="0" w:color="auto"/>
              <w:right w:val="single" w:sz="8" w:space="0" w:color="auto"/>
            </w:tcBorders>
            <w:shd w:val="clear" w:color="auto" w:fill="auto"/>
            <w:vAlign w:val="center"/>
          </w:tcPr>
          <w:p w14:paraId="4DBEF13F" w14:textId="706C8238" w:rsidR="00232F0A" w:rsidRDefault="00232F0A" w:rsidP="00232F0A">
            <w:pPr>
              <w:jc w:val="right"/>
              <w:rPr>
                <w:color w:val="000000"/>
                <w:sz w:val="20"/>
                <w:szCs w:val="20"/>
              </w:rPr>
            </w:pPr>
            <w:r>
              <w:rPr>
                <w:color w:val="000000"/>
                <w:sz w:val="20"/>
                <w:szCs w:val="20"/>
              </w:rPr>
              <w:t xml:space="preserve">          543 866 000   </w:t>
            </w:r>
          </w:p>
        </w:tc>
        <w:tc>
          <w:tcPr>
            <w:tcW w:w="1630" w:type="dxa"/>
            <w:tcBorders>
              <w:top w:val="nil"/>
              <w:left w:val="nil"/>
              <w:bottom w:val="single" w:sz="8" w:space="0" w:color="auto"/>
              <w:right w:val="single" w:sz="8" w:space="0" w:color="auto"/>
            </w:tcBorders>
            <w:shd w:val="clear" w:color="auto" w:fill="auto"/>
            <w:vAlign w:val="center"/>
          </w:tcPr>
          <w:p w14:paraId="3139CF7C" w14:textId="7CF3FDBA" w:rsidR="00232F0A" w:rsidRDefault="00232F0A" w:rsidP="00232F0A">
            <w:pPr>
              <w:jc w:val="right"/>
              <w:rPr>
                <w:color w:val="000000"/>
                <w:sz w:val="20"/>
                <w:szCs w:val="20"/>
              </w:rPr>
            </w:pPr>
            <w:r>
              <w:rPr>
                <w:color w:val="000000"/>
                <w:sz w:val="20"/>
                <w:szCs w:val="20"/>
              </w:rPr>
              <w:t xml:space="preserve">          506 376 000   </w:t>
            </w:r>
          </w:p>
        </w:tc>
        <w:tc>
          <w:tcPr>
            <w:tcW w:w="1540" w:type="dxa"/>
            <w:tcBorders>
              <w:top w:val="nil"/>
              <w:left w:val="nil"/>
              <w:bottom w:val="single" w:sz="8" w:space="0" w:color="auto"/>
              <w:right w:val="single" w:sz="8" w:space="0" w:color="auto"/>
            </w:tcBorders>
            <w:shd w:val="clear" w:color="auto" w:fill="auto"/>
            <w:vAlign w:val="center"/>
          </w:tcPr>
          <w:p w14:paraId="11D99A79" w14:textId="07112CCB" w:rsidR="00232F0A" w:rsidRDefault="00232F0A" w:rsidP="00232F0A">
            <w:pPr>
              <w:jc w:val="right"/>
              <w:rPr>
                <w:color w:val="000000"/>
                <w:sz w:val="20"/>
                <w:szCs w:val="20"/>
              </w:rPr>
            </w:pPr>
            <w:r>
              <w:rPr>
                <w:color w:val="000000"/>
                <w:sz w:val="20"/>
                <w:szCs w:val="20"/>
              </w:rPr>
              <w:t xml:space="preserve">        495 182 000   </w:t>
            </w:r>
          </w:p>
        </w:tc>
        <w:tc>
          <w:tcPr>
            <w:tcW w:w="2220" w:type="dxa"/>
            <w:tcBorders>
              <w:top w:val="nil"/>
              <w:left w:val="nil"/>
              <w:bottom w:val="single" w:sz="4" w:space="0" w:color="auto"/>
              <w:right w:val="single" w:sz="4" w:space="0" w:color="auto"/>
            </w:tcBorders>
            <w:noWrap/>
            <w:vAlign w:val="bottom"/>
          </w:tcPr>
          <w:p w14:paraId="6407BFF0"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2CA0F7A1"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17CB8F7" w14:textId="77777777" w:rsidR="00232F0A" w:rsidRDefault="00232F0A" w:rsidP="00232F0A">
            <w:pPr>
              <w:ind w:firstLineChars="100" w:firstLine="220"/>
              <w:rPr>
                <w:i/>
                <w:iCs/>
                <w:color w:val="000000"/>
              </w:rPr>
            </w:pPr>
            <w:r w:rsidRPr="00E44530">
              <w:rPr>
                <w:i/>
                <w:iCs/>
                <w:color w:val="000000"/>
              </w:rPr>
              <w:t>v tom: prídavok na dieťa</w:t>
            </w:r>
          </w:p>
        </w:tc>
        <w:tc>
          <w:tcPr>
            <w:tcW w:w="1560" w:type="dxa"/>
            <w:tcBorders>
              <w:top w:val="nil"/>
              <w:left w:val="nil"/>
              <w:bottom w:val="single" w:sz="8" w:space="0" w:color="auto"/>
              <w:right w:val="single" w:sz="8" w:space="0" w:color="auto"/>
            </w:tcBorders>
            <w:shd w:val="clear" w:color="auto" w:fill="auto"/>
            <w:vAlign w:val="center"/>
          </w:tcPr>
          <w:p w14:paraId="28D0847E" w14:textId="6BA7EA07" w:rsidR="00232F0A" w:rsidRDefault="00232F0A" w:rsidP="00232F0A">
            <w:pPr>
              <w:jc w:val="right"/>
              <w:rPr>
                <w:color w:val="000000"/>
                <w:sz w:val="20"/>
                <w:szCs w:val="20"/>
              </w:rPr>
            </w:pPr>
            <w:r>
              <w:rPr>
                <w:color w:val="000000"/>
                <w:sz w:val="20"/>
                <w:szCs w:val="20"/>
              </w:rPr>
              <w:t xml:space="preserve">           22 998 870   </w:t>
            </w:r>
          </w:p>
        </w:tc>
        <w:tc>
          <w:tcPr>
            <w:tcW w:w="1701" w:type="dxa"/>
            <w:tcBorders>
              <w:top w:val="nil"/>
              <w:left w:val="nil"/>
              <w:bottom w:val="single" w:sz="8" w:space="0" w:color="auto"/>
              <w:right w:val="single" w:sz="8" w:space="0" w:color="auto"/>
            </w:tcBorders>
            <w:shd w:val="clear" w:color="auto" w:fill="auto"/>
            <w:vAlign w:val="center"/>
          </w:tcPr>
          <w:p w14:paraId="6277A86B" w14:textId="16770BA9" w:rsidR="00232F0A" w:rsidRDefault="00232F0A" w:rsidP="00232F0A">
            <w:pPr>
              <w:jc w:val="right"/>
              <w:rPr>
                <w:color w:val="000000"/>
                <w:sz w:val="20"/>
                <w:szCs w:val="20"/>
              </w:rPr>
            </w:pPr>
            <w:r>
              <w:rPr>
                <w:color w:val="000000"/>
                <w:sz w:val="20"/>
                <w:szCs w:val="20"/>
              </w:rPr>
              <w:t xml:space="preserve">          275 066 206   </w:t>
            </w:r>
          </w:p>
        </w:tc>
        <w:tc>
          <w:tcPr>
            <w:tcW w:w="1630" w:type="dxa"/>
            <w:tcBorders>
              <w:top w:val="nil"/>
              <w:left w:val="nil"/>
              <w:bottom w:val="single" w:sz="8" w:space="0" w:color="auto"/>
              <w:right w:val="single" w:sz="8" w:space="0" w:color="auto"/>
            </w:tcBorders>
            <w:shd w:val="clear" w:color="auto" w:fill="auto"/>
            <w:vAlign w:val="center"/>
          </w:tcPr>
          <w:p w14:paraId="238503A0" w14:textId="5AB513F2" w:rsidR="00232F0A" w:rsidRDefault="00232F0A" w:rsidP="00232F0A">
            <w:pPr>
              <w:jc w:val="right"/>
              <w:rPr>
                <w:color w:val="000000"/>
                <w:sz w:val="20"/>
                <w:szCs w:val="20"/>
              </w:rPr>
            </w:pPr>
            <w:r>
              <w:rPr>
                <w:color w:val="000000"/>
                <w:sz w:val="20"/>
                <w:szCs w:val="20"/>
              </w:rPr>
              <w:t xml:space="preserve">          272 919 633   </w:t>
            </w:r>
          </w:p>
        </w:tc>
        <w:tc>
          <w:tcPr>
            <w:tcW w:w="1540" w:type="dxa"/>
            <w:tcBorders>
              <w:top w:val="nil"/>
              <w:left w:val="nil"/>
              <w:bottom w:val="single" w:sz="8" w:space="0" w:color="auto"/>
              <w:right w:val="single" w:sz="8" w:space="0" w:color="auto"/>
            </w:tcBorders>
            <w:shd w:val="clear" w:color="auto" w:fill="auto"/>
            <w:vAlign w:val="center"/>
          </w:tcPr>
          <w:p w14:paraId="40E8DEC0" w14:textId="5E08C92D" w:rsidR="00232F0A" w:rsidRDefault="00232F0A" w:rsidP="00232F0A">
            <w:pPr>
              <w:jc w:val="right"/>
              <w:rPr>
                <w:color w:val="000000"/>
                <w:sz w:val="20"/>
                <w:szCs w:val="20"/>
              </w:rPr>
            </w:pPr>
            <w:r>
              <w:rPr>
                <w:color w:val="000000"/>
                <w:sz w:val="20"/>
                <w:szCs w:val="20"/>
              </w:rPr>
              <w:t xml:space="preserve">        264 473 501   </w:t>
            </w:r>
          </w:p>
        </w:tc>
        <w:tc>
          <w:tcPr>
            <w:tcW w:w="2220" w:type="dxa"/>
            <w:tcBorders>
              <w:top w:val="nil"/>
              <w:left w:val="nil"/>
              <w:bottom w:val="single" w:sz="4" w:space="0" w:color="auto"/>
              <w:right w:val="single" w:sz="4" w:space="0" w:color="auto"/>
            </w:tcBorders>
            <w:noWrap/>
            <w:vAlign w:val="bottom"/>
          </w:tcPr>
          <w:p w14:paraId="40B64C7C"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274585CB"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648B960" w14:textId="77777777" w:rsidR="00232F0A" w:rsidRDefault="00232F0A" w:rsidP="00232F0A">
            <w:pPr>
              <w:ind w:firstLineChars="100" w:firstLine="220"/>
              <w:rPr>
                <w:i/>
                <w:iCs/>
                <w:color w:val="000000"/>
                <w:sz w:val="24"/>
                <w:szCs w:val="24"/>
              </w:rPr>
            </w:pPr>
            <w:r>
              <w:rPr>
                <w:i/>
                <w:iCs/>
                <w:color w:val="000000"/>
              </w:rPr>
              <w:t>v tom: príspevok na financ. služieb pre dieťa</w:t>
            </w:r>
          </w:p>
        </w:tc>
        <w:tc>
          <w:tcPr>
            <w:tcW w:w="1560" w:type="dxa"/>
            <w:tcBorders>
              <w:top w:val="nil"/>
              <w:left w:val="nil"/>
              <w:bottom w:val="single" w:sz="8" w:space="0" w:color="auto"/>
              <w:right w:val="single" w:sz="8" w:space="0" w:color="auto"/>
            </w:tcBorders>
            <w:shd w:val="clear" w:color="auto" w:fill="auto"/>
            <w:vAlign w:val="center"/>
          </w:tcPr>
          <w:p w14:paraId="1EFC6235" w14:textId="23887B0A" w:rsidR="00232F0A" w:rsidRDefault="00232F0A" w:rsidP="00232F0A">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14:paraId="535045EC" w14:textId="7D69284D" w:rsidR="00232F0A" w:rsidRDefault="00232F0A" w:rsidP="00232F0A">
            <w:pPr>
              <w:jc w:val="right"/>
              <w:rPr>
                <w:color w:val="000000"/>
                <w:sz w:val="20"/>
                <w:szCs w:val="20"/>
              </w:rPr>
            </w:pPr>
            <w:r>
              <w:rPr>
                <w:color w:val="000000"/>
                <w:sz w:val="20"/>
                <w:szCs w:val="20"/>
              </w:rPr>
              <w:t xml:space="preserve">          372 055 000   </w:t>
            </w:r>
          </w:p>
        </w:tc>
        <w:tc>
          <w:tcPr>
            <w:tcW w:w="1630" w:type="dxa"/>
            <w:tcBorders>
              <w:top w:val="nil"/>
              <w:left w:val="nil"/>
              <w:bottom w:val="single" w:sz="8" w:space="0" w:color="auto"/>
              <w:right w:val="single" w:sz="8" w:space="0" w:color="auto"/>
            </w:tcBorders>
            <w:shd w:val="clear" w:color="auto" w:fill="auto"/>
            <w:vAlign w:val="center"/>
          </w:tcPr>
          <w:p w14:paraId="49975131" w14:textId="06C93A2C" w:rsidR="00232F0A" w:rsidRDefault="00232F0A" w:rsidP="00232F0A">
            <w:pPr>
              <w:jc w:val="right"/>
              <w:rPr>
                <w:color w:val="000000"/>
                <w:sz w:val="20"/>
                <w:szCs w:val="20"/>
              </w:rPr>
            </w:pPr>
            <w:r>
              <w:rPr>
                <w:color w:val="000000"/>
                <w:sz w:val="20"/>
                <w:szCs w:val="20"/>
              </w:rPr>
              <w:t xml:space="preserve">          405 879 000   </w:t>
            </w:r>
          </w:p>
        </w:tc>
        <w:tc>
          <w:tcPr>
            <w:tcW w:w="1540" w:type="dxa"/>
            <w:tcBorders>
              <w:top w:val="nil"/>
              <w:left w:val="nil"/>
              <w:bottom w:val="single" w:sz="8" w:space="0" w:color="auto"/>
              <w:right w:val="single" w:sz="8" w:space="0" w:color="auto"/>
            </w:tcBorders>
            <w:shd w:val="clear" w:color="auto" w:fill="auto"/>
            <w:vAlign w:val="center"/>
          </w:tcPr>
          <w:p w14:paraId="4D129234" w14:textId="76FC7615" w:rsidR="00232F0A" w:rsidRDefault="00232F0A" w:rsidP="00232F0A">
            <w:pPr>
              <w:jc w:val="right"/>
              <w:rPr>
                <w:color w:val="000000"/>
                <w:sz w:val="20"/>
                <w:szCs w:val="20"/>
              </w:rPr>
            </w:pPr>
            <w:r>
              <w:rPr>
                <w:color w:val="000000"/>
                <w:sz w:val="20"/>
                <w:szCs w:val="20"/>
              </w:rPr>
              <w:t xml:space="preserve">        405 879 000   </w:t>
            </w:r>
          </w:p>
        </w:tc>
        <w:tc>
          <w:tcPr>
            <w:tcW w:w="2220" w:type="dxa"/>
            <w:tcBorders>
              <w:top w:val="nil"/>
              <w:left w:val="nil"/>
              <w:bottom w:val="single" w:sz="4" w:space="0" w:color="auto"/>
              <w:right w:val="single" w:sz="4" w:space="0" w:color="auto"/>
            </w:tcBorders>
            <w:noWrap/>
            <w:vAlign w:val="bottom"/>
          </w:tcPr>
          <w:p w14:paraId="5C7FA0B7"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6DEC93D5"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12A7325" w14:textId="77777777" w:rsidR="00232F0A" w:rsidRDefault="00232F0A" w:rsidP="00232F0A">
            <w:pPr>
              <w:rPr>
                <w:color w:val="000000"/>
                <w:sz w:val="20"/>
                <w:szCs w:val="20"/>
              </w:rPr>
            </w:pPr>
            <w:r>
              <w:rPr>
                <w:color w:val="000000"/>
                <w:sz w:val="20"/>
                <w:szCs w:val="20"/>
              </w:rPr>
              <w:t xml:space="preserve">  Splácanie úrokov a ostatné platby súvisiace s </w:t>
            </w:r>
            <w:r>
              <w:rPr>
                <w:rFonts w:ascii="Calibri" w:hAnsi="Calibri"/>
                <w:color w:val="000000"/>
              </w:rPr>
              <w:t xml:space="preserve"> </w:t>
            </w:r>
            <w:r>
              <w:rPr>
                <w:color w:val="000000"/>
                <w:sz w:val="20"/>
                <w:szCs w:val="20"/>
              </w:rPr>
              <w:t>úverom, pôžičkou, návratnou finančnou výpomocou a finančným prenájmom (650)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44902756" w14:textId="2B7ABB2F" w:rsidR="00232F0A" w:rsidRDefault="00232F0A" w:rsidP="00232F0A">
            <w:pPr>
              <w:jc w:val="right"/>
              <w:rPr>
                <w:color w:val="000000"/>
                <w:sz w:val="20"/>
                <w:szCs w:val="20"/>
              </w:rPr>
            </w:pPr>
            <w:r>
              <w:rPr>
                <w:color w:val="000000"/>
                <w:sz w:val="20"/>
                <w:szCs w:val="20"/>
              </w:rPr>
              <w:t>0 </w:t>
            </w:r>
          </w:p>
        </w:tc>
        <w:tc>
          <w:tcPr>
            <w:tcW w:w="1701" w:type="dxa"/>
            <w:tcBorders>
              <w:top w:val="nil"/>
              <w:left w:val="nil"/>
              <w:bottom w:val="single" w:sz="8" w:space="0" w:color="auto"/>
              <w:right w:val="single" w:sz="8" w:space="0" w:color="auto"/>
            </w:tcBorders>
            <w:shd w:val="clear" w:color="auto" w:fill="auto"/>
            <w:vAlign w:val="center"/>
          </w:tcPr>
          <w:p w14:paraId="6941E05D" w14:textId="2771836B" w:rsidR="00232F0A" w:rsidRDefault="00232F0A" w:rsidP="00232F0A">
            <w:pPr>
              <w:jc w:val="right"/>
              <w:rPr>
                <w:color w:val="000000"/>
                <w:sz w:val="20"/>
                <w:szCs w:val="20"/>
              </w:rPr>
            </w:pPr>
            <w:r>
              <w:rPr>
                <w:color w:val="000000"/>
                <w:sz w:val="20"/>
                <w:szCs w:val="20"/>
              </w:rPr>
              <w:t>0 </w:t>
            </w:r>
          </w:p>
        </w:tc>
        <w:tc>
          <w:tcPr>
            <w:tcW w:w="1630" w:type="dxa"/>
            <w:tcBorders>
              <w:top w:val="nil"/>
              <w:left w:val="nil"/>
              <w:bottom w:val="single" w:sz="8" w:space="0" w:color="auto"/>
              <w:right w:val="single" w:sz="8" w:space="0" w:color="auto"/>
            </w:tcBorders>
            <w:shd w:val="clear" w:color="auto" w:fill="auto"/>
            <w:vAlign w:val="center"/>
          </w:tcPr>
          <w:p w14:paraId="1F492CA0" w14:textId="3D62D6D2" w:rsidR="00232F0A" w:rsidRDefault="00232F0A" w:rsidP="00232F0A">
            <w:pPr>
              <w:jc w:val="right"/>
              <w:rPr>
                <w:color w:val="000000"/>
                <w:sz w:val="20"/>
                <w:szCs w:val="20"/>
              </w:rPr>
            </w:pPr>
            <w:r>
              <w:rPr>
                <w:color w:val="000000"/>
                <w:sz w:val="20"/>
                <w:szCs w:val="20"/>
              </w:rPr>
              <w:t>0 </w:t>
            </w:r>
          </w:p>
        </w:tc>
        <w:tc>
          <w:tcPr>
            <w:tcW w:w="1540" w:type="dxa"/>
            <w:tcBorders>
              <w:top w:val="nil"/>
              <w:left w:val="nil"/>
              <w:bottom w:val="single" w:sz="8" w:space="0" w:color="auto"/>
              <w:right w:val="single" w:sz="8" w:space="0" w:color="auto"/>
            </w:tcBorders>
            <w:shd w:val="clear" w:color="auto" w:fill="auto"/>
            <w:vAlign w:val="center"/>
          </w:tcPr>
          <w:p w14:paraId="5541AB9F" w14:textId="625CFA41" w:rsidR="00232F0A" w:rsidRDefault="00232F0A" w:rsidP="00232F0A">
            <w:pPr>
              <w:jc w:val="right"/>
              <w:rPr>
                <w:color w:val="000000"/>
                <w:sz w:val="24"/>
                <w:szCs w:val="24"/>
              </w:rPr>
            </w:pPr>
            <w:r>
              <w:rPr>
                <w:color w:val="000000"/>
              </w:rPr>
              <w:t>0 </w:t>
            </w:r>
          </w:p>
        </w:tc>
        <w:tc>
          <w:tcPr>
            <w:tcW w:w="2220" w:type="dxa"/>
            <w:tcBorders>
              <w:top w:val="nil"/>
              <w:left w:val="nil"/>
              <w:bottom w:val="single" w:sz="4" w:space="0" w:color="auto"/>
              <w:right w:val="single" w:sz="4" w:space="0" w:color="auto"/>
            </w:tcBorders>
            <w:noWrap/>
            <w:vAlign w:val="bottom"/>
          </w:tcPr>
          <w:p w14:paraId="5361E720"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2394689E"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7F05116" w14:textId="77777777" w:rsidR="00232F0A" w:rsidRDefault="00232F0A" w:rsidP="00232F0A">
            <w:pPr>
              <w:rPr>
                <w:b/>
                <w:bCs/>
                <w:color w:val="000000"/>
                <w:sz w:val="20"/>
                <w:szCs w:val="20"/>
              </w:rPr>
            </w:pPr>
            <w:r>
              <w:rPr>
                <w:b/>
                <w:bCs/>
                <w:color w:val="000000"/>
                <w:sz w:val="20"/>
                <w:szCs w:val="20"/>
              </w:rPr>
              <w:t>Kapitálové výdavky (700)</w:t>
            </w:r>
          </w:p>
        </w:tc>
        <w:tc>
          <w:tcPr>
            <w:tcW w:w="1560" w:type="dxa"/>
            <w:tcBorders>
              <w:top w:val="nil"/>
              <w:left w:val="nil"/>
              <w:bottom w:val="single" w:sz="8" w:space="0" w:color="auto"/>
              <w:right w:val="single" w:sz="8" w:space="0" w:color="auto"/>
            </w:tcBorders>
            <w:shd w:val="clear" w:color="auto" w:fill="auto"/>
            <w:vAlign w:val="center"/>
          </w:tcPr>
          <w:p w14:paraId="49637276" w14:textId="34FE59E8" w:rsidR="00232F0A" w:rsidRDefault="00232F0A" w:rsidP="00232F0A">
            <w:pPr>
              <w:jc w:val="right"/>
              <w:rPr>
                <w:b/>
                <w:bCs/>
                <w:color w:val="000000"/>
                <w:sz w:val="20"/>
                <w:szCs w:val="20"/>
              </w:rPr>
            </w:pPr>
            <w:r>
              <w:rPr>
                <w:b/>
                <w:bCs/>
                <w:color w:val="000000"/>
                <w:sz w:val="20"/>
                <w:szCs w:val="20"/>
              </w:rPr>
              <w:t>1 326 000</w:t>
            </w:r>
          </w:p>
        </w:tc>
        <w:tc>
          <w:tcPr>
            <w:tcW w:w="1701" w:type="dxa"/>
            <w:tcBorders>
              <w:top w:val="nil"/>
              <w:left w:val="nil"/>
              <w:bottom w:val="single" w:sz="8" w:space="0" w:color="auto"/>
              <w:right w:val="single" w:sz="8" w:space="0" w:color="auto"/>
            </w:tcBorders>
            <w:shd w:val="clear" w:color="auto" w:fill="auto"/>
            <w:vAlign w:val="center"/>
          </w:tcPr>
          <w:p w14:paraId="072AFEEC" w14:textId="5349CB53" w:rsidR="00232F0A" w:rsidRDefault="00232F0A" w:rsidP="00232F0A">
            <w:pPr>
              <w:jc w:val="right"/>
              <w:rPr>
                <w:b/>
                <w:bCs/>
                <w:color w:val="000000"/>
                <w:sz w:val="20"/>
                <w:szCs w:val="20"/>
              </w:rPr>
            </w:pPr>
            <w:r>
              <w:rPr>
                <w:b/>
                <w:bCs/>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14:paraId="17826659" w14:textId="0D043C0A" w:rsidR="00232F0A" w:rsidRDefault="00232F0A" w:rsidP="00232F0A">
            <w:pPr>
              <w:jc w:val="right"/>
              <w:rPr>
                <w:b/>
                <w:bCs/>
                <w:color w:val="000000"/>
                <w:sz w:val="20"/>
                <w:szCs w:val="20"/>
              </w:rPr>
            </w:pPr>
            <w:r>
              <w:rPr>
                <w:b/>
                <w:bCs/>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14:paraId="009D2A2B" w14:textId="2693108C" w:rsidR="00232F0A" w:rsidRDefault="00232F0A" w:rsidP="00232F0A">
            <w:pPr>
              <w:jc w:val="right"/>
              <w:rPr>
                <w:b/>
                <w:bCs/>
                <w:color w:val="000000"/>
                <w:sz w:val="20"/>
                <w:szCs w:val="20"/>
              </w:rPr>
            </w:pPr>
            <w:r>
              <w:rPr>
                <w:b/>
                <w:bCs/>
                <w:color w:val="000000"/>
                <w:sz w:val="20"/>
                <w:szCs w:val="20"/>
              </w:rPr>
              <w:t>0</w:t>
            </w:r>
          </w:p>
        </w:tc>
        <w:tc>
          <w:tcPr>
            <w:tcW w:w="2220" w:type="dxa"/>
            <w:tcBorders>
              <w:top w:val="nil"/>
              <w:left w:val="nil"/>
              <w:bottom w:val="single" w:sz="4" w:space="0" w:color="auto"/>
              <w:right w:val="single" w:sz="4" w:space="0" w:color="auto"/>
            </w:tcBorders>
            <w:noWrap/>
            <w:vAlign w:val="bottom"/>
          </w:tcPr>
          <w:p w14:paraId="28677230"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0A9FA722"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F7E37D3" w14:textId="77777777" w:rsidR="00232F0A" w:rsidRDefault="00232F0A" w:rsidP="00232F0A">
            <w:pPr>
              <w:rPr>
                <w:color w:val="000000"/>
                <w:sz w:val="20"/>
                <w:szCs w:val="20"/>
              </w:rPr>
            </w:pPr>
            <w:r>
              <w:rPr>
                <w:color w:val="000000"/>
                <w:sz w:val="20"/>
                <w:szCs w:val="20"/>
              </w:rPr>
              <w:t xml:space="preserve">  Obstarávanie kapitálových aktív (710)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7830613E" w14:textId="42B677CF" w:rsidR="00232F0A" w:rsidRDefault="00232F0A" w:rsidP="00232F0A">
            <w:pPr>
              <w:jc w:val="right"/>
              <w:rPr>
                <w:b/>
                <w:bCs/>
                <w:color w:val="000000"/>
                <w:sz w:val="20"/>
                <w:szCs w:val="20"/>
              </w:rPr>
            </w:pPr>
            <w:r>
              <w:rPr>
                <w:b/>
                <w:bCs/>
                <w:color w:val="000000"/>
                <w:sz w:val="20"/>
                <w:szCs w:val="20"/>
              </w:rPr>
              <w:t>1 326 000</w:t>
            </w:r>
          </w:p>
        </w:tc>
        <w:tc>
          <w:tcPr>
            <w:tcW w:w="1701" w:type="dxa"/>
            <w:tcBorders>
              <w:top w:val="nil"/>
              <w:left w:val="nil"/>
              <w:bottom w:val="single" w:sz="8" w:space="0" w:color="auto"/>
              <w:right w:val="single" w:sz="8" w:space="0" w:color="auto"/>
            </w:tcBorders>
            <w:shd w:val="clear" w:color="auto" w:fill="auto"/>
            <w:vAlign w:val="center"/>
          </w:tcPr>
          <w:p w14:paraId="730F89EF" w14:textId="5F9827E3" w:rsidR="00232F0A" w:rsidRDefault="00232F0A" w:rsidP="00232F0A">
            <w:pPr>
              <w:jc w:val="right"/>
              <w:rPr>
                <w:b/>
                <w:bCs/>
                <w:color w:val="000000"/>
                <w:sz w:val="20"/>
                <w:szCs w:val="20"/>
              </w:rPr>
            </w:pPr>
            <w:r>
              <w:rPr>
                <w:b/>
                <w:bCs/>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14:paraId="362B888A" w14:textId="6D96B885" w:rsidR="00232F0A" w:rsidRDefault="00232F0A" w:rsidP="00232F0A">
            <w:pPr>
              <w:jc w:val="right"/>
              <w:rPr>
                <w:b/>
                <w:bCs/>
                <w:color w:val="000000"/>
                <w:sz w:val="20"/>
                <w:szCs w:val="20"/>
              </w:rPr>
            </w:pPr>
            <w:r>
              <w:rPr>
                <w:b/>
                <w:bCs/>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14:paraId="3F21F392" w14:textId="726030A6" w:rsidR="00232F0A" w:rsidRDefault="00232F0A" w:rsidP="00232F0A">
            <w:pPr>
              <w:jc w:val="right"/>
              <w:rPr>
                <w:b/>
                <w:bCs/>
                <w:color w:val="000000"/>
                <w:sz w:val="20"/>
                <w:szCs w:val="20"/>
              </w:rPr>
            </w:pPr>
            <w:r>
              <w:rPr>
                <w:b/>
                <w:bCs/>
                <w:color w:val="000000"/>
                <w:sz w:val="20"/>
                <w:szCs w:val="20"/>
              </w:rPr>
              <w:t>0</w:t>
            </w:r>
          </w:p>
        </w:tc>
        <w:tc>
          <w:tcPr>
            <w:tcW w:w="2220" w:type="dxa"/>
            <w:tcBorders>
              <w:top w:val="nil"/>
              <w:left w:val="nil"/>
              <w:bottom w:val="single" w:sz="4" w:space="0" w:color="auto"/>
              <w:right w:val="single" w:sz="4" w:space="0" w:color="auto"/>
            </w:tcBorders>
            <w:noWrap/>
            <w:vAlign w:val="bottom"/>
          </w:tcPr>
          <w:p w14:paraId="1489EEED"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17C1D895"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CD3A335" w14:textId="77777777" w:rsidR="00232F0A" w:rsidRDefault="00232F0A" w:rsidP="00232F0A">
            <w:pPr>
              <w:ind w:firstLineChars="100" w:firstLine="220"/>
              <w:rPr>
                <w:i/>
                <w:iCs/>
                <w:color w:val="000000"/>
                <w:sz w:val="24"/>
                <w:szCs w:val="24"/>
              </w:rPr>
            </w:pPr>
            <w:r>
              <w:rPr>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14:paraId="6E28F654" w14:textId="342D2A2F" w:rsidR="00232F0A" w:rsidRDefault="00232F0A" w:rsidP="00232F0A">
            <w:pPr>
              <w:jc w:val="right"/>
              <w:rPr>
                <w:b/>
                <w:bCs/>
                <w:color w:val="000000"/>
                <w:sz w:val="20"/>
                <w:szCs w:val="20"/>
              </w:rPr>
            </w:pPr>
            <w:r>
              <w:rPr>
                <w:b/>
                <w:bCs/>
                <w:color w:val="000000"/>
                <w:sz w:val="20"/>
                <w:szCs w:val="20"/>
              </w:rPr>
              <w:t>1 326 000</w:t>
            </w:r>
          </w:p>
        </w:tc>
        <w:tc>
          <w:tcPr>
            <w:tcW w:w="1701" w:type="dxa"/>
            <w:tcBorders>
              <w:top w:val="nil"/>
              <w:left w:val="nil"/>
              <w:bottom w:val="single" w:sz="8" w:space="0" w:color="auto"/>
              <w:right w:val="single" w:sz="8" w:space="0" w:color="auto"/>
            </w:tcBorders>
            <w:shd w:val="clear" w:color="auto" w:fill="auto"/>
            <w:vAlign w:val="center"/>
          </w:tcPr>
          <w:p w14:paraId="347ED8B2" w14:textId="09D3BB08" w:rsidR="00232F0A" w:rsidRDefault="00232F0A" w:rsidP="00232F0A">
            <w:pPr>
              <w:jc w:val="right"/>
              <w:rPr>
                <w:b/>
                <w:bCs/>
                <w:color w:val="000000"/>
                <w:sz w:val="20"/>
                <w:szCs w:val="20"/>
              </w:rPr>
            </w:pPr>
            <w:r>
              <w:rPr>
                <w:b/>
                <w:bCs/>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14:paraId="014BF8F6" w14:textId="0A31BDF4" w:rsidR="00232F0A" w:rsidRDefault="00232F0A" w:rsidP="00232F0A">
            <w:pPr>
              <w:jc w:val="right"/>
              <w:rPr>
                <w:b/>
                <w:bCs/>
                <w:color w:val="000000"/>
                <w:sz w:val="20"/>
                <w:szCs w:val="20"/>
              </w:rPr>
            </w:pPr>
            <w:r>
              <w:rPr>
                <w:b/>
                <w:bCs/>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14:paraId="5A9AB61B" w14:textId="0882EB20" w:rsidR="00232F0A" w:rsidRDefault="00232F0A" w:rsidP="00232F0A">
            <w:pPr>
              <w:jc w:val="right"/>
              <w:rPr>
                <w:b/>
                <w:bCs/>
                <w:color w:val="000000"/>
                <w:sz w:val="20"/>
                <w:szCs w:val="20"/>
              </w:rPr>
            </w:pPr>
            <w:r>
              <w:rPr>
                <w:b/>
                <w:bCs/>
                <w:color w:val="000000"/>
                <w:sz w:val="20"/>
                <w:szCs w:val="20"/>
              </w:rPr>
              <w:t>0</w:t>
            </w:r>
          </w:p>
        </w:tc>
        <w:tc>
          <w:tcPr>
            <w:tcW w:w="2220" w:type="dxa"/>
            <w:tcBorders>
              <w:top w:val="nil"/>
              <w:left w:val="nil"/>
              <w:bottom w:val="single" w:sz="4" w:space="0" w:color="auto"/>
              <w:right w:val="single" w:sz="4" w:space="0" w:color="auto"/>
            </w:tcBorders>
            <w:noWrap/>
            <w:vAlign w:val="bottom"/>
          </w:tcPr>
          <w:p w14:paraId="7C49013F"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521AADEE" w14:textId="77777777" w:rsidTr="00A51238">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29E8800" w14:textId="77777777" w:rsidR="00232F0A" w:rsidRDefault="00232F0A" w:rsidP="00232F0A">
            <w:pPr>
              <w:rPr>
                <w:color w:val="000000"/>
                <w:sz w:val="20"/>
                <w:szCs w:val="20"/>
              </w:rPr>
            </w:pPr>
            <w:r>
              <w:rPr>
                <w:color w:val="000000"/>
                <w:sz w:val="20"/>
                <w:szCs w:val="20"/>
              </w:rPr>
              <w:t xml:space="preserve">  Kapitálové transfery (720)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16D42080" w14:textId="36278AC1" w:rsidR="00232F0A" w:rsidRDefault="00232F0A" w:rsidP="00232F0A">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14:paraId="62EF8054" w14:textId="57025EE6" w:rsidR="00232F0A" w:rsidRDefault="00232F0A" w:rsidP="00232F0A">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14:paraId="191AFF58" w14:textId="3703C7CA" w:rsidR="00232F0A" w:rsidRDefault="00232F0A" w:rsidP="00232F0A">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14:paraId="3BC28ADE" w14:textId="55E8569E" w:rsidR="00232F0A" w:rsidRDefault="00232F0A" w:rsidP="00232F0A">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14:paraId="31562D75"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21481A98" w14:textId="77777777" w:rsidTr="00660D3C">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48F67CA" w14:textId="77777777" w:rsidR="00232F0A" w:rsidRDefault="00232F0A" w:rsidP="00232F0A">
            <w:pPr>
              <w:rPr>
                <w:b/>
                <w:bCs/>
                <w:color w:val="000000"/>
                <w:sz w:val="20"/>
                <w:szCs w:val="20"/>
              </w:rPr>
            </w:pPr>
            <w:r>
              <w:rPr>
                <w:b/>
                <w:bCs/>
                <w:color w:val="000000"/>
                <w:sz w:val="20"/>
                <w:szCs w:val="2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14:paraId="6C8D9289" w14:textId="0B6DA2E2" w:rsidR="00232F0A" w:rsidRDefault="00232F0A" w:rsidP="00232F0A">
            <w:pPr>
              <w:jc w:val="right"/>
              <w:rPr>
                <w:b/>
                <w:bCs/>
                <w:color w:val="000000"/>
                <w:sz w:val="20"/>
                <w:szCs w:val="20"/>
              </w:rPr>
            </w:pPr>
            <w:r>
              <w:rPr>
                <w:b/>
                <w:bCs/>
                <w:color w:val="000000"/>
                <w:sz w:val="20"/>
                <w:szCs w:val="20"/>
              </w:rPr>
              <w:t>0</w:t>
            </w:r>
          </w:p>
        </w:tc>
        <w:tc>
          <w:tcPr>
            <w:tcW w:w="1701" w:type="dxa"/>
            <w:tcBorders>
              <w:top w:val="nil"/>
              <w:left w:val="nil"/>
              <w:bottom w:val="single" w:sz="8" w:space="0" w:color="auto"/>
              <w:right w:val="single" w:sz="8" w:space="0" w:color="auto"/>
            </w:tcBorders>
            <w:shd w:val="clear" w:color="000000" w:fill="FFFF99"/>
            <w:vAlign w:val="center"/>
          </w:tcPr>
          <w:p w14:paraId="0E3B9007" w14:textId="2CF9D629" w:rsidR="00232F0A" w:rsidRDefault="00232F0A" w:rsidP="00232F0A">
            <w:pPr>
              <w:jc w:val="right"/>
              <w:rPr>
                <w:b/>
                <w:bCs/>
                <w:color w:val="000000"/>
                <w:sz w:val="20"/>
                <w:szCs w:val="20"/>
              </w:rPr>
            </w:pPr>
            <w:r>
              <w:rPr>
                <w:b/>
                <w:bCs/>
                <w:color w:val="000000"/>
                <w:sz w:val="20"/>
                <w:szCs w:val="20"/>
              </w:rPr>
              <w:t>0</w:t>
            </w:r>
          </w:p>
        </w:tc>
        <w:tc>
          <w:tcPr>
            <w:tcW w:w="1630" w:type="dxa"/>
            <w:tcBorders>
              <w:top w:val="nil"/>
              <w:left w:val="nil"/>
              <w:bottom w:val="single" w:sz="8" w:space="0" w:color="auto"/>
              <w:right w:val="single" w:sz="8" w:space="0" w:color="auto"/>
            </w:tcBorders>
            <w:shd w:val="clear" w:color="000000" w:fill="FFFF99"/>
            <w:vAlign w:val="center"/>
          </w:tcPr>
          <w:p w14:paraId="1E111292" w14:textId="30910278" w:rsidR="00232F0A" w:rsidRDefault="00232F0A" w:rsidP="00232F0A">
            <w:pPr>
              <w:jc w:val="right"/>
              <w:rPr>
                <w:b/>
                <w:bCs/>
                <w:color w:val="000000"/>
                <w:sz w:val="20"/>
                <w:szCs w:val="20"/>
              </w:rPr>
            </w:pPr>
            <w:r>
              <w:rPr>
                <w:b/>
                <w:bCs/>
                <w:color w:val="000000"/>
                <w:sz w:val="20"/>
                <w:szCs w:val="20"/>
              </w:rPr>
              <w:t>0</w:t>
            </w:r>
          </w:p>
        </w:tc>
        <w:tc>
          <w:tcPr>
            <w:tcW w:w="1540" w:type="dxa"/>
            <w:tcBorders>
              <w:top w:val="nil"/>
              <w:left w:val="nil"/>
              <w:bottom w:val="single" w:sz="8" w:space="0" w:color="auto"/>
              <w:right w:val="single" w:sz="8" w:space="0" w:color="auto"/>
            </w:tcBorders>
            <w:shd w:val="clear" w:color="000000" w:fill="FFFF99"/>
            <w:vAlign w:val="center"/>
          </w:tcPr>
          <w:p w14:paraId="10021D18" w14:textId="35DEF709" w:rsidR="00232F0A" w:rsidRDefault="00232F0A" w:rsidP="00232F0A">
            <w:pPr>
              <w:jc w:val="right"/>
              <w:rPr>
                <w:b/>
                <w:bCs/>
                <w:color w:val="000000"/>
                <w:sz w:val="20"/>
                <w:szCs w:val="20"/>
              </w:rPr>
            </w:pPr>
            <w:r>
              <w:rPr>
                <w:b/>
                <w:bCs/>
                <w:color w:val="000000"/>
                <w:sz w:val="20"/>
                <w:szCs w:val="20"/>
              </w:rPr>
              <w:t>0</w:t>
            </w:r>
          </w:p>
        </w:tc>
        <w:tc>
          <w:tcPr>
            <w:tcW w:w="2220" w:type="dxa"/>
            <w:tcBorders>
              <w:top w:val="nil"/>
              <w:left w:val="nil"/>
              <w:bottom w:val="single" w:sz="4" w:space="0" w:color="auto"/>
              <w:right w:val="single" w:sz="4" w:space="0" w:color="auto"/>
            </w:tcBorders>
            <w:noWrap/>
            <w:vAlign w:val="bottom"/>
          </w:tcPr>
          <w:p w14:paraId="3C22E215"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4DDB5C3F" w14:textId="77777777" w:rsidTr="00A51238">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14:paraId="66310053" w14:textId="77777777" w:rsidR="00232F0A" w:rsidRDefault="00232F0A" w:rsidP="00232F0A">
            <w:pPr>
              <w:rPr>
                <w:b/>
                <w:bCs/>
                <w:color w:val="000000"/>
                <w:sz w:val="20"/>
                <w:szCs w:val="20"/>
              </w:rPr>
            </w:pPr>
            <w:r>
              <w:rPr>
                <w:b/>
                <w:bCs/>
                <w:color w:val="000000"/>
                <w:sz w:val="20"/>
                <w:szCs w:val="2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14:paraId="00E65875" w14:textId="383CE7A0" w:rsidR="00232F0A" w:rsidRDefault="00232F0A" w:rsidP="00232F0A">
            <w:pPr>
              <w:jc w:val="right"/>
              <w:rPr>
                <w:b/>
                <w:bCs/>
                <w:color w:val="000000"/>
                <w:sz w:val="20"/>
                <w:szCs w:val="20"/>
              </w:rPr>
            </w:pPr>
            <w:r>
              <w:rPr>
                <w:b/>
                <w:bCs/>
                <w:color w:val="000000"/>
                <w:sz w:val="20"/>
                <w:szCs w:val="20"/>
              </w:rPr>
              <w:t>167 269 870</w:t>
            </w:r>
          </w:p>
        </w:tc>
        <w:tc>
          <w:tcPr>
            <w:tcW w:w="1701" w:type="dxa"/>
            <w:tcBorders>
              <w:top w:val="nil"/>
              <w:left w:val="nil"/>
              <w:bottom w:val="single" w:sz="8" w:space="0" w:color="auto"/>
              <w:right w:val="single" w:sz="8" w:space="0" w:color="auto"/>
            </w:tcBorders>
            <w:shd w:val="clear" w:color="000000" w:fill="BFBFBF"/>
            <w:vAlign w:val="center"/>
          </w:tcPr>
          <w:p w14:paraId="1FDC2DFD" w14:textId="6657DA5E" w:rsidR="00232F0A" w:rsidRDefault="00232F0A" w:rsidP="00232F0A">
            <w:pPr>
              <w:jc w:val="right"/>
              <w:rPr>
                <w:b/>
                <w:bCs/>
                <w:color w:val="000000"/>
                <w:sz w:val="20"/>
                <w:szCs w:val="20"/>
              </w:rPr>
            </w:pPr>
            <w:r>
              <w:rPr>
                <w:b/>
                <w:bCs/>
                <w:color w:val="000000"/>
                <w:sz w:val="20"/>
                <w:szCs w:val="20"/>
              </w:rPr>
              <w:t>1 191 691 206</w:t>
            </w:r>
          </w:p>
        </w:tc>
        <w:tc>
          <w:tcPr>
            <w:tcW w:w="1630" w:type="dxa"/>
            <w:tcBorders>
              <w:top w:val="nil"/>
              <w:left w:val="nil"/>
              <w:bottom w:val="single" w:sz="8" w:space="0" w:color="auto"/>
              <w:right w:val="single" w:sz="8" w:space="0" w:color="auto"/>
            </w:tcBorders>
            <w:shd w:val="clear" w:color="000000" w:fill="BFBFBF"/>
            <w:vAlign w:val="center"/>
          </w:tcPr>
          <w:p w14:paraId="5CDD0034" w14:textId="511F700C" w:rsidR="00232F0A" w:rsidRDefault="00232F0A" w:rsidP="00232F0A">
            <w:pPr>
              <w:jc w:val="right"/>
              <w:rPr>
                <w:b/>
                <w:bCs/>
                <w:color w:val="000000"/>
                <w:sz w:val="20"/>
                <w:szCs w:val="20"/>
              </w:rPr>
            </w:pPr>
            <w:r>
              <w:rPr>
                <w:b/>
                <w:bCs/>
                <w:color w:val="000000"/>
                <w:sz w:val="20"/>
                <w:szCs w:val="20"/>
              </w:rPr>
              <w:t>1 185 878 633</w:t>
            </w:r>
          </w:p>
        </w:tc>
        <w:tc>
          <w:tcPr>
            <w:tcW w:w="1540" w:type="dxa"/>
            <w:tcBorders>
              <w:top w:val="nil"/>
              <w:left w:val="nil"/>
              <w:bottom w:val="single" w:sz="8" w:space="0" w:color="auto"/>
              <w:right w:val="single" w:sz="8" w:space="0" w:color="auto"/>
            </w:tcBorders>
            <w:shd w:val="clear" w:color="000000" w:fill="BFBFBF"/>
            <w:vAlign w:val="center"/>
          </w:tcPr>
          <w:p w14:paraId="255DA033" w14:textId="12D43AED" w:rsidR="00232F0A" w:rsidRDefault="00232F0A" w:rsidP="00232F0A">
            <w:pPr>
              <w:jc w:val="right"/>
              <w:rPr>
                <w:b/>
                <w:bCs/>
                <w:color w:val="000000"/>
                <w:sz w:val="20"/>
                <w:szCs w:val="20"/>
              </w:rPr>
            </w:pPr>
            <w:r>
              <w:rPr>
                <w:b/>
                <w:bCs/>
                <w:color w:val="000000"/>
                <w:sz w:val="20"/>
                <w:szCs w:val="20"/>
              </w:rPr>
              <w:t>1 166 238 501</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3D78378"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736ECBED" w14:textId="77777777" w:rsidR="00A51238" w:rsidRPr="007D5748" w:rsidRDefault="00A51238" w:rsidP="00A51238">
      <w:pPr>
        <w:tabs>
          <w:tab w:val="num" w:pos="1080"/>
        </w:tabs>
        <w:ind w:left="-900"/>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14:paraId="7C924AA4" w14:textId="77777777" w:rsidR="00A51238" w:rsidRPr="007D5748" w:rsidRDefault="00A51238" w:rsidP="00A51238">
      <w:pPr>
        <w:tabs>
          <w:tab w:val="num" w:pos="1080"/>
        </w:tabs>
        <w:ind w:left="-900"/>
        <w:rPr>
          <w:rFonts w:ascii="Times New Roman" w:eastAsia="Times New Roman" w:hAnsi="Times New Roman" w:cs="Times New Roman"/>
          <w:bCs/>
          <w:sz w:val="24"/>
          <w:szCs w:val="20"/>
          <w:lang w:eastAsia="sk-SK"/>
        </w:rPr>
      </w:pPr>
    </w:p>
    <w:p w14:paraId="1346660C" w14:textId="77777777" w:rsidR="00A51238" w:rsidRPr="007D5748" w:rsidRDefault="00A51238" w:rsidP="00A51238">
      <w:pPr>
        <w:tabs>
          <w:tab w:val="num" w:pos="1080"/>
        </w:tabs>
        <w:ind w:left="-900"/>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14:paraId="0EC5A691" w14:textId="77777777" w:rsidR="00A51238" w:rsidRPr="007D5748" w:rsidRDefault="00A51238" w:rsidP="00A51238">
      <w:pPr>
        <w:tabs>
          <w:tab w:val="num" w:pos="1080"/>
        </w:tabs>
        <w:ind w:left="-900"/>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F93B1BC" w14:textId="77777777" w:rsidR="00A51238" w:rsidRPr="007D5748" w:rsidRDefault="00A51238" w:rsidP="00A51238">
      <w:pPr>
        <w:tabs>
          <w:tab w:val="num" w:pos="1080"/>
        </w:tabs>
        <w:ind w:left="-900"/>
        <w:rPr>
          <w:rFonts w:ascii="Times New Roman" w:eastAsia="Times New Roman" w:hAnsi="Times New Roman" w:cs="Times New Roman"/>
          <w:bCs/>
          <w:sz w:val="20"/>
          <w:szCs w:val="20"/>
          <w:lang w:eastAsia="sk-SK"/>
        </w:rPr>
      </w:pPr>
    </w:p>
    <w:p w14:paraId="701667D0" w14:textId="77777777" w:rsidR="00A51238" w:rsidRPr="007D5748" w:rsidRDefault="00A51238" w:rsidP="00A51238">
      <w:pPr>
        <w:tabs>
          <w:tab w:val="num" w:pos="1080"/>
        </w:tabs>
        <w:ind w:left="-900"/>
        <w:rPr>
          <w:rFonts w:ascii="Times New Roman" w:eastAsia="Times New Roman" w:hAnsi="Times New Roman" w:cs="Times New Roman"/>
          <w:bCs/>
          <w:sz w:val="20"/>
          <w:szCs w:val="20"/>
          <w:lang w:eastAsia="sk-SK"/>
        </w:rPr>
      </w:pPr>
    </w:p>
    <w:p w14:paraId="53AA242D" w14:textId="77777777" w:rsidR="00A51238" w:rsidRDefault="00A51238" w:rsidP="00A51238">
      <w:pPr>
        <w:tabs>
          <w:tab w:val="num" w:pos="1080"/>
        </w:tabs>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              </w:t>
      </w:r>
    </w:p>
    <w:p w14:paraId="269993B2" w14:textId="415E247A" w:rsidR="00A51238" w:rsidRPr="007D5748" w:rsidRDefault="00A51238" w:rsidP="00A51238">
      <w:pPr>
        <w:tabs>
          <w:tab w:val="num" w:pos="1080"/>
        </w:tabs>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14:paraId="6CC3D453"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51238" w:rsidRPr="007D5748" w14:paraId="72EA43CF" w14:textId="77777777" w:rsidTr="00A5123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B56AFD"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DD6490B"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BD22BC" w14:textId="77777777" w:rsidR="00A51238" w:rsidRPr="007D5748" w:rsidRDefault="00A51238" w:rsidP="00A51238">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51238" w:rsidRPr="007D5748" w14:paraId="7FB3C7EF" w14:textId="77777777" w:rsidTr="00A5123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386146" w14:textId="77777777" w:rsidR="00A51238" w:rsidRPr="007D5748" w:rsidRDefault="00A51238" w:rsidP="00A51238">
            <w:pPr>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2DF89039" w14:textId="77777777" w:rsidR="00A51238" w:rsidRDefault="00A51238" w:rsidP="00A51238">
            <w:pPr>
              <w:jc w:val="center"/>
              <w:rPr>
                <w:b/>
                <w:bCs/>
                <w:color w:val="000000"/>
              </w:rPr>
            </w:pPr>
            <w:r>
              <w:rPr>
                <w:b/>
                <w:bCs/>
                <w:color w:val="000000"/>
              </w:rPr>
              <w:t>2022</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14:paraId="33C1B3B9" w14:textId="77777777" w:rsidR="00A51238" w:rsidRDefault="00A51238" w:rsidP="00A51238">
            <w:pPr>
              <w:jc w:val="center"/>
              <w:rPr>
                <w:b/>
                <w:bCs/>
                <w:color w:val="000000"/>
              </w:rPr>
            </w:pPr>
            <w:r>
              <w:rPr>
                <w:b/>
                <w:bCs/>
                <w:color w:val="000000"/>
              </w:rPr>
              <w:t>2023</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14:paraId="291891F5" w14:textId="77777777" w:rsidR="00A51238" w:rsidRDefault="00A51238" w:rsidP="00A51238">
            <w:pPr>
              <w:jc w:val="center"/>
              <w:rPr>
                <w:b/>
                <w:bCs/>
                <w:color w:val="000000"/>
              </w:rPr>
            </w:pPr>
            <w:r>
              <w:rPr>
                <w:b/>
                <w:bCs/>
                <w:color w:val="000000"/>
              </w:rPr>
              <w:t>2024</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14:paraId="2EA41E00" w14:textId="77777777" w:rsidR="00A51238" w:rsidRDefault="00A51238" w:rsidP="00A51238">
            <w:pPr>
              <w:jc w:val="center"/>
              <w:rPr>
                <w:b/>
                <w:bCs/>
                <w:color w:val="000000"/>
              </w:rPr>
            </w:pPr>
            <w:r>
              <w:rPr>
                <w:b/>
                <w:bCs/>
                <w:color w:val="000000"/>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FB01A" w14:textId="77777777" w:rsidR="00A51238" w:rsidRPr="007D5748" w:rsidRDefault="00A51238" w:rsidP="00A51238">
            <w:pPr>
              <w:rPr>
                <w:rFonts w:ascii="Times New Roman" w:eastAsia="Times New Roman" w:hAnsi="Times New Roman" w:cs="Times New Roman"/>
                <w:b/>
                <w:bCs/>
                <w:color w:val="FFFFFF"/>
                <w:sz w:val="24"/>
                <w:szCs w:val="24"/>
                <w:lang w:eastAsia="sk-SK"/>
              </w:rPr>
            </w:pPr>
          </w:p>
        </w:tc>
      </w:tr>
      <w:tr w:rsidR="00232F0A" w:rsidRPr="007D5748" w14:paraId="5BD09400"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2F0A0AA5" w14:textId="77777777" w:rsidR="00232F0A" w:rsidRDefault="00232F0A" w:rsidP="00232F0A">
            <w:pPr>
              <w:rPr>
                <w:b/>
                <w:bCs/>
                <w:color w:val="000000"/>
              </w:rPr>
            </w:pPr>
            <w:r>
              <w:rPr>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2F47284B" w14:textId="393AD7B3" w:rsidR="00232F0A" w:rsidRDefault="00232F0A" w:rsidP="00232F0A">
            <w:pPr>
              <w:jc w:val="right"/>
              <w:rPr>
                <w:b/>
                <w:bCs/>
                <w:color w:val="000000"/>
              </w:rPr>
            </w:pPr>
            <w:r>
              <w:rPr>
                <w:b/>
                <w:bCs/>
                <w:color w:val="000000"/>
              </w:rPr>
              <w:t>12</w:t>
            </w:r>
          </w:p>
        </w:tc>
        <w:tc>
          <w:tcPr>
            <w:tcW w:w="1965" w:type="dxa"/>
            <w:tcBorders>
              <w:top w:val="nil"/>
              <w:left w:val="nil"/>
              <w:bottom w:val="single" w:sz="8" w:space="0" w:color="auto"/>
              <w:right w:val="single" w:sz="8" w:space="0" w:color="auto"/>
            </w:tcBorders>
            <w:shd w:val="clear" w:color="auto" w:fill="auto"/>
            <w:vAlign w:val="center"/>
          </w:tcPr>
          <w:p w14:paraId="57E1A29B" w14:textId="2404ED38" w:rsidR="00232F0A" w:rsidRDefault="00232F0A" w:rsidP="00232F0A">
            <w:pPr>
              <w:jc w:val="right"/>
              <w:rPr>
                <w:b/>
                <w:bCs/>
                <w:color w:val="000000"/>
              </w:rPr>
            </w:pPr>
            <w:r>
              <w:rPr>
                <w:b/>
                <w:bCs/>
                <w:color w:val="000000"/>
              </w:rPr>
              <w:t>22</w:t>
            </w:r>
          </w:p>
        </w:tc>
        <w:tc>
          <w:tcPr>
            <w:tcW w:w="1985" w:type="dxa"/>
            <w:gridSpan w:val="2"/>
            <w:tcBorders>
              <w:top w:val="single" w:sz="8" w:space="0" w:color="auto"/>
              <w:left w:val="nil"/>
              <w:bottom w:val="single" w:sz="8" w:space="0" w:color="auto"/>
              <w:right w:val="nil"/>
            </w:tcBorders>
            <w:shd w:val="clear" w:color="auto" w:fill="auto"/>
            <w:vAlign w:val="center"/>
          </w:tcPr>
          <w:p w14:paraId="0627FA97" w14:textId="5618C048" w:rsidR="00232F0A" w:rsidRDefault="00232F0A" w:rsidP="00232F0A">
            <w:pPr>
              <w:jc w:val="right"/>
              <w:rPr>
                <w:b/>
                <w:bCs/>
                <w:color w:val="000000"/>
              </w:rPr>
            </w:pPr>
            <w:r>
              <w:rPr>
                <w:b/>
                <w:bCs/>
                <w:color w:val="000000"/>
              </w:rPr>
              <w:t>22</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46C52402" w14:textId="149CFA23" w:rsidR="00232F0A" w:rsidRDefault="00232F0A" w:rsidP="00232F0A">
            <w:pPr>
              <w:jc w:val="right"/>
              <w:rPr>
                <w:b/>
                <w:bCs/>
                <w:color w:val="000000"/>
              </w:rPr>
            </w:pPr>
            <w:r>
              <w:rPr>
                <w:b/>
                <w:bCs/>
                <w:color w:val="000000"/>
              </w:rPr>
              <w:t>22</w:t>
            </w:r>
          </w:p>
        </w:tc>
        <w:tc>
          <w:tcPr>
            <w:tcW w:w="1620" w:type="dxa"/>
            <w:gridSpan w:val="2"/>
            <w:tcBorders>
              <w:top w:val="nil"/>
              <w:left w:val="nil"/>
              <w:bottom w:val="single" w:sz="4" w:space="0" w:color="auto"/>
              <w:right w:val="single" w:sz="4" w:space="0" w:color="auto"/>
            </w:tcBorders>
            <w:noWrap/>
            <w:vAlign w:val="bottom"/>
          </w:tcPr>
          <w:p w14:paraId="14034090"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45EDD872"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BCAACF9" w14:textId="77777777" w:rsidR="00232F0A" w:rsidRDefault="00232F0A" w:rsidP="00232F0A">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595AB8A7" w14:textId="3850EFB1" w:rsidR="00232F0A" w:rsidRDefault="00232F0A" w:rsidP="00232F0A">
            <w:pPr>
              <w:jc w:val="right"/>
              <w:rPr>
                <w:b/>
                <w:bCs/>
                <w:color w:val="000000"/>
              </w:rPr>
            </w:pPr>
            <w:r>
              <w:rPr>
                <w:b/>
                <w:bCs/>
                <w:color w:val="000000"/>
              </w:rPr>
              <w:t>12</w:t>
            </w:r>
          </w:p>
        </w:tc>
        <w:tc>
          <w:tcPr>
            <w:tcW w:w="1965" w:type="dxa"/>
            <w:tcBorders>
              <w:top w:val="nil"/>
              <w:left w:val="nil"/>
              <w:bottom w:val="single" w:sz="8" w:space="0" w:color="auto"/>
              <w:right w:val="single" w:sz="8" w:space="0" w:color="auto"/>
            </w:tcBorders>
            <w:shd w:val="clear" w:color="auto" w:fill="auto"/>
            <w:vAlign w:val="center"/>
          </w:tcPr>
          <w:p w14:paraId="086AC39A" w14:textId="19654057" w:rsidR="00232F0A" w:rsidRDefault="00232F0A" w:rsidP="00232F0A">
            <w:pPr>
              <w:jc w:val="right"/>
              <w:rPr>
                <w:b/>
                <w:bCs/>
                <w:color w:val="000000"/>
              </w:rPr>
            </w:pPr>
            <w:r>
              <w:rPr>
                <w:b/>
                <w:bCs/>
                <w:color w:val="000000"/>
              </w:rPr>
              <w:t>22</w:t>
            </w:r>
          </w:p>
        </w:tc>
        <w:tc>
          <w:tcPr>
            <w:tcW w:w="1985" w:type="dxa"/>
            <w:gridSpan w:val="2"/>
            <w:tcBorders>
              <w:top w:val="nil"/>
              <w:left w:val="nil"/>
              <w:bottom w:val="single" w:sz="8" w:space="0" w:color="auto"/>
              <w:right w:val="nil"/>
            </w:tcBorders>
            <w:shd w:val="clear" w:color="auto" w:fill="auto"/>
            <w:vAlign w:val="center"/>
          </w:tcPr>
          <w:p w14:paraId="02DE91C3" w14:textId="37001740" w:rsidR="00232F0A" w:rsidRDefault="00232F0A" w:rsidP="00232F0A">
            <w:pPr>
              <w:jc w:val="right"/>
              <w:rPr>
                <w:b/>
                <w:bCs/>
                <w:color w:val="000000"/>
              </w:rPr>
            </w:pPr>
            <w:r>
              <w:rPr>
                <w:b/>
                <w:bCs/>
                <w:color w:val="000000"/>
              </w:rPr>
              <w:t>22</w:t>
            </w:r>
          </w:p>
        </w:tc>
        <w:tc>
          <w:tcPr>
            <w:tcW w:w="1978" w:type="dxa"/>
            <w:tcBorders>
              <w:top w:val="nil"/>
              <w:left w:val="single" w:sz="8" w:space="0" w:color="auto"/>
              <w:bottom w:val="single" w:sz="8" w:space="0" w:color="auto"/>
              <w:right w:val="single" w:sz="8" w:space="0" w:color="auto"/>
            </w:tcBorders>
            <w:shd w:val="clear" w:color="auto" w:fill="auto"/>
            <w:vAlign w:val="center"/>
          </w:tcPr>
          <w:p w14:paraId="2F8A9CC3" w14:textId="2CFC8335" w:rsidR="00232F0A" w:rsidRDefault="00232F0A" w:rsidP="00232F0A">
            <w:pPr>
              <w:jc w:val="right"/>
              <w:rPr>
                <w:b/>
                <w:bCs/>
                <w:color w:val="000000"/>
              </w:rPr>
            </w:pPr>
            <w:r>
              <w:rPr>
                <w:b/>
                <w:bCs/>
                <w:color w:val="000000"/>
              </w:rPr>
              <w:t>22</w:t>
            </w:r>
          </w:p>
        </w:tc>
        <w:tc>
          <w:tcPr>
            <w:tcW w:w="1620" w:type="dxa"/>
            <w:gridSpan w:val="2"/>
            <w:tcBorders>
              <w:top w:val="nil"/>
              <w:left w:val="nil"/>
              <w:bottom w:val="single" w:sz="4" w:space="0" w:color="auto"/>
              <w:right w:val="single" w:sz="4" w:space="0" w:color="auto"/>
            </w:tcBorders>
            <w:noWrap/>
            <w:vAlign w:val="bottom"/>
          </w:tcPr>
          <w:p w14:paraId="73ACC426" w14:textId="77777777" w:rsidR="00232F0A" w:rsidRPr="007D5748" w:rsidRDefault="00232F0A" w:rsidP="00232F0A">
            <w:pPr>
              <w:rPr>
                <w:rFonts w:ascii="Times New Roman" w:eastAsia="Times New Roman" w:hAnsi="Times New Roman" w:cs="Times New Roman"/>
                <w:sz w:val="24"/>
                <w:szCs w:val="24"/>
                <w:lang w:eastAsia="sk-SK"/>
              </w:rPr>
            </w:pPr>
          </w:p>
        </w:tc>
      </w:tr>
      <w:tr w:rsidR="00232F0A" w:rsidRPr="007D5748" w14:paraId="3782E6CC"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509563F5" w14:textId="77777777" w:rsidR="00232F0A" w:rsidRDefault="00232F0A" w:rsidP="00232F0A">
            <w:pPr>
              <w:rPr>
                <w:b/>
                <w:bCs/>
                <w:color w:val="000000"/>
              </w:rPr>
            </w:pPr>
            <w:r>
              <w:rPr>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0E287FFB" w14:textId="7F2AF8E5" w:rsidR="00232F0A" w:rsidRDefault="00232F0A" w:rsidP="00232F0A">
            <w:pPr>
              <w:jc w:val="right"/>
              <w:rPr>
                <w:b/>
                <w:bCs/>
                <w:color w:val="000000"/>
              </w:rPr>
            </w:pPr>
            <w:r>
              <w:rPr>
                <w:b/>
                <w:bCs/>
                <w:color w:val="000000"/>
              </w:rPr>
              <w:t xml:space="preserve">            1 556   </w:t>
            </w:r>
          </w:p>
        </w:tc>
        <w:tc>
          <w:tcPr>
            <w:tcW w:w="1965" w:type="dxa"/>
            <w:tcBorders>
              <w:top w:val="nil"/>
              <w:left w:val="nil"/>
              <w:bottom w:val="single" w:sz="8" w:space="0" w:color="auto"/>
              <w:right w:val="single" w:sz="8" w:space="0" w:color="auto"/>
            </w:tcBorders>
            <w:shd w:val="clear" w:color="auto" w:fill="auto"/>
            <w:vAlign w:val="center"/>
          </w:tcPr>
          <w:p w14:paraId="42C268B8" w14:textId="18DCB3D3" w:rsidR="00232F0A" w:rsidRDefault="00232F0A" w:rsidP="00232F0A">
            <w:pPr>
              <w:jc w:val="right"/>
              <w:rPr>
                <w:b/>
                <w:bCs/>
                <w:color w:val="000000"/>
              </w:rPr>
            </w:pPr>
            <w:r>
              <w:rPr>
                <w:b/>
                <w:bCs/>
                <w:color w:val="000000"/>
              </w:rPr>
              <w:t xml:space="preserve">             1 977   </w:t>
            </w:r>
          </w:p>
        </w:tc>
        <w:tc>
          <w:tcPr>
            <w:tcW w:w="1985" w:type="dxa"/>
            <w:gridSpan w:val="2"/>
            <w:tcBorders>
              <w:top w:val="nil"/>
              <w:left w:val="nil"/>
              <w:bottom w:val="single" w:sz="8" w:space="0" w:color="auto"/>
              <w:right w:val="nil"/>
            </w:tcBorders>
            <w:shd w:val="clear" w:color="auto" w:fill="auto"/>
            <w:vAlign w:val="center"/>
          </w:tcPr>
          <w:p w14:paraId="37383EF3" w14:textId="1142B31A" w:rsidR="00232F0A" w:rsidRDefault="00232F0A" w:rsidP="00232F0A">
            <w:pPr>
              <w:jc w:val="right"/>
              <w:rPr>
                <w:b/>
                <w:bCs/>
                <w:color w:val="000000"/>
              </w:rPr>
            </w:pPr>
            <w:r>
              <w:rPr>
                <w:b/>
                <w:bCs/>
                <w:color w:val="000000"/>
              </w:rPr>
              <w:t xml:space="preserve">            1 977   </w:t>
            </w:r>
          </w:p>
        </w:tc>
        <w:tc>
          <w:tcPr>
            <w:tcW w:w="1978" w:type="dxa"/>
            <w:tcBorders>
              <w:top w:val="nil"/>
              <w:left w:val="single" w:sz="8" w:space="0" w:color="auto"/>
              <w:bottom w:val="single" w:sz="8" w:space="0" w:color="auto"/>
              <w:right w:val="single" w:sz="8" w:space="0" w:color="auto"/>
            </w:tcBorders>
            <w:shd w:val="clear" w:color="auto" w:fill="auto"/>
            <w:vAlign w:val="center"/>
          </w:tcPr>
          <w:p w14:paraId="03D3BD88" w14:textId="416C39F7" w:rsidR="00232F0A" w:rsidRDefault="00232F0A" w:rsidP="00232F0A">
            <w:pPr>
              <w:jc w:val="right"/>
              <w:rPr>
                <w:b/>
                <w:bCs/>
                <w:color w:val="000000"/>
              </w:rPr>
            </w:pPr>
            <w:r>
              <w:rPr>
                <w:b/>
                <w:bCs/>
                <w:color w:val="000000"/>
              </w:rPr>
              <w:t xml:space="preserve">            1 977   </w:t>
            </w:r>
          </w:p>
        </w:tc>
        <w:tc>
          <w:tcPr>
            <w:tcW w:w="1620" w:type="dxa"/>
            <w:gridSpan w:val="2"/>
            <w:tcBorders>
              <w:top w:val="nil"/>
              <w:left w:val="nil"/>
              <w:bottom w:val="single" w:sz="4" w:space="0" w:color="auto"/>
              <w:right w:val="single" w:sz="4" w:space="0" w:color="auto"/>
            </w:tcBorders>
            <w:noWrap/>
            <w:vAlign w:val="bottom"/>
          </w:tcPr>
          <w:p w14:paraId="6D1AC84B"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332A659C"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33DCFC33" w14:textId="77777777" w:rsidR="00232F0A" w:rsidRDefault="00232F0A" w:rsidP="00232F0A">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3FC3ED12" w14:textId="2C4CF189" w:rsidR="00232F0A" w:rsidRDefault="00232F0A" w:rsidP="00232F0A">
            <w:pPr>
              <w:jc w:val="right"/>
              <w:rPr>
                <w:color w:val="000000"/>
              </w:rPr>
            </w:pPr>
            <w:r>
              <w:rPr>
                <w:color w:val="000000"/>
              </w:rPr>
              <w:t xml:space="preserve">            1 556   </w:t>
            </w:r>
          </w:p>
        </w:tc>
        <w:tc>
          <w:tcPr>
            <w:tcW w:w="1965" w:type="dxa"/>
            <w:tcBorders>
              <w:top w:val="nil"/>
              <w:left w:val="nil"/>
              <w:bottom w:val="single" w:sz="8" w:space="0" w:color="auto"/>
              <w:right w:val="single" w:sz="8" w:space="0" w:color="auto"/>
            </w:tcBorders>
            <w:shd w:val="clear" w:color="auto" w:fill="auto"/>
            <w:vAlign w:val="center"/>
          </w:tcPr>
          <w:p w14:paraId="5A6A9C63" w14:textId="4BE497AD" w:rsidR="00232F0A" w:rsidRDefault="00232F0A" w:rsidP="00232F0A">
            <w:pPr>
              <w:jc w:val="right"/>
              <w:rPr>
                <w:color w:val="000000"/>
              </w:rPr>
            </w:pPr>
            <w:r>
              <w:rPr>
                <w:color w:val="000000"/>
              </w:rPr>
              <w:t xml:space="preserve">             1 977   </w:t>
            </w:r>
          </w:p>
        </w:tc>
        <w:tc>
          <w:tcPr>
            <w:tcW w:w="1985" w:type="dxa"/>
            <w:gridSpan w:val="2"/>
            <w:tcBorders>
              <w:top w:val="nil"/>
              <w:left w:val="nil"/>
              <w:bottom w:val="single" w:sz="8" w:space="0" w:color="auto"/>
              <w:right w:val="nil"/>
            </w:tcBorders>
            <w:shd w:val="clear" w:color="auto" w:fill="auto"/>
            <w:vAlign w:val="center"/>
          </w:tcPr>
          <w:p w14:paraId="46FE5B6E" w14:textId="3E571A6F" w:rsidR="00232F0A" w:rsidRDefault="00232F0A" w:rsidP="00232F0A">
            <w:pPr>
              <w:jc w:val="right"/>
              <w:rPr>
                <w:color w:val="000000"/>
              </w:rPr>
            </w:pPr>
            <w:r>
              <w:rPr>
                <w:color w:val="000000"/>
              </w:rPr>
              <w:t xml:space="preserve">            1 977   </w:t>
            </w:r>
          </w:p>
        </w:tc>
        <w:tc>
          <w:tcPr>
            <w:tcW w:w="1978" w:type="dxa"/>
            <w:tcBorders>
              <w:top w:val="nil"/>
              <w:left w:val="single" w:sz="8" w:space="0" w:color="auto"/>
              <w:bottom w:val="single" w:sz="8" w:space="0" w:color="auto"/>
              <w:right w:val="single" w:sz="8" w:space="0" w:color="auto"/>
            </w:tcBorders>
            <w:shd w:val="clear" w:color="auto" w:fill="auto"/>
            <w:vAlign w:val="center"/>
          </w:tcPr>
          <w:p w14:paraId="27066028" w14:textId="7D19C3AA" w:rsidR="00232F0A" w:rsidRDefault="00232F0A" w:rsidP="00232F0A">
            <w:pPr>
              <w:jc w:val="right"/>
              <w:rPr>
                <w:color w:val="000000"/>
              </w:rPr>
            </w:pPr>
            <w:r>
              <w:rPr>
                <w:color w:val="000000"/>
              </w:rPr>
              <w:t xml:space="preserve">            1 977   </w:t>
            </w:r>
          </w:p>
        </w:tc>
        <w:tc>
          <w:tcPr>
            <w:tcW w:w="1620" w:type="dxa"/>
            <w:gridSpan w:val="2"/>
            <w:tcBorders>
              <w:top w:val="nil"/>
              <w:left w:val="nil"/>
              <w:bottom w:val="single" w:sz="4" w:space="0" w:color="auto"/>
              <w:right w:val="single" w:sz="4" w:space="0" w:color="auto"/>
            </w:tcBorders>
            <w:noWrap/>
            <w:vAlign w:val="bottom"/>
          </w:tcPr>
          <w:p w14:paraId="3AA3A62A"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730B96AB" w14:textId="77777777" w:rsidTr="00A51238">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7C88EF07" w14:textId="77777777" w:rsidR="00232F0A" w:rsidRDefault="00232F0A" w:rsidP="00232F0A">
            <w:pPr>
              <w:rPr>
                <w:b/>
                <w:bCs/>
                <w:color w:val="000000"/>
              </w:rPr>
            </w:pPr>
            <w:r>
              <w:rPr>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2C46EC2F" w14:textId="6B1EAA6B" w:rsidR="00232F0A" w:rsidRDefault="00232F0A" w:rsidP="00232F0A">
            <w:pPr>
              <w:jc w:val="right"/>
              <w:rPr>
                <w:b/>
                <w:bCs/>
                <w:color w:val="000000"/>
              </w:rPr>
            </w:pPr>
            <w:r>
              <w:rPr>
                <w:b/>
                <w:bCs/>
                <w:color w:val="000000"/>
              </w:rPr>
              <w:t xml:space="preserve">        151 000   </w:t>
            </w:r>
          </w:p>
        </w:tc>
        <w:tc>
          <w:tcPr>
            <w:tcW w:w="1965" w:type="dxa"/>
            <w:tcBorders>
              <w:top w:val="nil"/>
              <w:left w:val="nil"/>
              <w:bottom w:val="single" w:sz="8" w:space="0" w:color="auto"/>
              <w:right w:val="single" w:sz="8" w:space="0" w:color="auto"/>
            </w:tcBorders>
            <w:shd w:val="clear" w:color="000000" w:fill="BFBFBF"/>
            <w:vAlign w:val="center"/>
          </w:tcPr>
          <w:p w14:paraId="37DF9EAB" w14:textId="586D8AE3" w:rsidR="00232F0A" w:rsidRDefault="00232F0A" w:rsidP="00232F0A">
            <w:pPr>
              <w:jc w:val="right"/>
              <w:rPr>
                <w:b/>
                <w:bCs/>
                <w:color w:val="000000"/>
              </w:rPr>
            </w:pPr>
            <w:r>
              <w:rPr>
                <w:b/>
                <w:bCs/>
                <w:color w:val="000000"/>
              </w:rPr>
              <w:t xml:space="preserve">         704 000   </w:t>
            </w:r>
          </w:p>
        </w:tc>
        <w:tc>
          <w:tcPr>
            <w:tcW w:w="1985" w:type="dxa"/>
            <w:gridSpan w:val="2"/>
            <w:tcBorders>
              <w:top w:val="nil"/>
              <w:left w:val="nil"/>
              <w:bottom w:val="single" w:sz="8" w:space="0" w:color="auto"/>
              <w:right w:val="single" w:sz="8" w:space="0" w:color="auto"/>
            </w:tcBorders>
            <w:shd w:val="clear" w:color="000000" w:fill="BFBFBF"/>
            <w:vAlign w:val="center"/>
          </w:tcPr>
          <w:p w14:paraId="18D6C690" w14:textId="34CB0CEE" w:rsidR="00232F0A" w:rsidRDefault="00232F0A" w:rsidP="00232F0A">
            <w:pPr>
              <w:jc w:val="right"/>
              <w:rPr>
                <w:b/>
                <w:bCs/>
                <w:color w:val="000000"/>
              </w:rPr>
            </w:pPr>
            <w:r>
              <w:rPr>
                <w:b/>
                <w:bCs/>
                <w:color w:val="000000"/>
              </w:rPr>
              <w:t xml:space="preserve">        704 000   </w:t>
            </w:r>
          </w:p>
        </w:tc>
        <w:tc>
          <w:tcPr>
            <w:tcW w:w="1978" w:type="dxa"/>
            <w:tcBorders>
              <w:top w:val="nil"/>
              <w:left w:val="nil"/>
              <w:bottom w:val="single" w:sz="8" w:space="0" w:color="auto"/>
              <w:right w:val="single" w:sz="8" w:space="0" w:color="auto"/>
            </w:tcBorders>
            <w:shd w:val="clear" w:color="000000" w:fill="BFBFBF"/>
            <w:vAlign w:val="center"/>
          </w:tcPr>
          <w:p w14:paraId="028C3DE2" w14:textId="7B9C1E0B" w:rsidR="00232F0A" w:rsidRDefault="00232F0A" w:rsidP="00232F0A">
            <w:pPr>
              <w:jc w:val="right"/>
              <w:rPr>
                <w:b/>
                <w:bCs/>
                <w:color w:val="000000"/>
              </w:rPr>
            </w:pPr>
            <w:r>
              <w:rPr>
                <w:b/>
                <w:bCs/>
                <w:color w:val="000000"/>
              </w:rPr>
              <w:t xml:space="preserve">        704 000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592ECA16" w14:textId="77777777" w:rsidR="00232F0A" w:rsidRPr="007D5748" w:rsidRDefault="00232F0A" w:rsidP="00232F0A">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232F0A" w:rsidRPr="007D5748" w14:paraId="574E1E62"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1EA00573" w14:textId="77777777" w:rsidR="00232F0A" w:rsidRDefault="00232F0A" w:rsidP="00232F0A">
            <w:pPr>
              <w:rPr>
                <w:b/>
                <w:bCs/>
                <w:color w:val="000000"/>
              </w:rPr>
            </w:pPr>
            <w:r>
              <w:rPr>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7BFDD2D5" w14:textId="4B406F3E" w:rsidR="00232F0A" w:rsidRDefault="00232F0A" w:rsidP="00232F0A">
            <w:pPr>
              <w:jc w:val="right"/>
              <w:rPr>
                <w:b/>
                <w:bCs/>
                <w:color w:val="000000"/>
              </w:rPr>
            </w:pPr>
            <w:r>
              <w:rPr>
                <w:b/>
                <w:bCs/>
                <w:color w:val="000000"/>
              </w:rPr>
              <w:t xml:space="preserve">        112 000   </w:t>
            </w:r>
          </w:p>
        </w:tc>
        <w:tc>
          <w:tcPr>
            <w:tcW w:w="1965" w:type="dxa"/>
            <w:tcBorders>
              <w:top w:val="nil"/>
              <w:left w:val="nil"/>
              <w:bottom w:val="single" w:sz="8" w:space="0" w:color="auto"/>
              <w:right w:val="single" w:sz="8" w:space="0" w:color="auto"/>
            </w:tcBorders>
            <w:shd w:val="clear" w:color="auto" w:fill="auto"/>
            <w:vAlign w:val="center"/>
          </w:tcPr>
          <w:p w14:paraId="538E2F36" w14:textId="355E0D11" w:rsidR="00232F0A" w:rsidRDefault="00232F0A" w:rsidP="00232F0A">
            <w:pPr>
              <w:jc w:val="right"/>
              <w:rPr>
                <w:b/>
                <w:bCs/>
                <w:color w:val="000000"/>
              </w:rPr>
            </w:pPr>
            <w:r>
              <w:rPr>
                <w:b/>
                <w:bCs/>
                <w:color w:val="000000"/>
              </w:rPr>
              <w:t xml:space="preserve">         521 840   </w:t>
            </w:r>
          </w:p>
        </w:tc>
        <w:tc>
          <w:tcPr>
            <w:tcW w:w="1985" w:type="dxa"/>
            <w:gridSpan w:val="2"/>
            <w:tcBorders>
              <w:top w:val="nil"/>
              <w:left w:val="nil"/>
              <w:bottom w:val="single" w:sz="8" w:space="0" w:color="auto"/>
              <w:right w:val="single" w:sz="8" w:space="0" w:color="auto"/>
            </w:tcBorders>
            <w:shd w:val="clear" w:color="auto" w:fill="auto"/>
            <w:vAlign w:val="center"/>
          </w:tcPr>
          <w:p w14:paraId="10B611F2" w14:textId="4368978D" w:rsidR="00232F0A" w:rsidRDefault="00232F0A" w:rsidP="00232F0A">
            <w:pPr>
              <w:jc w:val="right"/>
              <w:rPr>
                <w:b/>
                <w:bCs/>
                <w:color w:val="000000"/>
              </w:rPr>
            </w:pPr>
            <w:r>
              <w:rPr>
                <w:b/>
                <w:bCs/>
                <w:color w:val="000000"/>
              </w:rPr>
              <w:t xml:space="preserve">        521 840   </w:t>
            </w:r>
          </w:p>
        </w:tc>
        <w:tc>
          <w:tcPr>
            <w:tcW w:w="1978" w:type="dxa"/>
            <w:tcBorders>
              <w:top w:val="nil"/>
              <w:left w:val="nil"/>
              <w:bottom w:val="single" w:sz="8" w:space="0" w:color="auto"/>
              <w:right w:val="single" w:sz="8" w:space="0" w:color="auto"/>
            </w:tcBorders>
            <w:shd w:val="clear" w:color="auto" w:fill="auto"/>
            <w:vAlign w:val="center"/>
          </w:tcPr>
          <w:p w14:paraId="33DB36E6" w14:textId="4C409825" w:rsidR="00232F0A" w:rsidRDefault="00232F0A" w:rsidP="00232F0A">
            <w:pPr>
              <w:jc w:val="right"/>
              <w:rPr>
                <w:b/>
                <w:bCs/>
                <w:color w:val="000000"/>
              </w:rPr>
            </w:pPr>
            <w:r>
              <w:rPr>
                <w:b/>
                <w:bCs/>
                <w:color w:val="000000"/>
              </w:rPr>
              <w:t xml:space="preserve">        521 840   </w:t>
            </w:r>
          </w:p>
        </w:tc>
        <w:tc>
          <w:tcPr>
            <w:tcW w:w="1620" w:type="dxa"/>
            <w:gridSpan w:val="2"/>
            <w:tcBorders>
              <w:top w:val="nil"/>
              <w:left w:val="nil"/>
              <w:bottom w:val="single" w:sz="4" w:space="0" w:color="auto"/>
              <w:right w:val="single" w:sz="4" w:space="0" w:color="auto"/>
            </w:tcBorders>
            <w:noWrap/>
            <w:vAlign w:val="bottom"/>
          </w:tcPr>
          <w:p w14:paraId="7BD5E20E" w14:textId="77777777" w:rsidR="00232F0A" w:rsidRPr="007D5748" w:rsidRDefault="00232F0A" w:rsidP="00232F0A">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232F0A" w:rsidRPr="007D5748" w14:paraId="635A71AB"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AF073A2" w14:textId="77777777" w:rsidR="00232F0A" w:rsidRDefault="00232F0A" w:rsidP="00232F0A">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25910C7B" w14:textId="216BF393" w:rsidR="00232F0A" w:rsidRDefault="00232F0A" w:rsidP="00232F0A">
            <w:pPr>
              <w:jc w:val="right"/>
              <w:rPr>
                <w:color w:val="000000"/>
              </w:rPr>
            </w:pPr>
            <w:r>
              <w:rPr>
                <w:color w:val="000000"/>
              </w:rPr>
              <w:t xml:space="preserve">        112 000   </w:t>
            </w:r>
          </w:p>
        </w:tc>
        <w:tc>
          <w:tcPr>
            <w:tcW w:w="1965" w:type="dxa"/>
            <w:tcBorders>
              <w:top w:val="nil"/>
              <w:left w:val="nil"/>
              <w:bottom w:val="single" w:sz="8" w:space="0" w:color="auto"/>
              <w:right w:val="single" w:sz="8" w:space="0" w:color="auto"/>
            </w:tcBorders>
            <w:shd w:val="clear" w:color="auto" w:fill="auto"/>
            <w:vAlign w:val="center"/>
          </w:tcPr>
          <w:p w14:paraId="4898A3A0" w14:textId="5CE9D6E4" w:rsidR="00232F0A" w:rsidRDefault="00232F0A" w:rsidP="00232F0A">
            <w:pPr>
              <w:jc w:val="right"/>
              <w:rPr>
                <w:color w:val="000000"/>
              </w:rPr>
            </w:pPr>
            <w:r>
              <w:rPr>
                <w:color w:val="000000"/>
              </w:rPr>
              <w:t xml:space="preserve">         521 840   </w:t>
            </w:r>
          </w:p>
        </w:tc>
        <w:tc>
          <w:tcPr>
            <w:tcW w:w="1985" w:type="dxa"/>
            <w:gridSpan w:val="2"/>
            <w:tcBorders>
              <w:top w:val="nil"/>
              <w:left w:val="nil"/>
              <w:bottom w:val="single" w:sz="8" w:space="0" w:color="auto"/>
              <w:right w:val="nil"/>
            </w:tcBorders>
            <w:shd w:val="clear" w:color="auto" w:fill="auto"/>
            <w:vAlign w:val="center"/>
          </w:tcPr>
          <w:p w14:paraId="22C9FBE8" w14:textId="36F9A554" w:rsidR="00232F0A" w:rsidRDefault="00232F0A" w:rsidP="00232F0A">
            <w:pPr>
              <w:jc w:val="right"/>
              <w:rPr>
                <w:color w:val="000000"/>
              </w:rPr>
            </w:pPr>
            <w:r>
              <w:rPr>
                <w:color w:val="000000"/>
              </w:rPr>
              <w:t xml:space="preserve">        521 840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39D1B166" w14:textId="4B984B14" w:rsidR="00232F0A" w:rsidRDefault="00232F0A" w:rsidP="00232F0A">
            <w:pPr>
              <w:jc w:val="right"/>
              <w:rPr>
                <w:color w:val="000000"/>
              </w:rPr>
            </w:pPr>
            <w:r>
              <w:rPr>
                <w:color w:val="000000"/>
              </w:rPr>
              <w:t xml:space="preserve">        521 840   </w:t>
            </w:r>
          </w:p>
        </w:tc>
        <w:tc>
          <w:tcPr>
            <w:tcW w:w="1620" w:type="dxa"/>
            <w:gridSpan w:val="2"/>
            <w:tcBorders>
              <w:top w:val="nil"/>
              <w:left w:val="nil"/>
              <w:bottom w:val="single" w:sz="4" w:space="0" w:color="auto"/>
              <w:right w:val="single" w:sz="4" w:space="0" w:color="auto"/>
            </w:tcBorders>
            <w:noWrap/>
            <w:vAlign w:val="bottom"/>
          </w:tcPr>
          <w:p w14:paraId="3C8F5FC9"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32F0A" w:rsidRPr="007D5748" w14:paraId="36415CE9"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1FC78A2F" w14:textId="77777777" w:rsidR="00232F0A" w:rsidRDefault="00232F0A" w:rsidP="00232F0A">
            <w:pPr>
              <w:rPr>
                <w:b/>
                <w:bCs/>
                <w:color w:val="000000"/>
              </w:rPr>
            </w:pPr>
            <w:r>
              <w:rPr>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450CF77A" w14:textId="0939D2A4" w:rsidR="00232F0A" w:rsidRDefault="00232F0A" w:rsidP="00232F0A">
            <w:pPr>
              <w:jc w:val="right"/>
              <w:rPr>
                <w:b/>
                <w:bCs/>
                <w:color w:val="000000"/>
              </w:rPr>
            </w:pPr>
            <w:r>
              <w:rPr>
                <w:b/>
                <w:bCs/>
                <w:color w:val="000000"/>
              </w:rPr>
              <w:t>39 000</w:t>
            </w:r>
          </w:p>
        </w:tc>
        <w:tc>
          <w:tcPr>
            <w:tcW w:w="1965" w:type="dxa"/>
            <w:tcBorders>
              <w:top w:val="nil"/>
              <w:left w:val="nil"/>
              <w:bottom w:val="single" w:sz="8" w:space="0" w:color="auto"/>
              <w:right w:val="single" w:sz="8" w:space="0" w:color="auto"/>
            </w:tcBorders>
            <w:shd w:val="clear" w:color="auto" w:fill="auto"/>
            <w:vAlign w:val="center"/>
          </w:tcPr>
          <w:p w14:paraId="1D7EEB53" w14:textId="1A6BB097" w:rsidR="00232F0A" w:rsidRDefault="00232F0A" w:rsidP="00232F0A">
            <w:pPr>
              <w:jc w:val="right"/>
              <w:rPr>
                <w:b/>
                <w:bCs/>
                <w:color w:val="000000"/>
              </w:rPr>
            </w:pPr>
            <w:r>
              <w:rPr>
                <w:b/>
                <w:bCs/>
                <w:color w:val="000000"/>
              </w:rPr>
              <w:t>182 160</w:t>
            </w:r>
          </w:p>
        </w:tc>
        <w:tc>
          <w:tcPr>
            <w:tcW w:w="1985" w:type="dxa"/>
            <w:gridSpan w:val="2"/>
            <w:tcBorders>
              <w:top w:val="nil"/>
              <w:left w:val="nil"/>
              <w:bottom w:val="single" w:sz="8" w:space="0" w:color="auto"/>
              <w:right w:val="single" w:sz="8" w:space="0" w:color="auto"/>
            </w:tcBorders>
            <w:shd w:val="clear" w:color="auto" w:fill="auto"/>
            <w:vAlign w:val="center"/>
          </w:tcPr>
          <w:p w14:paraId="29168720" w14:textId="486AD9F1" w:rsidR="00232F0A" w:rsidRDefault="00232F0A" w:rsidP="00232F0A">
            <w:pPr>
              <w:jc w:val="right"/>
              <w:rPr>
                <w:b/>
                <w:bCs/>
                <w:color w:val="000000"/>
              </w:rPr>
            </w:pPr>
            <w:r>
              <w:rPr>
                <w:b/>
                <w:bCs/>
                <w:color w:val="000000"/>
              </w:rPr>
              <w:t>182 160</w:t>
            </w:r>
          </w:p>
        </w:tc>
        <w:tc>
          <w:tcPr>
            <w:tcW w:w="1978" w:type="dxa"/>
            <w:tcBorders>
              <w:top w:val="nil"/>
              <w:left w:val="nil"/>
              <w:bottom w:val="single" w:sz="8" w:space="0" w:color="auto"/>
              <w:right w:val="single" w:sz="8" w:space="0" w:color="auto"/>
            </w:tcBorders>
            <w:shd w:val="clear" w:color="auto" w:fill="auto"/>
            <w:vAlign w:val="center"/>
          </w:tcPr>
          <w:p w14:paraId="604AA466" w14:textId="672458ED" w:rsidR="00232F0A" w:rsidRDefault="00232F0A" w:rsidP="00232F0A">
            <w:pPr>
              <w:jc w:val="right"/>
              <w:rPr>
                <w:b/>
                <w:bCs/>
                <w:color w:val="000000"/>
              </w:rPr>
            </w:pPr>
            <w:r>
              <w:rPr>
                <w:b/>
                <w:bCs/>
                <w:color w:val="000000"/>
              </w:rPr>
              <w:t>182 160</w:t>
            </w:r>
          </w:p>
        </w:tc>
        <w:tc>
          <w:tcPr>
            <w:tcW w:w="1620" w:type="dxa"/>
            <w:gridSpan w:val="2"/>
            <w:tcBorders>
              <w:top w:val="nil"/>
              <w:left w:val="nil"/>
              <w:bottom w:val="single" w:sz="4" w:space="0" w:color="auto"/>
              <w:right w:val="single" w:sz="4" w:space="0" w:color="auto"/>
            </w:tcBorders>
            <w:noWrap/>
            <w:vAlign w:val="bottom"/>
          </w:tcPr>
          <w:p w14:paraId="2A91CBBA" w14:textId="77777777" w:rsidR="00232F0A" w:rsidRPr="007D5748" w:rsidRDefault="00232F0A" w:rsidP="00232F0A">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232F0A" w:rsidRPr="007D5748" w14:paraId="6B7E8E3D" w14:textId="77777777" w:rsidTr="00A51238">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4963548" w14:textId="77777777" w:rsidR="00232F0A" w:rsidRDefault="00232F0A" w:rsidP="00232F0A">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1186CE72" w14:textId="26B7B452" w:rsidR="00232F0A" w:rsidRDefault="00232F0A" w:rsidP="00232F0A">
            <w:pPr>
              <w:jc w:val="right"/>
              <w:rPr>
                <w:color w:val="000000"/>
              </w:rPr>
            </w:pPr>
            <w:r>
              <w:rPr>
                <w:color w:val="000000"/>
              </w:rPr>
              <w:t>39 000</w:t>
            </w:r>
          </w:p>
        </w:tc>
        <w:tc>
          <w:tcPr>
            <w:tcW w:w="1965" w:type="dxa"/>
            <w:tcBorders>
              <w:top w:val="nil"/>
              <w:left w:val="nil"/>
              <w:bottom w:val="single" w:sz="8" w:space="0" w:color="auto"/>
              <w:right w:val="single" w:sz="8" w:space="0" w:color="auto"/>
            </w:tcBorders>
            <w:shd w:val="clear" w:color="auto" w:fill="auto"/>
            <w:vAlign w:val="center"/>
          </w:tcPr>
          <w:p w14:paraId="7BAAA33B" w14:textId="7DD01D3B" w:rsidR="00232F0A" w:rsidRDefault="00232F0A" w:rsidP="00232F0A">
            <w:pPr>
              <w:jc w:val="right"/>
              <w:rPr>
                <w:color w:val="000000"/>
              </w:rPr>
            </w:pPr>
            <w:r>
              <w:rPr>
                <w:color w:val="000000"/>
              </w:rPr>
              <w:t>182 160</w:t>
            </w:r>
          </w:p>
        </w:tc>
        <w:tc>
          <w:tcPr>
            <w:tcW w:w="1985" w:type="dxa"/>
            <w:gridSpan w:val="2"/>
            <w:tcBorders>
              <w:top w:val="nil"/>
              <w:left w:val="nil"/>
              <w:bottom w:val="single" w:sz="8" w:space="0" w:color="auto"/>
              <w:right w:val="nil"/>
            </w:tcBorders>
            <w:shd w:val="clear" w:color="auto" w:fill="auto"/>
            <w:vAlign w:val="center"/>
          </w:tcPr>
          <w:p w14:paraId="5C451AFF" w14:textId="3EB1B746" w:rsidR="00232F0A" w:rsidRDefault="00232F0A" w:rsidP="00232F0A">
            <w:pPr>
              <w:jc w:val="right"/>
              <w:rPr>
                <w:color w:val="000000"/>
              </w:rPr>
            </w:pPr>
            <w:r>
              <w:rPr>
                <w:color w:val="000000"/>
              </w:rPr>
              <w:t>182 160</w:t>
            </w:r>
          </w:p>
        </w:tc>
        <w:tc>
          <w:tcPr>
            <w:tcW w:w="1978" w:type="dxa"/>
            <w:tcBorders>
              <w:top w:val="nil"/>
              <w:left w:val="single" w:sz="8" w:space="0" w:color="auto"/>
              <w:bottom w:val="single" w:sz="8" w:space="0" w:color="auto"/>
              <w:right w:val="single" w:sz="8" w:space="0" w:color="auto"/>
            </w:tcBorders>
            <w:shd w:val="clear" w:color="auto" w:fill="auto"/>
            <w:vAlign w:val="center"/>
          </w:tcPr>
          <w:p w14:paraId="62299F8C" w14:textId="6238FA8D" w:rsidR="00232F0A" w:rsidRDefault="00232F0A" w:rsidP="00232F0A">
            <w:pPr>
              <w:jc w:val="right"/>
              <w:rPr>
                <w:color w:val="000000"/>
              </w:rPr>
            </w:pPr>
            <w:r>
              <w:rPr>
                <w:color w:val="000000"/>
              </w:rPr>
              <w:t>182 160</w:t>
            </w:r>
          </w:p>
        </w:tc>
        <w:tc>
          <w:tcPr>
            <w:tcW w:w="1620" w:type="dxa"/>
            <w:gridSpan w:val="2"/>
            <w:tcBorders>
              <w:top w:val="nil"/>
              <w:left w:val="nil"/>
              <w:bottom w:val="single" w:sz="4" w:space="0" w:color="auto"/>
              <w:right w:val="single" w:sz="4" w:space="0" w:color="auto"/>
            </w:tcBorders>
            <w:noWrap/>
            <w:vAlign w:val="bottom"/>
          </w:tcPr>
          <w:p w14:paraId="71DAA1D0" w14:textId="77777777" w:rsidR="00232F0A" w:rsidRPr="007D5748" w:rsidRDefault="00232F0A" w:rsidP="00232F0A">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238" w:rsidRPr="007D5748" w14:paraId="09238D57" w14:textId="77777777" w:rsidTr="00A51238">
        <w:trPr>
          <w:trHeight w:val="255"/>
        </w:trPr>
        <w:tc>
          <w:tcPr>
            <w:tcW w:w="6188" w:type="dxa"/>
            <w:tcBorders>
              <w:top w:val="nil"/>
              <w:left w:val="nil"/>
              <w:bottom w:val="nil"/>
              <w:right w:val="nil"/>
            </w:tcBorders>
            <w:noWrap/>
            <w:vAlign w:val="bottom"/>
          </w:tcPr>
          <w:p w14:paraId="7123A6BB" w14:textId="77777777" w:rsidR="00A51238" w:rsidRPr="007D5748" w:rsidRDefault="00A51238" w:rsidP="00A51238">
            <w:pPr>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7FC03569" w14:textId="77777777" w:rsidR="00A51238" w:rsidRPr="007D5748" w:rsidRDefault="00A51238" w:rsidP="00A51238">
            <w:pPr>
              <w:rPr>
                <w:rFonts w:ascii="Times New Roman" w:eastAsia="Times New Roman" w:hAnsi="Times New Roman" w:cs="Times New Roman"/>
                <w:sz w:val="24"/>
                <w:szCs w:val="24"/>
                <w:lang w:eastAsia="sk-SK"/>
              </w:rPr>
            </w:pPr>
          </w:p>
        </w:tc>
        <w:tc>
          <w:tcPr>
            <w:tcW w:w="1965" w:type="dxa"/>
            <w:tcBorders>
              <w:top w:val="nil"/>
              <w:left w:val="nil"/>
              <w:bottom w:val="nil"/>
              <w:right w:val="nil"/>
            </w:tcBorders>
            <w:noWrap/>
            <w:vAlign w:val="bottom"/>
          </w:tcPr>
          <w:p w14:paraId="0BCE097D" w14:textId="77777777" w:rsidR="00A51238" w:rsidRPr="007D5748" w:rsidRDefault="00A51238" w:rsidP="00A51238">
            <w:pPr>
              <w:rPr>
                <w:rFonts w:ascii="Times New Roman" w:eastAsia="Times New Roman" w:hAnsi="Times New Roman" w:cs="Times New Roman"/>
                <w:sz w:val="24"/>
                <w:szCs w:val="24"/>
                <w:lang w:eastAsia="sk-SK"/>
              </w:rPr>
            </w:pPr>
          </w:p>
        </w:tc>
        <w:tc>
          <w:tcPr>
            <w:tcW w:w="1985" w:type="dxa"/>
            <w:gridSpan w:val="2"/>
            <w:tcBorders>
              <w:top w:val="nil"/>
              <w:left w:val="nil"/>
              <w:bottom w:val="nil"/>
              <w:right w:val="nil"/>
            </w:tcBorders>
            <w:noWrap/>
            <w:vAlign w:val="bottom"/>
          </w:tcPr>
          <w:p w14:paraId="7A4EBC20" w14:textId="77777777" w:rsidR="00A51238" w:rsidRPr="007D5748" w:rsidRDefault="00A51238" w:rsidP="00A51238">
            <w:pPr>
              <w:rPr>
                <w:rFonts w:ascii="Times New Roman" w:eastAsia="Times New Roman" w:hAnsi="Times New Roman" w:cs="Times New Roman"/>
                <w:sz w:val="24"/>
                <w:szCs w:val="24"/>
                <w:lang w:eastAsia="sk-SK"/>
              </w:rPr>
            </w:pPr>
          </w:p>
        </w:tc>
        <w:tc>
          <w:tcPr>
            <w:tcW w:w="1978" w:type="dxa"/>
            <w:tcBorders>
              <w:top w:val="nil"/>
              <w:left w:val="nil"/>
              <w:bottom w:val="nil"/>
              <w:right w:val="nil"/>
            </w:tcBorders>
            <w:noWrap/>
            <w:vAlign w:val="bottom"/>
          </w:tcPr>
          <w:p w14:paraId="39940EE9" w14:textId="77777777" w:rsidR="00A51238" w:rsidRPr="007D5748" w:rsidRDefault="00A51238" w:rsidP="00A51238">
            <w:pPr>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000CE115" w14:textId="77777777" w:rsidR="00A51238" w:rsidRPr="007D5748" w:rsidRDefault="00A51238" w:rsidP="00A51238">
            <w:pPr>
              <w:rPr>
                <w:rFonts w:ascii="Times New Roman" w:eastAsia="Times New Roman" w:hAnsi="Times New Roman" w:cs="Times New Roman"/>
                <w:sz w:val="24"/>
                <w:szCs w:val="24"/>
                <w:lang w:eastAsia="sk-SK"/>
              </w:rPr>
            </w:pPr>
          </w:p>
        </w:tc>
      </w:tr>
      <w:tr w:rsidR="00A51238" w:rsidRPr="007D5748" w14:paraId="30A8B67A" w14:textId="77777777" w:rsidTr="00A51238">
        <w:trPr>
          <w:trHeight w:val="255"/>
        </w:trPr>
        <w:tc>
          <w:tcPr>
            <w:tcW w:w="6188" w:type="dxa"/>
            <w:tcBorders>
              <w:top w:val="nil"/>
              <w:left w:val="nil"/>
              <w:bottom w:val="nil"/>
              <w:right w:val="nil"/>
            </w:tcBorders>
          </w:tcPr>
          <w:p w14:paraId="33F20A9D" w14:textId="77777777" w:rsidR="00A51238" w:rsidRPr="007D5748" w:rsidRDefault="00A51238" w:rsidP="00A51238">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678DFF85" w14:textId="77777777" w:rsidR="00A51238" w:rsidRPr="007D5748" w:rsidRDefault="00A51238" w:rsidP="00A51238">
            <w:pPr>
              <w:rPr>
                <w:rFonts w:ascii="Times New Roman" w:eastAsia="Times New Roman" w:hAnsi="Times New Roman" w:cs="Times New Roman"/>
                <w:sz w:val="24"/>
                <w:szCs w:val="24"/>
                <w:lang w:eastAsia="sk-SK"/>
              </w:rPr>
            </w:pPr>
          </w:p>
        </w:tc>
        <w:tc>
          <w:tcPr>
            <w:tcW w:w="1965" w:type="dxa"/>
            <w:tcBorders>
              <w:top w:val="nil"/>
              <w:left w:val="nil"/>
              <w:bottom w:val="nil"/>
              <w:right w:val="nil"/>
            </w:tcBorders>
            <w:noWrap/>
            <w:vAlign w:val="bottom"/>
          </w:tcPr>
          <w:p w14:paraId="4D907AD1" w14:textId="77777777" w:rsidR="00A51238" w:rsidRPr="007D5748" w:rsidRDefault="00A51238" w:rsidP="00A51238">
            <w:pPr>
              <w:rPr>
                <w:rFonts w:ascii="Times New Roman" w:eastAsia="Times New Roman" w:hAnsi="Times New Roman" w:cs="Times New Roman"/>
                <w:sz w:val="24"/>
                <w:szCs w:val="24"/>
                <w:lang w:eastAsia="sk-SK"/>
              </w:rPr>
            </w:pPr>
          </w:p>
        </w:tc>
        <w:tc>
          <w:tcPr>
            <w:tcW w:w="1985" w:type="dxa"/>
            <w:gridSpan w:val="2"/>
            <w:tcBorders>
              <w:top w:val="nil"/>
              <w:left w:val="nil"/>
              <w:bottom w:val="nil"/>
              <w:right w:val="nil"/>
            </w:tcBorders>
            <w:noWrap/>
            <w:vAlign w:val="bottom"/>
          </w:tcPr>
          <w:p w14:paraId="3AC4742D" w14:textId="77777777" w:rsidR="00A51238" w:rsidRPr="007D5748" w:rsidRDefault="00A51238" w:rsidP="00A51238">
            <w:pPr>
              <w:rPr>
                <w:rFonts w:ascii="Times New Roman" w:eastAsia="Times New Roman" w:hAnsi="Times New Roman" w:cs="Times New Roman"/>
                <w:sz w:val="24"/>
                <w:szCs w:val="24"/>
                <w:lang w:eastAsia="sk-SK"/>
              </w:rPr>
            </w:pPr>
          </w:p>
        </w:tc>
        <w:tc>
          <w:tcPr>
            <w:tcW w:w="1978" w:type="dxa"/>
            <w:tcBorders>
              <w:top w:val="nil"/>
              <w:left w:val="nil"/>
              <w:bottom w:val="nil"/>
              <w:right w:val="nil"/>
            </w:tcBorders>
            <w:noWrap/>
            <w:vAlign w:val="bottom"/>
          </w:tcPr>
          <w:p w14:paraId="1DA9AA6E" w14:textId="77777777" w:rsidR="00A51238" w:rsidRPr="007D5748" w:rsidRDefault="00A51238" w:rsidP="00A51238">
            <w:pPr>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10FC0DC3" w14:textId="77777777" w:rsidR="00A51238" w:rsidRPr="007D5748" w:rsidRDefault="00A51238" w:rsidP="00A51238">
            <w:pPr>
              <w:rPr>
                <w:rFonts w:ascii="Times New Roman" w:eastAsia="Times New Roman" w:hAnsi="Times New Roman" w:cs="Times New Roman"/>
                <w:sz w:val="24"/>
                <w:szCs w:val="24"/>
                <w:lang w:eastAsia="sk-SK"/>
              </w:rPr>
            </w:pPr>
          </w:p>
        </w:tc>
      </w:tr>
      <w:tr w:rsidR="00A51238" w:rsidRPr="007D5748" w14:paraId="0D078455" w14:textId="77777777" w:rsidTr="00A51238">
        <w:trPr>
          <w:trHeight w:val="255"/>
        </w:trPr>
        <w:tc>
          <w:tcPr>
            <w:tcW w:w="13814" w:type="dxa"/>
            <w:gridSpan w:val="6"/>
            <w:tcBorders>
              <w:top w:val="nil"/>
              <w:left w:val="nil"/>
              <w:bottom w:val="nil"/>
              <w:right w:val="nil"/>
            </w:tcBorders>
            <w:noWrap/>
          </w:tcPr>
          <w:p w14:paraId="536D287B" w14:textId="77777777" w:rsidR="00A51238" w:rsidRPr="007D5748" w:rsidRDefault="00A51238" w:rsidP="00A51238">
            <w:pPr>
              <w:tabs>
                <w:tab w:val="num" w:pos="1080"/>
              </w:tabs>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DB6DF70"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0BA67C9F" w14:textId="77777777" w:rsidR="00A51238" w:rsidRPr="007D5748" w:rsidRDefault="00A51238" w:rsidP="00A51238">
            <w:pPr>
              <w:rPr>
                <w:rFonts w:ascii="Times New Roman" w:eastAsia="Times New Roman" w:hAnsi="Times New Roman" w:cs="Times New Roman"/>
                <w:sz w:val="24"/>
                <w:szCs w:val="24"/>
                <w:lang w:eastAsia="sk-SK"/>
              </w:rPr>
            </w:pPr>
          </w:p>
        </w:tc>
      </w:tr>
      <w:tr w:rsidR="00A51238" w:rsidRPr="007D5748" w14:paraId="2307C1C0" w14:textId="77777777" w:rsidTr="00A51238">
        <w:trPr>
          <w:trHeight w:val="255"/>
        </w:trPr>
        <w:tc>
          <w:tcPr>
            <w:tcW w:w="10394" w:type="dxa"/>
            <w:gridSpan w:val="4"/>
            <w:tcBorders>
              <w:top w:val="nil"/>
              <w:left w:val="nil"/>
              <w:bottom w:val="nil"/>
              <w:right w:val="nil"/>
            </w:tcBorders>
            <w:noWrap/>
            <w:vAlign w:val="bottom"/>
          </w:tcPr>
          <w:p w14:paraId="746C5691" w14:textId="77777777" w:rsidR="00A51238" w:rsidRPr="007D5748" w:rsidRDefault="00A51238" w:rsidP="00A51238">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14:paraId="7B41E086" w14:textId="77777777" w:rsidR="00A51238" w:rsidRPr="007D5748" w:rsidRDefault="00A51238" w:rsidP="00A51238">
            <w:pPr>
              <w:rPr>
                <w:rFonts w:ascii="Times New Roman" w:eastAsia="Times New Roman" w:hAnsi="Times New Roman" w:cs="Times New Roman"/>
                <w:sz w:val="24"/>
                <w:szCs w:val="24"/>
                <w:lang w:eastAsia="sk-SK"/>
              </w:rPr>
            </w:pPr>
          </w:p>
        </w:tc>
        <w:tc>
          <w:tcPr>
            <w:tcW w:w="2608" w:type="dxa"/>
            <w:gridSpan w:val="2"/>
            <w:tcBorders>
              <w:top w:val="nil"/>
              <w:left w:val="nil"/>
              <w:bottom w:val="nil"/>
              <w:right w:val="nil"/>
            </w:tcBorders>
            <w:noWrap/>
            <w:vAlign w:val="bottom"/>
          </w:tcPr>
          <w:p w14:paraId="294F6B98" w14:textId="77777777" w:rsidR="00A51238" w:rsidRPr="007D5748" w:rsidRDefault="00A51238" w:rsidP="00A51238">
            <w:pPr>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66DF63E2" w14:textId="77777777" w:rsidR="00A51238" w:rsidRPr="007D5748" w:rsidRDefault="00A51238" w:rsidP="00A51238">
            <w:pPr>
              <w:rPr>
                <w:rFonts w:ascii="Times New Roman" w:eastAsia="Times New Roman" w:hAnsi="Times New Roman" w:cs="Times New Roman"/>
                <w:sz w:val="24"/>
                <w:szCs w:val="24"/>
                <w:lang w:eastAsia="sk-SK"/>
              </w:rPr>
            </w:pPr>
          </w:p>
        </w:tc>
      </w:tr>
    </w:tbl>
    <w:p w14:paraId="7BA0A4C2" w14:textId="77777777" w:rsidR="00A51238" w:rsidRDefault="00A51238" w:rsidP="00A51238"/>
    <w:p w14:paraId="4F5D0F2C"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6651F992"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64C971D1"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21AEDC62" w14:textId="6947064C" w:rsidR="00A51238" w:rsidRPr="007D5748" w:rsidRDefault="00A51238" w:rsidP="00A51238">
      <w:pPr>
        <w:tabs>
          <w:tab w:val="num" w:pos="1080"/>
        </w:tabs>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14:paraId="41CD082C" w14:textId="77777777" w:rsidR="00A51238" w:rsidRDefault="00A51238" w:rsidP="00A51238">
      <w:pPr>
        <w:tabs>
          <w:tab w:val="num" w:pos="1080"/>
        </w:tabs>
        <w:ind w:right="-578"/>
        <w:jc w:val="right"/>
        <w:rPr>
          <w:rFonts w:ascii="Times New Roman" w:eastAsia="Times New Roman" w:hAnsi="Times New Roman" w:cs="Times New Roman"/>
          <w:bCs/>
          <w:sz w:val="24"/>
          <w:szCs w:val="24"/>
          <w:lang w:eastAsia="sk-SK"/>
        </w:rPr>
        <w:sectPr w:rsidR="00A51238" w:rsidSect="00A51238">
          <w:pgSz w:w="16838" w:h="11906" w:orient="landscape"/>
          <w:pgMar w:top="1418" w:right="1247" w:bottom="1418" w:left="1247" w:header="709" w:footer="709" w:gutter="0"/>
          <w:cols w:space="708"/>
          <w:titlePg/>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A51238" w:rsidRPr="002644DE" w14:paraId="54BC6510" w14:textId="77777777" w:rsidTr="00A51238">
        <w:trPr>
          <w:trHeight w:val="534"/>
          <w:jc w:val="center"/>
        </w:trPr>
        <w:tc>
          <w:tcPr>
            <w:tcW w:w="5000" w:type="pct"/>
            <w:gridSpan w:val="3"/>
            <w:tcBorders>
              <w:bottom w:val="single" w:sz="4" w:space="0" w:color="auto"/>
            </w:tcBorders>
            <w:shd w:val="clear" w:color="auto" w:fill="808080" w:themeFill="background1" w:themeFillShade="80"/>
          </w:tcPr>
          <w:p w14:paraId="54523E1A" w14:textId="77777777" w:rsidR="00A51238" w:rsidRPr="002644DE" w:rsidRDefault="00A51238" w:rsidP="00A51238">
            <w:pPr>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14:paraId="7225461B" w14:textId="77777777" w:rsidR="00A51238" w:rsidRPr="002644DE" w:rsidRDefault="00A51238" w:rsidP="00A51238">
            <w:pPr>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1AFF71C5" w14:textId="77777777" w:rsidR="00A51238" w:rsidRPr="002644DE" w:rsidRDefault="00A51238" w:rsidP="00A51238">
            <w:pPr>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A51238" w:rsidRPr="002644DE" w14:paraId="2C71E93F" w14:textId="77777777" w:rsidTr="00A51238">
        <w:trPr>
          <w:jc w:val="center"/>
        </w:trPr>
        <w:tc>
          <w:tcPr>
            <w:tcW w:w="5000" w:type="pct"/>
            <w:gridSpan w:val="3"/>
            <w:tcBorders>
              <w:bottom w:val="single" w:sz="4" w:space="0" w:color="auto"/>
            </w:tcBorders>
            <w:shd w:val="clear" w:color="auto" w:fill="A6A6A6" w:themeFill="background1" w:themeFillShade="A6"/>
          </w:tcPr>
          <w:p w14:paraId="5A7DF020" w14:textId="77777777" w:rsidR="00A51238" w:rsidRPr="002644DE" w:rsidRDefault="00A51238" w:rsidP="00A51238">
            <w:pPr>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A51238" w:rsidRPr="002644DE" w14:paraId="12D8F77A" w14:textId="77777777" w:rsidTr="00A51238">
        <w:trPr>
          <w:jc w:val="center"/>
        </w:trPr>
        <w:tc>
          <w:tcPr>
            <w:tcW w:w="5000" w:type="pct"/>
            <w:gridSpan w:val="3"/>
            <w:tcBorders>
              <w:bottom w:val="single" w:sz="4" w:space="0" w:color="auto"/>
            </w:tcBorders>
            <w:shd w:val="clear" w:color="auto" w:fill="F2F2F2"/>
          </w:tcPr>
          <w:p w14:paraId="290DE5C3" w14:textId="77777777" w:rsidR="00A51238" w:rsidRPr="002644DE" w:rsidRDefault="00A51238" w:rsidP="00A51238">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5343572" w14:textId="77777777" w:rsidR="00A51238" w:rsidRPr="002644DE" w:rsidRDefault="00A51238" w:rsidP="00A51238">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0EF31475" w14:textId="77777777" w:rsidR="00A51238" w:rsidRPr="002644DE" w:rsidRDefault="00A51238" w:rsidP="00A51238">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1E648F44" w14:textId="77777777" w:rsidR="00A51238" w:rsidRPr="002644DE" w:rsidRDefault="00A51238" w:rsidP="00A51238">
            <w:pPr>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A51238" w:rsidRPr="002644DE" w14:paraId="2CEA66E4" w14:textId="77777777" w:rsidTr="00A51238">
        <w:trPr>
          <w:trHeight w:val="170"/>
          <w:jc w:val="center"/>
        </w:trPr>
        <w:tc>
          <w:tcPr>
            <w:tcW w:w="129" w:type="pct"/>
            <w:tcBorders>
              <w:top w:val="single" w:sz="4" w:space="0" w:color="auto"/>
              <w:bottom w:val="single" w:sz="4" w:space="0" w:color="auto"/>
            </w:tcBorders>
            <w:shd w:val="clear" w:color="auto" w:fill="DDDDDD"/>
            <w:vAlign w:val="center"/>
          </w:tcPr>
          <w:p w14:paraId="289AB9A5"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2D0BCDE" w14:textId="77777777" w:rsidR="00A51238" w:rsidRPr="002644DE" w:rsidRDefault="00A51238" w:rsidP="00A51238">
            <w:pPr>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A51238" w:rsidRPr="002644DE" w14:paraId="4DD96C21" w14:textId="77777777" w:rsidTr="00A51238">
        <w:trPr>
          <w:trHeight w:val="759"/>
          <w:jc w:val="center"/>
        </w:trPr>
        <w:tc>
          <w:tcPr>
            <w:tcW w:w="129" w:type="pct"/>
            <w:tcBorders>
              <w:top w:val="single" w:sz="4" w:space="0" w:color="auto"/>
              <w:bottom w:val="single" w:sz="4" w:space="0" w:color="auto"/>
            </w:tcBorders>
            <w:shd w:val="clear" w:color="auto" w:fill="auto"/>
            <w:vAlign w:val="center"/>
          </w:tcPr>
          <w:p w14:paraId="377A154A" w14:textId="77777777" w:rsidR="00A51238" w:rsidRPr="002644DE" w:rsidRDefault="00A51238" w:rsidP="00A51238">
            <w:pPr>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18F9744"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CAAEE4F" w14:textId="77777777" w:rsidR="00A51238" w:rsidRPr="00204261" w:rsidRDefault="00A51238" w:rsidP="00A51238">
            <w:pPr>
              <w:contextualSpacing/>
              <w:rPr>
                <w:rFonts w:ascii="Times New Roman" w:eastAsia="Calibri" w:hAnsi="Times New Roman" w:cs="Times New Roman"/>
                <w:b/>
                <w:sz w:val="20"/>
                <w:szCs w:val="20"/>
                <w:lang w:eastAsia="sk-SK"/>
              </w:rPr>
            </w:pPr>
            <w:r w:rsidRPr="00204261">
              <w:rPr>
                <w:rFonts w:ascii="Times New Roman" w:eastAsia="Calibri" w:hAnsi="Times New Roman" w:cs="Times New Roman"/>
                <w:b/>
                <w:sz w:val="20"/>
                <w:szCs w:val="20"/>
                <w:lang w:eastAsia="sk-SK"/>
              </w:rPr>
              <w:t>K zákonu o financovaní voľného času dieťaťa</w:t>
            </w:r>
          </w:p>
          <w:p w14:paraId="2485280A" w14:textId="77777777" w:rsidR="00A51238" w:rsidRPr="00204261" w:rsidRDefault="00A51238" w:rsidP="00A51238">
            <w:pPr>
              <w:contextualSpacing/>
              <w:rPr>
                <w:rFonts w:ascii="Times New Roman" w:eastAsia="Calibri" w:hAnsi="Times New Roman" w:cs="Times New Roman"/>
                <w:sz w:val="20"/>
                <w:szCs w:val="20"/>
                <w:lang w:eastAsia="sk-SK"/>
              </w:rPr>
            </w:pPr>
            <w:r w:rsidRPr="00204261">
              <w:rPr>
                <w:rFonts w:ascii="Times New Roman" w:eastAsia="Calibri" w:hAnsi="Times New Roman" w:cs="Times New Roman"/>
                <w:sz w:val="20"/>
                <w:szCs w:val="20"/>
                <w:lang w:eastAsia="sk-SK"/>
              </w:rPr>
              <w:t>Primárnym cieľom nového zákona o financovaní voľného času dieťaťa je podpora voľnočasových aktivít dieťaťa v oblasti vzdelávania, športu a kultúry prostredníctvom finančného príspevku</w:t>
            </w:r>
            <w:r>
              <w:rPr>
                <w:rFonts w:ascii="Times New Roman" w:eastAsia="Calibri" w:hAnsi="Times New Roman" w:cs="Times New Roman"/>
                <w:sz w:val="20"/>
                <w:szCs w:val="20"/>
                <w:lang w:eastAsia="sk-SK"/>
              </w:rPr>
              <w:t xml:space="preserve"> v sume 50 eur mesačne</w:t>
            </w:r>
            <w:r w:rsidRPr="00204261">
              <w:rPr>
                <w:rFonts w:ascii="Times New Roman" w:eastAsia="Calibri" w:hAnsi="Times New Roman" w:cs="Times New Roman"/>
                <w:sz w:val="20"/>
                <w:szCs w:val="20"/>
                <w:lang w:eastAsia="sk-SK"/>
              </w:rPr>
              <w:t>, aby boli tieto aktivity prístupn</w:t>
            </w:r>
            <w:r>
              <w:rPr>
                <w:rFonts w:ascii="Times New Roman" w:eastAsia="Calibri" w:hAnsi="Times New Roman" w:cs="Times New Roman"/>
                <w:sz w:val="20"/>
                <w:szCs w:val="20"/>
                <w:lang w:eastAsia="sk-SK"/>
              </w:rPr>
              <w:t>ejšie čo najväčšej skupine nezaopatrených detí vo veku 5 – 18 rokov.</w:t>
            </w:r>
          </w:p>
          <w:p w14:paraId="235DCB38" w14:textId="77777777" w:rsidR="00A51238" w:rsidRDefault="00A51238" w:rsidP="00A51238">
            <w:pPr>
              <w:contextualSpacing/>
              <w:rPr>
                <w:rFonts w:ascii="Times New Roman" w:eastAsia="Calibri" w:hAnsi="Times New Roman" w:cs="Times New Roman"/>
                <w:b/>
                <w:sz w:val="20"/>
                <w:szCs w:val="20"/>
                <w:lang w:eastAsia="sk-SK"/>
              </w:rPr>
            </w:pPr>
          </w:p>
          <w:p w14:paraId="6049F709" w14:textId="77777777" w:rsidR="00A51238" w:rsidRPr="000A1F04" w:rsidRDefault="00A51238" w:rsidP="00A51238">
            <w:pPr>
              <w:contextualSpacing/>
              <w:rPr>
                <w:rFonts w:ascii="Times New Roman" w:eastAsia="Calibri" w:hAnsi="Times New Roman" w:cs="Times New Roman"/>
                <w:b/>
                <w:sz w:val="20"/>
                <w:szCs w:val="20"/>
                <w:lang w:eastAsia="sk-SK"/>
              </w:rPr>
            </w:pPr>
            <w:r w:rsidRPr="000A1F04">
              <w:rPr>
                <w:rFonts w:ascii="Times New Roman" w:eastAsia="Calibri" w:hAnsi="Times New Roman" w:cs="Times New Roman"/>
                <w:b/>
                <w:sz w:val="20"/>
                <w:szCs w:val="20"/>
                <w:lang w:eastAsia="sk-SK"/>
              </w:rPr>
              <w:t>K novele zákona o dani z príjmov</w:t>
            </w:r>
          </w:p>
          <w:p w14:paraId="1097105B" w14:textId="77777777" w:rsidR="00A51238" w:rsidRDefault="00A51238" w:rsidP="00A51238">
            <w:pPr>
              <w:contextualSpacing/>
              <w:rPr>
                <w:rFonts w:ascii="Times New Roman" w:eastAsia="Calibri" w:hAnsi="Times New Roman" w:cs="Times New Roman"/>
                <w:sz w:val="20"/>
                <w:szCs w:val="20"/>
                <w:lang w:eastAsia="sk-SK"/>
              </w:rPr>
            </w:pPr>
            <w:r w:rsidRPr="005314B0">
              <w:rPr>
                <w:rFonts w:ascii="Times New Roman" w:eastAsia="Calibri" w:hAnsi="Times New Roman" w:cs="Times New Roman"/>
                <w:sz w:val="20"/>
                <w:szCs w:val="20"/>
                <w:lang w:eastAsia="sk-SK"/>
              </w:rPr>
              <w:t>Zá</w:t>
            </w:r>
            <w:r>
              <w:rPr>
                <w:rFonts w:ascii="Times New Roman" w:eastAsia="Calibri" w:hAnsi="Times New Roman" w:cs="Times New Roman"/>
                <w:sz w:val="20"/>
                <w:szCs w:val="20"/>
                <w:lang w:eastAsia="sk-SK"/>
              </w:rPr>
              <w:t xml:space="preserve">merom </w:t>
            </w:r>
            <w:r w:rsidRPr="005314B0">
              <w:rPr>
                <w:rFonts w:ascii="Times New Roman" w:eastAsia="Calibri" w:hAnsi="Times New Roman" w:cs="Times New Roman"/>
                <w:sz w:val="20"/>
                <w:szCs w:val="20"/>
                <w:lang w:eastAsia="sk-SK"/>
              </w:rPr>
              <w:t>navrhovanej právnej úpravy je</w:t>
            </w:r>
            <w:r>
              <w:rPr>
                <w:rFonts w:ascii="Times New Roman" w:eastAsia="Calibri" w:hAnsi="Times New Roman" w:cs="Times New Roman"/>
                <w:sz w:val="20"/>
                <w:szCs w:val="20"/>
                <w:lang w:eastAsia="sk-SK"/>
              </w:rPr>
              <w:t xml:space="preserve"> </w:t>
            </w:r>
          </w:p>
          <w:p w14:paraId="0E5B1EBF" w14:textId="77777777" w:rsidR="00A51238" w:rsidRDefault="00A51238" w:rsidP="00A51238">
            <w:pPr>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1. rozšíriť cieľovú skupinu daňovníkov uplatňujúcich si nárok na daňový bonus na dieťa aj na daňovníkov, ktorých zdaniteľný príjem zo zamestnania alebo zo živnosti za zdaňovacie obdobie nedosahuje aspoň 6-násobok sumy minimálnej mzdy (za rok 2022 je to 3 876 eur); </w:t>
            </w:r>
          </w:p>
          <w:p w14:paraId="58B734E4" w14:textId="77777777" w:rsidR="00A51238" w:rsidRDefault="00A51238" w:rsidP="00A51238">
            <w:pPr>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2.zvýšiť sumu daňového bonusu a zabezpečiť tak vyšší čistý </w:t>
            </w:r>
            <w:r w:rsidRPr="005314B0">
              <w:rPr>
                <w:rFonts w:ascii="Times New Roman" w:eastAsia="Calibri" w:hAnsi="Times New Roman" w:cs="Times New Roman"/>
                <w:sz w:val="20"/>
                <w:szCs w:val="20"/>
                <w:lang w:eastAsia="sk-SK"/>
              </w:rPr>
              <w:t xml:space="preserve">disponibilný príjem </w:t>
            </w:r>
            <w:r>
              <w:rPr>
                <w:rFonts w:ascii="Times New Roman" w:eastAsia="Calibri" w:hAnsi="Times New Roman" w:cs="Times New Roman"/>
                <w:sz w:val="20"/>
                <w:szCs w:val="20"/>
                <w:lang w:eastAsia="sk-SK"/>
              </w:rPr>
              <w:t>v dom</w:t>
            </w:r>
            <w:r w:rsidRPr="005314B0">
              <w:rPr>
                <w:rFonts w:ascii="Times New Roman" w:eastAsia="Calibri" w:hAnsi="Times New Roman" w:cs="Times New Roman"/>
                <w:sz w:val="20"/>
                <w:szCs w:val="20"/>
                <w:lang w:eastAsia="sk-SK"/>
              </w:rPr>
              <w:t>ácnosti</w:t>
            </w:r>
            <w:r>
              <w:rPr>
                <w:rFonts w:ascii="Times New Roman" w:eastAsia="Calibri" w:hAnsi="Times New Roman" w:cs="Times New Roman"/>
                <w:sz w:val="20"/>
                <w:szCs w:val="20"/>
                <w:lang w:eastAsia="sk-SK"/>
              </w:rPr>
              <w:t>ach s deťmi,</w:t>
            </w:r>
            <w:r w:rsidRPr="005314B0">
              <w:rPr>
                <w:rFonts w:ascii="Times New Roman" w:eastAsia="Calibri" w:hAnsi="Times New Roman" w:cs="Times New Roman"/>
                <w:sz w:val="20"/>
                <w:szCs w:val="20"/>
                <w:lang w:eastAsia="sk-SK"/>
              </w:rPr>
              <w:t xml:space="preserve"> kde pracuje aspoň jeden z rodičov. </w:t>
            </w:r>
          </w:p>
          <w:p w14:paraId="0774EED1" w14:textId="77777777" w:rsidR="00A51238" w:rsidRDefault="00A51238" w:rsidP="00A51238">
            <w:pPr>
              <w:contextualSpacing/>
              <w:rPr>
                <w:rFonts w:ascii="Times New Roman" w:eastAsia="Calibri" w:hAnsi="Times New Roman" w:cs="Times New Roman"/>
                <w:sz w:val="20"/>
                <w:szCs w:val="20"/>
                <w:lang w:eastAsia="sk-SK"/>
              </w:rPr>
            </w:pPr>
          </w:p>
          <w:p w14:paraId="2BFA6F31" w14:textId="77777777" w:rsidR="00A51238" w:rsidRDefault="00A51238" w:rsidP="00A51238">
            <w:pPr>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Ú</w:t>
            </w:r>
            <w:r w:rsidRPr="005314B0">
              <w:rPr>
                <w:rFonts w:ascii="Times New Roman" w:eastAsia="Calibri" w:hAnsi="Times New Roman" w:cs="Times New Roman"/>
                <w:sz w:val="20"/>
                <w:szCs w:val="20"/>
                <w:lang w:eastAsia="sk-SK"/>
              </w:rPr>
              <w:t xml:space="preserve">prava sumy daňového bonusu pre dieťa </w:t>
            </w:r>
            <w:r>
              <w:rPr>
                <w:rFonts w:ascii="Times New Roman" w:eastAsia="Calibri" w:hAnsi="Times New Roman" w:cs="Times New Roman"/>
                <w:sz w:val="20"/>
                <w:szCs w:val="20"/>
                <w:lang w:eastAsia="sk-SK"/>
              </w:rPr>
              <w:t xml:space="preserve">sa navrhuje </w:t>
            </w:r>
            <w:r w:rsidRPr="005314B0">
              <w:rPr>
                <w:rFonts w:ascii="Times New Roman" w:eastAsia="Calibri" w:hAnsi="Times New Roman" w:cs="Times New Roman"/>
                <w:sz w:val="20"/>
                <w:szCs w:val="20"/>
                <w:lang w:eastAsia="sk-SK"/>
              </w:rPr>
              <w:t>v závislosti od dosiahnut</w:t>
            </w:r>
            <w:r>
              <w:rPr>
                <w:rFonts w:ascii="Times New Roman" w:eastAsia="Calibri" w:hAnsi="Times New Roman" w:cs="Times New Roman"/>
                <w:sz w:val="20"/>
                <w:szCs w:val="20"/>
                <w:lang w:eastAsia="sk-SK"/>
              </w:rPr>
              <w:t>ého veku</w:t>
            </w:r>
            <w:r w:rsidRPr="005314B0">
              <w:rPr>
                <w:rFonts w:ascii="Times New Roman" w:eastAsia="Calibri" w:hAnsi="Times New Roman" w:cs="Times New Roman"/>
                <w:sz w:val="20"/>
                <w:szCs w:val="20"/>
                <w:lang w:eastAsia="sk-SK"/>
              </w:rPr>
              <w:t xml:space="preserve"> dieťaťa</w:t>
            </w:r>
            <w:r>
              <w:rPr>
                <w:rFonts w:ascii="Times New Roman" w:eastAsia="Calibri" w:hAnsi="Times New Roman" w:cs="Times New Roman"/>
                <w:sz w:val="20"/>
                <w:szCs w:val="20"/>
                <w:lang w:eastAsia="sk-SK"/>
              </w:rPr>
              <w:t>, pričom sa ustanovujú 2 vekové hranice (z pôvodných troch)</w:t>
            </w:r>
            <w:r w:rsidRPr="005314B0">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Daňový bonus na vyživované dieťa, ktoré nedovŕšilo 15 rokov veku (0 až 15 vrátane) sa zvýši zo súčasných 43,60 (resp. 47,14) eur na 70 eur (od 1.1.2023 na sumu 100 eur) a daňový bonus na vyživované dieťa po dovŕšení 15 rokov veku (15 až 25 - ak sa sústavne pripravuje na povolanie štúdiom) sa zvýši zo súčasných 23,27 eur na 40 eur (od 1.1.2023 na sumu 50 eur). </w:t>
            </w:r>
          </w:p>
          <w:p w14:paraId="4188652C" w14:textId="77777777" w:rsidR="00A51238" w:rsidRDefault="00A51238" w:rsidP="00A51238">
            <w:pPr>
              <w:contextualSpacing/>
              <w:rPr>
                <w:rFonts w:ascii="Times New Roman" w:eastAsia="Calibri" w:hAnsi="Times New Roman" w:cs="Times New Roman"/>
                <w:sz w:val="20"/>
                <w:szCs w:val="20"/>
                <w:lang w:eastAsia="sk-SK"/>
              </w:rPr>
            </w:pPr>
          </w:p>
          <w:p w14:paraId="289E0F92" w14:textId="77777777" w:rsidR="00A51238" w:rsidRPr="000A1F04" w:rsidRDefault="00A51238" w:rsidP="00A51238">
            <w:pPr>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Vzhľadom na navrhované ustanovenie maximálnej sumy daňového bonusu (rastúci percentuálny limit základu dane nároku na daňový bonus v závislosti od počtu vyživovaných detí – od 20% do 55%</w:t>
            </w:r>
            <w:r w:rsidRPr="000A1F04">
              <w:rPr>
                <w:rFonts w:ascii="Times New Roman" w:eastAsia="Calibri" w:hAnsi="Times New Roman" w:cs="Times New Roman"/>
                <w:sz w:val="20"/>
                <w:szCs w:val="20"/>
                <w:lang w:eastAsia="sk-SK"/>
              </w:rPr>
              <w:t xml:space="preserve">) by mal vyšší daňový bonus prispieť k zlepšeniu finančnej situácie </w:t>
            </w:r>
            <w:r>
              <w:rPr>
                <w:rFonts w:ascii="Times New Roman" w:eastAsia="Calibri" w:hAnsi="Times New Roman" w:cs="Times New Roman"/>
                <w:sz w:val="20"/>
                <w:szCs w:val="20"/>
                <w:lang w:eastAsia="sk-SK"/>
              </w:rPr>
              <w:t>vo všetkých príjmových skupinách rodín</w:t>
            </w:r>
            <w:r w:rsidRPr="000A1F04">
              <w:rPr>
                <w:rFonts w:ascii="Times New Roman" w:eastAsia="Calibri" w:hAnsi="Times New Roman" w:cs="Times New Roman"/>
                <w:sz w:val="20"/>
                <w:szCs w:val="20"/>
                <w:lang w:eastAsia="sk-SK"/>
              </w:rPr>
              <w:t xml:space="preserve"> a v rodinách s vyšším počtom detí. </w:t>
            </w:r>
          </w:p>
          <w:p w14:paraId="52C80B8F" w14:textId="77777777" w:rsidR="00A51238" w:rsidRDefault="00A51238" w:rsidP="00A51238">
            <w:pPr>
              <w:contextualSpacing/>
              <w:rPr>
                <w:rFonts w:ascii="Times New Roman" w:eastAsia="Calibri" w:hAnsi="Times New Roman" w:cs="Times New Roman"/>
                <w:sz w:val="20"/>
                <w:szCs w:val="20"/>
                <w:lang w:eastAsia="sk-SK"/>
              </w:rPr>
            </w:pPr>
          </w:p>
          <w:p w14:paraId="5F705DA4" w14:textId="77777777" w:rsidR="00A51238" w:rsidRPr="00B10037" w:rsidRDefault="00A51238" w:rsidP="00A51238">
            <w:pPr>
              <w:contextualSpacing/>
              <w:rPr>
                <w:rFonts w:ascii="Times New Roman" w:hAnsi="Times New Roman" w:cs="Times New Roman"/>
                <w:b/>
                <w:sz w:val="20"/>
                <w:szCs w:val="20"/>
              </w:rPr>
            </w:pPr>
            <w:r w:rsidRPr="00B10037">
              <w:rPr>
                <w:rFonts w:ascii="Times New Roman" w:hAnsi="Times New Roman" w:cs="Times New Roman"/>
                <w:b/>
                <w:sz w:val="20"/>
                <w:szCs w:val="20"/>
              </w:rPr>
              <w:t>K zákonu o prídavku na dieťa</w:t>
            </w:r>
          </w:p>
          <w:p w14:paraId="74C53D9B" w14:textId="77777777" w:rsidR="00A51238" w:rsidRPr="00314249" w:rsidRDefault="00A51238" w:rsidP="00A51238">
            <w:pPr>
              <w:contextualSpacing/>
              <w:rPr>
                <w:rFonts w:ascii="Times New Roman" w:hAnsi="Times New Roman" w:cs="Times New Roman"/>
                <w:color w:val="000000"/>
                <w:sz w:val="20"/>
                <w:szCs w:val="20"/>
              </w:rPr>
            </w:pPr>
            <w:r w:rsidRPr="006B0176">
              <w:rPr>
                <w:rFonts w:ascii="Times New Roman" w:eastAsia="Calibri" w:hAnsi="Times New Roman" w:cs="Times New Roman"/>
                <w:sz w:val="20"/>
                <w:szCs w:val="20"/>
                <w:lang w:eastAsia="sk-SK"/>
              </w:rPr>
              <w:t>Návrh bude mať pozitívny vplyv na hospodárenie domácností s nezaopatrenými deťmi, ktorým vznikol nárok na prídavok na dieťa</w:t>
            </w:r>
            <w:r>
              <w:rPr>
                <w:rFonts w:ascii="Times New Roman" w:hAnsi="Times New Roman" w:cs="Times New Roman"/>
                <w:sz w:val="20"/>
                <w:szCs w:val="20"/>
              </w:rPr>
              <w:t>.</w:t>
            </w:r>
            <w:r w:rsidRPr="006B0176">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Prídavok na dieťa sa zvýši od 1. júla 2022 na sumu 30 eur mesačne a od 1. januára 2023 na sumu 50 € mesačne.</w:t>
            </w:r>
          </w:p>
        </w:tc>
      </w:tr>
      <w:tr w:rsidR="00A51238" w:rsidRPr="002644DE" w14:paraId="0DED0644" w14:textId="77777777" w:rsidTr="00A51238">
        <w:trPr>
          <w:trHeight w:val="397"/>
          <w:jc w:val="center"/>
        </w:trPr>
        <w:tc>
          <w:tcPr>
            <w:tcW w:w="129" w:type="pct"/>
            <w:vMerge w:val="restart"/>
            <w:tcBorders>
              <w:top w:val="single" w:sz="4" w:space="0" w:color="auto"/>
            </w:tcBorders>
            <w:shd w:val="clear" w:color="auto" w:fill="auto"/>
            <w:vAlign w:val="center"/>
          </w:tcPr>
          <w:p w14:paraId="2915FB8A"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B5FB6E6"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1F86042" w14:textId="77777777" w:rsidR="00A51238" w:rsidRPr="00C306B0" w:rsidRDefault="00A51238" w:rsidP="00A51238">
            <w:pPr>
              <w:rPr>
                <w:rFonts w:ascii="Times New Roman" w:eastAsia="Calibri" w:hAnsi="Times New Roman" w:cs="Times New Roman"/>
                <w:i/>
                <w:sz w:val="20"/>
                <w:szCs w:val="20"/>
                <w:lang w:eastAsia="sk-SK"/>
              </w:rPr>
            </w:pPr>
            <w:r w:rsidRPr="00C306B0">
              <w:rPr>
                <w:rFonts w:ascii="Times New Roman" w:eastAsia="Calibri" w:hAnsi="Times New Roman" w:cs="Times New Roman"/>
                <w:i/>
                <w:sz w:val="20"/>
                <w:szCs w:val="20"/>
                <w:lang w:eastAsia="sk-SK"/>
              </w:rPr>
              <w:t xml:space="preserve">Ovplyvnená skupina č. 1  </w:t>
            </w:r>
          </w:p>
          <w:p w14:paraId="2091A17D" w14:textId="77777777" w:rsidR="00A51238" w:rsidRPr="00204261"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sz w:val="20"/>
                <w:szCs w:val="20"/>
                <w:lang w:eastAsia="sk-SK"/>
              </w:rPr>
              <w:t>Nezaopatrené deti vo veku 5 – 18 rokov v počte 718 000 detí, sprostredkovane oprávnené osoby (spravidla zákonní zástupcovia detí), ktorým bude vyplácaný finančný príspevok v sume 50 eur mesačne na úhradu voľnočasových aktivít určených pre dieťa.</w:t>
            </w:r>
            <w:r w:rsidRPr="00204261">
              <w:rPr>
                <w:rFonts w:ascii="Times New Roman" w:eastAsia="Calibri" w:hAnsi="Times New Roman" w:cs="Times New Roman"/>
                <w:i/>
                <w:sz w:val="20"/>
                <w:szCs w:val="20"/>
                <w:lang w:eastAsia="sk-SK"/>
              </w:rPr>
              <w:t xml:space="preserve"> </w:t>
            </w:r>
          </w:p>
        </w:tc>
      </w:tr>
      <w:tr w:rsidR="00A51238" w:rsidRPr="002644DE" w14:paraId="0D1671DD" w14:textId="77777777" w:rsidTr="00A51238">
        <w:trPr>
          <w:trHeight w:val="397"/>
          <w:jc w:val="center"/>
        </w:trPr>
        <w:tc>
          <w:tcPr>
            <w:tcW w:w="129" w:type="pct"/>
            <w:vMerge/>
            <w:tcBorders>
              <w:top w:val="single" w:sz="4" w:space="0" w:color="auto"/>
            </w:tcBorders>
            <w:shd w:val="clear" w:color="auto" w:fill="auto"/>
            <w:vAlign w:val="center"/>
          </w:tcPr>
          <w:p w14:paraId="5916079D"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tcBorders>
              <w:top w:val="single" w:sz="4" w:space="0" w:color="auto"/>
            </w:tcBorders>
            <w:shd w:val="clear" w:color="auto" w:fill="auto"/>
          </w:tcPr>
          <w:p w14:paraId="3D2EF29E" w14:textId="77777777" w:rsidR="00A51238" w:rsidRPr="00C306B0"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Ovplyvnená skupina č. 2</w:t>
            </w:r>
          </w:p>
          <w:p w14:paraId="4D1E7668" w14:textId="77777777" w:rsidR="00A51238" w:rsidRPr="00C306B0" w:rsidRDefault="00A51238" w:rsidP="00A51238">
            <w:pPr>
              <w:rPr>
                <w:rFonts w:ascii="Times New Roman" w:eastAsia="Calibri" w:hAnsi="Times New Roman" w:cs="Times New Roman"/>
                <w:sz w:val="20"/>
                <w:szCs w:val="20"/>
                <w:lang w:eastAsia="sk-SK"/>
              </w:rPr>
            </w:pPr>
            <w:r w:rsidRPr="00C306B0">
              <w:rPr>
                <w:rFonts w:ascii="Times New Roman" w:eastAsia="Calibri" w:hAnsi="Times New Roman" w:cs="Times New Roman"/>
                <w:sz w:val="20"/>
                <w:szCs w:val="20"/>
                <w:lang w:eastAsia="sk-SK"/>
              </w:rPr>
              <w:t xml:space="preserve">Fyzická osoba, ktorá je rodičom vyživovaného dieťaťa a dosahuje príjmy </w:t>
            </w:r>
          </w:p>
          <w:p w14:paraId="24B159E9" w14:textId="77777777" w:rsidR="00A51238" w:rsidRDefault="00A51238" w:rsidP="00A51238">
            <w:pPr>
              <w:pStyle w:val="Odsekzoznamu"/>
              <w:numPr>
                <w:ilvl w:val="0"/>
                <w:numId w:val="8"/>
              </w:numPr>
              <w:spacing w:after="0" w:line="240" w:lineRule="auto"/>
              <w:ind w:left="290" w:hanging="290"/>
              <w:rPr>
                <w:rFonts w:ascii="Times New Roman" w:eastAsia="Calibri" w:hAnsi="Times New Roman" w:cs="Times New Roman"/>
                <w:sz w:val="20"/>
                <w:szCs w:val="20"/>
                <w:lang w:eastAsia="sk-SK"/>
              </w:rPr>
            </w:pPr>
            <w:r w:rsidRPr="00C306B0">
              <w:rPr>
                <w:rFonts w:ascii="Times New Roman" w:eastAsia="Calibri" w:hAnsi="Times New Roman" w:cs="Times New Roman"/>
                <w:sz w:val="20"/>
                <w:szCs w:val="20"/>
                <w:lang w:eastAsia="sk-SK"/>
              </w:rPr>
              <w:t>zo závislej činnosti (zamestnania) a/alebo</w:t>
            </w:r>
          </w:p>
          <w:p w14:paraId="42D30939" w14:textId="77777777" w:rsidR="00A51238" w:rsidRDefault="00A51238" w:rsidP="00A51238">
            <w:pPr>
              <w:pStyle w:val="Odsekzoznamu"/>
              <w:numPr>
                <w:ilvl w:val="0"/>
                <w:numId w:val="8"/>
              </w:numPr>
              <w:spacing w:after="0" w:line="240" w:lineRule="auto"/>
              <w:ind w:left="290" w:hanging="290"/>
              <w:rPr>
                <w:rFonts w:ascii="Times New Roman" w:eastAsia="Calibri" w:hAnsi="Times New Roman" w:cs="Times New Roman"/>
                <w:sz w:val="20"/>
                <w:szCs w:val="20"/>
                <w:lang w:eastAsia="sk-SK"/>
              </w:rPr>
            </w:pPr>
            <w:r w:rsidRPr="00204261">
              <w:rPr>
                <w:rFonts w:ascii="Times New Roman" w:eastAsia="Calibri" w:hAnsi="Times New Roman" w:cs="Times New Roman"/>
                <w:sz w:val="20"/>
                <w:szCs w:val="20"/>
                <w:lang w:eastAsia="sk-SK"/>
              </w:rPr>
              <w:t>z podnikania, samostatnej zárobkovej činnosti (SZČO).</w:t>
            </w:r>
          </w:p>
          <w:p w14:paraId="3515B7C9" w14:textId="77777777" w:rsidR="00A51238" w:rsidRPr="00AC40B3" w:rsidRDefault="00A51238" w:rsidP="00A51238">
            <w:pPr>
              <w:rPr>
                <w:rFonts w:ascii="Times New Roman" w:eastAsia="Calibri" w:hAnsi="Times New Roman" w:cs="Times New Roman"/>
                <w:sz w:val="20"/>
                <w:szCs w:val="20"/>
                <w:lang w:eastAsia="sk-SK"/>
              </w:rPr>
            </w:pPr>
            <w:r w:rsidRPr="00A17846">
              <w:rPr>
                <w:rFonts w:ascii="Times New Roman" w:eastAsia="Calibri" w:hAnsi="Times New Roman" w:cs="Times New Roman"/>
                <w:sz w:val="20"/>
                <w:szCs w:val="20"/>
                <w:lang w:eastAsia="sk-SK"/>
              </w:rPr>
              <w:lastRenderedPageBreak/>
              <w:t>Ide o</w:t>
            </w:r>
            <w:r>
              <w:rPr>
                <w:rFonts w:ascii="Times New Roman" w:eastAsia="Calibri" w:hAnsi="Times New Roman" w:cs="Times New Roman"/>
                <w:sz w:val="20"/>
                <w:szCs w:val="20"/>
                <w:lang w:eastAsia="sk-SK"/>
              </w:rPr>
              <w:t> 640 925</w:t>
            </w:r>
            <w:r w:rsidRPr="00A17846">
              <w:rPr>
                <w:rFonts w:ascii="Times New Roman" w:eastAsia="Calibri" w:hAnsi="Times New Roman" w:cs="Times New Roman"/>
                <w:sz w:val="20"/>
                <w:szCs w:val="20"/>
                <w:lang w:eastAsia="sk-SK"/>
              </w:rPr>
              <w:t xml:space="preserve"> domácností, v ktorých </w:t>
            </w:r>
            <w:r w:rsidRPr="0035562B">
              <w:rPr>
                <w:rFonts w:ascii="Times New Roman" w:eastAsia="Calibri" w:hAnsi="Times New Roman" w:cs="Times New Roman"/>
                <w:sz w:val="20"/>
                <w:szCs w:val="20"/>
                <w:lang w:eastAsia="sk-SK"/>
              </w:rPr>
              <w:t>je 1 076 580 detí.</w:t>
            </w:r>
          </w:p>
        </w:tc>
        <w:tc>
          <w:tcPr>
            <w:tcW w:w="3229" w:type="pct"/>
            <w:tcBorders>
              <w:top w:val="single" w:sz="4" w:space="0" w:color="auto"/>
            </w:tcBorders>
            <w:shd w:val="clear" w:color="auto" w:fill="auto"/>
          </w:tcPr>
          <w:p w14:paraId="1D3858F6" w14:textId="77777777" w:rsidR="00A51238" w:rsidRPr="00C306B0"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lastRenderedPageBreak/>
              <w:t>Ovplyvnená skupina č. 3</w:t>
            </w:r>
            <w:r w:rsidRPr="00C306B0">
              <w:rPr>
                <w:rFonts w:ascii="Times New Roman" w:eastAsia="Calibri" w:hAnsi="Times New Roman" w:cs="Times New Roman"/>
                <w:i/>
                <w:sz w:val="20"/>
                <w:szCs w:val="20"/>
                <w:lang w:eastAsia="sk-SK"/>
              </w:rPr>
              <w:t xml:space="preserve"> </w:t>
            </w:r>
          </w:p>
          <w:p w14:paraId="15B99F06" w14:textId="77777777" w:rsidR="00A51238" w:rsidRPr="00B10037" w:rsidRDefault="00A51238" w:rsidP="00A51238">
            <w:pPr>
              <w:rPr>
                <w:rFonts w:ascii="Times New Roman" w:eastAsia="Calibri" w:hAnsi="Times New Roman" w:cs="Times New Roman"/>
                <w:sz w:val="20"/>
                <w:szCs w:val="20"/>
                <w:lang w:eastAsia="sk-SK"/>
              </w:rPr>
            </w:pPr>
            <w:r w:rsidRPr="006B0176">
              <w:rPr>
                <w:rFonts w:ascii="Times New Roman" w:eastAsia="Calibri" w:hAnsi="Times New Roman" w:cs="Times New Roman"/>
                <w:sz w:val="20"/>
                <w:szCs w:val="20"/>
                <w:lang w:eastAsia="sk-SK"/>
              </w:rPr>
              <w:t>Domácnosti s nezaopatrenými deťmi, ktorým vznikol nárok na prídavok na dieťa</w:t>
            </w:r>
            <w:r w:rsidRPr="006B0176">
              <w:rPr>
                <w:rFonts w:ascii="Times New Roman" w:hAnsi="Times New Roman" w:cs="Times New Roman"/>
                <w:sz w:val="20"/>
                <w:szCs w:val="20"/>
              </w:rPr>
              <w:t>.</w:t>
            </w:r>
          </w:p>
        </w:tc>
      </w:tr>
      <w:tr w:rsidR="00A51238" w:rsidRPr="002644DE" w14:paraId="73D4F443" w14:textId="77777777" w:rsidTr="00A51238">
        <w:trPr>
          <w:trHeight w:val="454"/>
          <w:jc w:val="center"/>
        </w:trPr>
        <w:tc>
          <w:tcPr>
            <w:tcW w:w="129" w:type="pct"/>
            <w:tcBorders>
              <w:top w:val="dotted" w:sz="4" w:space="0" w:color="auto"/>
            </w:tcBorders>
            <w:shd w:val="clear" w:color="auto" w:fill="F2F2F2"/>
            <w:vAlign w:val="center"/>
          </w:tcPr>
          <w:p w14:paraId="311AE61B"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6FFA63D6" w14:textId="77777777" w:rsidR="00A51238" w:rsidRPr="002644DE" w:rsidRDefault="00A51238" w:rsidP="00A51238">
            <w:pPr>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51238" w:rsidRPr="002644DE" w14:paraId="2D477786" w14:textId="77777777" w:rsidTr="00A51238">
        <w:trPr>
          <w:trHeight w:val="680"/>
          <w:jc w:val="center"/>
        </w:trPr>
        <w:tc>
          <w:tcPr>
            <w:tcW w:w="129" w:type="pct"/>
            <w:vMerge w:val="restart"/>
            <w:tcBorders>
              <w:top w:val="dotted" w:sz="4" w:space="0" w:color="auto"/>
            </w:tcBorders>
            <w:shd w:val="clear" w:color="auto" w:fill="auto"/>
            <w:vAlign w:val="center"/>
          </w:tcPr>
          <w:p w14:paraId="4BABA15B"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259F302" w14:textId="77777777" w:rsidR="00A51238" w:rsidRPr="002644DE" w:rsidRDefault="00A51238" w:rsidP="00A51238">
            <w:pPr>
              <w:numPr>
                <w:ilvl w:val="0"/>
                <w:numId w:val="7"/>
              </w:numPr>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FCC4A20" w14:textId="77777777" w:rsidR="00A51238" w:rsidRPr="002644DE" w:rsidRDefault="00A51238" w:rsidP="00A51238">
            <w:pPr>
              <w:numPr>
                <w:ilvl w:val="0"/>
                <w:numId w:val="7"/>
              </w:numPr>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B448284" w14:textId="77777777" w:rsidR="00A51238"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0E4FFA71"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Suma 5</w:t>
            </w:r>
            <w:r w:rsidRPr="00FB38E8">
              <w:rPr>
                <w:rFonts w:ascii="Times New Roman" w:eastAsia="Calibri" w:hAnsi="Times New Roman" w:cs="Times New Roman"/>
                <w:sz w:val="20"/>
                <w:szCs w:val="20"/>
                <w:lang w:eastAsia="sk-SK"/>
              </w:rPr>
              <w:t xml:space="preserve">0 eur mesačne, resp. 720 eur ročne na jedno dieťa vo veku 5 – 18 </w:t>
            </w:r>
            <w:r>
              <w:rPr>
                <w:rFonts w:ascii="Times New Roman" w:eastAsia="Calibri" w:hAnsi="Times New Roman" w:cs="Times New Roman"/>
                <w:sz w:val="20"/>
                <w:szCs w:val="20"/>
                <w:lang w:eastAsia="sk-SK"/>
              </w:rPr>
              <w:t>rokov pri plnom využ</w:t>
            </w:r>
            <w:r w:rsidRPr="00FB38E8">
              <w:rPr>
                <w:rFonts w:ascii="Times New Roman" w:eastAsia="Calibri" w:hAnsi="Times New Roman" w:cs="Times New Roman"/>
                <w:sz w:val="20"/>
                <w:szCs w:val="20"/>
                <w:lang w:eastAsia="sk-SK"/>
              </w:rPr>
              <w:t>ití príspevku na financovanie voľnočasových aktivít dieťaťa.</w:t>
            </w:r>
          </w:p>
        </w:tc>
      </w:tr>
      <w:tr w:rsidR="00A51238" w:rsidRPr="002644DE" w14:paraId="320A04E9" w14:textId="77777777" w:rsidTr="00A51238">
        <w:trPr>
          <w:trHeight w:val="680"/>
          <w:jc w:val="center"/>
        </w:trPr>
        <w:tc>
          <w:tcPr>
            <w:tcW w:w="129" w:type="pct"/>
            <w:vMerge/>
            <w:tcBorders>
              <w:top w:val="dotted" w:sz="4" w:space="0" w:color="auto"/>
            </w:tcBorders>
            <w:shd w:val="clear" w:color="auto" w:fill="auto"/>
            <w:vAlign w:val="center"/>
          </w:tcPr>
          <w:p w14:paraId="29C12B8B"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tcBorders>
              <w:top w:val="dotted" w:sz="4" w:space="0" w:color="auto"/>
            </w:tcBorders>
            <w:shd w:val="clear" w:color="auto" w:fill="auto"/>
          </w:tcPr>
          <w:p w14:paraId="72B0417E" w14:textId="77777777" w:rsidR="00A51238" w:rsidRDefault="00A51238" w:rsidP="00A51238">
            <w:pPr>
              <w:contextualSpacing/>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6ECD8258" w14:textId="77777777" w:rsidR="00A51238" w:rsidRDefault="00A51238" w:rsidP="00A51238">
            <w:pPr>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Daňový bonus na vyživované dieťa, ktoré nedovŕšilo 15 rokov veku (0 až 15 vrátane) sa zvýši zo súčasných 43,60 (resp. 47,14) eur na 70 eur (od 1.1.2023 na sumu 100 eur). Za 6 mesiacov roka 2022 suma zvýšeného daňového bonusu predstavuje 158,4 eur (resp. 137,16 eur) a od roku 2023 ročná suma zvýšeného daňového bonusu predstavuje 676,8 eur (resp. 634,32 eur).</w:t>
            </w:r>
          </w:p>
          <w:p w14:paraId="5D0E68AC" w14:textId="77777777" w:rsidR="00A51238" w:rsidRDefault="00A51238" w:rsidP="00A51238">
            <w:pPr>
              <w:contextualSpacing/>
              <w:rPr>
                <w:rFonts w:ascii="Times New Roman" w:eastAsia="Calibri" w:hAnsi="Times New Roman" w:cs="Times New Roman"/>
                <w:sz w:val="20"/>
                <w:szCs w:val="20"/>
                <w:lang w:eastAsia="sk-SK"/>
              </w:rPr>
            </w:pPr>
          </w:p>
          <w:p w14:paraId="0CD26E52" w14:textId="77777777" w:rsidR="00A51238" w:rsidRDefault="00A51238" w:rsidP="00A51238">
            <w:pPr>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Daňový bonus na vyživované dieťa po dovŕšení 15 rokov veku (15 až 25 - ak sa sústavne pripravuje na povolanie štúdiom) sa zvýši zo súčasných 23,27 eur na 40 eur (od 1.1.2023 na sumu 50 eur). Za 6 mesiacov roka 2022 suma zvýšeného daňového bonusu predstavuje 100,38 eur a od roku 2023 ročná suma zvýšeného daňového bonusu predstavuje 320,76 eur.</w:t>
            </w:r>
          </w:p>
          <w:p w14:paraId="7FDEFF79" w14:textId="77777777" w:rsidR="00A51238" w:rsidRPr="002644DE" w:rsidRDefault="00A51238" w:rsidP="00A51238">
            <w:pPr>
              <w:contextualSpacing/>
              <w:rPr>
                <w:rFonts w:ascii="Times New Roman" w:eastAsia="Calibri" w:hAnsi="Times New Roman" w:cs="Times New Roman"/>
                <w:i/>
                <w:sz w:val="18"/>
                <w:szCs w:val="20"/>
                <w:lang w:eastAsia="sk-SK"/>
              </w:rPr>
            </w:pPr>
          </w:p>
        </w:tc>
        <w:tc>
          <w:tcPr>
            <w:tcW w:w="3229" w:type="pct"/>
            <w:tcBorders>
              <w:top w:val="dotted" w:sz="4" w:space="0" w:color="auto"/>
            </w:tcBorders>
            <w:shd w:val="clear" w:color="auto" w:fill="auto"/>
          </w:tcPr>
          <w:p w14:paraId="28FBD44C" w14:textId="77777777" w:rsidR="00A51238"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600C2D84" w14:textId="77777777" w:rsidR="00A51238" w:rsidRPr="008977BF" w:rsidRDefault="00A51238" w:rsidP="00A51238">
            <w:pPr>
              <w:rPr>
                <w:rFonts w:ascii="Times New Roman" w:eastAsia="Calibri" w:hAnsi="Times New Roman" w:cs="Times New Roman"/>
                <w:sz w:val="20"/>
                <w:szCs w:val="20"/>
                <w:lang w:eastAsia="sk-SK"/>
              </w:rPr>
            </w:pPr>
            <w:r w:rsidRPr="006B0176">
              <w:rPr>
                <w:rFonts w:ascii="Times New Roman" w:eastAsia="Calibri" w:hAnsi="Times New Roman" w:cs="Times New Roman"/>
                <w:sz w:val="20"/>
                <w:szCs w:val="20"/>
                <w:lang w:eastAsia="sk-SK"/>
              </w:rPr>
              <w:t xml:space="preserve">Dôjde zvýšeniu príjmu v sume </w:t>
            </w:r>
            <w:r>
              <w:rPr>
                <w:rFonts w:ascii="Times New Roman" w:eastAsia="Calibri" w:hAnsi="Times New Roman" w:cs="Times New Roman"/>
                <w:sz w:val="20"/>
                <w:szCs w:val="20"/>
                <w:lang w:eastAsia="sk-SK"/>
              </w:rPr>
              <w:t>4,12 e</w:t>
            </w:r>
            <w:r w:rsidRPr="006B0176">
              <w:rPr>
                <w:rFonts w:ascii="Times New Roman" w:eastAsia="Calibri" w:hAnsi="Times New Roman" w:cs="Times New Roman"/>
                <w:sz w:val="20"/>
                <w:szCs w:val="20"/>
                <w:lang w:eastAsia="sk-SK"/>
              </w:rPr>
              <w:t>ur</w:t>
            </w:r>
            <w:r>
              <w:rPr>
                <w:rFonts w:ascii="Times New Roman" w:eastAsia="Calibri" w:hAnsi="Times New Roman" w:cs="Times New Roman"/>
                <w:sz w:val="20"/>
                <w:szCs w:val="20"/>
                <w:lang w:eastAsia="sk-SK"/>
              </w:rPr>
              <w:t>a mesačne</w:t>
            </w:r>
            <w:r w:rsidRPr="006B0176">
              <w:rPr>
                <w:rFonts w:ascii="Times New Roman" w:eastAsia="Calibri" w:hAnsi="Times New Roman" w:cs="Times New Roman"/>
                <w:sz w:val="20"/>
                <w:szCs w:val="20"/>
                <w:lang w:eastAsia="sk-SK"/>
              </w:rPr>
              <w:t xml:space="preserve"> na každé nezaopatrené dieťa, ktorému vznikol nárok na prídavok na dieťa </w:t>
            </w:r>
            <w:r>
              <w:rPr>
                <w:rFonts w:ascii="Times New Roman" w:eastAsia="Calibri" w:hAnsi="Times New Roman" w:cs="Times New Roman"/>
                <w:sz w:val="20"/>
                <w:szCs w:val="20"/>
                <w:lang w:eastAsia="sk-SK"/>
              </w:rPr>
              <w:t>od 1. júla 2022, </w:t>
            </w:r>
            <w:r>
              <w:rPr>
                <w:rFonts w:ascii="Times New Roman" w:hAnsi="Times New Roman" w:cs="Times New Roman"/>
                <w:sz w:val="20"/>
                <w:szCs w:val="20"/>
              </w:rPr>
              <w:t>v sume 22,36 eura mesačne od 1. januára 2023, v sume 20,48 eura od 1. januára 2024 a v </w:t>
            </w:r>
            <w:r w:rsidRPr="008977BF">
              <w:rPr>
                <w:rFonts w:ascii="Times New Roman" w:hAnsi="Times New Roman" w:cs="Times New Roman"/>
                <w:sz w:val="20"/>
                <w:szCs w:val="20"/>
              </w:rPr>
              <w:t xml:space="preserve">sume 19,92 eura od 1. januára 2025. </w:t>
            </w:r>
          </w:p>
          <w:p w14:paraId="4E3B0CD9" w14:textId="77777777" w:rsidR="00A51238" w:rsidRPr="008977BF" w:rsidRDefault="00A51238" w:rsidP="00A51238">
            <w:pPr>
              <w:rPr>
                <w:rFonts w:ascii="Times New Roman" w:eastAsia="Calibri" w:hAnsi="Times New Roman" w:cs="Times New Roman"/>
                <w:sz w:val="20"/>
                <w:szCs w:val="20"/>
                <w:lang w:eastAsia="sk-SK"/>
              </w:rPr>
            </w:pPr>
          </w:p>
          <w:p w14:paraId="4A68D040" w14:textId="77777777" w:rsidR="00A51238" w:rsidRDefault="00A51238" w:rsidP="00A51238">
            <w:pPr>
              <w:rPr>
                <w:rFonts w:ascii="Times New Roman" w:eastAsia="Calibri" w:hAnsi="Times New Roman" w:cs="Times New Roman"/>
                <w:i/>
                <w:sz w:val="18"/>
                <w:szCs w:val="20"/>
                <w:lang w:eastAsia="sk-SK"/>
              </w:rPr>
            </w:pPr>
            <w:r w:rsidRPr="008977BF">
              <w:rPr>
                <w:rFonts w:ascii="Times New Roman" w:eastAsia="Calibri" w:hAnsi="Times New Roman" w:cs="Times New Roman"/>
                <w:sz w:val="20"/>
                <w:szCs w:val="20"/>
                <w:lang w:eastAsia="sk-SK"/>
              </w:rPr>
              <w:t>Zvýšenie príjmu sa bude týkať v roku 2022 približne 1 116 450 nezaopatrených detí, v roku 2023 približne 1 125 350 nezaopatrených detí, v roku 2024 približne 1 130 000 nezaopatrených detí a v roku 2025 približne 1 135 200.</w:t>
            </w:r>
          </w:p>
        </w:tc>
      </w:tr>
      <w:tr w:rsidR="00A51238" w:rsidRPr="002644DE" w14:paraId="295A5B4C" w14:textId="77777777" w:rsidTr="00A51238">
        <w:trPr>
          <w:trHeight w:val="397"/>
          <w:jc w:val="center"/>
        </w:trPr>
        <w:tc>
          <w:tcPr>
            <w:tcW w:w="129" w:type="pct"/>
            <w:tcBorders>
              <w:top w:val="dotted" w:sz="4" w:space="0" w:color="auto"/>
            </w:tcBorders>
            <w:shd w:val="clear" w:color="auto" w:fill="auto"/>
            <w:vAlign w:val="center"/>
          </w:tcPr>
          <w:p w14:paraId="456B3A6F"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DAD7B5B"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3623364" w14:textId="77777777" w:rsidR="00A51238" w:rsidRPr="002644DE" w:rsidRDefault="00A51238" w:rsidP="00A51238">
            <w:pPr>
              <w:rPr>
                <w:rFonts w:ascii="Times New Roman" w:eastAsia="Calibri" w:hAnsi="Times New Roman" w:cs="Times New Roman"/>
                <w:sz w:val="20"/>
                <w:szCs w:val="20"/>
                <w:lang w:eastAsia="sk-SK"/>
              </w:rPr>
            </w:pPr>
          </w:p>
        </w:tc>
      </w:tr>
      <w:tr w:rsidR="00A51238" w:rsidRPr="002644DE" w14:paraId="5BC1A394" w14:textId="77777777" w:rsidTr="00A51238">
        <w:trPr>
          <w:trHeight w:val="170"/>
          <w:jc w:val="center"/>
        </w:trPr>
        <w:tc>
          <w:tcPr>
            <w:tcW w:w="129" w:type="pct"/>
            <w:tcBorders>
              <w:top w:val="nil"/>
              <w:bottom w:val="single" w:sz="4" w:space="0" w:color="auto"/>
            </w:tcBorders>
            <w:shd w:val="clear" w:color="auto" w:fill="F2F2F2"/>
            <w:vAlign w:val="center"/>
          </w:tcPr>
          <w:p w14:paraId="0A6D2F88"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19C51B5F" w14:textId="77777777" w:rsidR="00A51238" w:rsidRPr="002644DE" w:rsidRDefault="00A51238" w:rsidP="00A51238">
            <w:pPr>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39B7D05F" w14:textId="77777777" w:rsidR="00A51238" w:rsidRPr="002644DE" w:rsidRDefault="00A51238" w:rsidP="00A51238">
            <w:pPr>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A51238" w:rsidRPr="002644DE" w14:paraId="665C3385" w14:textId="77777777" w:rsidTr="00A51238">
        <w:trPr>
          <w:trHeight w:val="759"/>
          <w:jc w:val="center"/>
        </w:trPr>
        <w:tc>
          <w:tcPr>
            <w:tcW w:w="129" w:type="pct"/>
            <w:tcBorders>
              <w:top w:val="single" w:sz="4" w:space="0" w:color="auto"/>
              <w:bottom w:val="single" w:sz="4" w:space="0" w:color="auto"/>
            </w:tcBorders>
            <w:shd w:val="clear" w:color="auto" w:fill="auto"/>
            <w:vAlign w:val="center"/>
          </w:tcPr>
          <w:p w14:paraId="2EAD4127"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7A94D95"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51233DB" w14:textId="77777777" w:rsidR="00A51238" w:rsidRPr="002644DE" w:rsidRDefault="00A51238" w:rsidP="00A51238">
            <w:pPr>
              <w:rPr>
                <w:rFonts w:ascii="Times New Roman" w:eastAsia="Calibri" w:hAnsi="Times New Roman" w:cs="Times New Roman"/>
                <w:sz w:val="20"/>
                <w:szCs w:val="20"/>
                <w:lang w:eastAsia="sk-SK"/>
              </w:rPr>
            </w:pPr>
          </w:p>
        </w:tc>
      </w:tr>
      <w:tr w:rsidR="00A51238" w:rsidRPr="002644DE" w14:paraId="3D0D1C82" w14:textId="77777777" w:rsidTr="00A51238">
        <w:trPr>
          <w:trHeight w:val="397"/>
          <w:jc w:val="center"/>
        </w:trPr>
        <w:tc>
          <w:tcPr>
            <w:tcW w:w="129" w:type="pct"/>
            <w:vMerge w:val="restart"/>
            <w:tcBorders>
              <w:top w:val="single" w:sz="4" w:space="0" w:color="auto"/>
            </w:tcBorders>
            <w:shd w:val="clear" w:color="auto" w:fill="auto"/>
            <w:vAlign w:val="center"/>
          </w:tcPr>
          <w:p w14:paraId="7A3162C9"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3A7A152"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0E49AA2" w14:textId="77777777" w:rsidR="00A51238" w:rsidRPr="002644DE"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A51238" w:rsidRPr="002644DE" w14:paraId="6573FD8A" w14:textId="77777777" w:rsidTr="00A51238">
        <w:trPr>
          <w:trHeight w:val="397"/>
          <w:jc w:val="center"/>
        </w:trPr>
        <w:tc>
          <w:tcPr>
            <w:tcW w:w="129" w:type="pct"/>
            <w:vMerge/>
            <w:shd w:val="clear" w:color="auto" w:fill="auto"/>
            <w:vAlign w:val="center"/>
          </w:tcPr>
          <w:p w14:paraId="3B0B7108"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shd w:val="clear" w:color="auto" w:fill="auto"/>
          </w:tcPr>
          <w:p w14:paraId="40FC1686" w14:textId="77777777" w:rsidR="00A51238" w:rsidRPr="002644DE"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1F8EB9F"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51238" w:rsidRPr="002644DE" w14:paraId="7F4CD1D9" w14:textId="77777777" w:rsidTr="00A51238">
        <w:trPr>
          <w:trHeight w:val="397"/>
          <w:jc w:val="center"/>
        </w:trPr>
        <w:tc>
          <w:tcPr>
            <w:tcW w:w="129" w:type="pct"/>
            <w:tcBorders>
              <w:top w:val="dotted" w:sz="4" w:space="0" w:color="auto"/>
            </w:tcBorders>
            <w:shd w:val="clear" w:color="auto" w:fill="F2F2F2"/>
            <w:vAlign w:val="center"/>
          </w:tcPr>
          <w:p w14:paraId="2DD27B9D" w14:textId="77777777" w:rsidR="00A51238" w:rsidRPr="002644DE" w:rsidRDefault="00A51238" w:rsidP="00A51238">
            <w:pPr>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7EDCFFC3"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51238" w:rsidRPr="002644DE" w14:paraId="172F5B90" w14:textId="77777777" w:rsidTr="00A51238">
        <w:trPr>
          <w:trHeight w:val="680"/>
          <w:jc w:val="center"/>
        </w:trPr>
        <w:tc>
          <w:tcPr>
            <w:tcW w:w="129" w:type="pct"/>
            <w:vMerge w:val="restart"/>
            <w:tcBorders>
              <w:top w:val="dotted" w:sz="4" w:space="0" w:color="auto"/>
            </w:tcBorders>
            <w:shd w:val="clear" w:color="auto" w:fill="auto"/>
            <w:vAlign w:val="center"/>
          </w:tcPr>
          <w:p w14:paraId="411B7555"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5710F53" w14:textId="77777777" w:rsidR="00A51238" w:rsidRPr="002644DE" w:rsidRDefault="00A51238" w:rsidP="00A51238">
            <w:pPr>
              <w:numPr>
                <w:ilvl w:val="0"/>
                <w:numId w:val="7"/>
              </w:numPr>
              <w:contextualSpacing/>
              <w:jc w:val="left"/>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D65CDFF" w14:textId="77777777" w:rsidR="00A51238" w:rsidRPr="002644DE" w:rsidRDefault="00A51238" w:rsidP="00A51238">
            <w:pPr>
              <w:numPr>
                <w:ilvl w:val="0"/>
                <w:numId w:val="7"/>
              </w:numPr>
              <w:contextualSpacing/>
              <w:jc w:val="left"/>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59CB096"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A51238" w:rsidRPr="002644DE" w14:paraId="499A67AF" w14:textId="77777777" w:rsidTr="00A51238">
        <w:trPr>
          <w:trHeight w:val="680"/>
          <w:jc w:val="center"/>
        </w:trPr>
        <w:tc>
          <w:tcPr>
            <w:tcW w:w="129" w:type="pct"/>
            <w:vMerge/>
            <w:shd w:val="clear" w:color="auto" w:fill="auto"/>
            <w:vAlign w:val="center"/>
          </w:tcPr>
          <w:p w14:paraId="0ED85A8A"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shd w:val="clear" w:color="auto" w:fill="auto"/>
          </w:tcPr>
          <w:p w14:paraId="1D160E97" w14:textId="77777777" w:rsidR="00A51238" w:rsidRPr="002644DE"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23A8201"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51238" w:rsidRPr="002644DE" w14:paraId="43200889" w14:textId="77777777" w:rsidTr="00A51238">
        <w:trPr>
          <w:trHeight w:val="350"/>
          <w:jc w:val="center"/>
        </w:trPr>
        <w:tc>
          <w:tcPr>
            <w:tcW w:w="129" w:type="pct"/>
            <w:tcBorders>
              <w:top w:val="dotted" w:sz="4" w:space="0" w:color="auto"/>
              <w:bottom w:val="single" w:sz="4" w:space="0" w:color="auto"/>
            </w:tcBorders>
            <w:shd w:val="clear" w:color="auto" w:fill="auto"/>
            <w:vAlign w:val="center"/>
          </w:tcPr>
          <w:p w14:paraId="43888036"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6AB7713"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B03FD7A" w14:textId="77777777" w:rsidR="00A51238" w:rsidRPr="002644DE" w:rsidRDefault="00A51238" w:rsidP="00A51238">
            <w:pPr>
              <w:rPr>
                <w:rFonts w:ascii="Times New Roman" w:eastAsia="Calibri" w:hAnsi="Times New Roman" w:cs="Times New Roman"/>
                <w:sz w:val="20"/>
                <w:szCs w:val="20"/>
                <w:lang w:eastAsia="sk-SK"/>
              </w:rPr>
            </w:pPr>
          </w:p>
        </w:tc>
      </w:tr>
      <w:tr w:rsidR="00A51238" w:rsidRPr="002644DE" w14:paraId="59E1844E" w14:textId="77777777" w:rsidTr="00A51238">
        <w:trPr>
          <w:trHeight w:val="170"/>
          <w:jc w:val="center"/>
        </w:trPr>
        <w:tc>
          <w:tcPr>
            <w:tcW w:w="129" w:type="pct"/>
            <w:tcBorders>
              <w:top w:val="single" w:sz="4" w:space="0" w:color="auto"/>
              <w:bottom w:val="single" w:sz="4" w:space="0" w:color="auto"/>
            </w:tcBorders>
            <w:shd w:val="clear" w:color="auto" w:fill="DDDDDD"/>
            <w:vAlign w:val="center"/>
          </w:tcPr>
          <w:p w14:paraId="3EF45A18"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F311AE4" w14:textId="77777777" w:rsidR="00A51238" w:rsidRPr="002644DE" w:rsidRDefault="00A51238" w:rsidP="00A51238">
            <w:pPr>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A51238" w:rsidRPr="002644DE" w14:paraId="1A872CB3" w14:textId="77777777" w:rsidTr="00A51238">
        <w:trPr>
          <w:trHeight w:val="759"/>
          <w:jc w:val="center"/>
        </w:trPr>
        <w:tc>
          <w:tcPr>
            <w:tcW w:w="129" w:type="pct"/>
            <w:tcBorders>
              <w:top w:val="single" w:sz="4" w:space="0" w:color="auto"/>
              <w:bottom w:val="single" w:sz="4" w:space="0" w:color="auto"/>
            </w:tcBorders>
            <w:shd w:val="clear" w:color="auto" w:fill="auto"/>
            <w:vAlign w:val="center"/>
          </w:tcPr>
          <w:p w14:paraId="3B9D7842" w14:textId="77777777" w:rsidR="00A51238" w:rsidRPr="002644DE" w:rsidRDefault="00A51238" w:rsidP="00A51238">
            <w:pPr>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231B403D" w14:textId="77777777" w:rsidR="00A51238" w:rsidRPr="002644DE" w:rsidRDefault="00A51238" w:rsidP="00A51238">
            <w:pPr>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677C29D7" w14:textId="77777777" w:rsidR="00A51238" w:rsidRPr="00540F25" w:rsidRDefault="00A51238" w:rsidP="00A51238">
            <w:pPr>
              <w:rPr>
                <w:rFonts w:ascii="Times New Roman" w:eastAsia="Calibri" w:hAnsi="Times New Roman" w:cs="Times New Roman"/>
                <w:i/>
                <w:sz w:val="20"/>
                <w:szCs w:val="20"/>
                <w:lang w:eastAsia="sk-SK"/>
              </w:rPr>
            </w:pPr>
            <w:r w:rsidRPr="00540F25">
              <w:rPr>
                <w:rFonts w:ascii="Times New Roman" w:eastAsia="Calibri" w:hAnsi="Times New Roman" w:cs="Times New Roman"/>
                <w:b/>
                <w:i/>
                <w:sz w:val="20"/>
                <w:szCs w:val="20"/>
                <w:lang w:eastAsia="sk-SK"/>
              </w:rPr>
              <w:t xml:space="preserve">Popíšte </w:t>
            </w:r>
            <w:r w:rsidRPr="00540F25">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15E1A76" w14:textId="77777777" w:rsidR="00A51238" w:rsidRPr="00540F25" w:rsidRDefault="00A51238" w:rsidP="00A51238">
            <w:pPr>
              <w:contextualSpacing/>
              <w:rPr>
                <w:rFonts w:ascii="Times New Roman" w:eastAsia="Calibri" w:hAnsi="Times New Roman" w:cs="Times New Roman"/>
                <w:b/>
                <w:sz w:val="20"/>
                <w:szCs w:val="20"/>
                <w:lang w:eastAsia="sk-SK"/>
              </w:rPr>
            </w:pPr>
            <w:r w:rsidRPr="00540F25">
              <w:rPr>
                <w:rFonts w:ascii="Times New Roman" w:eastAsia="Calibri" w:hAnsi="Times New Roman" w:cs="Times New Roman"/>
                <w:b/>
                <w:sz w:val="20"/>
                <w:szCs w:val="20"/>
                <w:lang w:eastAsia="sk-SK"/>
              </w:rPr>
              <w:t>K zákonu o dani z príjmov</w:t>
            </w:r>
          </w:p>
          <w:p w14:paraId="3229F649" w14:textId="77777777" w:rsidR="00A51238" w:rsidRDefault="00A51238" w:rsidP="00A51238">
            <w:pPr>
              <w:contextualSpacing/>
              <w:rPr>
                <w:rFonts w:ascii="Times New Roman" w:eastAsia="Calibri" w:hAnsi="Times New Roman" w:cs="Times New Roman"/>
                <w:sz w:val="20"/>
                <w:szCs w:val="20"/>
                <w:lang w:eastAsia="sk-SK"/>
              </w:rPr>
            </w:pPr>
            <w:r w:rsidRPr="00540F25">
              <w:rPr>
                <w:rFonts w:ascii="Times New Roman" w:eastAsia="Calibri" w:hAnsi="Times New Roman" w:cs="Times New Roman"/>
                <w:sz w:val="20"/>
                <w:szCs w:val="20"/>
                <w:lang w:eastAsia="sk-SK"/>
              </w:rPr>
              <w:t>Negatívny vplyv môže vzniknúť z dôvodu úpravy podmienky minimálneho príjmu. V starom systéme vznikal nárok až od polovice minimálnej mzdy bez ohľadu na počet detí. Po novom bude nárok nabiehať od prvého zaro</w:t>
            </w:r>
            <w:r>
              <w:rPr>
                <w:rFonts w:ascii="Times New Roman" w:eastAsia="Calibri" w:hAnsi="Times New Roman" w:cs="Times New Roman"/>
                <w:sz w:val="20"/>
                <w:szCs w:val="20"/>
                <w:lang w:eastAsia="sk-SK"/>
              </w:rPr>
              <w:t>beného eura, ale len do výšky 20</w:t>
            </w:r>
            <w:r w:rsidRPr="00540F25">
              <w:rPr>
                <w:rFonts w:ascii="Times New Roman" w:eastAsia="Calibri" w:hAnsi="Times New Roman" w:cs="Times New Roman"/>
                <w:sz w:val="20"/>
                <w:szCs w:val="20"/>
                <w:lang w:eastAsia="sk-SK"/>
              </w:rPr>
              <w:t>% z čiastkového základu dane</w:t>
            </w:r>
            <w:r>
              <w:rPr>
                <w:rFonts w:ascii="Times New Roman" w:eastAsia="Calibri" w:hAnsi="Times New Roman" w:cs="Times New Roman"/>
                <w:sz w:val="20"/>
                <w:szCs w:val="20"/>
                <w:lang w:eastAsia="sk-SK"/>
              </w:rPr>
              <w:t xml:space="preserve"> pri jednom vyživovanom dieťati, s postupným rastom percentuálneho limitu základu dane až do 55% pri 6 a viac vyživovaných d</w:t>
            </w:r>
            <w:r w:rsidRPr="00A17846">
              <w:rPr>
                <w:rFonts w:ascii="Times New Roman" w:eastAsia="Calibri" w:hAnsi="Times New Roman" w:cs="Times New Roman"/>
                <w:sz w:val="20"/>
                <w:szCs w:val="20"/>
                <w:lang w:eastAsia="sk-SK"/>
              </w:rPr>
              <w:t xml:space="preserve">eťoch. Pri rodičoch </w:t>
            </w:r>
            <w:r w:rsidRPr="00A17846">
              <w:rPr>
                <w:rFonts w:ascii="Times New Roman" w:eastAsia="Calibri" w:hAnsi="Times New Roman" w:cs="Times New Roman"/>
                <w:sz w:val="20"/>
                <w:szCs w:val="20"/>
                <w:lang w:eastAsia="sk-SK"/>
              </w:rPr>
              <w:lastRenderedPageBreak/>
              <w:t>zarábajúcich tesne nad polovicou minimálnej mzdy s viacerými deťmi sa môže stať, že percentuálny limit ich základu dane bude nižší ako suma starých daňových bonusov, na ktoré by získali nárok v starom systéme.</w:t>
            </w:r>
          </w:p>
          <w:p w14:paraId="0EDA2B0F" w14:textId="77777777" w:rsidR="00A51238" w:rsidRDefault="00A51238" w:rsidP="00A51238">
            <w:pPr>
              <w:contextualSpacing/>
              <w:rPr>
                <w:rStyle w:val="awspan"/>
                <w:rFonts w:ascii="Times New Roman" w:hAnsi="Times New Roman" w:cs="Times New Roman"/>
                <w:color w:val="000000"/>
              </w:rPr>
            </w:pPr>
          </w:p>
          <w:p w14:paraId="62B29E70" w14:textId="77777777" w:rsidR="00A51238" w:rsidRPr="00A0795E" w:rsidRDefault="00A51238" w:rsidP="00A51238">
            <w:pPr>
              <w:contextualSpacing/>
              <w:rPr>
                <w:rStyle w:val="awspan"/>
                <w:rFonts w:ascii="Times New Roman" w:hAnsi="Times New Roman" w:cs="Times New Roman"/>
                <w:b/>
              </w:rPr>
            </w:pPr>
            <w:r w:rsidRPr="00B10037">
              <w:rPr>
                <w:rFonts w:ascii="Times New Roman" w:hAnsi="Times New Roman" w:cs="Times New Roman"/>
                <w:b/>
                <w:sz w:val="20"/>
                <w:szCs w:val="20"/>
              </w:rPr>
              <w:t>K zákonu o prídavku na dieťa</w:t>
            </w:r>
          </w:p>
          <w:p w14:paraId="79750D2B" w14:textId="77777777" w:rsidR="00A51238" w:rsidRPr="00540F25" w:rsidRDefault="00A51238" w:rsidP="00A51238">
            <w:pPr>
              <w:contextualSpacing/>
              <w:rPr>
                <w:rFonts w:ascii="Times New Roman" w:eastAsia="Calibri" w:hAnsi="Times New Roman" w:cs="Times New Roman"/>
                <w:sz w:val="20"/>
                <w:szCs w:val="20"/>
                <w:lang w:eastAsia="sk-SK"/>
              </w:rPr>
            </w:pPr>
            <w:r w:rsidRPr="009B3580">
              <w:rPr>
                <w:rStyle w:val="awspan"/>
                <w:rFonts w:ascii="Times New Roman" w:hAnsi="Times New Roman" w:cs="Times New Roman"/>
                <w:color w:val="000000"/>
              </w:rPr>
              <w:t xml:space="preserve">Návrh bude mať </w:t>
            </w:r>
            <w:r>
              <w:rPr>
                <w:rStyle w:val="awspan"/>
                <w:rFonts w:ascii="Times New Roman" w:hAnsi="Times New Roman" w:cs="Times New Roman"/>
                <w:color w:val="000000"/>
              </w:rPr>
              <w:t>negatívny</w:t>
            </w:r>
            <w:r w:rsidRPr="009B3580">
              <w:rPr>
                <w:rStyle w:val="awspan"/>
                <w:rFonts w:ascii="Times New Roman" w:hAnsi="Times New Roman" w:cs="Times New Roman"/>
                <w:color w:val="000000"/>
              </w:rPr>
              <w:t xml:space="preserve"> vplyv</w:t>
            </w:r>
            <w:r>
              <w:rPr>
                <w:rStyle w:val="awspan"/>
                <w:rFonts w:ascii="Times New Roman" w:hAnsi="Times New Roman" w:cs="Times New Roman"/>
                <w:color w:val="000000"/>
              </w:rPr>
              <w:t xml:space="preserve"> na rodiny s deťmi pri nástupe dieťaťa do školy z dôvodu zrušenia jednorazového príspevku pri nástupe do školy (zahrnutie do mesačných prídavkov na dieťa).</w:t>
            </w:r>
          </w:p>
        </w:tc>
      </w:tr>
      <w:tr w:rsidR="00A51238" w:rsidRPr="002644DE" w14:paraId="70581701" w14:textId="77777777" w:rsidTr="00A51238">
        <w:trPr>
          <w:trHeight w:val="397"/>
          <w:jc w:val="center"/>
        </w:trPr>
        <w:tc>
          <w:tcPr>
            <w:tcW w:w="129" w:type="pct"/>
            <w:vMerge w:val="restart"/>
            <w:tcBorders>
              <w:top w:val="single" w:sz="4" w:space="0" w:color="auto"/>
            </w:tcBorders>
            <w:shd w:val="clear" w:color="auto" w:fill="auto"/>
            <w:vAlign w:val="center"/>
          </w:tcPr>
          <w:p w14:paraId="4ECA8F17"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14:paraId="4BE04ACF"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6A2BECA" w14:textId="77777777" w:rsidR="00A51238"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5C7E322F" w14:textId="77777777" w:rsidR="00A51238" w:rsidRPr="00314249" w:rsidRDefault="00A51238" w:rsidP="00A51238">
            <w:pPr>
              <w:contextualSpacing/>
              <w:rPr>
                <w:rFonts w:ascii="Times New Roman" w:eastAsia="Calibri" w:hAnsi="Times New Roman" w:cs="Times New Roman"/>
                <w:sz w:val="20"/>
                <w:szCs w:val="20"/>
                <w:lang w:eastAsia="sk-SK"/>
              </w:rPr>
            </w:pPr>
            <w:r w:rsidRPr="0035562B">
              <w:rPr>
                <w:rFonts w:ascii="Times New Roman" w:eastAsia="Calibri" w:hAnsi="Times New Roman" w:cs="Times New Roman"/>
                <w:sz w:val="20"/>
                <w:szCs w:val="20"/>
                <w:lang w:eastAsia="sk-SK"/>
              </w:rPr>
              <w:t>25 900 detí, resp. 11 130 domácností z dôvodu uvedeným vyššie v časti 4.1.2. pís. b).</w:t>
            </w:r>
          </w:p>
        </w:tc>
      </w:tr>
      <w:tr w:rsidR="00A51238" w:rsidRPr="002644DE" w14:paraId="16E4DFFB" w14:textId="77777777" w:rsidTr="00A51238">
        <w:trPr>
          <w:trHeight w:val="397"/>
          <w:jc w:val="center"/>
        </w:trPr>
        <w:tc>
          <w:tcPr>
            <w:tcW w:w="129" w:type="pct"/>
            <w:vMerge/>
            <w:tcBorders>
              <w:bottom w:val="single" w:sz="4" w:space="0" w:color="auto"/>
            </w:tcBorders>
            <w:shd w:val="clear" w:color="auto" w:fill="auto"/>
            <w:vAlign w:val="center"/>
          </w:tcPr>
          <w:p w14:paraId="7E776AB6"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4645B0F1" w14:textId="77777777" w:rsidR="00A51238" w:rsidRPr="002644DE" w:rsidRDefault="00A51238" w:rsidP="00A51238">
            <w:pPr>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14:paraId="7AA1EBE2" w14:textId="77777777" w:rsidR="00A51238"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30E3313E"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Poberateľ prídavku jednorazovo pri nástupe dieťaťa do školy.</w:t>
            </w:r>
          </w:p>
        </w:tc>
      </w:tr>
      <w:tr w:rsidR="00A51238" w:rsidRPr="002644DE" w14:paraId="73B4EB5F" w14:textId="77777777" w:rsidTr="00A51238">
        <w:trPr>
          <w:trHeight w:val="397"/>
          <w:jc w:val="center"/>
        </w:trPr>
        <w:tc>
          <w:tcPr>
            <w:tcW w:w="129" w:type="pct"/>
            <w:tcBorders>
              <w:top w:val="single" w:sz="4" w:space="0" w:color="auto"/>
            </w:tcBorders>
            <w:shd w:val="clear" w:color="auto" w:fill="F2F2F2"/>
            <w:vAlign w:val="center"/>
          </w:tcPr>
          <w:p w14:paraId="65716C75"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4B5AC142" w14:textId="77777777" w:rsidR="00A51238" w:rsidRPr="002644DE" w:rsidRDefault="00A51238" w:rsidP="00A51238">
            <w:pPr>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51238" w:rsidRPr="002644DE" w14:paraId="6FB2405C" w14:textId="77777777" w:rsidTr="00A51238">
        <w:trPr>
          <w:trHeight w:val="680"/>
          <w:jc w:val="center"/>
        </w:trPr>
        <w:tc>
          <w:tcPr>
            <w:tcW w:w="129" w:type="pct"/>
            <w:vMerge w:val="restart"/>
            <w:tcBorders>
              <w:top w:val="dotted" w:sz="4" w:space="0" w:color="auto"/>
            </w:tcBorders>
            <w:shd w:val="clear" w:color="auto" w:fill="auto"/>
            <w:vAlign w:val="center"/>
          </w:tcPr>
          <w:p w14:paraId="7EB69903"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E1911E2" w14:textId="77777777" w:rsidR="00A51238" w:rsidRPr="002644DE" w:rsidRDefault="00A51238" w:rsidP="00A51238">
            <w:pPr>
              <w:numPr>
                <w:ilvl w:val="0"/>
                <w:numId w:val="7"/>
              </w:numPr>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2CFE670" w14:textId="77777777" w:rsidR="00A51238" w:rsidRPr="002644DE" w:rsidRDefault="00A51238" w:rsidP="00A51238">
            <w:pPr>
              <w:numPr>
                <w:ilvl w:val="0"/>
                <w:numId w:val="7"/>
              </w:numPr>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CC840A2" w14:textId="77777777" w:rsidR="00A51238"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096480EA" w14:textId="77777777" w:rsidR="00A51238" w:rsidRPr="002644DE" w:rsidRDefault="00A51238" w:rsidP="00A51238">
            <w:pPr>
              <w:rPr>
                <w:rFonts w:ascii="Times New Roman" w:eastAsia="Calibri" w:hAnsi="Times New Roman" w:cs="Times New Roman"/>
                <w:sz w:val="20"/>
                <w:szCs w:val="20"/>
                <w:lang w:eastAsia="sk-SK"/>
              </w:rPr>
            </w:pPr>
            <w:r w:rsidRPr="0035562B">
              <w:rPr>
                <w:rFonts w:ascii="Times New Roman" w:eastAsia="Calibri" w:hAnsi="Times New Roman" w:cs="Times New Roman"/>
                <w:sz w:val="20"/>
                <w:szCs w:val="20"/>
                <w:lang w:eastAsia="sk-SK"/>
              </w:rPr>
              <w:t>25 900 detí v 11 130 domácnostiach.</w:t>
            </w:r>
          </w:p>
        </w:tc>
      </w:tr>
      <w:tr w:rsidR="00A51238" w:rsidRPr="002644DE" w14:paraId="2D521BE5" w14:textId="77777777" w:rsidTr="00A51238">
        <w:trPr>
          <w:trHeight w:val="317"/>
          <w:jc w:val="center"/>
        </w:trPr>
        <w:tc>
          <w:tcPr>
            <w:tcW w:w="129" w:type="pct"/>
            <w:vMerge/>
            <w:shd w:val="clear" w:color="auto" w:fill="auto"/>
            <w:vAlign w:val="center"/>
          </w:tcPr>
          <w:p w14:paraId="245C01D5"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shd w:val="clear" w:color="auto" w:fill="auto"/>
          </w:tcPr>
          <w:p w14:paraId="78BF1E52" w14:textId="77777777" w:rsidR="00A51238" w:rsidRPr="002644DE" w:rsidRDefault="00A51238" w:rsidP="00A51238">
            <w:pPr>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56FB16BD" w14:textId="77777777" w:rsidR="00A51238"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79A440AD" w14:textId="77777777" w:rsidR="00A51238" w:rsidRPr="00314249"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sz w:val="20"/>
                <w:szCs w:val="20"/>
                <w:lang w:eastAsia="sk-SK"/>
              </w:rPr>
              <w:t>Jedenkrát ročne pri nástupe dieťaťa do školy – približne 62 000 detí.</w:t>
            </w:r>
          </w:p>
        </w:tc>
      </w:tr>
      <w:tr w:rsidR="00A51238" w:rsidRPr="002644DE" w14:paraId="29634A38" w14:textId="77777777" w:rsidTr="00A51238">
        <w:trPr>
          <w:trHeight w:val="397"/>
          <w:jc w:val="center"/>
        </w:trPr>
        <w:tc>
          <w:tcPr>
            <w:tcW w:w="129" w:type="pct"/>
            <w:tcBorders>
              <w:top w:val="dotted" w:sz="4" w:space="0" w:color="auto"/>
            </w:tcBorders>
            <w:shd w:val="clear" w:color="auto" w:fill="auto"/>
            <w:vAlign w:val="center"/>
          </w:tcPr>
          <w:p w14:paraId="4204DB29"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F588BDC"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2FA5A34" w14:textId="77777777" w:rsidR="00A51238" w:rsidRPr="002644DE" w:rsidRDefault="00A51238" w:rsidP="00A51238">
            <w:pPr>
              <w:rPr>
                <w:rFonts w:ascii="Times New Roman" w:eastAsia="Calibri" w:hAnsi="Times New Roman" w:cs="Times New Roman"/>
                <w:sz w:val="20"/>
                <w:szCs w:val="20"/>
                <w:lang w:eastAsia="sk-SK"/>
              </w:rPr>
            </w:pPr>
          </w:p>
        </w:tc>
      </w:tr>
      <w:tr w:rsidR="00A51238" w:rsidRPr="002644DE" w14:paraId="4C46DBBE" w14:textId="77777777" w:rsidTr="00A51238">
        <w:trPr>
          <w:trHeight w:val="227"/>
          <w:jc w:val="center"/>
        </w:trPr>
        <w:tc>
          <w:tcPr>
            <w:tcW w:w="129" w:type="pct"/>
            <w:tcBorders>
              <w:top w:val="nil"/>
              <w:bottom w:val="single" w:sz="4" w:space="0" w:color="auto"/>
            </w:tcBorders>
            <w:shd w:val="clear" w:color="auto" w:fill="F2F2F2"/>
            <w:vAlign w:val="center"/>
          </w:tcPr>
          <w:p w14:paraId="61230B33"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871A0F6"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5A38B364" w14:textId="77777777" w:rsidR="00A51238" w:rsidRPr="002644DE" w:rsidRDefault="00A51238" w:rsidP="00A51238">
            <w:pPr>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A51238" w:rsidRPr="002644DE" w14:paraId="2E1B2FCB" w14:textId="77777777" w:rsidTr="00A51238">
        <w:trPr>
          <w:trHeight w:val="759"/>
          <w:jc w:val="center"/>
        </w:trPr>
        <w:tc>
          <w:tcPr>
            <w:tcW w:w="129" w:type="pct"/>
            <w:tcBorders>
              <w:top w:val="single" w:sz="4" w:space="0" w:color="auto"/>
              <w:bottom w:val="single" w:sz="4" w:space="0" w:color="auto"/>
            </w:tcBorders>
            <w:shd w:val="clear" w:color="auto" w:fill="auto"/>
            <w:vAlign w:val="center"/>
          </w:tcPr>
          <w:p w14:paraId="5568EEC0"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59C16B7"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0203196" w14:textId="77777777" w:rsidR="00A51238" w:rsidRPr="002644DE" w:rsidRDefault="00A51238" w:rsidP="00A51238">
            <w:pPr>
              <w:rPr>
                <w:rFonts w:ascii="Times New Roman" w:eastAsia="Calibri" w:hAnsi="Times New Roman" w:cs="Times New Roman"/>
                <w:sz w:val="20"/>
                <w:szCs w:val="20"/>
                <w:lang w:eastAsia="sk-SK"/>
              </w:rPr>
            </w:pPr>
          </w:p>
        </w:tc>
      </w:tr>
      <w:tr w:rsidR="00A51238" w:rsidRPr="002644DE" w14:paraId="7B46164E" w14:textId="77777777" w:rsidTr="00A51238">
        <w:trPr>
          <w:trHeight w:val="397"/>
          <w:jc w:val="center"/>
        </w:trPr>
        <w:tc>
          <w:tcPr>
            <w:tcW w:w="129" w:type="pct"/>
            <w:vMerge w:val="restart"/>
            <w:tcBorders>
              <w:top w:val="single" w:sz="4" w:space="0" w:color="auto"/>
            </w:tcBorders>
            <w:shd w:val="clear" w:color="auto" w:fill="auto"/>
            <w:vAlign w:val="center"/>
          </w:tcPr>
          <w:p w14:paraId="64055297"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3B3E4E83"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056C164" w14:textId="77777777" w:rsidR="00A51238" w:rsidRPr="002644DE" w:rsidRDefault="00A51238" w:rsidP="00A51238">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A51238" w:rsidRPr="002644DE" w14:paraId="7F171BC0" w14:textId="77777777" w:rsidTr="00A51238">
        <w:trPr>
          <w:trHeight w:val="397"/>
          <w:jc w:val="center"/>
        </w:trPr>
        <w:tc>
          <w:tcPr>
            <w:tcW w:w="129" w:type="pct"/>
            <w:vMerge/>
            <w:shd w:val="clear" w:color="auto" w:fill="auto"/>
            <w:vAlign w:val="center"/>
          </w:tcPr>
          <w:p w14:paraId="4AD2ADA4"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shd w:val="clear" w:color="auto" w:fill="auto"/>
          </w:tcPr>
          <w:p w14:paraId="0F5C376F" w14:textId="77777777" w:rsidR="00A51238" w:rsidRPr="002644DE"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FC76268"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51238" w:rsidRPr="002644DE" w14:paraId="515574C6" w14:textId="77777777" w:rsidTr="00A51238">
        <w:trPr>
          <w:trHeight w:val="454"/>
          <w:jc w:val="center"/>
        </w:trPr>
        <w:tc>
          <w:tcPr>
            <w:tcW w:w="129" w:type="pct"/>
            <w:tcBorders>
              <w:top w:val="dotted" w:sz="4" w:space="0" w:color="auto"/>
            </w:tcBorders>
            <w:shd w:val="clear" w:color="auto" w:fill="F2F2F2"/>
            <w:vAlign w:val="center"/>
          </w:tcPr>
          <w:p w14:paraId="34908B23" w14:textId="77777777" w:rsidR="00A51238" w:rsidRPr="002644DE" w:rsidRDefault="00A51238" w:rsidP="00A51238">
            <w:pPr>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8369742"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51238" w:rsidRPr="002644DE" w14:paraId="6CBE347E" w14:textId="77777777" w:rsidTr="00A51238">
        <w:trPr>
          <w:trHeight w:val="680"/>
          <w:jc w:val="center"/>
        </w:trPr>
        <w:tc>
          <w:tcPr>
            <w:tcW w:w="129" w:type="pct"/>
            <w:vMerge w:val="restart"/>
            <w:tcBorders>
              <w:top w:val="dotted" w:sz="4" w:space="0" w:color="auto"/>
            </w:tcBorders>
            <w:shd w:val="clear" w:color="auto" w:fill="auto"/>
            <w:vAlign w:val="center"/>
          </w:tcPr>
          <w:p w14:paraId="566DB9CD"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A7DE090" w14:textId="77777777" w:rsidR="00A51238" w:rsidRPr="002644DE" w:rsidRDefault="00A51238" w:rsidP="00A51238">
            <w:pPr>
              <w:numPr>
                <w:ilvl w:val="0"/>
                <w:numId w:val="7"/>
              </w:numPr>
              <w:contextualSpacing/>
              <w:jc w:val="left"/>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A1CCE26" w14:textId="77777777" w:rsidR="00A51238" w:rsidRPr="002644DE" w:rsidRDefault="00A51238" w:rsidP="00A51238">
            <w:pPr>
              <w:numPr>
                <w:ilvl w:val="0"/>
                <w:numId w:val="7"/>
              </w:numPr>
              <w:contextualSpacing/>
              <w:jc w:val="left"/>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E1D7FD8"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A51238" w:rsidRPr="002644DE" w14:paraId="0E65DA0F" w14:textId="77777777" w:rsidTr="00A51238">
        <w:trPr>
          <w:trHeight w:val="680"/>
          <w:jc w:val="center"/>
        </w:trPr>
        <w:tc>
          <w:tcPr>
            <w:tcW w:w="129" w:type="pct"/>
            <w:vMerge/>
            <w:shd w:val="clear" w:color="auto" w:fill="auto"/>
            <w:vAlign w:val="center"/>
          </w:tcPr>
          <w:p w14:paraId="57F0BA5C" w14:textId="77777777" w:rsidR="00A51238" w:rsidRPr="002644DE" w:rsidRDefault="00A51238" w:rsidP="00A51238">
            <w:pPr>
              <w:jc w:val="center"/>
              <w:rPr>
                <w:rFonts w:ascii="Times New Roman" w:eastAsia="Calibri" w:hAnsi="Times New Roman" w:cs="Times New Roman"/>
                <w:i/>
                <w:sz w:val="18"/>
                <w:szCs w:val="18"/>
                <w:lang w:eastAsia="sk-SK"/>
              </w:rPr>
            </w:pPr>
          </w:p>
        </w:tc>
        <w:tc>
          <w:tcPr>
            <w:tcW w:w="1642" w:type="pct"/>
            <w:shd w:val="clear" w:color="auto" w:fill="auto"/>
          </w:tcPr>
          <w:p w14:paraId="492A4D8A" w14:textId="77777777" w:rsidR="00A51238" w:rsidRPr="002644DE" w:rsidRDefault="00A51238" w:rsidP="00A51238">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6ED731B"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51238" w:rsidRPr="002644DE" w14:paraId="75972E08" w14:textId="77777777" w:rsidTr="00A51238">
        <w:trPr>
          <w:trHeight w:val="454"/>
          <w:jc w:val="center"/>
        </w:trPr>
        <w:tc>
          <w:tcPr>
            <w:tcW w:w="129" w:type="pct"/>
            <w:tcBorders>
              <w:top w:val="dotted" w:sz="4" w:space="0" w:color="auto"/>
              <w:bottom w:val="single" w:sz="4" w:space="0" w:color="auto"/>
            </w:tcBorders>
            <w:shd w:val="clear" w:color="auto" w:fill="auto"/>
            <w:vAlign w:val="center"/>
          </w:tcPr>
          <w:p w14:paraId="746B1FAD"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4CAB32D2"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EC98F9C" w14:textId="77777777" w:rsidR="00A51238" w:rsidRPr="002644DE" w:rsidRDefault="00A51238" w:rsidP="00A51238">
            <w:pPr>
              <w:rPr>
                <w:rFonts w:ascii="Times New Roman" w:eastAsia="Calibri" w:hAnsi="Times New Roman" w:cs="Times New Roman"/>
                <w:sz w:val="20"/>
                <w:szCs w:val="20"/>
                <w:lang w:eastAsia="sk-SK"/>
              </w:rPr>
            </w:pPr>
          </w:p>
        </w:tc>
      </w:tr>
    </w:tbl>
    <w:p w14:paraId="43CDEB5B" w14:textId="77777777" w:rsidR="00A51238" w:rsidRPr="002644DE" w:rsidRDefault="00A51238" w:rsidP="00A51238">
      <w:r w:rsidRPr="002644DE">
        <w:br w:type="page"/>
      </w:r>
    </w:p>
    <w:p w14:paraId="4DCAE50A" w14:textId="77777777" w:rsidR="00A51238" w:rsidRPr="002644DE" w:rsidRDefault="00A51238" w:rsidP="00A51238">
      <w:pPr>
        <w:sectPr w:rsidR="00A51238" w:rsidRPr="002644DE" w:rsidSect="00035EE7">
          <w:headerReference w:type="default" r:id="rId12"/>
          <w:footerReference w:type="default" r:id="rId13"/>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A51238" w:rsidRPr="002644DE" w14:paraId="4A9C791F" w14:textId="77777777" w:rsidTr="00A51238">
        <w:trPr>
          <w:trHeight w:val="339"/>
          <w:jc w:val="center"/>
        </w:trPr>
        <w:tc>
          <w:tcPr>
            <w:tcW w:w="4998" w:type="pct"/>
            <w:gridSpan w:val="4"/>
            <w:tcBorders>
              <w:bottom w:val="single" w:sz="4" w:space="0" w:color="auto"/>
            </w:tcBorders>
            <w:shd w:val="clear" w:color="auto" w:fill="D9D9D9"/>
          </w:tcPr>
          <w:p w14:paraId="7BC18872" w14:textId="77777777" w:rsidR="00A51238" w:rsidRPr="002644DE" w:rsidRDefault="00A51238" w:rsidP="00A51238">
            <w:pPr>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51238" w:rsidRPr="002644DE" w14:paraId="26FCBD90" w14:textId="77777777" w:rsidTr="00A51238">
        <w:trPr>
          <w:trHeight w:val="290"/>
          <w:jc w:val="center"/>
        </w:trPr>
        <w:tc>
          <w:tcPr>
            <w:tcW w:w="4998" w:type="pct"/>
            <w:gridSpan w:val="4"/>
            <w:tcBorders>
              <w:bottom w:val="single" w:sz="4" w:space="0" w:color="auto"/>
            </w:tcBorders>
            <w:shd w:val="clear" w:color="auto" w:fill="F2F2F2"/>
            <w:vAlign w:val="center"/>
          </w:tcPr>
          <w:p w14:paraId="6FDF6FE7" w14:textId="77777777" w:rsidR="00A51238" w:rsidRPr="002644DE" w:rsidRDefault="00A51238" w:rsidP="00A51238">
            <w:pPr>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69D4E25B" w14:textId="77777777" w:rsidR="00A51238" w:rsidRPr="002644DE" w:rsidRDefault="00A51238" w:rsidP="00A51238">
            <w:pPr>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A51238" w:rsidRPr="002644DE" w14:paraId="55C313BF" w14:textId="77777777" w:rsidTr="00A51238">
        <w:tblPrEx>
          <w:tblBorders>
            <w:top w:val="none" w:sz="0" w:space="0" w:color="auto"/>
            <w:bottom w:val="none" w:sz="0" w:space="0" w:color="auto"/>
          </w:tblBorders>
        </w:tblPrEx>
        <w:trPr>
          <w:trHeight w:val="557"/>
          <w:jc w:val="center"/>
        </w:trPr>
        <w:tc>
          <w:tcPr>
            <w:tcW w:w="180" w:type="pct"/>
            <w:shd w:val="clear" w:color="auto" w:fill="auto"/>
            <w:vAlign w:val="center"/>
          </w:tcPr>
          <w:p w14:paraId="4901047F" w14:textId="77777777" w:rsidR="00A51238" w:rsidRPr="002644DE" w:rsidRDefault="00A51238" w:rsidP="00A51238">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4716450B" w14:textId="77777777" w:rsidR="00A51238" w:rsidRPr="002644DE" w:rsidRDefault="00A51238" w:rsidP="00A51238">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3C6386B8"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513424DF"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8776BA8"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7869F467"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3D21499"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7D6CEAC0"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5676B84B"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2388E87E"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64BFC0B"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3C111CC5"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7789852F"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1C7512F" w14:textId="77777777" w:rsidR="00A51238" w:rsidRPr="002644DE" w:rsidRDefault="00A51238" w:rsidP="00A51238">
            <w:pPr>
              <w:numPr>
                <w:ilvl w:val="0"/>
                <w:numId w:val="5"/>
              </w:numPr>
              <w:ind w:left="170" w:hanging="170"/>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068274AF" w14:textId="77777777" w:rsidR="00A51238" w:rsidRPr="002644DE" w:rsidRDefault="00A51238" w:rsidP="00A51238">
            <w:pPr>
              <w:rPr>
                <w:rFonts w:ascii="Times New Roman" w:eastAsia="Calibri" w:hAnsi="Times New Roman" w:cs="Times New Roman"/>
                <w:sz w:val="20"/>
                <w:szCs w:val="20"/>
                <w:lang w:eastAsia="sk-SK"/>
              </w:rPr>
            </w:pPr>
            <w:r>
              <w:rPr>
                <w:rFonts w:ascii="Times New Roman" w:eastAsia="Calibri" w:hAnsi="Times New Roman" w:cs="Times New Roman"/>
                <w:sz w:val="20"/>
                <w:lang w:eastAsia="sk-SK"/>
              </w:rPr>
              <w:t>Bez vplyvu.</w:t>
            </w:r>
          </w:p>
        </w:tc>
      </w:tr>
      <w:tr w:rsidR="00A51238" w:rsidRPr="002644DE" w14:paraId="6F2FBE98" w14:textId="77777777" w:rsidTr="00A51238">
        <w:trPr>
          <w:jc w:val="center"/>
        </w:trPr>
        <w:tc>
          <w:tcPr>
            <w:tcW w:w="180" w:type="pct"/>
            <w:tcBorders>
              <w:bottom w:val="single" w:sz="4" w:space="0" w:color="auto"/>
            </w:tcBorders>
            <w:shd w:val="clear" w:color="auto" w:fill="F2F2F2"/>
            <w:vAlign w:val="center"/>
          </w:tcPr>
          <w:p w14:paraId="37D96CBD" w14:textId="77777777" w:rsidR="00A51238" w:rsidRPr="002644DE" w:rsidRDefault="00A51238" w:rsidP="00A51238">
            <w:pPr>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2B2D6D25" w14:textId="77777777" w:rsidR="00A51238" w:rsidRPr="002644DE" w:rsidRDefault="00A51238" w:rsidP="00A51238">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08C10028" w14:textId="77777777" w:rsidR="00A51238" w:rsidRPr="002644DE" w:rsidRDefault="00A51238" w:rsidP="00A51238">
            <w:pPr>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A51238" w:rsidRPr="002644DE" w14:paraId="192BED5D" w14:textId="77777777" w:rsidTr="00A51238">
        <w:tblPrEx>
          <w:tblBorders>
            <w:top w:val="none" w:sz="0" w:space="0" w:color="auto"/>
          </w:tblBorders>
        </w:tblPrEx>
        <w:trPr>
          <w:trHeight w:val="677"/>
          <w:jc w:val="center"/>
        </w:trPr>
        <w:tc>
          <w:tcPr>
            <w:tcW w:w="179" w:type="pct"/>
            <w:shd w:val="clear" w:color="auto" w:fill="auto"/>
            <w:vAlign w:val="center"/>
          </w:tcPr>
          <w:p w14:paraId="15AFB2AD" w14:textId="77777777" w:rsidR="00A51238" w:rsidRPr="002644DE" w:rsidRDefault="00A51238" w:rsidP="00A51238">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1066483B" w14:textId="77777777" w:rsidR="00A51238" w:rsidRPr="002644DE" w:rsidRDefault="00A51238" w:rsidP="00A51238">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3EEDA772"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E3D9A1B"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5C4DC18B"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2E06D321"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56DE6677"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2D0DB607"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020CF95F"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6C76849"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6AF889E4"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5BCEEAB6" w14:textId="77777777" w:rsidR="00A51238" w:rsidRPr="002644DE" w:rsidRDefault="00A51238" w:rsidP="00A51238">
            <w:pPr>
              <w:numPr>
                <w:ilvl w:val="0"/>
                <w:numId w:val="5"/>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2C0F1DC3" w14:textId="77777777" w:rsidR="00A51238" w:rsidRPr="002644DE" w:rsidRDefault="00A51238" w:rsidP="00A51238">
            <w:pPr>
              <w:numPr>
                <w:ilvl w:val="0"/>
                <w:numId w:val="5"/>
              </w:numPr>
              <w:ind w:left="170" w:hanging="170"/>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5AF58CEB" w14:textId="77777777" w:rsidR="00A51238" w:rsidRPr="002644DE" w:rsidRDefault="00A51238" w:rsidP="00A51238">
            <w:pPr>
              <w:rPr>
                <w:rFonts w:ascii="Times New Roman" w:eastAsia="Calibri" w:hAnsi="Times New Roman" w:cs="Times New Roman"/>
                <w:sz w:val="20"/>
                <w:lang w:eastAsia="sk-SK"/>
              </w:rPr>
            </w:pPr>
            <w:r>
              <w:rPr>
                <w:rFonts w:ascii="Times New Roman" w:eastAsia="Calibri" w:hAnsi="Times New Roman" w:cs="Times New Roman"/>
                <w:sz w:val="20"/>
                <w:lang w:eastAsia="sk-SK"/>
              </w:rPr>
              <w:t>Bez vplyvu.</w:t>
            </w:r>
          </w:p>
        </w:tc>
      </w:tr>
    </w:tbl>
    <w:p w14:paraId="453DC208" w14:textId="77777777" w:rsidR="00A51238" w:rsidRPr="002644DE" w:rsidRDefault="00A51238" w:rsidP="00A51238">
      <w:pPr>
        <w:sectPr w:rsidR="00A51238" w:rsidRPr="002644DE" w:rsidSect="00A51238">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A51238" w:rsidRPr="002644DE" w14:paraId="38A360AC" w14:textId="77777777" w:rsidTr="00A51238">
        <w:trPr>
          <w:jc w:val="center"/>
        </w:trPr>
        <w:tc>
          <w:tcPr>
            <w:tcW w:w="5000" w:type="pct"/>
            <w:gridSpan w:val="3"/>
            <w:shd w:val="clear" w:color="auto" w:fill="D9D9D9"/>
          </w:tcPr>
          <w:p w14:paraId="6D497E0D" w14:textId="77777777" w:rsidR="00A51238" w:rsidRPr="002644DE" w:rsidRDefault="00A51238" w:rsidP="00A51238">
            <w:pPr>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3775AE10" w14:textId="77777777" w:rsidR="00A51238" w:rsidRPr="002644DE" w:rsidRDefault="00A51238" w:rsidP="00A51238">
            <w:pPr>
              <w:ind w:left="340"/>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A51238" w:rsidRPr="002644DE" w14:paraId="56764729" w14:textId="77777777" w:rsidTr="00A51238">
        <w:trPr>
          <w:jc w:val="center"/>
        </w:trPr>
        <w:tc>
          <w:tcPr>
            <w:tcW w:w="132" w:type="pct"/>
            <w:tcBorders>
              <w:bottom w:val="single" w:sz="4" w:space="0" w:color="auto"/>
            </w:tcBorders>
            <w:shd w:val="clear" w:color="auto" w:fill="F2F2F2"/>
            <w:vAlign w:val="center"/>
          </w:tcPr>
          <w:p w14:paraId="6EC07D8C" w14:textId="77777777" w:rsidR="00A51238" w:rsidRPr="002644DE" w:rsidRDefault="00A51238" w:rsidP="00A51238">
            <w:pPr>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699D669B" w14:textId="77777777" w:rsidR="00A51238" w:rsidRPr="002644DE" w:rsidRDefault="00A51238" w:rsidP="00A51238">
            <w:pPr>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A51238" w:rsidRPr="002644DE" w14:paraId="6B220227" w14:textId="77777777" w:rsidTr="00A51238">
        <w:trPr>
          <w:trHeight w:val="928"/>
          <w:jc w:val="center"/>
        </w:trPr>
        <w:tc>
          <w:tcPr>
            <w:tcW w:w="132" w:type="pct"/>
            <w:tcBorders>
              <w:top w:val="nil"/>
              <w:bottom w:val="nil"/>
            </w:tcBorders>
            <w:shd w:val="clear" w:color="auto" w:fill="auto"/>
          </w:tcPr>
          <w:p w14:paraId="1294DD98" w14:textId="77777777" w:rsidR="00A51238" w:rsidRPr="002644DE" w:rsidRDefault="00A51238" w:rsidP="00A51238">
            <w:pPr>
              <w:rPr>
                <w:rFonts w:ascii="Times New Roman" w:eastAsia="Calibri" w:hAnsi="Times New Roman" w:cs="Times New Roman"/>
                <w:sz w:val="20"/>
              </w:rPr>
            </w:pPr>
          </w:p>
          <w:p w14:paraId="7405C0B2" w14:textId="77777777" w:rsidR="00A51238" w:rsidRPr="002644DE" w:rsidRDefault="00A51238" w:rsidP="00A51238">
            <w:pPr>
              <w:rPr>
                <w:rFonts w:ascii="Times New Roman" w:eastAsia="Calibri" w:hAnsi="Times New Roman" w:cs="Times New Roman"/>
                <w:i/>
                <w:sz w:val="20"/>
              </w:rPr>
            </w:pPr>
          </w:p>
          <w:p w14:paraId="1BBE5A83" w14:textId="77777777" w:rsidR="00A51238" w:rsidRPr="002644DE" w:rsidRDefault="00A51238" w:rsidP="00A51238">
            <w:pPr>
              <w:rPr>
                <w:rFonts w:ascii="Times New Roman" w:eastAsia="Calibri" w:hAnsi="Times New Roman" w:cs="Times New Roman"/>
                <w:i/>
                <w:sz w:val="20"/>
              </w:rPr>
            </w:pPr>
          </w:p>
          <w:p w14:paraId="70A31227" w14:textId="77777777" w:rsidR="00A51238" w:rsidRPr="002644DE" w:rsidRDefault="00A51238" w:rsidP="00A51238">
            <w:pPr>
              <w:rPr>
                <w:rFonts w:ascii="Times New Roman" w:eastAsia="Calibri" w:hAnsi="Times New Roman" w:cs="Times New Roman"/>
                <w:i/>
                <w:sz w:val="18"/>
              </w:rPr>
            </w:pPr>
            <w:r w:rsidRPr="002644DE">
              <w:rPr>
                <w:rFonts w:ascii="Times New Roman" w:eastAsia="Calibri" w:hAnsi="Times New Roman" w:cs="Times New Roman"/>
                <w:i/>
                <w:sz w:val="18"/>
              </w:rPr>
              <w:t>b)</w:t>
            </w:r>
          </w:p>
          <w:p w14:paraId="3AFC55B5" w14:textId="77777777" w:rsidR="00A51238" w:rsidRPr="002644DE" w:rsidRDefault="00A51238" w:rsidP="00A51238">
            <w:pPr>
              <w:rPr>
                <w:rFonts w:ascii="Times New Roman" w:eastAsia="Calibri" w:hAnsi="Times New Roman" w:cs="Times New Roman"/>
                <w:i/>
                <w:sz w:val="20"/>
              </w:rPr>
            </w:pPr>
          </w:p>
          <w:p w14:paraId="7D70DE30" w14:textId="77777777" w:rsidR="00A51238" w:rsidRPr="002644DE" w:rsidRDefault="00A51238" w:rsidP="00A51238">
            <w:pPr>
              <w:rPr>
                <w:rFonts w:ascii="Times New Roman" w:eastAsia="Calibri" w:hAnsi="Times New Roman" w:cs="Times New Roman"/>
                <w:i/>
                <w:sz w:val="20"/>
              </w:rPr>
            </w:pPr>
          </w:p>
          <w:p w14:paraId="6E08C4AE" w14:textId="77777777" w:rsidR="00A51238" w:rsidRPr="002644DE" w:rsidRDefault="00A51238" w:rsidP="00A51238">
            <w:pPr>
              <w:rPr>
                <w:rFonts w:ascii="Times New Roman" w:eastAsia="Calibri" w:hAnsi="Times New Roman" w:cs="Times New Roman"/>
                <w:i/>
                <w:sz w:val="20"/>
              </w:rPr>
            </w:pPr>
          </w:p>
        </w:tc>
        <w:tc>
          <w:tcPr>
            <w:tcW w:w="4868" w:type="pct"/>
            <w:gridSpan w:val="2"/>
            <w:tcBorders>
              <w:top w:val="nil"/>
              <w:bottom w:val="nil"/>
            </w:tcBorders>
            <w:shd w:val="clear" w:color="auto" w:fill="auto"/>
          </w:tcPr>
          <w:p w14:paraId="616E411E" w14:textId="77777777" w:rsidR="00A51238" w:rsidRPr="00C5385F" w:rsidRDefault="00A51238" w:rsidP="00A51238">
            <w:pPr>
              <w:rPr>
                <w:rFonts w:ascii="Times New Roman" w:eastAsia="Calibri" w:hAnsi="Times New Roman" w:cs="Times New Roman"/>
                <w:sz w:val="20"/>
              </w:rPr>
            </w:pPr>
            <w:r w:rsidRPr="00C5385F">
              <w:rPr>
                <w:rFonts w:ascii="Times New Roman" w:eastAsia="Calibri" w:hAnsi="Times New Roman" w:cs="Times New Roman"/>
                <w:sz w:val="20"/>
              </w:rPr>
              <w:t>Bez vplyvu.</w:t>
            </w:r>
          </w:p>
          <w:p w14:paraId="5DC50A1E" w14:textId="77777777" w:rsidR="00A51238" w:rsidRPr="00C5385F" w:rsidRDefault="00A51238" w:rsidP="00A51238">
            <w:pPr>
              <w:rPr>
                <w:rFonts w:ascii="Times New Roman" w:eastAsia="Calibri" w:hAnsi="Times New Roman" w:cs="Times New Roman"/>
                <w:sz w:val="20"/>
              </w:rPr>
            </w:pPr>
          </w:p>
        </w:tc>
      </w:tr>
      <w:tr w:rsidR="00A51238" w:rsidRPr="002644DE" w14:paraId="4607AD3C" w14:textId="77777777" w:rsidTr="00A51238">
        <w:trPr>
          <w:trHeight w:val="345"/>
          <w:jc w:val="center"/>
        </w:trPr>
        <w:tc>
          <w:tcPr>
            <w:tcW w:w="132" w:type="pct"/>
            <w:tcBorders>
              <w:bottom w:val="single" w:sz="4" w:space="0" w:color="auto"/>
            </w:tcBorders>
            <w:shd w:val="clear" w:color="auto" w:fill="F2F2F2"/>
            <w:vAlign w:val="center"/>
          </w:tcPr>
          <w:p w14:paraId="12B98988"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72DDE784" w14:textId="77777777" w:rsidR="00A51238" w:rsidRPr="002644DE" w:rsidRDefault="00A51238" w:rsidP="00A51238">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A51238" w:rsidRPr="002644DE" w14:paraId="13103448" w14:textId="77777777" w:rsidTr="00A51238">
        <w:tblPrEx>
          <w:tblBorders>
            <w:top w:val="none" w:sz="0" w:space="0" w:color="auto"/>
            <w:bottom w:val="none" w:sz="0" w:space="0" w:color="auto"/>
          </w:tblBorders>
        </w:tblPrEx>
        <w:trPr>
          <w:trHeight w:val="372"/>
          <w:jc w:val="center"/>
        </w:trPr>
        <w:tc>
          <w:tcPr>
            <w:tcW w:w="132" w:type="pct"/>
            <w:shd w:val="clear" w:color="auto" w:fill="auto"/>
            <w:vAlign w:val="center"/>
          </w:tcPr>
          <w:p w14:paraId="2F8DC16C" w14:textId="77777777" w:rsidR="00A51238" w:rsidRPr="002644DE" w:rsidRDefault="00A51238" w:rsidP="00A51238">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6C4211EA"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3DB63B5D" w14:textId="77777777" w:rsidR="00A51238" w:rsidRPr="002644DE" w:rsidRDefault="00A51238" w:rsidP="00A51238">
            <w:pPr>
              <w:rPr>
                <w:rFonts w:ascii="Times New Roman" w:eastAsia="Calibri" w:hAnsi="Times New Roman" w:cs="Times New Roman"/>
                <w:sz w:val="20"/>
              </w:rPr>
            </w:pPr>
            <w:r>
              <w:rPr>
                <w:rFonts w:ascii="Times New Roman" w:eastAsia="Calibri" w:hAnsi="Times New Roman" w:cs="Times New Roman"/>
                <w:sz w:val="20"/>
              </w:rPr>
              <w:t>Bez vplyvu.</w:t>
            </w:r>
          </w:p>
        </w:tc>
      </w:tr>
      <w:tr w:rsidR="00A51238" w:rsidRPr="002644DE" w14:paraId="1AECFDCB" w14:textId="77777777" w:rsidTr="00A51238">
        <w:tblPrEx>
          <w:tblBorders>
            <w:top w:val="none" w:sz="0" w:space="0" w:color="auto"/>
            <w:bottom w:val="none" w:sz="0" w:space="0" w:color="auto"/>
          </w:tblBorders>
        </w:tblPrEx>
        <w:trPr>
          <w:trHeight w:val="371"/>
          <w:jc w:val="center"/>
        </w:trPr>
        <w:tc>
          <w:tcPr>
            <w:tcW w:w="132" w:type="pct"/>
            <w:shd w:val="clear" w:color="auto" w:fill="auto"/>
            <w:vAlign w:val="center"/>
          </w:tcPr>
          <w:p w14:paraId="6FB26B4C"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2ACB24D8"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4E512B0A" w14:textId="77777777" w:rsidR="00A51238" w:rsidRPr="002644DE" w:rsidRDefault="00A51238" w:rsidP="00A51238">
            <w:pPr>
              <w:rPr>
                <w:rFonts w:ascii="Times New Roman" w:eastAsia="Calibri" w:hAnsi="Times New Roman" w:cs="Times New Roman"/>
                <w:i/>
                <w:sz w:val="18"/>
                <w:szCs w:val="18"/>
              </w:rPr>
            </w:pPr>
            <w:r w:rsidRPr="00C5385F">
              <w:rPr>
                <w:rFonts w:ascii="Times New Roman" w:eastAsia="Calibri" w:hAnsi="Times New Roman" w:cs="Times New Roman"/>
                <w:sz w:val="18"/>
                <w:szCs w:val="18"/>
              </w:rPr>
              <w:t>Bez vplyvu</w:t>
            </w:r>
            <w:r>
              <w:rPr>
                <w:rFonts w:ascii="Times New Roman" w:eastAsia="Calibri" w:hAnsi="Times New Roman" w:cs="Times New Roman"/>
                <w:i/>
                <w:sz w:val="18"/>
                <w:szCs w:val="18"/>
              </w:rPr>
              <w:t>.</w:t>
            </w:r>
          </w:p>
        </w:tc>
      </w:tr>
      <w:tr w:rsidR="00A51238" w:rsidRPr="002644DE" w14:paraId="6DFF93AE" w14:textId="77777777" w:rsidTr="00A51238">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10D12273"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4223571D"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60D1DC5C" w14:textId="77777777" w:rsidR="00A51238" w:rsidRPr="00C5385F" w:rsidRDefault="00A51238" w:rsidP="00A51238">
            <w:pPr>
              <w:rPr>
                <w:rFonts w:ascii="Times New Roman" w:eastAsia="Calibri" w:hAnsi="Times New Roman" w:cs="Times New Roman"/>
                <w:sz w:val="18"/>
                <w:szCs w:val="18"/>
              </w:rPr>
            </w:pPr>
            <w:r w:rsidRPr="00C5385F">
              <w:rPr>
                <w:rFonts w:ascii="Times New Roman" w:eastAsia="Calibri" w:hAnsi="Times New Roman" w:cs="Times New Roman"/>
                <w:sz w:val="18"/>
                <w:szCs w:val="18"/>
              </w:rPr>
              <w:t>Bez vplyvu.</w:t>
            </w:r>
          </w:p>
        </w:tc>
      </w:tr>
      <w:tr w:rsidR="00A51238" w:rsidRPr="002644DE" w14:paraId="5F8A6CDD" w14:textId="77777777" w:rsidTr="00A51238">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00D16763"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C77E71A"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EE9BBBF" w14:textId="77777777" w:rsidR="00A51238" w:rsidRPr="002644DE" w:rsidRDefault="00A51238" w:rsidP="00A51238">
            <w:pPr>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07D4519A" w14:textId="77777777" w:rsidR="00A51238" w:rsidRPr="002644DE" w:rsidRDefault="00A51238" w:rsidP="00A51238">
            <w:pPr>
              <w:numPr>
                <w:ilvl w:val="0"/>
                <w:numId w:val="6"/>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774B31CC" w14:textId="77777777" w:rsidR="00A51238" w:rsidRPr="002644DE" w:rsidRDefault="00A51238" w:rsidP="00A51238">
            <w:pPr>
              <w:numPr>
                <w:ilvl w:val="0"/>
                <w:numId w:val="6"/>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1AC2496F" w14:textId="77777777" w:rsidR="00A51238" w:rsidRPr="002644DE" w:rsidRDefault="00A51238" w:rsidP="00A51238">
            <w:pPr>
              <w:numPr>
                <w:ilvl w:val="0"/>
                <w:numId w:val="6"/>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2A87F793" w14:textId="77777777" w:rsidR="00A51238" w:rsidRPr="002644DE" w:rsidRDefault="00A51238" w:rsidP="00A51238">
            <w:pPr>
              <w:numPr>
                <w:ilvl w:val="0"/>
                <w:numId w:val="6"/>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3D318A7C" w14:textId="77777777" w:rsidR="00A51238" w:rsidRPr="002644DE" w:rsidRDefault="00A51238" w:rsidP="00A51238">
            <w:pPr>
              <w:numPr>
                <w:ilvl w:val="0"/>
                <w:numId w:val="6"/>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309A86D9" w14:textId="77777777" w:rsidR="00A51238" w:rsidRPr="002644DE" w:rsidRDefault="00A51238" w:rsidP="00A51238">
            <w:pPr>
              <w:numPr>
                <w:ilvl w:val="0"/>
                <w:numId w:val="6"/>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333F778" w14:textId="77777777" w:rsidR="00A51238" w:rsidRPr="002644DE" w:rsidRDefault="00A51238" w:rsidP="00A51238">
            <w:pPr>
              <w:numPr>
                <w:ilvl w:val="0"/>
                <w:numId w:val="6"/>
              </w:numPr>
              <w:ind w:left="170" w:hanging="170"/>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6BA978C1" w14:textId="77777777" w:rsidR="00A51238" w:rsidRPr="002644DE" w:rsidRDefault="00A51238" w:rsidP="00A51238">
            <w:pPr>
              <w:rPr>
                <w:rFonts w:ascii="Times New Roman" w:eastAsia="Calibri" w:hAnsi="Times New Roman" w:cs="Times New Roman"/>
                <w:sz w:val="20"/>
              </w:rPr>
            </w:pPr>
            <w:r>
              <w:rPr>
                <w:rFonts w:ascii="Times New Roman" w:eastAsia="Calibri" w:hAnsi="Times New Roman" w:cs="Times New Roman"/>
                <w:sz w:val="20"/>
              </w:rPr>
              <w:t>Bez vplyvu.</w:t>
            </w:r>
          </w:p>
        </w:tc>
      </w:tr>
    </w:tbl>
    <w:p w14:paraId="5C7F31BA" w14:textId="77777777" w:rsidR="00A51238" w:rsidRPr="002644DE" w:rsidRDefault="00A51238" w:rsidP="00A51238">
      <w:pPr>
        <w:rPr>
          <w:rFonts w:ascii="Times New Roman" w:eastAsia="Calibri" w:hAnsi="Times New Roman" w:cs="Times New Roman"/>
          <w:b/>
          <w:sz w:val="24"/>
          <w:lang w:eastAsia="sk-SK"/>
        </w:rPr>
        <w:sectPr w:rsidR="00A51238" w:rsidRPr="002644DE" w:rsidSect="00A51238">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A51238" w:rsidRPr="002644DE" w14:paraId="123839BD" w14:textId="77777777" w:rsidTr="00A51238">
        <w:trPr>
          <w:jc w:val="center"/>
        </w:trPr>
        <w:tc>
          <w:tcPr>
            <w:tcW w:w="5000" w:type="pct"/>
            <w:gridSpan w:val="3"/>
            <w:shd w:val="clear" w:color="auto" w:fill="D9D9D9"/>
          </w:tcPr>
          <w:p w14:paraId="16A38570" w14:textId="77777777" w:rsidR="00A51238" w:rsidRPr="002644DE" w:rsidRDefault="00A51238" w:rsidP="00A51238">
            <w:pP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1A42DD80" w14:textId="77777777" w:rsidR="00A51238" w:rsidRPr="002644DE" w:rsidRDefault="00A51238" w:rsidP="00A51238">
            <w:pPr>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A51238" w:rsidRPr="002644DE" w14:paraId="40A11A6E" w14:textId="77777777" w:rsidTr="00A51238">
        <w:trPr>
          <w:trHeight w:val="287"/>
          <w:jc w:val="center"/>
        </w:trPr>
        <w:tc>
          <w:tcPr>
            <w:tcW w:w="129" w:type="pct"/>
            <w:tcBorders>
              <w:top w:val="nil"/>
              <w:bottom w:val="single" w:sz="4" w:space="0" w:color="auto"/>
            </w:tcBorders>
            <w:shd w:val="clear" w:color="auto" w:fill="F2F2F2"/>
            <w:vAlign w:val="center"/>
          </w:tcPr>
          <w:p w14:paraId="120BD105"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6A5E599F" w14:textId="77777777" w:rsidR="00A51238" w:rsidRPr="002644DE" w:rsidRDefault="00A51238" w:rsidP="00A51238">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A51238" w:rsidRPr="002644DE" w14:paraId="77E1CBA2" w14:textId="77777777" w:rsidTr="00A51238">
        <w:trPr>
          <w:trHeight w:val="567"/>
          <w:jc w:val="center"/>
        </w:trPr>
        <w:tc>
          <w:tcPr>
            <w:tcW w:w="129" w:type="pct"/>
            <w:tcBorders>
              <w:top w:val="nil"/>
              <w:bottom w:val="single" w:sz="4" w:space="0" w:color="auto"/>
            </w:tcBorders>
            <w:shd w:val="clear" w:color="auto" w:fill="FFFFFF"/>
            <w:vAlign w:val="center"/>
          </w:tcPr>
          <w:p w14:paraId="7F7FB67D"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6188D304"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59143929" w14:textId="77777777" w:rsidR="00A51238" w:rsidRPr="002644DE" w:rsidRDefault="00A51238" w:rsidP="00A51238">
            <w:pPr>
              <w:rPr>
                <w:rFonts w:ascii="Times New Roman" w:eastAsia="Calibri" w:hAnsi="Times New Roman" w:cs="Times New Roman"/>
                <w:sz w:val="20"/>
                <w:szCs w:val="18"/>
              </w:rPr>
            </w:pPr>
            <w:r>
              <w:rPr>
                <w:rFonts w:ascii="Times New Roman" w:eastAsia="Calibri" w:hAnsi="Times New Roman" w:cs="Times New Roman"/>
                <w:sz w:val="20"/>
                <w:szCs w:val="18"/>
              </w:rPr>
              <w:t xml:space="preserve"> Áno, v sektore vzdelávania, športu a kultúry.</w:t>
            </w:r>
          </w:p>
        </w:tc>
      </w:tr>
      <w:tr w:rsidR="00A51238" w:rsidRPr="002644DE" w14:paraId="120F6ED4" w14:textId="77777777" w:rsidTr="00A51238">
        <w:trPr>
          <w:trHeight w:val="270"/>
          <w:jc w:val="center"/>
        </w:trPr>
        <w:tc>
          <w:tcPr>
            <w:tcW w:w="129" w:type="pct"/>
            <w:tcBorders>
              <w:bottom w:val="single" w:sz="4" w:space="0" w:color="auto"/>
            </w:tcBorders>
            <w:shd w:val="clear" w:color="auto" w:fill="F2F2F2"/>
            <w:vAlign w:val="center"/>
          </w:tcPr>
          <w:p w14:paraId="2C4DFBB7"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46BE6AAE" w14:textId="77777777" w:rsidR="00A51238" w:rsidRPr="002644DE" w:rsidRDefault="00A51238" w:rsidP="00A51238">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A51238" w:rsidRPr="002644DE" w14:paraId="20DF6CF3" w14:textId="77777777" w:rsidTr="00A51238">
        <w:trPr>
          <w:trHeight w:val="454"/>
          <w:jc w:val="center"/>
        </w:trPr>
        <w:tc>
          <w:tcPr>
            <w:tcW w:w="129" w:type="pct"/>
            <w:tcBorders>
              <w:bottom w:val="single" w:sz="4" w:space="0" w:color="auto"/>
            </w:tcBorders>
            <w:shd w:val="clear" w:color="auto" w:fill="FFFFFF"/>
            <w:vAlign w:val="center"/>
          </w:tcPr>
          <w:p w14:paraId="751B77C8"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39CF1969"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90E9E65" w14:textId="77777777" w:rsidR="00A51238" w:rsidRPr="002644DE" w:rsidRDefault="00A51238" w:rsidP="00A51238">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A51238" w:rsidRPr="002644DE" w14:paraId="600BF470" w14:textId="77777777" w:rsidTr="00A51238">
        <w:trPr>
          <w:trHeight w:val="248"/>
          <w:jc w:val="center"/>
        </w:trPr>
        <w:tc>
          <w:tcPr>
            <w:tcW w:w="129" w:type="pct"/>
            <w:tcBorders>
              <w:bottom w:val="single" w:sz="4" w:space="0" w:color="auto"/>
            </w:tcBorders>
            <w:shd w:val="clear" w:color="auto" w:fill="F2F2F2"/>
            <w:vAlign w:val="center"/>
          </w:tcPr>
          <w:p w14:paraId="36635B1A"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CAAD076" w14:textId="77777777" w:rsidR="00A51238" w:rsidRPr="002644DE" w:rsidRDefault="00A51238" w:rsidP="00A51238">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A51238" w:rsidRPr="002644DE" w14:paraId="492E1EE0" w14:textId="77777777" w:rsidTr="00A51238">
        <w:trPr>
          <w:trHeight w:val="209"/>
          <w:jc w:val="center"/>
        </w:trPr>
        <w:tc>
          <w:tcPr>
            <w:tcW w:w="129" w:type="pct"/>
            <w:tcBorders>
              <w:bottom w:val="single" w:sz="4" w:space="0" w:color="auto"/>
            </w:tcBorders>
            <w:shd w:val="clear" w:color="auto" w:fill="FFFFFF"/>
            <w:vAlign w:val="center"/>
          </w:tcPr>
          <w:p w14:paraId="45AD6805"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287C60E8"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469E7CFF" w14:textId="77777777" w:rsidR="00A51238" w:rsidRPr="002644DE" w:rsidRDefault="00A51238" w:rsidP="00A51238">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A51238" w:rsidRPr="002644DE" w14:paraId="646B2078" w14:textId="77777777" w:rsidTr="00A51238">
        <w:trPr>
          <w:trHeight w:val="208"/>
          <w:jc w:val="center"/>
        </w:trPr>
        <w:tc>
          <w:tcPr>
            <w:tcW w:w="129" w:type="pct"/>
            <w:tcBorders>
              <w:bottom w:val="single" w:sz="4" w:space="0" w:color="auto"/>
            </w:tcBorders>
            <w:shd w:val="clear" w:color="auto" w:fill="F2F2F2"/>
            <w:vAlign w:val="center"/>
          </w:tcPr>
          <w:p w14:paraId="096341DB"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3FE2372A" w14:textId="77777777" w:rsidR="00A51238" w:rsidRPr="002644DE" w:rsidRDefault="00A51238" w:rsidP="00A51238">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A51238" w:rsidRPr="002644DE" w14:paraId="3E7D86B2" w14:textId="77777777" w:rsidTr="00A51238">
        <w:trPr>
          <w:trHeight w:val="794"/>
          <w:jc w:val="center"/>
        </w:trPr>
        <w:tc>
          <w:tcPr>
            <w:tcW w:w="129" w:type="pct"/>
            <w:tcBorders>
              <w:bottom w:val="single" w:sz="4" w:space="0" w:color="auto"/>
            </w:tcBorders>
            <w:shd w:val="clear" w:color="auto" w:fill="FFFFFF"/>
            <w:vAlign w:val="center"/>
          </w:tcPr>
          <w:p w14:paraId="7CC9901B"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BAA46F4"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2E70F541" w14:textId="77777777" w:rsidR="00A51238" w:rsidRPr="002644DE" w:rsidRDefault="00A51238" w:rsidP="00A51238">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A51238" w:rsidRPr="002644DE" w14:paraId="37B195D0" w14:textId="77777777" w:rsidTr="00A51238">
        <w:trPr>
          <w:trHeight w:val="324"/>
          <w:jc w:val="center"/>
        </w:trPr>
        <w:tc>
          <w:tcPr>
            <w:tcW w:w="129" w:type="pct"/>
            <w:tcBorders>
              <w:bottom w:val="single" w:sz="4" w:space="0" w:color="auto"/>
            </w:tcBorders>
            <w:shd w:val="clear" w:color="auto" w:fill="F2F2F2"/>
            <w:vAlign w:val="center"/>
          </w:tcPr>
          <w:p w14:paraId="70A52A76"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B5ADBDE" w14:textId="77777777" w:rsidR="00A51238" w:rsidRPr="002644DE" w:rsidRDefault="00A51238" w:rsidP="00A51238">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A51238" w:rsidRPr="002644DE" w14:paraId="0CC66426" w14:textId="77777777" w:rsidTr="00A51238">
        <w:trPr>
          <w:trHeight w:val="216"/>
          <w:jc w:val="center"/>
        </w:trPr>
        <w:tc>
          <w:tcPr>
            <w:tcW w:w="129" w:type="pct"/>
            <w:tcBorders>
              <w:bottom w:val="single" w:sz="4" w:space="0" w:color="auto"/>
            </w:tcBorders>
            <w:shd w:val="clear" w:color="auto" w:fill="FFFFFF"/>
            <w:vAlign w:val="center"/>
          </w:tcPr>
          <w:p w14:paraId="32CD0EF3"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7FC35791"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40346F9" w14:textId="77777777" w:rsidR="00A51238" w:rsidRPr="002644DE" w:rsidRDefault="00A51238" w:rsidP="00A51238">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A51238" w:rsidRPr="002644DE" w14:paraId="5C3387F5" w14:textId="77777777" w:rsidTr="00A51238">
        <w:trPr>
          <w:trHeight w:val="219"/>
          <w:jc w:val="center"/>
        </w:trPr>
        <w:tc>
          <w:tcPr>
            <w:tcW w:w="129" w:type="pct"/>
            <w:tcBorders>
              <w:bottom w:val="single" w:sz="4" w:space="0" w:color="auto"/>
            </w:tcBorders>
            <w:shd w:val="clear" w:color="auto" w:fill="F2F2F2"/>
            <w:vAlign w:val="center"/>
          </w:tcPr>
          <w:p w14:paraId="31FCC74B"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497658A5" w14:textId="77777777" w:rsidR="00A51238" w:rsidRPr="002644DE" w:rsidRDefault="00A51238" w:rsidP="00A51238">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A51238" w:rsidRPr="002644DE" w14:paraId="6E9BFD29" w14:textId="77777777" w:rsidTr="00A51238">
        <w:trPr>
          <w:trHeight w:val="497"/>
          <w:jc w:val="center"/>
        </w:trPr>
        <w:tc>
          <w:tcPr>
            <w:tcW w:w="129" w:type="pct"/>
            <w:tcBorders>
              <w:bottom w:val="single" w:sz="4" w:space="0" w:color="auto"/>
            </w:tcBorders>
            <w:shd w:val="clear" w:color="auto" w:fill="FFFFFF"/>
            <w:vAlign w:val="center"/>
          </w:tcPr>
          <w:p w14:paraId="3FF3AFED"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02B0DC7C" w14:textId="77777777" w:rsidR="00A51238" w:rsidRPr="002644DE" w:rsidRDefault="00A51238" w:rsidP="00A51238">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56073C2A" w14:textId="77777777" w:rsidR="00A51238" w:rsidRPr="002644DE" w:rsidRDefault="00A51238" w:rsidP="00A51238">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bl>
    <w:p w14:paraId="714BFFEF" w14:textId="77777777" w:rsidR="00A51238" w:rsidRDefault="00A51238" w:rsidP="00A51238">
      <w:pPr>
        <w:outlineLvl w:val="0"/>
      </w:pPr>
    </w:p>
    <w:p w14:paraId="4C4960C3" w14:textId="631899B1" w:rsidR="00A51238" w:rsidRPr="007D574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3611E56B" w14:textId="77777777" w:rsidR="00A51238" w:rsidRPr="007D574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679B05C5" w14:textId="77777777" w:rsidR="00A51238" w:rsidRPr="007D5748" w:rsidRDefault="00A51238" w:rsidP="00A51238">
      <w:pPr>
        <w:tabs>
          <w:tab w:val="num" w:pos="1080"/>
        </w:tabs>
        <w:ind w:right="-578"/>
        <w:jc w:val="right"/>
        <w:rPr>
          <w:rFonts w:ascii="Times New Roman" w:eastAsia="Times New Roman" w:hAnsi="Times New Roman" w:cs="Times New Roman"/>
          <w:bCs/>
          <w:sz w:val="24"/>
          <w:szCs w:val="24"/>
          <w:lang w:eastAsia="sk-SK"/>
        </w:rPr>
      </w:pPr>
    </w:p>
    <w:p w14:paraId="773F6A72" w14:textId="77777777" w:rsidR="00A51238" w:rsidRDefault="00A51238" w:rsidP="001F7B55">
      <w:pPr>
        <w:ind w:firstLine="708"/>
        <w:rPr>
          <w:rFonts w:ascii="Times New Roman" w:hAnsi="Times New Roman" w:cs="Times New Roman"/>
          <w:color w:val="000000" w:themeColor="text1"/>
          <w:sz w:val="24"/>
          <w:szCs w:val="24"/>
        </w:rPr>
      </w:pPr>
    </w:p>
    <w:p w14:paraId="3C7F62D4" w14:textId="4535B731" w:rsidR="00A51238" w:rsidRDefault="00A51238" w:rsidP="001F7B55">
      <w:pPr>
        <w:ind w:firstLine="708"/>
        <w:rPr>
          <w:rFonts w:ascii="Times New Roman" w:hAnsi="Times New Roman" w:cs="Times New Roman"/>
          <w:color w:val="000000" w:themeColor="text1"/>
          <w:sz w:val="24"/>
          <w:szCs w:val="24"/>
        </w:rPr>
      </w:pPr>
    </w:p>
    <w:p w14:paraId="38C1AE84" w14:textId="0E759007" w:rsidR="00A51238" w:rsidRDefault="00A51238" w:rsidP="001F7B55">
      <w:pPr>
        <w:ind w:firstLine="708"/>
        <w:rPr>
          <w:rFonts w:ascii="Times New Roman" w:hAnsi="Times New Roman" w:cs="Times New Roman"/>
          <w:color w:val="000000" w:themeColor="text1"/>
          <w:sz w:val="24"/>
          <w:szCs w:val="24"/>
        </w:rPr>
      </w:pPr>
    </w:p>
    <w:p w14:paraId="4F23048E" w14:textId="3DE384AD" w:rsidR="00A51238" w:rsidRDefault="00A51238" w:rsidP="001F7B55">
      <w:pPr>
        <w:ind w:firstLine="708"/>
        <w:rPr>
          <w:rFonts w:ascii="Times New Roman" w:hAnsi="Times New Roman" w:cs="Times New Roman"/>
          <w:color w:val="000000" w:themeColor="text1"/>
          <w:sz w:val="24"/>
          <w:szCs w:val="24"/>
        </w:rPr>
      </w:pPr>
    </w:p>
    <w:p w14:paraId="5C65AE66" w14:textId="4B443DAF" w:rsidR="00A51238" w:rsidRDefault="00A51238" w:rsidP="001F7B55">
      <w:pPr>
        <w:ind w:firstLine="708"/>
        <w:rPr>
          <w:rFonts w:ascii="Times New Roman" w:hAnsi="Times New Roman" w:cs="Times New Roman"/>
          <w:color w:val="000000" w:themeColor="text1"/>
          <w:sz w:val="24"/>
          <w:szCs w:val="24"/>
        </w:rPr>
      </w:pPr>
    </w:p>
    <w:p w14:paraId="13FF2F87" w14:textId="3FCF166D" w:rsidR="00A51238" w:rsidRDefault="00A51238" w:rsidP="001F7B55">
      <w:pPr>
        <w:ind w:firstLine="708"/>
        <w:rPr>
          <w:rFonts w:ascii="Times New Roman" w:hAnsi="Times New Roman" w:cs="Times New Roman"/>
          <w:color w:val="000000" w:themeColor="text1"/>
          <w:sz w:val="24"/>
          <w:szCs w:val="24"/>
        </w:rPr>
      </w:pPr>
    </w:p>
    <w:p w14:paraId="069C18E9" w14:textId="2D7456CC" w:rsidR="00A51238" w:rsidRDefault="00A51238" w:rsidP="001F7B55">
      <w:pPr>
        <w:ind w:firstLine="708"/>
        <w:rPr>
          <w:rFonts w:ascii="Times New Roman" w:hAnsi="Times New Roman" w:cs="Times New Roman"/>
          <w:color w:val="000000" w:themeColor="text1"/>
          <w:sz w:val="24"/>
          <w:szCs w:val="24"/>
        </w:rPr>
      </w:pPr>
    </w:p>
    <w:p w14:paraId="633293C5" w14:textId="265BC73B" w:rsidR="00A51238" w:rsidRDefault="00A51238" w:rsidP="001F7B55">
      <w:pPr>
        <w:ind w:firstLine="708"/>
        <w:rPr>
          <w:rFonts w:ascii="Times New Roman" w:hAnsi="Times New Roman" w:cs="Times New Roman"/>
          <w:color w:val="000000" w:themeColor="text1"/>
          <w:sz w:val="24"/>
          <w:szCs w:val="24"/>
        </w:rPr>
      </w:pPr>
    </w:p>
    <w:p w14:paraId="29F6F408" w14:textId="01FCA955" w:rsidR="00A51238" w:rsidRDefault="00A51238" w:rsidP="001F7B55">
      <w:pPr>
        <w:ind w:firstLine="708"/>
        <w:rPr>
          <w:rFonts w:ascii="Times New Roman" w:hAnsi="Times New Roman" w:cs="Times New Roman"/>
          <w:color w:val="000000" w:themeColor="text1"/>
          <w:sz w:val="24"/>
          <w:szCs w:val="24"/>
        </w:rPr>
      </w:pPr>
    </w:p>
    <w:p w14:paraId="54F8CDDC" w14:textId="67FE62AA" w:rsidR="00A51238" w:rsidRDefault="00A51238" w:rsidP="001F7B55">
      <w:pPr>
        <w:ind w:firstLine="708"/>
        <w:rPr>
          <w:rFonts w:ascii="Times New Roman" w:hAnsi="Times New Roman" w:cs="Times New Roman"/>
          <w:color w:val="000000" w:themeColor="text1"/>
          <w:sz w:val="24"/>
          <w:szCs w:val="24"/>
        </w:rPr>
      </w:pPr>
    </w:p>
    <w:p w14:paraId="251BFA43" w14:textId="0FD459DC" w:rsidR="00A51238" w:rsidRDefault="00A51238" w:rsidP="001F7B55">
      <w:pPr>
        <w:ind w:firstLine="708"/>
        <w:rPr>
          <w:rFonts w:ascii="Times New Roman" w:hAnsi="Times New Roman" w:cs="Times New Roman"/>
          <w:color w:val="000000" w:themeColor="text1"/>
          <w:sz w:val="24"/>
          <w:szCs w:val="24"/>
        </w:rPr>
      </w:pPr>
    </w:p>
    <w:p w14:paraId="608804F7" w14:textId="3B38DB5F" w:rsidR="00A51238" w:rsidRDefault="00A51238" w:rsidP="001F7B55">
      <w:pPr>
        <w:ind w:firstLine="708"/>
        <w:rPr>
          <w:rFonts w:ascii="Times New Roman" w:hAnsi="Times New Roman" w:cs="Times New Roman"/>
          <w:color w:val="000000" w:themeColor="text1"/>
          <w:sz w:val="24"/>
          <w:szCs w:val="24"/>
        </w:rPr>
      </w:pPr>
    </w:p>
    <w:p w14:paraId="0F44A547" w14:textId="77777777" w:rsidR="000010FC" w:rsidRDefault="000010FC" w:rsidP="001F7B55">
      <w:pPr>
        <w:ind w:firstLine="708"/>
        <w:rPr>
          <w:rFonts w:ascii="Times New Roman" w:hAnsi="Times New Roman" w:cs="Times New Roman"/>
          <w:color w:val="000000" w:themeColor="text1"/>
          <w:sz w:val="24"/>
          <w:szCs w:val="24"/>
        </w:rPr>
      </w:pPr>
    </w:p>
    <w:p w14:paraId="0B98FD7C" w14:textId="5C2693FD" w:rsidR="00A51238" w:rsidRDefault="000010FC" w:rsidP="000010FC">
      <w:pPr>
        <w:ind w:firstLine="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Príloha č. 6</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A51238" w:rsidRPr="00FC2B55" w14:paraId="4635AE46" w14:textId="77777777" w:rsidTr="00A51238">
        <w:trPr>
          <w:trHeight w:val="20"/>
        </w:trPr>
        <w:tc>
          <w:tcPr>
            <w:tcW w:w="9371" w:type="dxa"/>
            <w:gridSpan w:val="6"/>
            <w:shd w:val="clear" w:color="auto" w:fill="BFBFBF"/>
            <w:vAlign w:val="center"/>
          </w:tcPr>
          <w:p w14:paraId="6308D6EF" w14:textId="77777777" w:rsidR="00A51238" w:rsidRDefault="00A51238" w:rsidP="00A51238">
            <w:pPr>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652A8AFA" w14:textId="77777777" w:rsidR="00A51238" w:rsidRPr="00FC2B55" w:rsidRDefault="00A51238" w:rsidP="00A51238">
            <w:pPr>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k novele zákona o dani z príjmov</w:t>
            </w:r>
          </w:p>
          <w:p w14:paraId="2C229833" w14:textId="77777777" w:rsidR="00A51238" w:rsidRPr="00FC2B55" w:rsidRDefault="00A51238" w:rsidP="00A51238">
            <w:pPr>
              <w:jc w:val="center"/>
              <w:rPr>
                <w:rFonts w:ascii="Times New Roman" w:eastAsia="Times New Roman" w:hAnsi="Times New Roman" w:cs="Times New Roman"/>
                <w:b/>
                <w:i/>
                <w:iCs/>
                <w:sz w:val="2"/>
                <w:lang w:eastAsia="sk-SK"/>
              </w:rPr>
            </w:pPr>
          </w:p>
        </w:tc>
      </w:tr>
      <w:tr w:rsidR="00A51238" w:rsidRPr="00FC2B55" w14:paraId="7E11767C" w14:textId="77777777" w:rsidTr="00A51238">
        <w:trPr>
          <w:trHeight w:val="20"/>
        </w:trPr>
        <w:tc>
          <w:tcPr>
            <w:tcW w:w="9371" w:type="dxa"/>
            <w:gridSpan w:val="6"/>
            <w:shd w:val="clear" w:color="auto" w:fill="BFBFBF"/>
            <w:vAlign w:val="center"/>
          </w:tcPr>
          <w:p w14:paraId="146B93CA" w14:textId="77777777" w:rsidR="00A51238" w:rsidRPr="00FC2B55" w:rsidRDefault="00A51238" w:rsidP="00A51238">
            <w:pPr>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A51238" w:rsidRPr="00FC2B55" w14:paraId="4B10C499" w14:textId="77777777" w:rsidTr="00A51238">
        <w:trPr>
          <w:trHeight w:val="681"/>
        </w:trPr>
        <w:tc>
          <w:tcPr>
            <w:tcW w:w="3956" w:type="dxa"/>
            <w:shd w:val="clear" w:color="auto" w:fill="C0C0C0"/>
            <w:vAlign w:val="center"/>
          </w:tcPr>
          <w:p w14:paraId="7EFB6589"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0D732798"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15C29836" w14:textId="77777777" w:rsidR="00A51238" w:rsidRPr="00FC2B55" w:rsidRDefault="00A51238" w:rsidP="00A51238">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6556069D" w14:textId="77777777" w:rsidR="00A51238" w:rsidRPr="00FC2B55" w:rsidRDefault="00A51238" w:rsidP="00A51238">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30489B50" w14:textId="77777777" w:rsidR="00A51238" w:rsidRPr="00FC2B55" w:rsidRDefault="00A51238" w:rsidP="00A51238">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6C7B239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A51238" w:rsidRPr="00FC2B55" w14:paraId="64BCE4A5" w14:textId="77777777" w:rsidTr="00A51238">
        <w:trPr>
          <w:trHeight w:val="20"/>
        </w:trPr>
        <w:tc>
          <w:tcPr>
            <w:tcW w:w="3956" w:type="dxa"/>
          </w:tcPr>
          <w:p w14:paraId="5D5307B5"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555B9AB2" w14:textId="77777777" w:rsidR="00A51238" w:rsidRPr="00FC2B55" w:rsidRDefault="00A51238" w:rsidP="00A51238">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134" w:type="dxa"/>
          </w:tcPr>
          <w:p w14:paraId="364A86BE" w14:textId="77777777" w:rsidR="00A51238" w:rsidRPr="00BB6C9D" w:rsidRDefault="00A51238" w:rsidP="00A51238">
            <w:pPr>
              <w:jc w:val="center"/>
              <w:rPr>
                <w:rFonts w:ascii="Times New Roman" w:eastAsia="Times New Roman" w:hAnsi="Times New Roman" w:cs="Times New Roman"/>
                <w:bCs/>
                <w:i/>
                <w:iCs/>
                <w:lang w:eastAsia="sk-SK"/>
              </w:rPr>
            </w:pPr>
          </w:p>
        </w:tc>
        <w:tc>
          <w:tcPr>
            <w:tcW w:w="1276" w:type="dxa"/>
            <w:gridSpan w:val="2"/>
          </w:tcPr>
          <w:p w14:paraId="641FE5F6" w14:textId="77777777" w:rsidR="00A51238" w:rsidRPr="00BB6C9D" w:rsidRDefault="00A51238" w:rsidP="00A51238">
            <w:pPr>
              <w:rPr>
                <w:rFonts w:ascii="Times New Roman" w:eastAsia="Times New Roman" w:hAnsi="Times New Roman" w:cs="Times New Roman"/>
                <w:bCs/>
                <w:i/>
                <w:iCs/>
                <w:lang w:eastAsia="sk-SK"/>
              </w:rPr>
            </w:pPr>
          </w:p>
        </w:tc>
        <w:tc>
          <w:tcPr>
            <w:tcW w:w="1559" w:type="dxa"/>
          </w:tcPr>
          <w:p w14:paraId="36C5FE63" w14:textId="77777777" w:rsidR="00A51238" w:rsidRPr="00FC2B55" w:rsidRDefault="00A51238" w:rsidP="00A51238">
            <w:pPr>
              <w:rPr>
                <w:rFonts w:ascii="Times New Roman" w:eastAsia="Times New Roman" w:hAnsi="Times New Roman" w:cs="Times New Roman"/>
                <w:b/>
                <w:i/>
                <w:lang w:eastAsia="sk-SK"/>
              </w:rPr>
            </w:pPr>
            <w:r>
              <w:rPr>
                <w:rFonts w:ascii="Times New Roman" w:eastAsia="Times New Roman" w:hAnsi="Times New Roman" w:cs="Times New Roman"/>
                <w:b/>
                <w:i/>
                <w:lang w:eastAsia="sk-SK"/>
              </w:rPr>
              <w:t>4</w:t>
            </w:r>
          </w:p>
        </w:tc>
      </w:tr>
      <w:tr w:rsidR="00A51238" w:rsidRPr="00FC2B55" w14:paraId="2D4539EB" w14:textId="77777777" w:rsidTr="00A51238">
        <w:trPr>
          <w:trHeight w:val="20"/>
        </w:trPr>
        <w:tc>
          <w:tcPr>
            <w:tcW w:w="3956" w:type="dxa"/>
            <w:shd w:val="clear" w:color="auto" w:fill="C0C0C0"/>
            <w:vAlign w:val="center"/>
          </w:tcPr>
          <w:p w14:paraId="3D9C6F20"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355FE8A8"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3B6D3A31"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685E3660"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0158F325"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4C7485FE"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A51238" w:rsidRPr="00FC2B55" w14:paraId="2095E19F" w14:textId="77777777" w:rsidTr="00A51238">
        <w:trPr>
          <w:trHeight w:val="20"/>
        </w:trPr>
        <w:tc>
          <w:tcPr>
            <w:tcW w:w="3956" w:type="dxa"/>
          </w:tcPr>
          <w:p w14:paraId="53CBA6BD" w14:textId="77777777" w:rsidR="00A51238" w:rsidRPr="00FC2B55" w:rsidRDefault="00A51238" w:rsidP="00A51238">
            <w:pPr>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14:paraId="46C88D9B" w14:textId="77777777" w:rsidR="00A51238" w:rsidRDefault="00A51238" w:rsidP="00A51238">
            <w:pPr>
              <w:jc w:val="center"/>
              <w:rPr>
                <w:rFonts w:ascii="Times New Roman" w:eastAsia="Times New Roman" w:hAnsi="Times New Roman" w:cs="Times New Roman"/>
                <w:b/>
                <w:iCs/>
                <w:sz w:val="24"/>
                <w:szCs w:val="24"/>
                <w:lang w:eastAsia="sk-SK"/>
              </w:rPr>
            </w:pPr>
            <w:r w:rsidRPr="0039164E">
              <w:rPr>
                <w:rFonts w:ascii="Times New Roman" w:eastAsia="Times New Roman" w:hAnsi="Times New Roman" w:cs="Times New Roman"/>
                <w:b/>
                <w:iCs/>
                <w:sz w:val="24"/>
                <w:szCs w:val="24"/>
                <w:lang w:eastAsia="sk-SK"/>
              </w:rPr>
              <w:t>B</w:t>
            </w:r>
          </w:p>
          <w:p w14:paraId="16ED5132" w14:textId="77777777" w:rsidR="00A51238" w:rsidRDefault="00A51238" w:rsidP="00A51238">
            <w:pPr>
              <w:jc w:val="center"/>
              <w:rPr>
                <w:rFonts w:ascii="Times New Roman" w:eastAsia="Times New Roman" w:hAnsi="Times New Roman" w:cs="Times New Roman"/>
                <w:b/>
                <w:iCs/>
                <w:sz w:val="24"/>
                <w:szCs w:val="24"/>
                <w:lang w:eastAsia="sk-SK"/>
              </w:rPr>
            </w:pPr>
          </w:p>
          <w:p w14:paraId="2950B57F" w14:textId="77777777" w:rsidR="00A51238" w:rsidRDefault="00A51238" w:rsidP="00A51238">
            <w:pPr>
              <w:jc w:val="center"/>
              <w:rPr>
                <w:rFonts w:ascii="Times New Roman" w:eastAsia="Times New Roman" w:hAnsi="Times New Roman" w:cs="Times New Roman"/>
                <w:b/>
                <w:iCs/>
                <w:sz w:val="24"/>
                <w:szCs w:val="24"/>
                <w:lang w:eastAsia="sk-SK"/>
              </w:rPr>
            </w:pPr>
          </w:p>
          <w:p w14:paraId="184F83CF" w14:textId="77777777" w:rsidR="00A51238" w:rsidRDefault="00A51238" w:rsidP="00A51238">
            <w:pPr>
              <w:jc w:val="center"/>
              <w:rPr>
                <w:rFonts w:ascii="Times New Roman" w:eastAsia="Times New Roman" w:hAnsi="Times New Roman" w:cs="Times New Roman"/>
                <w:b/>
                <w:iCs/>
                <w:sz w:val="24"/>
                <w:szCs w:val="24"/>
                <w:lang w:eastAsia="sk-SK"/>
              </w:rPr>
            </w:pPr>
          </w:p>
          <w:p w14:paraId="3D80584B" w14:textId="77777777" w:rsidR="00A51238" w:rsidRDefault="00A51238" w:rsidP="00A51238">
            <w:pPr>
              <w:jc w:val="center"/>
              <w:rPr>
                <w:rFonts w:ascii="Times New Roman" w:eastAsia="Times New Roman" w:hAnsi="Times New Roman" w:cs="Times New Roman"/>
                <w:b/>
                <w:iCs/>
                <w:sz w:val="24"/>
                <w:szCs w:val="24"/>
                <w:lang w:eastAsia="sk-SK"/>
              </w:rPr>
            </w:pPr>
          </w:p>
          <w:p w14:paraId="7FC802A5" w14:textId="77777777" w:rsidR="00A51238" w:rsidRDefault="00A51238" w:rsidP="00A51238">
            <w:pPr>
              <w:jc w:val="center"/>
              <w:rPr>
                <w:rFonts w:ascii="Times New Roman" w:eastAsia="Times New Roman" w:hAnsi="Times New Roman" w:cs="Times New Roman"/>
                <w:b/>
                <w:iCs/>
                <w:sz w:val="24"/>
                <w:szCs w:val="24"/>
                <w:lang w:eastAsia="sk-SK"/>
              </w:rPr>
            </w:pPr>
          </w:p>
          <w:p w14:paraId="371A6622" w14:textId="77777777" w:rsidR="00A51238" w:rsidRDefault="00A51238" w:rsidP="00A51238">
            <w:pPr>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B</w:t>
            </w:r>
          </w:p>
          <w:p w14:paraId="0ACCF94D" w14:textId="77777777" w:rsidR="00A51238" w:rsidRDefault="00A51238" w:rsidP="00A51238">
            <w:pPr>
              <w:jc w:val="center"/>
              <w:rPr>
                <w:rFonts w:ascii="Times New Roman" w:eastAsia="Times New Roman" w:hAnsi="Times New Roman" w:cs="Times New Roman"/>
                <w:b/>
                <w:iCs/>
                <w:sz w:val="24"/>
                <w:szCs w:val="24"/>
                <w:lang w:eastAsia="sk-SK"/>
              </w:rPr>
            </w:pPr>
          </w:p>
          <w:p w14:paraId="7484B55E" w14:textId="77777777" w:rsidR="00A51238" w:rsidRDefault="00A51238" w:rsidP="00A51238">
            <w:pPr>
              <w:jc w:val="center"/>
              <w:rPr>
                <w:rFonts w:ascii="Times New Roman" w:eastAsia="Times New Roman" w:hAnsi="Times New Roman" w:cs="Times New Roman"/>
                <w:b/>
                <w:iCs/>
                <w:sz w:val="24"/>
                <w:szCs w:val="24"/>
                <w:lang w:eastAsia="sk-SK"/>
              </w:rPr>
            </w:pPr>
          </w:p>
          <w:p w14:paraId="222ED268" w14:textId="77777777" w:rsidR="00A51238" w:rsidRDefault="00A51238" w:rsidP="00A51238">
            <w:pPr>
              <w:jc w:val="center"/>
              <w:rPr>
                <w:rFonts w:ascii="Times New Roman" w:eastAsia="Times New Roman" w:hAnsi="Times New Roman" w:cs="Times New Roman"/>
                <w:b/>
                <w:iCs/>
                <w:sz w:val="24"/>
                <w:szCs w:val="24"/>
                <w:lang w:eastAsia="sk-SK"/>
              </w:rPr>
            </w:pPr>
          </w:p>
          <w:p w14:paraId="794AB1F9" w14:textId="77777777" w:rsidR="00A51238" w:rsidRDefault="00A51238" w:rsidP="00A51238">
            <w:pPr>
              <w:jc w:val="center"/>
              <w:rPr>
                <w:rFonts w:ascii="Times New Roman" w:eastAsia="Times New Roman" w:hAnsi="Times New Roman" w:cs="Times New Roman"/>
                <w:b/>
                <w:iCs/>
                <w:sz w:val="24"/>
                <w:szCs w:val="24"/>
                <w:lang w:eastAsia="sk-SK"/>
              </w:rPr>
            </w:pPr>
          </w:p>
          <w:p w14:paraId="419AA7A0" w14:textId="77777777" w:rsidR="00A51238" w:rsidRPr="0039164E" w:rsidRDefault="00A51238" w:rsidP="00A51238">
            <w:pPr>
              <w:rPr>
                <w:rFonts w:ascii="Times New Roman" w:eastAsia="Times New Roman" w:hAnsi="Times New Roman" w:cs="Times New Roman"/>
                <w:b/>
                <w:iCs/>
                <w:sz w:val="24"/>
                <w:szCs w:val="24"/>
                <w:lang w:eastAsia="sk-SK"/>
              </w:rPr>
            </w:pPr>
          </w:p>
        </w:tc>
        <w:tc>
          <w:tcPr>
            <w:tcW w:w="1134" w:type="dxa"/>
          </w:tcPr>
          <w:p w14:paraId="651D7CDD" w14:textId="77777777" w:rsidR="00A51238" w:rsidRPr="000F2344" w:rsidRDefault="00A51238" w:rsidP="00A51238">
            <w:pPr>
              <w:rPr>
                <w:rFonts w:ascii="Times New Roman" w:eastAsia="Times New Roman" w:hAnsi="Times New Roman" w:cs="Times New Roman"/>
                <w:i/>
                <w:iCs/>
                <w:sz w:val="24"/>
                <w:szCs w:val="24"/>
                <w:lang w:eastAsia="sk-SK"/>
              </w:rPr>
            </w:pPr>
            <w:r w:rsidRPr="000F2344">
              <w:rPr>
                <w:rFonts w:ascii="Times New Roman" w:eastAsia="Times New Roman" w:hAnsi="Times New Roman" w:cs="Times New Roman"/>
                <w:i/>
                <w:iCs/>
                <w:sz w:val="24"/>
                <w:szCs w:val="24"/>
                <w:lang w:eastAsia="sk-SK"/>
              </w:rPr>
              <w:t>isvs_7213</w:t>
            </w:r>
          </w:p>
          <w:p w14:paraId="374C1F06" w14:textId="77777777" w:rsidR="00A51238" w:rsidRPr="000F2344" w:rsidRDefault="00A51238" w:rsidP="00A51238">
            <w:pPr>
              <w:rPr>
                <w:rFonts w:ascii="Times New Roman" w:eastAsia="Times New Roman" w:hAnsi="Times New Roman" w:cs="Times New Roman"/>
                <w:i/>
                <w:iCs/>
                <w:sz w:val="24"/>
                <w:szCs w:val="24"/>
                <w:lang w:eastAsia="sk-SK"/>
              </w:rPr>
            </w:pPr>
          </w:p>
          <w:p w14:paraId="7E4F02DE" w14:textId="77777777" w:rsidR="00A51238" w:rsidRPr="000F2344" w:rsidRDefault="00A51238" w:rsidP="00A51238">
            <w:pPr>
              <w:rPr>
                <w:rFonts w:ascii="Times New Roman" w:eastAsia="Times New Roman" w:hAnsi="Times New Roman" w:cs="Times New Roman"/>
                <w:i/>
                <w:iCs/>
                <w:sz w:val="24"/>
                <w:szCs w:val="24"/>
                <w:lang w:eastAsia="sk-SK"/>
              </w:rPr>
            </w:pPr>
          </w:p>
          <w:p w14:paraId="382DE8BF" w14:textId="77777777" w:rsidR="00A51238" w:rsidRPr="000F2344" w:rsidRDefault="00A51238" w:rsidP="00A51238">
            <w:pPr>
              <w:rPr>
                <w:rFonts w:ascii="Times New Roman" w:eastAsia="Times New Roman" w:hAnsi="Times New Roman" w:cs="Times New Roman"/>
                <w:i/>
                <w:iCs/>
                <w:sz w:val="24"/>
                <w:szCs w:val="24"/>
                <w:lang w:eastAsia="sk-SK"/>
              </w:rPr>
            </w:pPr>
          </w:p>
          <w:p w14:paraId="5446C904" w14:textId="77777777" w:rsidR="00A51238" w:rsidRDefault="00A51238" w:rsidP="00A51238">
            <w:pPr>
              <w:rPr>
                <w:rFonts w:ascii="Times New Roman" w:hAnsi="Times New Roman" w:cs="Times New Roman"/>
                <w:i/>
                <w:iCs/>
                <w:color w:val="333333"/>
                <w:sz w:val="24"/>
                <w:szCs w:val="24"/>
                <w:shd w:val="clear" w:color="auto" w:fill="FFFFFF"/>
              </w:rPr>
            </w:pPr>
          </w:p>
          <w:p w14:paraId="3A9A924B" w14:textId="77777777" w:rsidR="00A51238" w:rsidRPr="000F2344" w:rsidRDefault="00A51238" w:rsidP="00A51238">
            <w:pPr>
              <w:rPr>
                <w:rFonts w:ascii="Times New Roman" w:eastAsia="Times New Roman" w:hAnsi="Times New Roman" w:cs="Times New Roman"/>
                <w:i/>
                <w:iCs/>
                <w:sz w:val="24"/>
                <w:szCs w:val="24"/>
                <w:lang w:eastAsia="sk-SK"/>
              </w:rPr>
            </w:pPr>
            <w:r w:rsidRPr="000F2344">
              <w:rPr>
                <w:rFonts w:ascii="Times New Roman" w:hAnsi="Times New Roman" w:cs="Times New Roman"/>
                <w:i/>
                <w:iCs/>
                <w:color w:val="333333"/>
                <w:sz w:val="24"/>
                <w:szCs w:val="24"/>
                <w:shd w:val="clear" w:color="auto" w:fill="FFFFFF"/>
              </w:rPr>
              <w:t>isvs_7714</w:t>
            </w:r>
          </w:p>
        </w:tc>
        <w:tc>
          <w:tcPr>
            <w:tcW w:w="1276" w:type="dxa"/>
            <w:gridSpan w:val="2"/>
          </w:tcPr>
          <w:p w14:paraId="56EB1A0A" w14:textId="77777777" w:rsidR="00A51238" w:rsidRDefault="00A51238" w:rsidP="00A51238">
            <w:pPr>
              <w:rPr>
                <w:rFonts w:ascii="Times New Roman" w:eastAsia="Times New Roman" w:hAnsi="Times New Roman" w:cs="Times New Roman"/>
                <w:i/>
                <w:iCs/>
                <w:sz w:val="24"/>
                <w:szCs w:val="24"/>
                <w:lang w:eastAsia="sk-SK"/>
              </w:rPr>
            </w:pPr>
            <w:r w:rsidRPr="000F2344">
              <w:rPr>
                <w:rFonts w:ascii="Times New Roman" w:eastAsia="Times New Roman" w:hAnsi="Times New Roman" w:cs="Times New Roman"/>
                <w:i/>
                <w:iCs/>
                <w:sz w:val="24"/>
                <w:szCs w:val="24"/>
                <w:lang w:eastAsia="sk-SK"/>
              </w:rPr>
              <w:t>Portál Finančnej správy (PFS)</w:t>
            </w:r>
          </w:p>
          <w:p w14:paraId="1452E6D3" w14:textId="77777777" w:rsidR="00A51238" w:rsidRPr="000F2344" w:rsidRDefault="00A51238" w:rsidP="00A51238">
            <w:pPr>
              <w:rPr>
                <w:rFonts w:ascii="Times New Roman" w:eastAsia="Times New Roman" w:hAnsi="Times New Roman" w:cs="Times New Roman"/>
                <w:i/>
                <w:iCs/>
                <w:sz w:val="24"/>
                <w:szCs w:val="24"/>
                <w:lang w:eastAsia="sk-SK"/>
              </w:rPr>
            </w:pPr>
          </w:p>
          <w:p w14:paraId="4B6DE36D" w14:textId="77777777" w:rsidR="00A51238" w:rsidRPr="000F2344" w:rsidRDefault="00A51238" w:rsidP="00A51238">
            <w:pPr>
              <w:rPr>
                <w:rFonts w:ascii="Times New Roman" w:eastAsia="Times New Roman" w:hAnsi="Times New Roman" w:cs="Times New Roman"/>
                <w:i/>
                <w:iCs/>
                <w:sz w:val="24"/>
                <w:szCs w:val="24"/>
                <w:lang w:eastAsia="sk-SK"/>
              </w:rPr>
            </w:pPr>
            <w:r w:rsidRPr="000F2344">
              <w:rPr>
                <w:rFonts w:ascii="Times New Roman" w:hAnsi="Times New Roman" w:cs="Times New Roman"/>
                <w:i/>
                <w:iCs/>
                <w:color w:val="333333"/>
                <w:sz w:val="24"/>
                <w:szCs w:val="24"/>
                <w:shd w:val="clear" w:color="auto" w:fill="FFFFFF"/>
              </w:rPr>
              <w:t>Integrovaný systém Finančnej správy - správa daní (ISFS-SD)</w:t>
            </w:r>
          </w:p>
        </w:tc>
        <w:tc>
          <w:tcPr>
            <w:tcW w:w="1559" w:type="dxa"/>
          </w:tcPr>
          <w:p w14:paraId="51BA9DF8" w14:textId="77777777" w:rsidR="00A51238" w:rsidRDefault="00A51238" w:rsidP="00A51238">
            <w:pP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Nie</w:t>
            </w:r>
          </w:p>
          <w:p w14:paraId="7F4B16F8" w14:textId="77777777" w:rsidR="00A51238" w:rsidRDefault="00A51238" w:rsidP="00A51238">
            <w:pPr>
              <w:rPr>
                <w:rFonts w:ascii="Times New Roman" w:eastAsia="Times New Roman" w:hAnsi="Times New Roman" w:cs="Times New Roman"/>
                <w:i/>
                <w:iCs/>
                <w:sz w:val="24"/>
                <w:szCs w:val="24"/>
                <w:lang w:eastAsia="sk-SK"/>
              </w:rPr>
            </w:pPr>
          </w:p>
          <w:p w14:paraId="7EBD2D2A" w14:textId="77777777" w:rsidR="00A51238" w:rsidRDefault="00A51238" w:rsidP="00A51238">
            <w:pPr>
              <w:rPr>
                <w:rFonts w:ascii="Times New Roman" w:eastAsia="Times New Roman" w:hAnsi="Times New Roman" w:cs="Times New Roman"/>
                <w:i/>
                <w:iCs/>
                <w:sz w:val="24"/>
                <w:szCs w:val="24"/>
                <w:lang w:eastAsia="sk-SK"/>
              </w:rPr>
            </w:pPr>
          </w:p>
          <w:p w14:paraId="3A7A94E0" w14:textId="77777777" w:rsidR="00A51238" w:rsidRDefault="00A51238" w:rsidP="00A51238">
            <w:pPr>
              <w:rPr>
                <w:rFonts w:ascii="Times New Roman" w:eastAsia="Times New Roman" w:hAnsi="Times New Roman" w:cs="Times New Roman"/>
                <w:i/>
                <w:iCs/>
                <w:sz w:val="24"/>
                <w:szCs w:val="24"/>
                <w:lang w:eastAsia="sk-SK"/>
              </w:rPr>
            </w:pPr>
          </w:p>
          <w:p w14:paraId="0BAE2F84" w14:textId="77777777" w:rsidR="00A51238" w:rsidRDefault="00A51238" w:rsidP="00A51238">
            <w:pPr>
              <w:rPr>
                <w:rFonts w:ascii="Times New Roman" w:eastAsia="Times New Roman" w:hAnsi="Times New Roman" w:cs="Times New Roman"/>
                <w:i/>
                <w:iCs/>
                <w:sz w:val="24"/>
                <w:szCs w:val="24"/>
                <w:lang w:eastAsia="sk-SK"/>
              </w:rPr>
            </w:pPr>
          </w:p>
          <w:p w14:paraId="3461A223" w14:textId="77777777" w:rsidR="00A51238" w:rsidRPr="00FC2B55" w:rsidRDefault="00A51238" w:rsidP="00A51238">
            <w:pP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Nie</w:t>
            </w:r>
          </w:p>
        </w:tc>
      </w:tr>
      <w:tr w:rsidR="00A51238" w:rsidRPr="00FC2B55" w14:paraId="32FF7535" w14:textId="77777777" w:rsidTr="00A51238">
        <w:trPr>
          <w:trHeight w:val="20"/>
        </w:trPr>
        <w:tc>
          <w:tcPr>
            <w:tcW w:w="3956" w:type="dxa"/>
            <w:shd w:val="clear" w:color="auto" w:fill="BFBFBF"/>
            <w:vAlign w:val="center"/>
          </w:tcPr>
          <w:p w14:paraId="30FD607D" w14:textId="77777777" w:rsidR="00A51238" w:rsidRPr="00FC2B55" w:rsidRDefault="00A51238" w:rsidP="00A51238">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036B5915" w14:textId="77777777" w:rsidR="00A51238" w:rsidRPr="00FC2B55" w:rsidRDefault="00A51238" w:rsidP="00A51238">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48451A8C" w14:textId="77777777" w:rsidR="00A51238" w:rsidRPr="00FC2B55" w:rsidRDefault="00A51238" w:rsidP="00A51238">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1E18553D" w14:textId="77777777" w:rsidR="00A51238" w:rsidRPr="00FC2B55" w:rsidRDefault="00A51238" w:rsidP="00A51238">
            <w:pPr>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268AB99D"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A51238" w:rsidRPr="00FC2B55" w14:paraId="0E9A47BA" w14:textId="77777777" w:rsidTr="00A51238">
        <w:trPr>
          <w:trHeight w:val="20"/>
        </w:trPr>
        <w:tc>
          <w:tcPr>
            <w:tcW w:w="3956" w:type="dxa"/>
            <w:tcBorders>
              <w:bottom w:val="single" w:sz="4" w:space="0" w:color="auto"/>
            </w:tcBorders>
          </w:tcPr>
          <w:p w14:paraId="0D403C70"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745B416B" w14:textId="77777777" w:rsidR="00A51238" w:rsidRPr="00FC2B55" w:rsidRDefault="00A51238" w:rsidP="00A51238">
            <w:pPr>
              <w:spacing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6BE99091" w14:textId="77777777" w:rsidR="00A51238" w:rsidRPr="003E427A" w:rsidRDefault="00A51238" w:rsidP="00A51238">
            <w:pPr>
              <w:jc w:val="center"/>
              <w:rPr>
                <w:rFonts w:ascii="Times New Roman" w:eastAsia="Times New Roman" w:hAnsi="Times New Roman" w:cs="Times New Roman"/>
                <w:b/>
                <w:iCs/>
                <w:sz w:val="24"/>
                <w:szCs w:val="24"/>
                <w:lang w:eastAsia="sk-SK"/>
              </w:rPr>
            </w:pPr>
            <w:r>
              <w:rPr>
                <w:rFonts w:ascii="Times New Roman" w:hAnsi="Times New Roman" w:cs="Times New Roman"/>
              </w:rPr>
              <w:t>45</w:t>
            </w:r>
            <w:r w:rsidRPr="003E427A">
              <w:rPr>
                <w:rFonts w:ascii="Times New Roman" w:hAnsi="Times New Roman" w:cs="Times New Roman"/>
              </w:rPr>
              <w:t>0 000 €</w:t>
            </w:r>
          </w:p>
        </w:tc>
        <w:tc>
          <w:tcPr>
            <w:tcW w:w="1984" w:type="dxa"/>
            <w:gridSpan w:val="2"/>
            <w:tcBorders>
              <w:bottom w:val="single" w:sz="4" w:space="0" w:color="auto"/>
            </w:tcBorders>
          </w:tcPr>
          <w:p w14:paraId="7A5BFDB0" w14:textId="77777777" w:rsidR="00A51238" w:rsidRPr="00FC2B55" w:rsidRDefault="00A51238" w:rsidP="00A51238">
            <w:pPr>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14:paraId="3620423F" w14:textId="77777777" w:rsidR="00A51238" w:rsidRPr="0039164E" w:rsidRDefault="00A51238" w:rsidP="00A51238">
            <w:pPr>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B</w:t>
            </w:r>
          </w:p>
        </w:tc>
      </w:tr>
      <w:tr w:rsidR="00A51238" w:rsidRPr="00FC2B55" w14:paraId="5578608A" w14:textId="77777777" w:rsidTr="00A51238">
        <w:trPr>
          <w:trHeight w:val="20"/>
        </w:trPr>
        <w:tc>
          <w:tcPr>
            <w:tcW w:w="9371" w:type="dxa"/>
            <w:gridSpan w:val="6"/>
            <w:shd w:val="pct25" w:color="auto" w:fill="auto"/>
          </w:tcPr>
          <w:p w14:paraId="4FBE6012" w14:textId="77777777" w:rsidR="00A51238" w:rsidRPr="00FC2B55" w:rsidRDefault="00A51238" w:rsidP="00A51238">
            <w:pPr>
              <w:spacing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A51238" w:rsidRPr="00FC2B55" w14:paraId="0B4EE750" w14:textId="77777777" w:rsidTr="00A51238">
        <w:trPr>
          <w:trHeight w:val="20"/>
        </w:trPr>
        <w:tc>
          <w:tcPr>
            <w:tcW w:w="9371" w:type="dxa"/>
            <w:gridSpan w:val="6"/>
            <w:shd w:val="pct25" w:color="auto" w:fill="auto"/>
          </w:tcPr>
          <w:p w14:paraId="061C6B59" w14:textId="77777777" w:rsidR="00A51238" w:rsidRPr="00FC2B55" w:rsidRDefault="00A51238" w:rsidP="00A51238">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A51238" w:rsidRPr="00FC2B55" w14:paraId="4F2E2478" w14:textId="77777777" w:rsidTr="00A51238">
        <w:trPr>
          <w:trHeight w:val="20"/>
        </w:trPr>
        <w:tc>
          <w:tcPr>
            <w:tcW w:w="3956" w:type="dxa"/>
          </w:tcPr>
          <w:p w14:paraId="6D0CA175"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003DB530" w14:textId="77777777" w:rsidTr="00A51238">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Content>
                  <w:tc>
                    <w:tcPr>
                      <w:tcW w:w="436" w:type="dxa"/>
                    </w:tcPr>
                    <w:p w14:paraId="189AE497"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9403BAB"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59288AAE" w14:textId="77777777" w:rsidTr="00A51238">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Content>
                  <w:tc>
                    <w:tcPr>
                      <w:tcW w:w="436" w:type="dxa"/>
                    </w:tcPr>
                    <w:p w14:paraId="5A5CB067"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0E8419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35D0CBB"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23BE1B68"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konanie ide.)</w:t>
            </w:r>
          </w:p>
        </w:tc>
      </w:tr>
      <w:tr w:rsidR="00A51238" w:rsidRPr="00FC2B55" w14:paraId="10B9F9CD" w14:textId="77777777" w:rsidTr="00A51238">
        <w:trPr>
          <w:trHeight w:val="20"/>
        </w:trPr>
        <w:tc>
          <w:tcPr>
            <w:tcW w:w="3956" w:type="dxa"/>
          </w:tcPr>
          <w:p w14:paraId="3839F892"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6261CBBA" w14:textId="77777777" w:rsidTr="00A51238">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Content>
                  <w:tc>
                    <w:tcPr>
                      <w:tcW w:w="436" w:type="dxa"/>
                    </w:tcPr>
                    <w:p w14:paraId="2301BEE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50455F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02FA34A" w14:textId="77777777" w:rsidTr="00A51238">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Content>
                  <w:tc>
                    <w:tcPr>
                      <w:tcW w:w="436" w:type="dxa"/>
                    </w:tcPr>
                    <w:p w14:paraId="5CD17BDB"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B895FDD"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E98070E"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79536E43"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A51238" w:rsidRPr="00FC2B55" w14:paraId="410E60A9" w14:textId="77777777" w:rsidTr="00A51238">
        <w:trPr>
          <w:trHeight w:val="20"/>
        </w:trPr>
        <w:tc>
          <w:tcPr>
            <w:tcW w:w="3956" w:type="dxa"/>
          </w:tcPr>
          <w:p w14:paraId="49B0F1E2"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2C07462C" w14:textId="77777777" w:rsidTr="00A51238">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Content>
                  <w:tc>
                    <w:tcPr>
                      <w:tcW w:w="436" w:type="dxa"/>
                    </w:tcPr>
                    <w:p w14:paraId="243C3EB9"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63F0DF5"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3F6F12E2" w14:textId="77777777" w:rsidTr="00A51238">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Content>
                  <w:tc>
                    <w:tcPr>
                      <w:tcW w:w="436" w:type="dxa"/>
                    </w:tcPr>
                    <w:p w14:paraId="2E1BDB7B"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DBFBAD2"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334470A"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2796036E"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úprava konania je odlišná od úpravy v zákone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alebo ak je použitie zákona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vylúčené, uveďte čoho sa to týka a z akého dôvodu.)</w:t>
            </w:r>
          </w:p>
        </w:tc>
      </w:tr>
      <w:tr w:rsidR="00A51238" w:rsidRPr="00FC2B55" w14:paraId="75DF508A" w14:textId="77777777" w:rsidTr="00A51238">
        <w:trPr>
          <w:trHeight w:val="20"/>
        </w:trPr>
        <w:tc>
          <w:tcPr>
            <w:tcW w:w="9371" w:type="dxa"/>
            <w:gridSpan w:val="6"/>
            <w:shd w:val="clear" w:color="auto" w:fill="BFBFBF"/>
          </w:tcPr>
          <w:p w14:paraId="5F9F1B18" w14:textId="77777777" w:rsidR="00A51238" w:rsidRPr="00FC2B55" w:rsidRDefault="00A51238" w:rsidP="00A51238">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A51238" w:rsidRPr="00FC2B55" w14:paraId="17B87CA2" w14:textId="77777777" w:rsidTr="00A51238">
        <w:trPr>
          <w:trHeight w:val="20"/>
        </w:trPr>
        <w:tc>
          <w:tcPr>
            <w:tcW w:w="3956" w:type="dxa"/>
          </w:tcPr>
          <w:p w14:paraId="1321C2C2"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 xml:space="preserve">Predpokladá predložený návrh predkladanie dokumentov, informácií alebo </w:t>
            </w:r>
            <w:r w:rsidRPr="00FC2B55">
              <w:rPr>
                <w:rFonts w:ascii="Times New Roman" w:eastAsia="Times New Roman" w:hAnsi="Times New Roman" w:cs="Times New Roman"/>
                <w:bCs/>
                <w:sz w:val="20"/>
                <w:lang w:eastAsia="sk-SK"/>
              </w:rPr>
              <w:lastRenderedPageBreak/>
              <w:t>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1A8E7307" w14:textId="77777777" w:rsidTr="00A51238">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Content>
                  <w:tc>
                    <w:tcPr>
                      <w:tcW w:w="436" w:type="dxa"/>
                    </w:tcPr>
                    <w:p w14:paraId="1139537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F42A3B0"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4E074D92" w14:textId="77777777" w:rsidTr="00A51238">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Content>
                  <w:tc>
                    <w:tcPr>
                      <w:tcW w:w="436" w:type="dxa"/>
                    </w:tcPr>
                    <w:p w14:paraId="65DF9015"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A76CD7"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937AF3C"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384A586E" w14:textId="77777777" w:rsidR="00A51238" w:rsidRPr="00EC3031" w:rsidRDefault="00A51238" w:rsidP="00A51238">
            <w:pPr>
              <w:spacing w:line="20" w:lineRule="atLeast"/>
              <w:rPr>
                <w:rFonts w:ascii="Arial" w:hAnsi="Arial" w:cs="Arial"/>
                <w:sz w:val="16"/>
                <w:szCs w:val="16"/>
              </w:rPr>
            </w:pPr>
            <w:r w:rsidRPr="00EC3031">
              <w:rPr>
                <w:rFonts w:ascii="Arial" w:hAnsi="Arial" w:cs="Arial"/>
                <w:sz w:val="16"/>
                <w:szCs w:val="16"/>
              </w:rPr>
              <w:t>Zmena systému registrácie daňových subjektov</w:t>
            </w:r>
          </w:p>
          <w:p w14:paraId="172F4051" w14:textId="77777777" w:rsidR="00A51238" w:rsidRDefault="00A51238" w:rsidP="00A51238">
            <w:pPr>
              <w:pStyle w:val="Zarkazkladnhotextu"/>
              <w:spacing w:after="0"/>
              <w:ind w:left="0"/>
              <w:rPr>
                <w:rFonts w:ascii="Arial" w:hAnsi="Arial" w:cs="Arial"/>
                <w:sz w:val="16"/>
                <w:szCs w:val="16"/>
              </w:rPr>
            </w:pPr>
            <w:r w:rsidRPr="00EC3031">
              <w:rPr>
                <w:rFonts w:ascii="Arial" w:hAnsi="Arial" w:cs="Arial"/>
                <w:sz w:val="16"/>
                <w:szCs w:val="16"/>
              </w:rPr>
              <w:t>Vydávanie povolenia na odber predmetu dane oslobodeného od dane</w:t>
            </w:r>
          </w:p>
          <w:p w14:paraId="0AC31A6D" w14:textId="77777777" w:rsidR="00A51238" w:rsidRDefault="00A51238" w:rsidP="00A51238">
            <w:pPr>
              <w:pStyle w:val="Zarkazkladnhotextu"/>
              <w:spacing w:after="0"/>
              <w:ind w:left="0"/>
              <w:rPr>
                <w:rFonts w:ascii="Arial" w:hAnsi="Arial" w:cs="Arial"/>
                <w:sz w:val="16"/>
                <w:szCs w:val="16"/>
              </w:rPr>
            </w:pPr>
            <w:r>
              <w:rPr>
                <w:rFonts w:ascii="Arial" w:hAnsi="Arial" w:cs="Arial"/>
                <w:sz w:val="16"/>
                <w:szCs w:val="16"/>
              </w:rPr>
              <w:lastRenderedPageBreak/>
              <w:t>Zavedenie vydávania nového povolenia na používanie predmetu dane na účely oslobodené od dane</w:t>
            </w:r>
          </w:p>
          <w:p w14:paraId="79D98782" w14:textId="77777777" w:rsidR="00A51238" w:rsidRDefault="00A51238" w:rsidP="00A51238">
            <w:pPr>
              <w:pStyle w:val="Zarkazkladnhotextu"/>
              <w:spacing w:after="0"/>
              <w:ind w:left="0"/>
              <w:rPr>
                <w:rFonts w:ascii="Arial" w:hAnsi="Arial" w:cs="Arial"/>
                <w:sz w:val="16"/>
                <w:szCs w:val="16"/>
              </w:rPr>
            </w:pPr>
            <w:r w:rsidRPr="00EC3031">
              <w:rPr>
                <w:rFonts w:ascii="Arial" w:hAnsi="Arial" w:cs="Arial"/>
                <w:sz w:val="16"/>
                <w:szCs w:val="16"/>
              </w:rPr>
              <w:t>Zavedenie novej povinnosti pre FR SR zverejňovať na svojom webovom sídle údaje podľa § 42 ods. 2 písm. c)</w:t>
            </w:r>
          </w:p>
          <w:p w14:paraId="2930841C" w14:textId="77777777" w:rsidR="00A51238" w:rsidRPr="00EC3031" w:rsidRDefault="00A51238" w:rsidP="00A51238">
            <w:pPr>
              <w:pStyle w:val="Zarkazkladnhotextu"/>
              <w:spacing w:after="0"/>
              <w:ind w:left="0"/>
              <w:rPr>
                <w:rFonts w:ascii="Arial" w:hAnsi="Arial" w:cs="Arial"/>
                <w:sz w:val="16"/>
                <w:szCs w:val="16"/>
              </w:rPr>
            </w:pPr>
            <w:r>
              <w:rPr>
                <w:rFonts w:ascii="Arial" w:hAnsi="Arial" w:cs="Arial"/>
                <w:sz w:val="16"/>
                <w:szCs w:val="16"/>
              </w:rPr>
              <w:t>Zavedenie novej sadzby spotrebnej dane pre zemný plyn</w:t>
            </w:r>
          </w:p>
          <w:p w14:paraId="4548DFA4" w14:textId="77777777" w:rsidR="00A51238" w:rsidRPr="00EC3031" w:rsidRDefault="00A51238" w:rsidP="00A51238">
            <w:pPr>
              <w:spacing w:line="20" w:lineRule="atLeast"/>
              <w:rPr>
                <w:rFonts w:ascii="Times New Roman" w:eastAsia="Times New Roman" w:hAnsi="Times New Roman" w:cs="Times New Roman"/>
                <w:i/>
                <w:iCs/>
                <w:sz w:val="16"/>
                <w:szCs w:val="16"/>
                <w:lang w:eastAsia="sk-SK"/>
              </w:rPr>
            </w:pPr>
          </w:p>
        </w:tc>
      </w:tr>
      <w:tr w:rsidR="00A51238" w:rsidRPr="00FC2B55" w14:paraId="5C38A3B9" w14:textId="77777777" w:rsidTr="00A51238">
        <w:trPr>
          <w:trHeight w:val="20"/>
        </w:trPr>
        <w:tc>
          <w:tcPr>
            <w:tcW w:w="3956" w:type="dxa"/>
          </w:tcPr>
          <w:p w14:paraId="1B921577"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366C4433" w14:textId="77777777" w:rsidTr="00A51238">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Content>
                  <w:tc>
                    <w:tcPr>
                      <w:tcW w:w="436" w:type="dxa"/>
                    </w:tcPr>
                    <w:p w14:paraId="4E4E3C10"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A6316BE"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5A3D85A6" w14:textId="77777777" w:rsidTr="00A51238">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Content>
                  <w:tc>
                    <w:tcPr>
                      <w:tcW w:w="436" w:type="dxa"/>
                    </w:tcPr>
                    <w:p w14:paraId="728135CF"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1FA4BDF"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53D10C4"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12B8F26B"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akú evidenciu ide.)</w:t>
            </w:r>
          </w:p>
        </w:tc>
      </w:tr>
      <w:tr w:rsidR="00A51238" w:rsidRPr="00FC2B55" w14:paraId="7D98D520" w14:textId="77777777" w:rsidTr="00A51238">
        <w:trPr>
          <w:trHeight w:val="20"/>
        </w:trPr>
        <w:tc>
          <w:tcPr>
            <w:tcW w:w="3956" w:type="dxa"/>
          </w:tcPr>
          <w:p w14:paraId="03EDDA89"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1D247A72" w14:textId="77777777" w:rsidTr="00A51238">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Content>
                  <w:tc>
                    <w:tcPr>
                      <w:tcW w:w="436" w:type="dxa"/>
                    </w:tcPr>
                    <w:p w14:paraId="56E56394"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92A0C3E"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046A567" w14:textId="77777777" w:rsidTr="00A51238">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Content>
                  <w:tc>
                    <w:tcPr>
                      <w:tcW w:w="436" w:type="dxa"/>
                    </w:tcPr>
                    <w:p w14:paraId="1B7A2BAD"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8EA5188"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1440F7A"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2B12717F"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A51238" w:rsidRPr="00FC2B55" w14:paraId="7FBE9AF2" w14:textId="77777777" w:rsidTr="00A51238">
        <w:trPr>
          <w:trHeight w:val="20"/>
        </w:trPr>
        <w:tc>
          <w:tcPr>
            <w:tcW w:w="3956" w:type="dxa"/>
            <w:tcBorders>
              <w:bottom w:val="single" w:sz="4" w:space="0" w:color="auto"/>
            </w:tcBorders>
          </w:tcPr>
          <w:p w14:paraId="6B35169C"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6F825666" w14:textId="77777777" w:rsidTr="00A51238">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Content>
                  <w:tc>
                    <w:tcPr>
                      <w:tcW w:w="436" w:type="dxa"/>
                    </w:tcPr>
                    <w:p w14:paraId="6EB14924"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24FEEA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7B92A728" w14:textId="77777777" w:rsidTr="00A51238">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Content>
                  <w:tc>
                    <w:tcPr>
                      <w:tcW w:w="436" w:type="dxa"/>
                    </w:tcPr>
                    <w:p w14:paraId="763984EE"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7ADA4A9"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4239979"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24C39F2F"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A51238" w:rsidRPr="00FC2B55" w14:paraId="387E9697" w14:textId="77777777" w:rsidTr="00A51238">
        <w:trPr>
          <w:trHeight w:val="20"/>
        </w:trPr>
        <w:tc>
          <w:tcPr>
            <w:tcW w:w="9371" w:type="dxa"/>
            <w:gridSpan w:val="6"/>
            <w:shd w:val="pct25" w:color="auto" w:fill="auto"/>
          </w:tcPr>
          <w:p w14:paraId="4E4B440D" w14:textId="77777777" w:rsidR="00A51238" w:rsidRPr="00FC2B55" w:rsidRDefault="00A51238" w:rsidP="00A51238">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A51238" w:rsidRPr="00FC2B55" w14:paraId="2D2B5AC9" w14:textId="77777777" w:rsidTr="00A51238">
        <w:trPr>
          <w:trHeight w:val="20"/>
        </w:trPr>
        <w:tc>
          <w:tcPr>
            <w:tcW w:w="3956" w:type="dxa"/>
          </w:tcPr>
          <w:p w14:paraId="6B63FFF6"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1C0F6AB1" w14:textId="77777777" w:rsidTr="00A51238">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Content>
                  <w:tc>
                    <w:tcPr>
                      <w:tcW w:w="436" w:type="dxa"/>
                    </w:tcPr>
                    <w:p w14:paraId="765F69CA"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56A5A1A"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BEAE82F" w14:textId="77777777" w:rsidTr="00A51238">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Content>
                  <w:tc>
                    <w:tcPr>
                      <w:tcW w:w="436" w:type="dxa"/>
                    </w:tcPr>
                    <w:p w14:paraId="167CDA93"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ED9FDD0"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DDA21D4"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545071D2"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w:t>
            </w:r>
          </w:p>
        </w:tc>
      </w:tr>
      <w:tr w:rsidR="00A51238" w:rsidRPr="00FC2B55" w14:paraId="5E3DAFF1" w14:textId="77777777" w:rsidTr="00A51238">
        <w:trPr>
          <w:trHeight w:val="20"/>
        </w:trPr>
        <w:tc>
          <w:tcPr>
            <w:tcW w:w="3956" w:type="dxa"/>
          </w:tcPr>
          <w:p w14:paraId="73468E29"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00355430" w14:textId="77777777" w:rsidTr="00A51238">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Content>
                  <w:tc>
                    <w:tcPr>
                      <w:tcW w:w="436" w:type="dxa"/>
                    </w:tcPr>
                    <w:p w14:paraId="74C89D1F"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F40B38F"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52BA3283" w14:textId="77777777" w:rsidTr="00A51238">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Content>
                  <w:tc>
                    <w:tcPr>
                      <w:tcW w:w="436" w:type="dxa"/>
                    </w:tcPr>
                    <w:p w14:paraId="18EB63BF"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95E539B"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C30A962"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01DEDFD5"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A51238" w:rsidRPr="00FC2B55" w14:paraId="3D7F0591" w14:textId="77777777" w:rsidTr="00A51238">
        <w:trPr>
          <w:trHeight w:val="20"/>
        </w:trPr>
        <w:tc>
          <w:tcPr>
            <w:tcW w:w="3956" w:type="dxa"/>
          </w:tcPr>
          <w:p w14:paraId="7F9387EA"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2A33B54C" w14:textId="77777777" w:rsidTr="00A51238">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Content>
                  <w:tc>
                    <w:tcPr>
                      <w:tcW w:w="436" w:type="dxa"/>
                    </w:tcPr>
                    <w:p w14:paraId="59D22B45"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ED2DB4B"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692316F8" w14:textId="77777777" w:rsidTr="00A51238">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Content>
                  <w:tc>
                    <w:tcPr>
                      <w:tcW w:w="436" w:type="dxa"/>
                    </w:tcPr>
                    <w:p w14:paraId="1CBEF19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445E9B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23528F9"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4C719C1E"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tc>
      </w:tr>
      <w:tr w:rsidR="00A51238" w:rsidRPr="00FC2B55" w14:paraId="0AAAAF07" w14:textId="77777777" w:rsidTr="00A51238">
        <w:trPr>
          <w:trHeight w:val="20"/>
        </w:trPr>
        <w:tc>
          <w:tcPr>
            <w:tcW w:w="3956" w:type="dxa"/>
          </w:tcPr>
          <w:p w14:paraId="4D054DE9"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5B7CA74E" w14:textId="77777777" w:rsidTr="00A51238">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Content>
                  <w:tc>
                    <w:tcPr>
                      <w:tcW w:w="436" w:type="dxa"/>
                    </w:tcPr>
                    <w:p w14:paraId="5F8AD35C"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BDB69F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7D272B5F" w14:textId="77777777" w:rsidTr="00A51238">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Content>
                  <w:tc>
                    <w:tcPr>
                      <w:tcW w:w="436" w:type="dxa"/>
                    </w:tcPr>
                    <w:p w14:paraId="582B4A4E"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FCE6C8E"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2B7C6A8"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3F4D11A5"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eastAsia="Times New Roman" w:hAnsi="Times New Roman" w:cs="Times New Roman"/>
                <w:i/>
                <w:iCs/>
                <w:sz w:val="20"/>
                <w:lang w:eastAsia="sk-SK"/>
              </w:rPr>
              <w:t>Z.z</w:t>
            </w:r>
            <w:proofErr w:type="spellEnd"/>
            <w:r w:rsidRPr="00FC2B55">
              <w:rPr>
                <w:rFonts w:ascii="Times New Roman" w:eastAsia="Times New Roman" w:hAnsi="Times New Roman" w:cs="Times New Roman"/>
                <w:i/>
                <w:iCs/>
                <w:sz w:val="20"/>
                <w:lang w:eastAsia="sk-SK"/>
              </w:rPr>
              <w:t>. v znení neskorších predpisov vylúčené, uveďte dôvod.)</w:t>
            </w:r>
          </w:p>
        </w:tc>
      </w:tr>
      <w:tr w:rsidR="00A51238" w:rsidRPr="00FC2B55" w14:paraId="6C4189D1" w14:textId="77777777" w:rsidTr="00A51238">
        <w:trPr>
          <w:trHeight w:val="20"/>
        </w:trPr>
        <w:tc>
          <w:tcPr>
            <w:tcW w:w="9371" w:type="dxa"/>
            <w:gridSpan w:val="6"/>
            <w:shd w:val="clear" w:color="auto" w:fill="A6A6A6"/>
          </w:tcPr>
          <w:p w14:paraId="510948FA" w14:textId="77777777" w:rsidR="00A51238" w:rsidRPr="00FC2B55" w:rsidRDefault="00A51238" w:rsidP="00A51238">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A51238" w:rsidRPr="00FC2B55" w14:paraId="54B0D1A2" w14:textId="77777777" w:rsidTr="00A51238">
        <w:trPr>
          <w:trHeight w:val="20"/>
        </w:trPr>
        <w:tc>
          <w:tcPr>
            <w:tcW w:w="3956" w:type="dxa"/>
          </w:tcPr>
          <w:p w14:paraId="2950FF74"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771AE10F" w14:textId="77777777" w:rsidTr="00A51238">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Content>
                  <w:tc>
                    <w:tcPr>
                      <w:tcW w:w="436" w:type="dxa"/>
                    </w:tcPr>
                    <w:p w14:paraId="2364C79B"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C4A3D3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30C07654" w14:textId="77777777" w:rsidTr="00A51238">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Content>
                  <w:tc>
                    <w:tcPr>
                      <w:tcW w:w="436" w:type="dxa"/>
                    </w:tcPr>
                    <w:p w14:paraId="5D38EF5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C41BB6F"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28848A9"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3969" w:type="dxa"/>
            <w:gridSpan w:val="4"/>
          </w:tcPr>
          <w:p w14:paraId="21585490" w14:textId="77777777" w:rsidR="00A51238" w:rsidRPr="00FC2B55" w:rsidRDefault="00A51238" w:rsidP="00A51238">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A51238" w:rsidRPr="00FC2B55" w14:paraId="3BA28DAE" w14:textId="77777777" w:rsidTr="00A51238">
        <w:trPr>
          <w:trHeight w:val="20"/>
        </w:trPr>
        <w:tc>
          <w:tcPr>
            <w:tcW w:w="3956" w:type="dxa"/>
          </w:tcPr>
          <w:p w14:paraId="1E670BF8"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lastRenderedPageBreak/>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39EA938B" w14:textId="77777777" w:rsidTr="00A51238">
              <w:tc>
                <w:tcPr>
                  <w:tcW w:w="436" w:type="dxa"/>
                </w:tcPr>
                <w:p w14:paraId="7242F3F2"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8545" w:type="dxa"/>
                </w:tcPr>
                <w:p w14:paraId="0D95765D" w14:textId="77777777" w:rsidR="00A51238" w:rsidRPr="00FC2B55" w:rsidRDefault="00A51238" w:rsidP="00A51238">
                  <w:pPr>
                    <w:rPr>
                      <w:rFonts w:ascii="Times New Roman" w:eastAsia="Times New Roman" w:hAnsi="Times New Roman" w:cs="Times New Roman"/>
                      <w:b/>
                      <w:sz w:val="20"/>
                      <w:szCs w:val="20"/>
                      <w:lang w:eastAsia="sk-SK"/>
                    </w:rPr>
                  </w:pPr>
                </w:p>
              </w:tc>
            </w:tr>
            <w:tr w:rsidR="00A51238" w:rsidRPr="00FC2B55" w14:paraId="7FB38B75" w14:textId="77777777" w:rsidTr="00A51238">
              <w:tc>
                <w:tcPr>
                  <w:tcW w:w="436" w:type="dxa"/>
                </w:tcPr>
                <w:p w14:paraId="772B1974"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8545" w:type="dxa"/>
                </w:tcPr>
                <w:p w14:paraId="4B7C6ECD" w14:textId="77777777" w:rsidR="00A51238" w:rsidRPr="00FC2B55" w:rsidRDefault="00A51238" w:rsidP="00A51238">
                  <w:pPr>
                    <w:rPr>
                      <w:rFonts w:ascii="Times New Roman" w:eastAsia="Times New Roman" w:hAnsi="Times New Roman" w:cs="Times New Roman"/>
                      <w:b/>
                      <w:sz w:val="20"/>
                      <w:szCs w:val="20"/>
                      <w:lang w:eastAsia="sk-SK"/>
                    </w:rPr>
                  </w:pPr>
                </w:p>
              </w:tc>
            </w:tr>
          </w:tbl>
          <w:p w14:paraId="25F9F14E"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3969" w:type="dxa"/>
            <w:gridSpan w:val="4"/>
          </w:tcPr>
          <w:p w14:paraId="00AB0319" w14:textId="77777777" w:rsidR="00A51238" w:rsidRPr="00FC2B55" w:rsidRDefault="00A51238" w:rsidP="00A51238">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14:paraId="66221D82" w14:textId="77777777" w:rsidR="00A51238" w:rsidRPr="00FC2B55" w:rsidRDefault="00A51238" w:rsidP="00A51238">
      <w:pPr>
        <w:autoSpaceDE w:val="0"/>
        <w:autoSpaceDN w:val="0"/>
        <w:adjustRightInd w:val="0"/>
        <w:jc w:val="center"/>
        <w:rPr>
          <w:rFonts w:ascii="Times New Roman" w:eastAsia="Calibri" w:hAnsi="Times New Roman" w:cs="Times New Roman"/>
          <w:b/>
          <w:bCs/>
          <w:color w:val="000000"/>
          <w:sz w:val="28"/>
          <w:szCs w:val="28"/>
        </w:rPr>
      </w:pPr>
    </w:p>
    <w:p w14:paraId="2F81D63E" w14:textId="16DBB473" w:rsidR="00A51238" w:rsidRDefault="00A51238" w:rsidP="001F7B55">
      <w:pPr>
        <w:ind w:firstLine="708"/>
        <w:rPr>
          <w:rFonts w:ascii="Times New Roman" w:hAnsi="Times New Roman" w:cs="Times New Roman"/>
          <w:color w:val="000000" w:themeColor="text1"/>
          <w:sz w:val="24"/>
          <w:szCs w:val="24"/>
        </w:rPr>
      </w:pPr>
    </w:p>
    <w:p w14:paraId="05A65C53" w14:textId="77777777" w:rsidR="00A51238" w:rsidRDefault="00A51238" w:rsidP="001F7B55">
      <w:pPr>
        <w:ind w:firstLine="708"/>
        <w:rPr>
          <w:rFonts w:ascii="Times New Roman" w:hAnsi="Times New Roman" w:cs="Times New Roman"/>
          <w:color w:val="000000" w:themeColor="text1"/>
          <w:sz w:val="24"/>
          <w:szCs w:val="24"/>
        </w:rPr>
      </w:pPr>
    </w:p>
    <w:p w14:paraId="6C748FDE" w14:textId="44DFC632" w:rsidR="00A51238" w:rsidRDefault="00A51238" w:rsidP="001F7B55">
      <w:pPr>
        <w:ind w:firstLine="708"/>
        <w:rPr>
          <w:rFonts w:ascii="Times New Roman" w:hAnsi="Times New Roman" w:cs="Times New Roman"/>
          <w:color w:val="000000" w:themeColor="text1"/>
          <w:sz w:val="24"/>
          <w:szCs w:val="24"/>
        </w:rPr>
      </w:pPr>
    </w:p>
    <w:p w14:paraId="57C34A0C" w14:textId="2269E71B" w:rsidR="00A51238" w:rsidRDefault="00A51238" w:rsidP="001F7B55">
      <w:pPr>
        <w:ind w:firstLine="708"/>
        <w:rPr>
          <w:rFonts w:ascii="Times New Roman" w:hAnsi="Times New Roman" w:cs="Times New Roman"/>
          <w:color w:val="000000" w:themeColor="text1"/>
          <w:sz w:val="24"/>
          <w:szCs w:val="24"/>
        </w:rPr>
      </w:pPr>
    </w:p>
    <w:p w14:paraId="53D3B393" w14:textId="4A5A3C24" w:rsidR="00A51238" w:rsidRDefault="00A51238" w:rsidP="001F7B55">
      <w:pPr>
        <w:ind w:firstLine="708"/>
        <w:rPr>
          <w:rFonts w:ascii="Times New Roman" w:hAnsi="Times New Roman" w:cs="Times New Roman"/>
          <w:color w:val="000000" w:themeColor="text1"/>
          <w:sz w:val="24"/>
          <w:szCs w:val="24"/>
        </w:rPr>
      </w:pPr>
    </w:p>
    <w:p w14:paraId="02C212CA" w14:textId="5A7D067B" w:rsidR="00A51238" w:rsidRDefault="00A51238" w:rsidP="001F7B55">
      <w:pPr>
        <w:ind w:firstLine="708"/>
        <w:rPr>
          <w:rFonts w:ascii="Times New Roman" w:hAnsi="Times New Roman" w:cs="Times New Roman"/>
          <w:color w:val="000000" w:themeColor="text1"/>
          <w:sz w:val="24"/>
          <w:szCs w:val="24"/>
        </w:rPr>
      </w:pPr>
    </w:p>
    <w:p w14:paraId="096E9399" w14:textId="4A09CAF7" w:rsidR="00A51238" w:rsidRDefault="00A51238" w:rsidP="001F7B55">
      <w:pPr>
        <w:ind w:firstLine="708"/>
        <w:rPr>
          <w:rFonts w:ascii="Times New Roman" w:hAnsi="Times New Roman" w:cs="Times New Roman"/>
          <w:color w:val="000000" w:themeColor="text1"/>
          <w:sz w:val="24"/>
          <w:szCs w:val="24"/>
        </w:rPr>
      </w:pPr>
    </w:p>
    <w:p w14:paraId="74BC4736" w14:textId="76B793C9" w:rsidR="00A51238" w:rsidRDefault="00A51238" w:rsidP="001F7B55">
      <w:pPr>
        <w:ind w:firstLine="708"/>
        <w:rPr>
          <w:rFonts w:ascii="Times New Roman" w:hAnsi="Times New Roman" w:cs="Times New Roman"/>
          <w:color w:val="000000" w:themeColor="text1"/>
          <w:sz w:val="24"/>
          <w:szCs w:val="24"/>
        </w:rPr>
      </w:pPr>
    </w:p>
    <w:p w14:paraId="7BAD865E" w14:textId="134A4CE2" w:rsidR="00A51238" w:rsidRDefault="00A51238" w:rsidP="001F7B55">
      <w:pPr>
        <w:ind w:firstLine="708"/>
        <w:rPr>
          <w:rFonts w:ascii="Times New Roman" w:hAnsi="Times New Roman" w:cs="Times New Roman"/>
          <w:color w:val="000000" w:themeColor="text1"/>
          <w:sz w:val="24"/>
          <w:szCs w:val="24"/>
        </w:rPr>
      </w:pPr>
    </w:p>
    <w:p w14:paraId="24743B11" w14:textId="22B223FE" w:rsidR="00A51238" w:rsidRDefault="00A51238" w:rsidP="001F7B55">
      <w:pPr>
        <w:ind w:firstLine="708"/>
        <w:rPr>
          <w:rFonts w:ascii="Times New Roman" w:hAnsi="Times New Roman" w:cs="Times New Roman"/>
          <w:color w:val="000000" w:themeColor="text1"/>
          <w:sz w:val="24"/>
          <w:szCs w:val="24"/>
        </w:rPr>
      </w:pPr>
    </w:p>
    <w:p w14:paraId="271B7EF2" w14:textId="768E2CB4" w:rsidR="00A51238" w:rsidRDefault="00A51238" w:rsidP="001F7B55">
      <w:pPr>
        <w:ind w:firstLine="708"/>
        <w:rPr>
          <w:rFonts w:ascii="Times New Roman" w:hAnsi="Times New Roman" w:cs="Times New Roman"/>
          <w:color w:val="000000" w:themeColor="text1"/>
          <w:sz w:val="24"/>
          <w:szCs w:val="24"/>
        </w:rPr>
      </w:pPr>
    </w:p>
    <w:p w14:paraId="4755E21D" w14:textId="03C6BCBF" w:rsidR="00A51238" w:rsidRDefault="00A51238" w:rsidP="001F7B55">
      <w:pPr>
        <w:ind w:firstLine="708"/>
        <w:rPr>
          <w:rFonts w:ascii="Times New Roman" w:hAnsi="Times New Roman" w:cs="Times New Roman"/>
          <w:color w:val="000000" w:themeColor="text1"/>
          <w:sz w:val="24"/>
          <w:szCs w:val="24"/>
        </w:rPr>
      </w:pPr>
    </w:p>
    <w:p w14:paraId="7A438C0D" w14:textId="1DF33AE5" w:rsidR="00A51238" w:rsidRDefault="00A51238" w:rsidP="001F7B55">
      <w:pPr>
        <w:ind w:firstLine="708"/>
        <w:rPr>
          <w:rFonts w:ascii="Times New Roman" w:hAnsi="Times New Roman" w:cs="Times New Roman"/>
          <w:color w:val="000000" w:themeColor="text1"/>
          <w:sz w:val="24"/>
          <w:szCs w:val="24"/>
        </w:rPr>
      </w:pPr>
    </w:p>
    <w:p w14:paraId="17272C8D" w14:textId="49A2C026" w:rsidR="00A51238" w:rsidRDefault="00A51238" w:rsidP="001F7B55">
      <w:pPr>
        <w:ind w:firstLine="708"/>
        <w:rPr>
          <w:rFonts w:ascii="Times New Roman" w:hAnsi="Times New Roman" w:cs="Times New Roman"/>
          <w:color w:val="000000" w:themeColor="text1"/>
          <w:sz w:val="24"/>
          <w:szCs w:val="24"/>
        </w:rPr>
      </w:pPr>
    </w:p>
    <w:p w14:paraId="03B2450E" w14:textId="26850BFB" w:rsidR="00A51238" w:rsidRDefault="00A51238" w:rsidP="001F7B55">
      <w:pPr>
        <w:ind w:firstLine="708"/>
        <w:rPr>
          <w:rFonts w:ascii="Times New Roman" w:hAnsi="Times New Roman" w:cs="Times New Roman"/>
          <w:color w:val="000000" w:themeColor="text1"/>
          <w:sz w:val="24"/>
          <w:szCs w:val="24"/>
        </w:rPr>
      </w:pPr>
    </w:p>
    <w:p w14:paraId="59296AEF" w14:textId="1F04DBB6" w:rsidR="00A51238" w:rsidRDefault="00A51238" w:rsidP="001F7B55">
      <w:pPr>
        <w:ind w:firstLine="708"/>
        <w:rPr>
          <w:rFonts w:ascii="Times New Roman" w:hAnsi="Times New Roman" w:cs="Times New Roman"/>
          <w:color w:val="000000" w:themeColor="text1"/>
          <w:sz w:val="24"/>
          <w:szCs w:val="24"/>
        </w:rPr>
      </w:pPr>
    </w:p>
    <w:p w14:paraId="186D90FD" w14:textId="09B2BD48" w:rsidR="00A51238" w:rsidRDefault="00A51238" w:rsidP="001F7B55">
      <w:pPr>
        <w:ind w:firstLine="708"/>
        <w:rPr>
          <w:rFonts w:ascii="Times New Roman" w:hAnsi="Times New Roman" w:cs="Times New Roman"/>
          <w:color w:val="000000" w:themeColor="text1"/>
          <w:sz w:val="24"/>
          <w:szCs w:val="24"/>
        </w:rPr>
      </w:pPr>
    </w:p>
    <w:p w14:paraId="29143420" w14:textId="53977C71" w:rsidR="00A51238" w:rsidRDefault="00A51238" w:rsidP="001F7B55">
      <w:pPr>
        <w:ind w:firstLine="708"/>
        <w:rPr>
          <w:rFonts w:ascii="Times New Roman" w:hAnsi="Times New Roman" w:cs="Times New Roman"/>
          <w:color w:val="000000" w:themeColor="text1"/>
          <w:sz w:val="24"/>
          <w:szCs w:val="24"/>
        </w:rPr>
      </w:pPr>
    </w:p>
    <w:p w14:paraId="758DE6D5" w14:textId="0D50EAB5" w:rsidR="00A51238" w:rsidRDefault="00A51238" w:rsidP="001F7B55">
      <w:pPr>
        <w:ind w:firstLine="708"/>
        <w:rPr>
          <w:rFonts w:ascii="Times New Roman" w:hAnsi="Times New Roman" w:cs="Times New Roman"/>
          <w:color w:val="000000" w:themeColor="text1"/>
          <w:sz w:val="24"/>
          <w:szCs w:val="24"/>
        </w:rPr>
      </w:pPr>
    </w:p>
    <w:p w14:paraId="7448D6BA" w14:textId="47CC818D" w:rsidR="00A51238" w:rsidRDefault="00A51238" w:rsidP="001F7B55">
      <w:pPr>
        <w:ind w:firstLine="708"/>
        <w:rPr>
          <w:rFonts w:ascii="Times New Roman" w:hAnsi="Times New Roman" w:cs="Times New Roman"/>
          <w:color w:val="000000" w:themeColor="text1"/>
          <w:sz w:val="24"/>
          <w:szCs w:val="24"/>
        </w:rPr>
      </w:pPr>
    </w:p>
    <w:p w14:paraId="0B92C808" w14:textId="5C3CE885" w:rsidR="00A51238" w:rsidRDefault="00A51238" w:rsidP="001F7B55">
      <w:pPr>
        <w:ind w:firstLine="708"/>
        <w:rPr>
          <w:rFonts w:ascii="Times New Roman" w:hAnsi="Times New Roman" w:cs="Times New Roman"/>
          <w:color w:val="000000" w:themeColor="text1"/>
          <w:sz w:val="24"/>
          <w:szCs w:val="24"/>
        </w:rPr>
      </w:pPr>
    </w:p>
    <w:p w14:paraId="27B11ACC" w14:textId="768E492C" w:rsidR="00A51238" w:rsidRDefault="00A51238" w:rsidP="001F7B55">
      <w:pPr>
        <w:ind w:firstLine="708"/>
        <w:rPr>
          <w:rFonts w:ascii="Times New Roman" w:hAnsi="Times New Roman" w:cs="Times New Roman"/>
          <w:color w:val="000000" w:themeColor="text1"/>
          <w:sz w:val="24"/>
          <w:szCs w:val="24"/>
        </w:rPr>
      </w:pPr>
    </w:p>
    <w:p w14:paraId="4B9A0DC0" w14:textId="4C6B2DA8" w:rsidR="00A51238" w:rsidRDefault="00A51238" w:rsidP="001F7B55">
      <w:pPr>
        <w:ind w:firstLine="708"/>
        <w:rPr>
          <w:rFonts w:ascii="Times New Roman" w:hAnsi="Times New Roman" w:cs="Times New Roman"/>
          <w:color w:val="000000" w:themeColor="text1"/>
          <w:sz w:val="24"/>
          <w:szCs w:val="24"/>
        </w:rPr>
      </w:pPr>
    </w:p>
    <w:p w14:paraId="46C37526" w14:textId="7C5A4C8A" w:rsidR="00A51238" w:rsidRDefault="00A51238" w:rsidP="001F7B55">
      <w:pPr>
        <w:ind w:firstLine="708"/>
        <w:rPr>
          <w:rFonts w:ascii="Times New Roman" w:hAnsi="Times New Roman" w:cs="Times New Roman"/>
          <w:color w:val="000000" w:themeColor="text1"/>
          <w:sz w:val="24"/>
          <w:szCs w:val="24"/>
        </w:rPr>
      </w:pPr>
    </w:p>
    <w:p w14:paraId="2F37398D" w14:textId="4CB71BE6" w:rsidR="00A51238" w:rsidRDefault="00A51238" w:rsidP="001F7B55">
      <w:pPr>
        <w:ind w:firstLine="708"/>
        <w:rPr>
          <w:rFonts w:ascii="Times New Roman" w:hAnsi="Times New Roman" w:cs="Times New Roman"/>
          <w:color w:val="000000" w:themeColor="text1"/>
          <w:sz w:val="24"/>
          <w:szCs w:val="24"/>
        </w:rPr>
      </w:pPr>
    </w:p>
    <w:p w14:paraId="27B63633" w14:textId="1508F095" w:rsidR="00A51238" w:rsidRDefault="00A51238" w:rsidP="001F7B55">
      <w:pPr>
        <w:ind w:firstLine="708"/>
        <w:rPr>
          <w:rFonts w:ascii="Times New Roman" w:hAnsi="Times New Roman" w:cs="Times New Roman"/>
          <w:color w:val="000000" w:themeColor="text1"/>
          <w:sz w:val="24"/>
          <w:szCs w:val="24"/>
        </w:rPr>
      </w:pPr>
    </w:p>
    <w:p w14:paraId="1302349C" w14:textId="057DE185" w:rsidR="00A51238" w:rsidRDefault="00A51238" w:rsidP="001F7B55">
      <w:pPr>
        <w:ind w:firstLine="708"/>
        <w:rPr>
          <w:rFonts w:ascii="Times New Roman" w:hAnsi="Times New Roman" w:cs="Times New Roman"/>
          <w:color w:val="000000" w:themeColor="text1"/>
          <w:sz w:val="24"/>
          <w:szCs w:val="24"/>
        </w:rPr>
      </w:pPr>
    </w:p>
    <w:p w14:paraId="49416A7B" w14:textId="7E548D45" w:rsidR="00A51238" w:rsidRDefault="00A51238" w:rsidP="001F7B55">
      <w:pPr>
        <w:ind w:firstLine="708"/>
        <w:rPr>
          <w:rFonts w:ascii="Times New Roman" w:hAnsi="Times New Roman" w:cs="Times New Roman"/>
          <w:color w:val="000000" w:themeColor="text1"/>
          <w:sz w:val="24"/>
          <w:szCs w:val="24"/>
        </w:rPr>
      </w:pPr>
    </w:p>
    <w:p w14:paraId="0CBC7CDE" w14:textId="0B978399" w:rsidR="00A51238" w:rsidRDefault="00A51238" w:rsidP="001F7B55">
      <w:pPr>
        <w:ind w:firstLine="708"/>
        <w:rPr>
          <w:rFonts w:ascii="Times New Roman" w:hAnsi="Times New Roman" w:cs="Times New Roman"/>
          <w:color w:val="000000" w:themeColor="text1"/>
          <w:sz w:val="24"/>
          <w:szCs w:val="24"/>
        </w:rPr>
      </w:pPr>
    </w:p>
    <w:p w14:paraId="4EA034C3" w14:textId="6259430B" w:rsidR="00A51238" w:rsidRDefault="00A51238" w:rsidP="001F7B55">
      <w:pPr>
        <w:ind w:firstLine="708"/>
        <w:rPr>
          <w:rFonts w:ascii="Times New Roman" w:hAnsi="Times New Roman" w:cs="Times New Roman"/>
          <w:color w:val="000000" w:themeColor="text1"/>
          <w:sz w:val="24"/>
          <w:szCs w:val="24"/>
        </w:rPr>
      </w:pPr>
    </w:p>
    <w:p w14:paraId="156DF795" w14:textId="4CD08663" w:rsidR="00A51238" w:rsidRDefault="00A51238" w:rsidP="001F7B55">
      <w:pPr>
        <w:ind w:firstLine="708"/>
        <w:rPr>
          <w:rFonts w:ascii="Times New Roman" w:hAnsi="Times New Roman" w:cs="Times New Roman"/>
          <w:color w:val="000000" w:themeColor="text1"/>
          <w:sz w:val="24"/>
          <w:szCs w:val="24"/>
        </w:rPr>
      </w:pPr>
    </w:p>
    <w:p w14:paraId="76C071BB" w14:textId="57F41ED9" w:rsidR="00A51238" w:rsidRDefault="00A51238" w:rsidP="001F7B55">
      <w:pPr>
        <w:ind w:firstLine="708"/>
        <w:rPr>
          <w:rFonts w:ascii="Times New Roman" w:hAnsi="Times New Roman" w:cs="Times New Roman"/>
          <w:color w:val="000000" w:themeColor="text1"/>
          <w:sz w:val="24"/>
          <w:szCs w:val="24"/>
        </w:rPr>
      </w:pPr>
    </w:p>
    <w:p w14:paraId="4B505933" w14:textId="35D6CA85" w:rsidR="00A51238" w:rsidRDefault="00A51238" w:rsidP="001F7B55">
      <w:pPr>
        <w:ind w:firstLine="708"/>
        <w:rPr>
          <w:rFonts w:ascii="Times New Roman" w:hAnsi="Times New Roman" w:cs="Times New Roman"/>
          <w:color w:val="000000" w:themeColor="text1"/>
          <w:sz w:val="24"/>
          <w:szCs w:val="24"/>
        </w:rPr>
      </w:pPr>
    </w:p>
    <w:p w14:paraId="0C24163A" w14:textId="057DF873" w:rsidR="00A51238" w:rsidRDefault="00A51238" w:rsidP="001F7B55">
      <w:pPr>
        <w:ind w:firstLine="708"/>
        <w:rPr>
          <w:rFonts w:ascii="Times New Roman" w:hAnsi="Times New Roman" w:cs="Times New Roman"/>
          <w:color w:val="000000" w:themeColor="text1"/>
          <w:sz w:val="24"/>
          <w:szCs w:val="24"/>
        </w:rPr>
      </w:pPr>
    </w:p>
    <w:p w14:paraId="4CB10933" w14:textId="7FA04D23" w:rsidR="00A51238" w:rsidRDefault="00A51238" w:rsidP="001F7B55">
      <w:pPr>
        <w:ind w:firstLine="708"/>
        <w:rPr>
          <w:rFonts w:ascii="Times New Roman" w:hAnsi="Times New Roman" w:cs="Times New Roman"/>
          <w:color w:val="000000" w:themeColor="text1"/>
          <w:sz w:val="24"/>
          <w:szCs w:val="24"/>
        </w:rPr>
      </w:pPr>
    </w:p>
    <w:p w14:paraId="43BC415C" w14:textId="5D10CEA1" w:rsidR="00A51238" w:rsidRDefault="00A51238" w:rsidP="001F7B55">
      <w:pPr>
        <w:ind w:firstLine="708"/>
        <w:rPr>
          <w:rFonts w:ascii="Times New Roman" w:hAnsi="Times New Roman" w:cs="Times New Roman"/>
          <w:color w:val="000000" w:themeColor="text1"/>
          <w:sz w:val="24"/>
          <w:szCs w:val="24"/>
        </w:rPr>
      </w:pPr>
    </w:p>
    <w:p w14:paraId="68D3D33F" w14:textId="02EE2527" w:rsidR="00A51238" w:rsidRDefault="00A51238" w:rsidP="001F7B55">
      <w:pPr>
        <w:ind w:firstLine="708"/>
        <w:rPr>
          <w:rFonts w:ascii="Times New Roman" w:hAnsi="Times New Roman" w:cs="Times New Roman"/>
          <w:color w:val="000000" w:themeColor="text1"/>
          <w:sz w:val="24"/>
          <w:szCs w:val="24"/>
        </w:rPr>
      </w:pPr>
    </w:p>
    <w:p w14:paraId="0513FEAC" w14:textId="616FA4A8" w:rsidR="00A51238" w:rsidRDefault="00A51238" w:rsidP="001F7B55">
      <w:pPr>
        <w:ind w:firstLine="708"/>
        <w:rPr>
          <w:rFonts w:ascii="Times New Roman" w:hAnsi="Times New Roman" w:cs="Times New Roman"/>
          <w:color w:val="000000" w:themeColor="text1"/>
          <w:sz w:val="24"/>
          <w:szCs w:val="24"/>
        </w:rPr>
      </w:pPr>
    </w:p>
    <w:p w14:paraId="130CA690" w14:textId="2AB85997" w:rsidR="00A51238" w:rsidRDefault="00A51238" w:rsidP="001F7B55">
      <w:pPr>
        <w:ind w:firstLine="708"/>
        <w:rPr>
          <w:rFonts w:ascii="Times New Roman" w:hAnsi="Times New Roman" w:cs="Times New Roman"/>
          <w:color w:val="000000" w:themeColor="text1"/>
          <w:sz w:val="24"/>
          <w:szCs w:val="24"/>
        </w:rPr>
      </w:pPr>
    </w:p>
    <w:p w14:paraId="7D51B551" w14:textId="31D6D272" w:rsidR="00A51238" w:rsidRDefault="00A51238" w:rsidP="001F7B55">
      <w:pPr>
        <w:ind w:firstLine="708"/>
        <w:rPr>
          <w:rFonts w:ascii="Times New Roman" w:hAnsi="Times New Roman" w:cs="Times New Roman"/>
          <w:color w:val="000000" w:themeColor="text1"/>
          <w:sz w:val="24"/>
          <w:szCs w:val="24"/>
        </w:rPr>
      </w:pPr>
    </w:p>
    <w:p w14:paraId="19542F11" w14:textId="14B01133" w:rsidR="00A51238" w:rsidRDefault="00A51238" w:rsidP="001F7B55">
      <w:pPr>
        <w:ind w:firstLine="708"/>
        <w:rPr>
          <w:rFonts w:ascii="Times New Roman" w:hAnsi="Times New Roman" w:cs="Times New Roman"/>
          <w:color w:val="000000" w:themeColor="text1"/>
          <w:sz w:val="24"/>
          <w:szCs w:val="24"/>
        </w:rPr>
      </w:pPr>
    </w:p>
    <w:p w14:paraId="419089CC" w14:textId="04CFA99A" w:rsidR="00A51238" w:rsidRDefault="00A51238" w:rsidP="001F7B55">
      <w:pPr>
        <w:ind w:firstLine="708"/>
        <w:rPr>
          <w:rFonts w:ascii="Times New Roman" w:hAnsi="Times New Roman" w:cs="Times New Roman"/>
          <w:color w:val="000000" w:themeColor="text1"/>
          <w:sz w:val="24"/>
          <w:szCs w:val="24"/>
        </w:rPr>
      </w:pPr>
    </w:p>
    <w:p w14:paraId="2DAA2322" w14:textId="4141A0A4" w:rsidR="00A51238" w:rsidRDefault="00A51238" w:rsidP="001F7B55">
      <w:pPr>
        <w:ind w:firstLine="708"/>
        <w:rPr>
          <w:rFonts w:ascii="Times New Roman" w:hAnsi="Times New Roman" w:cs="Times New Roman"/>
          <w:color w:val="000000" w:themeColor="text1"/>
          <w:sz w:val="24"/>
          <w:szCs w:val="24"/>
        </w:rPr>
      </w:pPr>
    </w:p>
    <w:p w14:paraId="0DBC94FD" w14:textId="49A43B2B" w:rsidR="00A51238" w:rsidRDefault="00A51238" w:rsidP="001F7B55">
      <w:pPr>
        <w:ind w:firstLine="708"/>
        <w:rPr>
          <w:rFonts w:ascii="Times New Roman" w:hAnsi="Times New Roman" w:cs="Times New Roman"/>
          <w:color w:val="000000" w:themeColor="text1"/>
          <w:sz w:val="24"/>
          <w:szCs w:val="24"/>
        </w:rPr>
      </w:pPr>
    </w:p>
    <w:p w14:paraId="3C7EC866" w14:textId="2307559F" w:rsidR="00A51238" w:rsidRDefault="00A51238" w:rsidP="001F7B55">
      <w:pPr>
        <w:ind w:firstLine="708"/>
        <w:rPr>
          <w:rFonts w:ascii="Times New Roman" w:hAnsi="Times New Roman" w:cs="Times New Roman"/>
          <w:color w:val="000000" w:themeColor="text1"/>
          <w:sz w:val="24"/>
          <w:szCs w:val="24"/>
        </w:rPr>
      </w:pPr>
    </w:p>
    <w:p w14:paraId="6B6C7DD1" w14:textId="1CE1E6EF" w:rsidR="00A51238" w:rsidRDefault="00A51238" w:rsidP="001F7B55">
      <w:pPr>
        <w:ind w:firstLine="708"/>
        <w:rPr>
          <w:rFonts w:ascii="Times New Roman" w:hAnsi="Times New Roman" w:cs="Times New Roman"/>
          <w:color w:val="000000" w:themeColor="text1"/>
          <w:sz w:val="24"/>
          <w:szCs w:val="24"/>
        </w:rPr>
      </w:pPr>
    </w:p>
    <w:p w14:paraId="2165118E" w14:textId="03EE9D15" w:rsidR="00A51238" w:rsidRDefault="00A51238" w:rsidP="001F7B55">
      <w:pPr>
        <w:ind w:firstLine="708"/>
        <w:rPr>
          <w:rFonts w:ascii="Times New Roman" w:hAnsi="Times New Roman" w:cs="Times New Roman"/>
          <w:color w:val="000000" w:themeColor="text1"/>
          <w:sz w:val="24"/>
          <w:szCs w:val="24"/>
        </w:rPr>
      </w:pPr>
    </w:p>
    <w:p w14:paraId="740CD0DE" w14:textId="54C3AF7E" w:rsidR="00A51238" w:rsidRDefault="00A51238" w:rsidP="001F7B55">
      <w:pPr>
        <w:ind w:firstLine="708"/>
        <w:rPr>
          <w:rFonts w:ascii="Times New Roman" w:hAnsi="Times New Roman" w:cs="Times New Roman"/>
          <w:color w:val="000000" w:themeColor="text1"/>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A51238" w:rsidRPr="00FC2B55" w14:paraId="320B2536" w14:textId="77777777" w:rsidTr="00A51238">
        <w:trPr>
          <w:trHeight w:val="20"/>
        </w:trPr>
        <w:tc>
          <w:tcPr>
            <w:tcW w:w="9371" w:type="dxa"/>
            <w:gridSpan w:val="6"/>
            <w:shd w:val="clear" w:color="auto" w:fill="BFBFBF"/>
            <w:vAlign w:val="center"/>
          </w:tcPr>
          <w:p w14:paraId="3083E98F" w14:textId="77777777" w:rsidR="00A51238" w:rsidRDefault="00A51238" w:rsidP="00A51238">
            <w:pPr>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4FA3CED1" w14:textId="77777777" w:rsidR="00A51238" w:rsidRPr="00FC2B55" w:rsidRDefault="00A51238" w:rsidP="00A51238">
            <w:pPr>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k </w:t>
            </w:r>
            <w:r w:rsidRPr="00494A18">
              <w:rPr>
                <w:rFonts w:ascii="Times New Roman" w:eastAsia="Times New Roman" w:hAnsi="Times New Roman" w:cs="Times New Roman"/>
                <w:b/>
                <w:bCs/>
                <w:sz w:val="28"/>
                <w:szCs w:val="28"/>
                <w:lang w:eastAsia="sk-SK"/>
              </w:rPr>
              <w:t>zákonu o financovaní voľného času dieťaťa</w:t>
            </w:r>
          </w:p>
          <w:p w14:paraId="5A4206C9" w14:textId="77777777" w:rsidR="00A51238" w:rsidRPr="00FC2B55" w:rsidRDefault="00A51238" w:rsidP="00A51238">
            <w:pPr>
              <w:jc w:val="center"/>
              <w:rPr>
                <w:rFonts w:ascii="Times New Roman" w:eastAsia="Times New Roman" w:hAnsi="Times New Roman" w:cs="Times New Roman"/>
                <w:b/>
                <w:i/>
                <w:iCs/>
                <w:sz w:val="2"/>
                <w:lang w:eastAsia="sk-SK"/>
              </w:rPr>
            </w:pPr>
          </w:p>
        </w:tc>
      </w:tr>
      <w:tr w:rsidR="00A51238" w:rsidRPr="00FC2B55" w14:paraId="2C5D6204" w14:textId="77777777" w:rsidTr="00A51238">
        <w:trPr>
          <w:trHeight w:val="20"/>
        </w:trPr>
        <w:tc>
          <w:tcPr>
            <w:tcW w:w="9371" w:type="dxa"/>
            <w:gridSpan w:val="6"/>
            <w:shd w:val="clear" w:color="auto" w:fill="BFBFBF"/>
            <w:vAlign w:val="center"/>
          </w:tcPr>
          <w:p w14:paraId="709F5A70" w14:textId="77777777" w:rsidR="00A51238" w:rsidRPr="00FC2B55" w:rsidRDefault="00A51238" w:rsidP="00A51238">
            <w:pPr>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A51238" w:rsidRPr="00FC2B55" w14:paraId="6F481BCA" w14:textId="77777777" w:rsidTr="00A51238">
        <w:trPr>
          <w:trHeight w:val="681"/>
        </w:trPr>
        <w:tc>
          <w:tcPr>
            <w:tcW w:w="3956" w:type="dxa"/>
            <w:shd w:val="clear" w:color="auto" w:fill="C0C0C0"/>
            <w:vAlign w:val="center"/>
          </w:tcPr>
          <w:p w14:paraId="1585F984"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4FC1EA0F"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5D3D28A0" w14:textId="77777777" w:rsidR="00A51238" w:rsidRPr="00FC2B55" w:rsidRDefault="00A51238" w:rsidP="00A51238">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0E4C608A" w14:textId="77777777" w:rsidR="00A51238" w:rsidRPr="00FC2B55" w:rsidRDefault="00A51238" w:rsidP="00A51238">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23203C84" w14:textId="77777777" w:rsidR="00A51238" w:rsidRPr="00FC2B55" w:rsidRDefault="00A51238" w:rsidP="00A51238">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26BE582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A51238" w:rsidRPr="00FC2B55" w14:paraId="773E9D47" w14:textId="77777777" w:rsidTr="00A51238">
        <w:trPr>
          <w:trHeight w:val="20"/>
        </w:trPr>
        <w:tc>
          <w:tcPr>
            <w:tcW w:w="3956" w:type="dxa"/>
          </w:tcPr>
          <w:p w14:paraId="3C5F15DC"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26D66DF8" w14:textId="77777777" w:rsidR="00A51238" w:rsidRPr="00FC2B55" w:rsidRDefault="00A51238" w:rsidP="00A51238">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134" w:type="dxa"/>
          </w:tcPr>
          <w:p w14:paraId="0B457CCB" w14:textId="77777777" w:rsidR="00A51238" w:rsidRPr="00BB6C9D" w:rsidRDefault="00A51238" w:rsidP="00A51238">
            <w:pPr>
              <w:jc w:val="center"/>
              <w:rPr>
                <w:rFonts w:ascii="Times New Roman" w:eastAsia="Times New Roman" w:hAnsi="Times New Roman" w:cs="Times New Roman"/>
                <w:bCs/>
                <w:i/>
                <w:iCs/>
                <w:lang w:eastAsia="sk-SK"/>
              </w:rPr>
            </w:pPr>
          </w:p>
        </w:tc>
        <w:tc>
          <w:tcPr>
            <w:tcW w:w="1276" w:type="dxa"/>
            <w:gridSpan w:val="2"/>
          </w:tcPr>
          <w:p w14:paraId="03D125FB" w14:textId="77777777" w:rsidR="00A51238" w:rsidRPr="00BB6C9D" w:rsidRDefault="00A51238" w:rsidP="00A51238">
            <w:pPr>
              <w:rPr>
                <w:rFonts w:ascii="Times New Roman" w:eastAsia="Times New Roman" w:hAnsi="Times New Roman" w:cs="Times New Roman"/>
                <w:bCs/>
                <w:i/>
                <w:iCs/>
                <w:lang w:eastAsia="sk-SK"/>
              </w:rPr>
            </w:pPr>
          </w:p>
        </w:tc>
        <w:tc>
          <w:tcPr>
            <w:tcW w:w="1559" w:type="dxa"/>
          </w:tcPr>
          <w:p w14:paraId="09AAC46F" w14:textId="77777777" w:rsidR="00A51238" w:rsidRPr="00052DDD" w:rsidRDefault="00A51238" w:rsidP="00A51238">
            <w:pPr>
              <w:rPr>
                <w:rFonts w:ascii="Times New Roman" w:eastAsia="Times New Roman" w:hAnsi="Times New Roman" w:cs="Times New Roman"/>
                <w:b/>
                <w:lang w:eastAsia="sk-SK"/>
              </w:rPr>
            </w:pPr>
            <w:r w:rsidRPr="00052DDD">
              <w:rPr>
                <w:rFonts w:ascii="Times New Roman" w:eastAsia="Times New Roman" w:hAnsi="Times New Roman" w:cs="Times New Roman"/>
                <w:b/>
                <w:lang w:eastAsia="sk-SK"/>
              </w:rPr>
              <w:t>4</w:t>
            </w:r>
          </w:p>
        </w:tc>
      </w:tr>
      <w:tr w:rsidR="00A51238" w:rsidRPr="00FC2B55" w14:paraId="7D688485" w14:textId="77777777" w:rsidTr="00A51238">
        <w:trPr>
          <w:trHeight w:val="20"/>
        </w:trPr>
        <w:tc>
          <w:tcPr>
            <w:tcW w:w="3956" w:type="dxa"/>
            <w:shd w:val="clear" w:color="auto" w:fill="C0C0C0"/>
            <w:vAlign w:val="center"/>
          </w:tcPr>
          <w:p w14:paraId="3824AD85"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7221A38D"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0F8C4911"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13DBD9EF"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7444679C"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7F47B7F1"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A51238" w:rsidRPr="00FC2B55" w14:paraId="11F288D2" w14:textId="77777777" w:rsidTr="00A51238">
        <w:trPr>
          <w:trHeight w:val="20"/>
        </w:trPr>
        <w:tc>
          <w:tcPr>
            <w:tcW w:w="3956" w:type="dxa"/>
          </w:tcPr>
          <w:p w14:paraId="2DB0D8C8" w14:textId="77777777" w:rsidR="00A51238" w:rsidRPr="00FC2B55" w:rsidRDefault="00A51238" w:rsidP="00A51238">
            <w:pPr>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14:paraId="74792ADF" w14:textId="77777777" w:rsidR="00A51238" w:rsidRDefault="00A51238" w:rsidP="00A51238">
            <w:pPr>
              <w:jc w:val="center"/>
              <w:rPr>
                <w:rFonts w:ascii="Times New Roman" w:eastAsia="Times New Roman" w:hAnsi="Times New Roman" w:cs="Times New Roman"/>
                <w:i/>
                <w:iCs/>
                <w:sz w:val="24"/>
                <w:szCs w:val="24"/>
                <w:lang w:eastAsia="sk-SK"/>
              </w:rPr>
            </w:pPr>
            <w:r w:rsidRPr="004E1674">
              <w:rPr>
                <w:rFonts w:ascii="Times New Roman" w:eastAsia="Times New Roman" w:hAnsi="Times New Roman" w:cs="Times New Roman"/>
                <w:iCs/>
                <w:sz w:val="20"/>
                <w:szCs w:val="20"/>
                <w:lang w:eastAsia="sk-SK"/>
              </w:rPr>
              <w:t>B – úprava existujúcich IS finančnej správy</w:t>
            </w:r>
          </w:p>
          <w:p w14:paraId="676EB262" w14:textId="77777777" w:rsidR="00A51238" w:rsidRDefault="00A51238" w:rsidP="00A51238">
            <w:pPr>
              <w:jc w:val="center"/>
              <w:rPr>
                <w:rFonts w:ascii="Times New Roman" w:eastAsia="Times New Roman" w:hAnsi="Times New Roman" w:cs="Times New Roman"/>
                <w:i/>
                <w:iCs/>
                <w:sz w:val="24"/>
                <w:szCs w:val="24"/>
                <w:lang w:eastAsia="sk-SK"/>
              </w:rPr>
            </w:pPr>
          </w:p>
          <w:p w14:paraId="1CBE3FBB" w14:textId="77777777" w:rsidR="00A51238" w:rsidRDefault="00A51238" w:rsidP="00A51238">
            <w:pPr>
              <w:jc w:val="center"/>
              <w:rPr>
                <w:rFonts w:ascii="Times New Roman" w:eastAsia="Times New Roman" w:hAnsi="Times New Roman" w:cs="Times New Roman"/>
                <w:i/>
                <w:iCs/>
                <w:sz w:val="24"/>
                <w:szCs w:val="24"/>
                <w:lang w:eastAsia="sk-SK"/>
              </w:rPr>
            </w:pPr>
          </w:p>
          <w:p w14:paraId="499FB283" w14:textId="77777777" w:rsidR="00A51238" w:rsidRPr="00465BD0" w:rsidRDefault="00A51238" w:rsidP="00A51238">
            <w:pPr>
              <w:jc w:val="center"/>
              <w:rPr>
                <w:rFonts w:ascii="Times New Roman" w:eastAsia="Times New Roman" w:hAnsi="Times New Roman" w:cs="Times New Roman"/>
                <w:iCs/>
                <w:lang w:eastAsia="sk-SK"/>
              </w:rPr>
            </w:pPr>
          </w:p>
          <w:p w14:paraId="0E9033AB" w14:textId="77777777" w:rsidR="00A51238" w:rsidRPr="00052DDD" w:rsidRDefault="00A51238" w:rsidP="00A51238">
            <w:pPr>
              <w:rPr>
                <w:rFonts w:ascii="Times New Roman" w:eastAsia="Times New Roman" w:hAnsi="Times New Roman" w:cs="Times New Roman"/>
                <w:iCs/>
                <w:sz w:val="20"/>
                <w:szCs w:val="20"/>
                <w:lang w:eastAsia="sk-SK"/>
              </w:rPr>
            </w:pPr>
            <w:r w:rsidRPr="00052DDD">
              <w:rPr>
                <w:rFonts w:ascii="Times New Roman" w:eastAsia="Times New Roman" w:hAnsi="Times New Roman" w:cs="Times New Roman"/>
                <w:iCs/>
                <w:sz w:val="20"/>
                <w:szCs w:val="20"/>
                <w:lang w:eastAsia="sk-SK"/>
              </w:rPr>
              <w:t>A – nový systém</w:t>
            </w:r>
          </w:p>
          <w:p w14:paraId="4D1AE60F" w14:textId="77777777" w:rsidR="00A51238" w:rsidRPr="00052DDD" w:rsidRDefault="00A51238" w:rsidP="00A51238">
            <w:pPr>
              <w:jc w:val="center"/>
              <w:rPr>
                <w:rFonts w:ascii="Times New Roman" w:eastAsia="Times New Roman" w:hAnsi="Times New Roman" w:cs="Times New Roman"/>
                <w:b/>
                <w:iCs/>
                <w:sz w:val="20"/>
                <w:szCs w:val="20"/>
                <w:lang w:eastAsia="sk-SK"/>
              </w:rPr>
            </w:pPr>
            <w:r w:rsidRPr="00052DDD">
              <w:rPr>
                <w:rFonts w:ascii="Times New Roman" w:eastAsia="Times New Roman" w:hAnsi="Times New Roman" w:cs="Times New Roman"/>
                <w:iCs/>
                <w:sz w:val="20"/>
                <w:szCs w:val="20"/>
                <w:lang w:eastAsia="sk-SK"/>
              </w:rPr>
              <w:t>IS nemá kód v </w:t>
            </w:r>
            <w:proofErr w:type="spellStart"/>
            <w:r w:rsidRPr="00052DDD">
              <w:rPr>
                <w:rFonts w:ascii="Times New Roman" w:eastAsia="Times New Roman" w:hAnsi="Times New Roman" w:cs="Times New Roman"/>
                <w:iCs/>
                <w:sz w:val="20"/>
                <w:szCs w:val="20"/>
                <w:lang w:eastAsia="sk-SK"/>
              </w:rPr>
              <w:t>MetaIS</w:t>
            </w:r>
            <w:proofErr w:type="spellEnd"/>
            <w:r w:rsidRPr="00052DDD">
              <w:rPr>
                <w:rFonts w:ascii="Times New Roman" w:eastAsia="Times New Roman" w:hAnsi="Times New Roman" w:cs="Times New Roman"/>
                <w:iCs/>
                <w:sz w:val="20"/>
                <w:szCs w:val="20"/>
                <w:lang w:eastAsia="sk-SK"/>
              </w:rPr>
              <w:t>, lebo zatiaľ nie je vyvinutý</w:t>
            </w:r>
          </w:p>
          <w:p w14:paraId="1BF8BD78" w14:textId="77777777" w:rsidR="00A51238" w:rsidRPr="0039164E" w:rsidRDefault="00A51238" w:rsidP="00A51238">
            <w:pPr>
              <w:rPr>
                <w:rFonts w:ascii="Times New Roman" w:eastAsia="Times New Roman" w:hAnsi="Times New Roman" w:cs="Times New Roman"/>
                <w:b/>
                <w:iCs/>
                <w:sz w:val="24"/>
                <w:szCs w:val="24"/>
                <w:lang w:eastAsia="sk-SK"/>
              </w:rPr>
            </w:pPr>
          </w:p>
        </w:tc>
        <w:tc>
          <w:tcPr>
            <w:tcW w:w="1134" w:type="dxa"/>
          </w:tcPr>
          <w:p w14:paraId="30896D47" w14:textId="77777777" w:rsidR="00A51238" w:rsidRPr="000F2344" w:rsidRDefault="00A51238" w:rsidP="00A51238">
            <w:pPr>
              <w:rPr>
                <w:rFonts w:ascii="Times New Roman" w:eastAsia="Times New Roman" w:hAnsi="Times New Roman" w:cs="Times New Roman"/>
                <w:i/>
                <w:iCs/>
                <w:sz w:val="24"/>
                <w:szCs w:val="24"/>
                <w:lang w:eastAsia="sk-SK"/>
              </w:rPr>
            </w:pPr>
            <w:r w:rsidRPr="004E1674">
              <w:rPr>
                <w:rFonts w:ascii="Times New Roman" w:hAnsi="Times New Roman" w:cs="Times New Roman"/>
                <w:sz w:val="20"/>
                <w:szCs w:val="20"/>
              </w:rPr>
              <w:t>isvs_7714</w:t>
            </w:r>
          </w:p>
        </w:tc>
        <w:tc>
          <w:tcPr>
            <w:tcW w:w="1276" w:type="dxa"/>
            <w:gridSpan w:val="2"/>
          </w:tcPr>
          <w:p w14:paraId="2331F79D" w14:textId="77777777" w:rsidR="00A51238" w:rsidRPr="000F2344" w:rsidRDefault="00A51238" w:rsidP="00A51238">
            <w:pPr>
              <w:rPr>
                <w:rFonts w:ascii="Times New Roman" w:eastAsia="Times New Roman" w:hAnsi="Times New Roman" w:cs="Times New Roman"/>
                <w:i/>
                <w:iCs/>
                <w:sz w:val="24"/>
                <w:szCs w:val="24"/>
                <w:lang w:eastAsia="sk-SK"/>
              </w:rPr>
            </w:pPr>
            <w:r w:rsidRPr="004E1674">
              <w:rPr>
                <w:rFonts w:ascii="Times New Roman" w:hAnsi="Times New Roman" w:cs="Times New Roman"/>
                <w:color w:val="333333"/>
                <w:sz w:val="20"/>
                <w:szCs w:val="20"/>
                <w:shd w:val="clear" w:color="auto" w:fill="FFFFFF"/>
              </w:rPr>
              <w:t>Integrovaný systém Finančnej správy - správa daní (ISFS-SD)</w:t>
            </w:r>
          </w:p>
        </w:tc>
        <w:tc>
          <w:tcPr>
            <w:tcW w:w="1559" w:type="dxa"/>
          </w:tcPr>
          <w:p w14:paraId="4EF50C10" w14:textId="77777777" w:rsidR="00A51238" w:rsidRPr="00052DDD" w:rsidRDefault="00A51238" w:rsidP="00A51238">
            <w:pPr>
              <w:rPr>
                <w:rFonts w:ascii="Times New Roman" w:eastAsia="Times New Roman" w:hAnsi="Times New Roman" w:cs="Times New Roman"/>
                <w:iCs/>
                <w:lang w:eastAsia="sk-SK"/>
              </w:rPr>
            </w:pPr>
            <w:r w:rsidRPr="00052DDD">
              <w:rPr>
                <w:rFonts w:ascii="Times New Roman" w:eastAsia="Times New Roman" w:hAnsi="Times New Roman" w:cs="Times New Roman"/>
                <w:iCs/>
                <w:lang w:eastAsia="sk-SK"/>
              </w:rPr>
              <w:t>Nie</w:t>
            </w:r>
          </w:p>
          <w:p w14:paraId="29DCAD56" w14:textId="77777777" w:rsidR="00A51238" w:rsidRPr="00FC2B55" w:rsidRDefault="00A51238" w:rsidP="00A51238">
            <w:pPr>
              <w:rPr>
                <w:rFonts w:ascii="Times New Roman" w:eastAsia="Times New Roman" w:hAnsi="Times New Roman" w:cs="Times New Roman"/>
                <w:i/>
                <w:iCs/>
                <w:sz w:val="24"/>
                <w:szCs w:val="24"/>
                <w:lang w:eastAsia="sk-SK"/>
              </w:rPr>
            </w:pPr>
          </w:p>
        </w:tc>
      </w:tr>
      <w:tr w:rsidR="00A51238" w:rsidRPr="00FC2B55" w14:paraId="2204E4F6" w14:textId="77777777" w:rsidTr="00A51238">
        <w:trPr>
          <w:trHeight w:val="20"/>
        </w:trPr>
        <w:tc>
          <w:tcPr>
            <w:tcW w:w="3956" w:type="dxa"/>
            <w:shd w:val="clear" w:color="auto" w:fill="BFBFBF"/>
            <w:vAlign w:val="center"/>
          </w:tcPr>
          <w:p w14:paraId="2077AC32" w14:textId="77777777" w:rsidR="00A51238" w:rsidRPr="00FC2B55" w:rsidRDefault="00A51238" w:rsidP="00A51238">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2A15ADB7" w14:textId="77777777" w:rsidR="00A51238" w:rsidRPr="00FC2B55" w:rsidRDefault="00A51238" w:rsidP="00A51238">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1CB61E20" w14:textId="77777777" w:rsidR="00A51238" w:rsidRPr="00FC2B55" w:rsidRDefault="00A51238" w:rsidP="00A51238">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11AE6089" w14:textId="77777777" w:rsidR="00A51238" w:rsidRPr="00FC2B55" w:rsidRDefault="00A51238" w:rsidP="00A51238">
            <w:pPr>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69BA100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A51238" w:rsidRPr="00FC2B55" w14:paraId="2FED881D" w14:textId="77777777" w:rsidTr="00A51238">
        <w:trPr>
          <w:trHeight w:val="20"/>
        </w:trPr>
        <w:tc>
          <w:tcPr>
            <w:tcW w:w="3956" w:type="dxa"/>
            <w:tcBorders>
              <w:bottom w:val="single" w:sz="4" w:space="0" w:color="auto"/>
            </w:tcBorders>
          </w:tcPr>
          <w:p w14:paraId="30D068BE"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464EFD6A" w14:textId="77777777" w:rsidR="00A51238" w:rsidRPr="00FC2B55" w:rsidRDefault="00A51238" w:rsidP="00A51238">
            <w:pPr>
              <w:spacing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5F5CB4C8" w14:textId="77777777" w:rsidR="00A51238" w:rsidRPr="003E427A" w:rsidRDefault="00A51238" w:rsidP="00A51238">
            <w:pPr>
              <w:jc w:val="center"/>
              <w:rPr>
                <w:rFonts w:ascii="Times New Roman" w:eastAsia="Times New Roman" w:hAnsi="Times New Roman" w:cs="Times New Roman"/>
                <w:b/>
                <w:iCs/>
                <w:sz w:val="24"/>
                <w:szCs w:val="24"/>
                <w:lang w:eastAsia="sk-SK"/>
              </w:rPr>
            </w:pPr>
            <w:r>
              <w:rPr>
                <w:rFonts w:ascii="Times New Roman" w:hAnsi="Times New Roman" w:cs="Times New Roman"/>
              </w:rPr>
              <w:t xml:space="preserve">876 </w:t>
            </w:r>
            <w:r w:rsidRPr="003E427A">
              <w:rPr>
                <w:rFonts w:ascii="Times New Roman" w:hAnsi="Times New Roman" w:cs="Times New Roman"/>
              </w:rPr>
              <w:t>000 €</w:t>
            </w:r>
          </w:p>
        </w:tc>
        <w:tc>
          <w:tcPr>
            <w:tcW w:w="1984" w:type="dxa"/>
            <w:gridSpan w:val="2"/>
            <w:tcBorders>
              <w:bottom w:val="single" w:sz="4" w:space="0" w:color="auto"/>
            </w:tcBorders>
          </w:tcPr>
          <w:p w14:paraId="02903E5E" w14:textId="77777777" w:rsidR="00A51238" w:rsidRPr="00FC2B55" w:rsidRDefault="00A51238" w:rsidP="00A51238">
            <w:pPr>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14:paraId="72B54A3A" w14:textId="77777777" w:rsidR="00A51238" w:rsidRPr="0039164E" w:rsidRDefault="00A51238" w:rsidP="00A51238">
            <w:pPr>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B</w:t>
            </w:r>
          </w:p>
        </w:tc>
      </w:tr>
      <w:tr w:rsidR="00A51238" w:rsidRPr="00FC2B55" w14:paraId="70CB934A" w14:textId="77777777" w:rsidTr="00A51238">
        <w:trPr>
          <w:trHeight w:val="20"/>
        </w:trPr>
        <w:tc>
          <w:tcPr>
            <w:tcW w:w="9371" w:type="dxa"/>
            <w:gridSpan w:val="6"/>
            <w:shd w:val="pct25" w:color="auto" w:fill="auto"/>
          </w:tcPr>
          <w:p w14:paraId="468B8073" w14:textId="77777777" w:rsidR="00A51238" w:rsidRPr="00FC2B55" w:rsidRDefault="00A51238" w:rsidP="00A51238">
            <w:pPr>
              <w:spacing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A51238" w:rsidRPr="00FC2B55" w14:paraId="0F7DD965" w14:textId="77777777" w:rsidTr="00A51238">
        <w:trPr>
          <w:trHeight w:val="20"/>
        </w:trPr>
        <w:tc>
          <w:tcPr>
            <w:tcW w:w="9371" w:type="dxa"/>
            <w:gridSpan w:val="6"/>
            <w:shd w:val="pct25" w:color="auto" w:fill="auto"/>
          </w:tcPr>
          <w:p w14:paraId="4CDE8414" w14:textId="77777777" w:rsidR="00A51238" w:rsidRPr="00FC2B55" w:rsidRDefault="00A51238" w:rsidP="00A51238">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A51238" w:rsidRPr="00FC2B55" w14:paraId="52DA10EB" w14:textId="77777777" w:rsidTr="00A51238">
        <w:trPr>
          <w:trHeight w:val="20"/>
        </w:trPr>
        <w:tc>
          <w:tcPr>
            <w:tcW w:w="3956" w:type="dxa"/>
          </w:tcPr>
          <w:p w14:paraId="6A09C145"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5B789741" w14:textId="77777777" w:rsidTr="00A51238">
              <w:sdt>
                <w:sdtPr>
                  <w:rPr>
                    <w:rFonts w:ascii="Times New Roman" w:eastAsia="Times New Roman" w:hAnsi="Times New Roman" w:cs="Times New Roman"/>
                    <w:sz w:val="20"/>
                    <w:szCs w:val="20"/>
                    <w:lang w:eastAsia="sk-SK"/>
                  </w:rPr>
                  <w:id w:val="1975260984"/>
                  <w14:checkbox>
                    <w14:checked w14:val="0"/>
                    <w14:checkedState w14:val="2612" w14:font="MS Gothic"/>
                    <w14:uncheckedState w14:val="2610" w14:font="MS Gothic"/>
                  </w14:checkbox>
                </w:sdtPr>
                <w:sdtContent>
                  <w:tc>
                    <w:tcPr>
                      <w:tcW w:w="436" w:type="dxa"/>
                    </w:tcPr>
                    <w:p w14:paraId="13485C25"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A03B66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68181D02" w14:textId="77777777" w:rsidTr="00A51238">
              <w:sdt>
                <w:sdtPr>
                  <w:rPr>
                    <w:rFonts w:ascii="Times New Roman" w:eastAsia="Times New Roman" w:hAnsi="Times New Roman" w:cs="Times New Roman"/>
                    <w:sz w:val="20"/>
                    <w:szCs w:val="20"/>
                    <w:lang w:eastAsia="sk-SK"/>
                  </w:rPr>
                  <w:id w:val="372592255"/>
                  <w14:checkbox>
                    <w14:checked w14:val="1"/>
                    <w14:checkedState w14:val="2612" w14:font="MS Gothic"/>
                    <w14:uncheckedState w14:val="2610" w14:font="MS Gothic"/>
                  </w14:checkbox>
                </w:sdtPr>
                <w:sdtContent>
                  <w:tc>
                    <w:tcPr>
                      <w:tcW w:w="436" w:type="dxa"/>
                    </w:tcPr>
                    <w:p w14:paraId="3C4F87A8"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2141936"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01DC141"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108B80D4"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konanie ide.)</w:t>
            </w:r>
          </w:p>
        </w:tc>
      </w:tr>
      <w:tr w:rsidR="00A51238" w:rsidRPr="00FC2B55" w14:paraId="0FBA815F" w14:textId="77777777" w:rsidTr="00A51238">
        <w:trPr>
          <w:trHeight w:val="20"/>
        </w:trPr>
        <w:tc>
          <w:tcPr>
            <w:tcW w:w="3956" w:type="dxa"/>
          </w:tcPr>
          <w:p w14:paraId="12C7EFA8"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7ACFCF35" w14:textId="77777777" w:rsidTr="00A51238">
              <w:sdt>
                <w:sdtPr>
                  <w:rPr>
                    <w:rFonts w:ascii="Times New Roman" w:eastAsia="Times New Roman" w:hAnsi="Times New Roman" w:cs="Times New Roman"/>
                    <w:sz w:val="20"/>
                    <w:szCs w:val="20"/>
                    <w:lang w:eastAsia="sk-SK"/>
                  </w:rPr>
                  <w:id w:val="-1356183696"/>
                  <w14:checkbox>
                    <w14:checked w14:val="1"/>
                    <w14:checkedState w14:val="2612" w14:font="MS Gothic"/>
                    <w14:uncheckedState w14:val="2610" w14:font="MS Gothic"/>
                  </w14:checkbox>
                </w:sdtPr>
                <w:sdtContent>
                  <w:tc>
                    <w:tcPr>
                      <w:tcW w:w="436" w:type="dxa"/>
                    </w:tcPr>
                    <w:p w14:paraId="1B41B562"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2D830AA"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6F5E04E3" w14:textId="77777777" w:rsidTr="00A51238">
              <w:sdt>
                <w:sdtPr>
                  <w:rPr>
                    <w:rFonts w:ascii="Times New Roman" w:eastAsia="Times New Roman" w:hAnsi="Times New Roman" w:cs="Times New Roman"/>
                    <w:sz w:val="20"/>
                    <w:szCs w:val="20"/>
                    <w:lang w:eastAsia="sk-SK"/>
                  </w:rPr>
                  <w:id w:val="-657302164"/>
                  <w14:checkbox>
                    <w14:checked w14:val="0"/>
                    <w14:checkedState w14:val="2612" w14:font="MS Gothic"/>
                    <w14:uncheckedState w14:val="2610" w14:font="MS Gothic"/>
                  </w14:checkbox>
                </w:sdtPr>
                <w:sdtContent>
                  <w:tc>
                    <w:tcPr>
                      <w:tcW w:w="436" w:type="dxa"/>
                    </w:tcPr>
                    <w:p w14:paraId="114D2236"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726322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4EE5DB2"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478D386D"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A51238" w:rsidRPr="00FC2B55" w14:paraId="04A8261D" w14:textId="77777777" w:rsidTr="00A51238">
        <w:trPr>
          <w:trHeight w:val="20"/>
        </w:trPr>
        <w:tc>
          <w:tcPr>
            <w:tcW w:w="3956" w:type="dxa"/>
          </w:tcPr>
          <w:p w14:paraId="0101CFD7"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1136D7B7" w14:textId="77777777" w:rsidTr="00A51238">
              <w:sdt>
                <w:sdtPr>
                  <w:rPr>
                    <w:rFonts w:ascii="Times New Roman" w:eastAsia="Times New Roman" w:hAnsi="Times New Roman" w:cs="Times New Roman"/>
                    <w:sz w:val="20"/>
                    <w:szCs w:val="20"/>
                    <w:lang w:eastAsia="sk-SK"/>
                  </w:rPr>
                  <w:id w:val="1015423228"/>
                  <w14:checkbox>
                    <w14:checked w14:val="1"/>
                    <w14:checkedState w14:val="2612" w14:font="MS Gothic"/>
                    <w14:uncheckedState w14:val="2610" w14:font="MS Gothic"/>
                  </w14:checkbox>
                </w:sdtPr>
                <w:sdtContent>
                  <w:tc>
                    <w:tcPr>
                      <w:tcW w:w="436" w:type="dxa"/>
                    </w:tcPr>
                    <w:p w14:paraId="3D8F12AB"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4CC005E"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4AF11EC" w14:textId="77777777" w:rsidTr="00A51238">
              <w:sdt>
                <w:sdtPr>
                  <w:rPr>
                    <w:rFonts w:ascii="Times New Roman" w:eastAsia="Times New Roman" w:hAnsi="Times New Roman" w:cs="Times New Roman"/>
                    <w:sz w:val="20"/>
                    <w:szCs w:val="20"/>
                    <w:lang w:eastAsia="sk-SK"/>
                  </w:rPr>
                  <w:id w:val="-1426494734"/>
                  <w14:checkbox>
                    <w14:checked w14:val="0"/>
                    <w14:checkedState w14:val="2612" w14:font="MS Gothic"/>
                    <w14:uncheckedState w14:val="2610" w14:font="MS Gothic"/>
                  </w14:checkbox>
                </w:sdtPr>
                <w:sdtContent>
                  <w:tc>
                    <w:tcPr>
                      <w:tcW w:w="436" w:type="dxa"/>
                    </w:tcPr>
                    <w:p w14:paraId="7FFE387B"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6C9BEF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B4F5391"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4D45AA6E"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úprava konania je odlišná od úpravy v zákone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alebo ak je použitie zákona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vylúčené, uveďte čoho sa to týka a z akého dôvodu.)</w:t>
            </w:r>
          </w:p>
        </w:tc>
      </w:tr>
      <w:tr w:rsidR="00A51238" w:rsidRPr="00FC2B55" w14:paraId="20DD96F3" w14:textId="77777777" w:rsidTr="00A51238">
        <w:trPr>
          <w:trHeight w:val="20"/>
        </w:trPr>
        <w:tc>
          <w:tcPr>
            <w:tcW w:w="9371" w:type="dxa"/>
            <w:gridSpan w:val="6"/>
            <w:shd w:val="clear" w:color="auto" w:fill="BFBFBF"/>
          </w:tcPr>
          <w:p w14:paraId="41CAEC72" w14:textId="77777777" w:rsidR="00A51238" w:rsidRPr="00FC2B55" w:rsidRDefault="00A51238" w:rsidP="00A51238">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A51238" w:rsidRPr="00FC2B55" w14:paraId="6692ACAB" w14:textId="77777777" w:rsidTr="00A51238">
        <w:trPr>
          <w:trHeight w:val="20"/>
        </w:trPr>
        <w:tc>
          <w:tcPr>
            <w:tcW w:w="3956" w:type="dxa"/>
          </w:tcPr>
          <w:p w14:paraId="6FF4B154"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 xml:space="preserve">Predpokladá predložený návrh predkladanie dokumentov, informácií alebo </w:t>
            </w:r>
            <w:r w:rsidRPr="00FC2B55">
              <w:rPr>
                <w:rFonts w:ascii="Times New Roman" w:eastAsia="Times New Roman" w:hAnsi="Times New Roman" w:cs="Times New Roman"/>
                <w:bCs/>
                <w:sz w:val="20"/>
                <w:lang w:eastAsia="sk-SK"/>
              </w:rPr>
              <w:lastRenderedPageBreak/>
              <w:t>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41960882" w14:textId="77777777" w:rsidTr="00A51238">
              <w:sdt>
                <w:sdtPr>
                  <w:rPr>
                    <w:rFonts w:ascii="Times New Roman" w:eastAsia="Times New Roman" w:hAnsi="Times New Roman" w:cs="Times New Roman"/>
                    <w:sz w:val="20"/>
                    <w:szCs w:val="20"/>
                    <w:lang w:eastAsia="sk-SK"/>
                  </w:rPr>
                  <w:id w:val="505492635"/>
                  <w14:checkbox>
                    <w14:checked w14:val="1"/>
                    <w14:checkedState w14:val="2612" w14:font="MS Gothic"/>
                    <w14:uncheckedState w14:val="2610" w14:font="MS Gothic"/>
                  </w14:checkbox>
                </w:sdtPr>
                <w:sdtContent>
                  <w:tc>
                    <w:tcPr>
                      <w:tcW w:w="436" w:type="dxa"/>
                    </w:tcPr>
                    <w:p w14:paraId="1943E78B"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D167512"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521E951" w14:textId="77777777" w:rsidTr="00A51238">
              <w:sdt>
                <w:sdtPr>
                  <w:rPr>
                    <w:rFonts w:ascii="Times New Roman" w:eastAsia="Times New Roman" w:hAnsi="Times New Roman" w:cs="Times New Roman"/>
                    <w:sz w:val="20"/>
                    <w:szCs w:val="20"/>
                    <w:lang w:eastAsia="sk-SK"/>
                  </w:rPr>
                  <w:id w:val="1979727933"/>
                  <w14:checkbox>
                    <w14:checked w14:val="0"/>
                    <w14:checkedState w14:val="2612" w14:font="MS Gothic"/>
                    <w14:uncheckedState w14:val="2610" w14:font="MS Gothic"/>
                  </w14:checkbox>
                </w:sdtPr>
                <w:sdtContent>
                  <w:tc>
                    <w:tcPr>
                      <w:tcW w:w="436" w:type="dxa"/>
                    </w:tcPr>
                    <w:p w14:paraId="33D13C51"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D03C823"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10092FB"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1E1376C3" w14:textId="77777777" w:rsidR="00A51238" w:rsidRPr="00EC3031" w:rsidRDefault="00A51238" w:rsidP="00A51238">
            <w:pPr>
              <w:spacing w:line="20" w:lineRule="atLeast"/>
              <w:rPr>
                <w:rFonts w:ascii="Arial" w:hAnsi="Arial" w:cs="Arial"/>
                <w:sz w:val="16"/>
                <w:szCs w:val="16"/>
              </w:rPr>
            </w:pPr>
            <w:r w:rsidRPr="00EC3031">
              <w:rPr>
                <w:rFonts w:ascii="Arial" w:hAnsi="Arial" w:cs="Arial"/>
                <w:sz w:val="16"/>
                <w:szCs w:val="16"/>
              </w:rPr>
              <w:t>Zmena systému registrácie daňových subjektov</w:t>
            </w:r>
          </w:p>
          <w:p w14:paraId="6BBFC691" w14:textId="77777777" w:rsidR="00A51238" w:rsidRDefault="00A51238" w:rsidP="00A51238">
            <w:pPr>
              <w:pStyle w:val="Zarkazkladnhotextu"/>
              <w:spacing w:after="0"/>
              <w:ind w:left="0"/>
              <w:rPr>
                <w:rFonts w:ascii="Arial" w:hAnsi="Arial" w:cs="Arial"/>
                <w:sz w:val="16"/>
                <w:szCs w:val="16"/>
              </w:rPr>
            </w:pPr>
            <w:r w:rsidRPr="00EC3031">
              <w:rPr>
                <w:rFonts w:ascii="Arial" w:hAnsi="Arial" w:cs="Arial"/>
                <w:sz w:val="16"/>
                <w:szCs w:val="16"/>
              </w:rPr>
              <w:t>Vydávanie povolenia na odber predmetu dane oslobodeného od dane</w:t>
            </w:r>
          </w:p>
          <w:p w14:paraId="37319D91" w14:textId="77777777" w:rsidR="00A51238" w:rsidRDefault="00A51238" w:rsidP="00A51238">
            <w:pPr>
              <w:pStyle w:val="Zarkazkladnhotextu"/>
              <w:spacing w:after="0"/>
              <w:ind w:left="0"/>
              <w:rPr>
                <w:rFonts w:ascii="Arial" w:hAnsi="Arial" w:cs="Arial"/>
                <w:sz w:val="16"/>
                <w:szCs w:val="16"/>
              </w:rPr>
            </w:pPr>
            <w:r>
              <w:rPr>
                <w:rFonts w:ascii="Arial" w:hAnsi="Arial" w:cs="Arial"/>
                <w:sz w:val="16"/>
                <w:szCs w:val="16"/>
              </w:rPr>
              <w:lastRenderedPageBreak/>
              <w:t>Zavedenie vydávania nového povolenia na používanie predmetu dane na účely oslobodené od dane</w:t>
            </w:r>
          </w:p>
          <w:p w14:paraId="057684F1" w14:textId="77777777" w:rsidR="00A51238" w:rsidRDefault="00A51238" w:rsidP="00A51238">
            <w:pPr>
              <w:pStyle w:val="Zarkazkladnhotextu"/>
              <w:spacing w:after="0"/>
              <w:ind w:left="0"/>
              <w:rPr>
                <w:rFonts w:ascii="Arial" w:hAnsi="Arial" w:cs="Arial"/>
                <w:sz w:val="16"/>
                <w:szCs w:val="16"/>
              </w:rPr>
            </w:pPr>
            <w:r w:rsidRPr="00EC3031">
              <w:rPr>
                <w:rFonts w:ascii="Arial" w:hAnsi="Arial" w:cs="Arial"/>
                <w:sz w:val="16"/>
                <w:szCs w:val="16"/>
              </w:rPr>
              <w:t>Zavedenie novej povinnosti pre FR SR zverejňovať na svojom webovom sídle údaje podľa § 42 ods. 2 písm. c)</w:t>
            </w:r>
          </w:p>
          <w:p w14:paraId="2ED6CD0C" w14:textId="77777777" w:rsidR="00A51238" w:rsidRPr="00EC3031" w:rsidRDefault="00A51238" w:rsidP="00A51238">
            <w:pPr>
              <w:pStyle w:val="Zarkazkladnhotextu"/>
              <w:spacing w:after="0"/>
              <w:ind w:left="0"/>
              <w:rPr>
                <w:rFonts w:ascii="Arial" w:hAnsi="Arial" w:cs="Arial"/>
                <w:sz w:val="16"/>
                <w:szCs w:val="16"/>
              </w:rPr>
            </w:pPr>
            <w:r>
              <w:rPr>
                <w:rFonts w:ascii="Arial" w:hAnsi="Arial" w:cs="Arial"/>
                <w:sz w:val="16"/>
                <w:szCs w:val="16"/>
              </w:rPr>
              <w:t>Zavedenie novej sadzby spotrebnej dane pre zemný plyn</w:t>
            </w:r>
          </w:p>
          <w:p w14:paraId="01850162" w14:textId="77777777" w:rsidR="00A51238" w:rsidRPr="00EC3031" w:rsidRDefault="00A51238" w:rsidP="00A51238">
            <w:pPr>
              <w:spacing w:line="20" w:lineRule="atLeast"/>
              <w:rPr>
                <w:rFonts w:ascii="Times New Roman" w:eastAsia="Times New Roman" w:hAnsi="Times New Roman" w:cs="Times New Roman"/>
                <w:i/>
                <w:iCs/>
                <w:sz w:val="16"/>
                <w:szCs w:val="16"/>
                <w:lang w:eastAsia="sk-SK"/>
              </w:rPr>
            </w:pPr>
          </w:p>
        </w:tc>
      </w:tr>
      <w:tr w:rsidR="00A51238" w:rsidRPr="00FC2B55" w14:paraId="7CE5A9B7" w14:textId="77777777" w:rsidTr="00A51238">
        <w:trPr>
          <w:trHeight w:val="20"/>
        </w:trPr>
        <w:tc>
          <w:tcPr>
            <w:tcW w:w="3956" w:type="dxa"/>
          </w:tcPr>
          <w:p w14:paraId="23F71270"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09468FBB" w14:textId="77777777" w:rsidTr="00A51238">
              <w:sdt>
                <w:sdtPr>
                  <w:rPr>
                    <w:rFonts w:ascii="Times New Roman" w:eastAsia="Times New Roman" w:hAnsi="Times New Roman" w:cs="Times New Roman"/>
                    <w:sz w:val="20"/>
                    <w:szCs w:val="20"/>
                    <w:lang w:eastAsia="sk-SK"/>
                  </w:rPr>
                  <w:id w:val="-1445456262"/>
                  <w14:checkbox>
                    <w14:checked w14:val="0"/>
                    <w14:checkedState w14:val="2612" w14:font="MS Gothic"/>
                    <w14:uncheckedState w14:val="2610" w14:font="MS Gothic"/>
                  </w14:checkbox>
                </w:sdtPr>
                <w:sdtContent>
                  <w:tc>
                    <w:tcPr>
                      <w:tcW w:w="436" w:type="dxa"/>
                    </w:tcPr>
                    <w:p w14:paraId="588B0A5C"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91943AF"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F8224BA" w14:textId="77777777" w:rsidTr="00A51238">
              <w:sdt>
                <w:sdtPr>
                  <w:rPr>
                    <w:rFonts w:ascii="Times New Roman" w:eastAsia="Times New Roman" w:hAnsi="Times New Roman" w:cs="Times New Roman"/>
                    <w:sz w:val="20"/>
                    <w:szCs w:val="20"/>
                    <w:lang w:eastAsia="sk-SK"/>
                  </w:rPr>
                  <w:id w:val="-1930879472"/>
                  <w14:checkbox>
                    <w14:checked w14:val="1"/>
                    <w14:checkedState w14:val="2612" w14:font="MS Gothic"/>
                    <w14:uncheckedState w14:val="2610" w14:font="MS Gothic"/>
                  </w14:checkbox>
                </w:sdtPr>
                <w:sdtContent>
                  <w:tc>
                    <w:tcPr>
                      <w:tcW w:w="436" w:type="dxa"/>
                    </w:tcPr>
                    <w:p w14:paraId="7304B5C6"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6BE59A7"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EC7AADE"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2CF2E270"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akú evidenciu ide.)</w:t>
            </w:r>
          </w:p>
        </w:tc>
      </w:tr>
      <w:tr w:rsidR="00A51238" w:rsidRPr="00FC2B55" w14:paraId="42FE6477" w14:textId="77777777" w:rsidTr="00A51238">
        <w:trPr>
          <w:trHeight w:val="20"/>
        </w:trPr>
        <w:tc>
          <w:tcPr>
            <w:tcW w:w="3956" w:type="dxa"/>
          </w:tcPr>
          <w:p w14:paraId="11ACD92E"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71B0CA2F" w14:textId="77777777" w:rsidTr="00A51238">
              <w:sdt>
                <w:sdtPr>
                  <w:rPr>
                    <w:rFonts w:ascii="Times New Roman" w:eastAsia="Times New Roman" w:hAnsi="Times New Roman" w:cs="Times New Roman"/>
                    <w:sz w:val="20"/>
                    <w:szCs w:val="20"/>
                    <w:lang w:eastAsia="sk-SK"/>
                  </w:rPr>
                  <w:id w:val="-1921940909"/>
                  <w14:checkbox>
                    <w14:checked w14:val="0"/>
                    <w14:checkedState w14:val="2612" w14:font="MS Gothic"/>
                    <w14:uncheckedState w14:val="2610" w14:font="MS Gothic"/>
                  </w14:checkbox>
                </w:sdtPr>
                <w:sdtContent>
                  <w:tc>
                    <w:tcPr>
                      <w:tcW w:w="436" w:type="dxa"/>
                    </w:tcPr>
                    <w:p w14:paraId="2F146B64"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D689F37"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07E04B1" w14:textId="77777777" w:rsidTr="00A51238">
              <w:sdt>
                <w:sdtPr>
                  <w:rPr>
                    <w:rFonts w:ascii="Times New Roman" w:eastAsia="Times New Roman" w:hAnsi="Times New Roman" w:cs="Times New Roman"/>
                    <w:sz w:val="20"/>
                    <w:szCs w:val="20"/>
                    <w:lang w:eastAsia="sk-SK"/>
                  </w:rPr>
                  <w:id w:val="-91090335"/>
                  <w14:checkbox>
                    <w14:checked w14:val="1"/>
                    <w14:checkedState w14:val="2612" w14:font="MS Gothic"/>
                    <w14:uncheckedState w14:val="2610" w14:font="MS Gothic"/>
                  </w14:checkbox>
                </w:sdtPr>
                <w:sdtContent>
                  <w:tc>
                    <w:tcPr>
                      <w:tcW w:w="436" w:type="dxa"/>
                    </w:tcPr>
                    <w:p w14:paraId="264958AC"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6DB9207"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D86AE3A"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42D6BC30"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A51238" w:rsidRPr="00FC2B55" w14:paraId="4A458CE9" w14:textId="77777777" w:rsidTr="00A51238">
        <w:trPr>
          <w:trHeight w:val="20"/>
        </w:trPr>
        <w:tc>
          <w:tcPr>
            <w:tcW w:w="3956" w:type="dxa"/>
            <w:tcBorders>
              <w:bottom w:val="single" w:sz="4" w:space="0" w:color="auto"/>
            </w:tcBorders>
          </w:tcPr>
          <w:p w14:paraId="3460F9B4"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6A0B319B" w14:textId="77777777" w:rsidTr="00A51238">
              <w:sdt>
                <w:sdtPr>
                  <w:rPr>
                    <w:rFonts w:ascii="Times New Roman" w:eastAsia="Times New Roman" w:hAnsi="Times New Roman" w:cs="Times New Roman"/>
                    <w:sz w:val="20"/>
                    <w:szCs w:val="20"/>
                    <w:lang w:eastAsia="sk-SK"/>
                  </w:rPr>
                  <w:id w:val="1449202363"/>
                  <w14:checkbox>
                    <w14:checked w14:val="0"/>
                    <w14:checkedState w14:val="2612" w14:font="MS Gothic"/>
                    <w14:uncheckedState w14:val="2610" w14:font="MS Gothic"/>
                  </w14:checkbox>
                </w:sdtPr>
                <w:sdtContent>
                  <w:tc>
                    <w:tcPr>
                      <w:tcW w:w="436" w:type="dxa"/>
                    </w:tcPr>
                    <w:p w14:paraId="07584B61"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1508BAC"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730321B2" w14:textId="77777777" w:rsidTr="00A51238">
              <w:sdt>
                <w:sdtPr>
                  <w:rPr>
                    <w:rFonts w:ascii="Times New Roman" w:eastAsia="Times New Roman" w:hAnsi="Times New Roman" w:cs="Times New Roman"/>
                    <w:sz w:val="20"/>
                    <w:szCs w:val="20"/>
                    <w:lang w:eastAsia="sk-SK"/>
                  </w:rPr>
                  <w:id w:val="-399137641"/>
                  <w14:checkbox>
                    <w14:checked w14:val="1"/>
                    <w14:checkedState w14:val="2612" w14:font="MS Gothic"/>
                    <w14:uncheckedState w14:val="2610" w14:font="MS Gothic"/>
                  </w14:checkbox>
                </w:sdtPr>
                <w:sdtContent>
                  <w:tc>
                    <w:tcPr>
                      <w:tcW w:w="436" w:type="dxa"/>
                    </w:tcPr>
                    <w:p w14:paraId="4A7AE545"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7BA595D"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A308C7E"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138AAE18"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A51238" w:rsidRPr="00FC2B55" w14:paraId="2E29D67F" w14:textId="77777777" w:rsidTr="00A51238">
        <w:trPr>
          <w:trHeight w:val="20"/>
        </w:trPr>
        <w:tc>
          <w:tcPr>
            <w:tcW w:w="9371" w:type="dxa"/>
            <w:gridSpan w:val="6"/>
            <w:shd w:val="pct25" w:color="auto" w:fill="auto"/>
          </w:tcPr>
          <w:p w14:paraId="693B9757" w14:textId="77777777" w:rsidR="00A51238" w:rsidRPr="00FC2B55" w:rsidRDefault="00A51238" w:rsidP="00A51238">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A51238" w:rsidRPr="00FC2B55" w14:paraId="22FC48ED" w14:textId="77777777" w:rsidTr="00A51238">
        <w:trPr>
          <w:trHeight w:val="20"/>
        </w:trPr>
        <w:tc>
          <w:tcPr>
            <w:tcW w:w="3956" w:type="dxa"/>
          </w:tcPr>
          <w:p w14:paraId="1616A393"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22F6B54B" w14:textId="77777777" w:rsidTr="00A51238">
              <w:sdt>
                <w:sdtPr>
                  <w:rPr>
                    <w:rFonts w:ascii="Times New Roman" w:eastAsia="Times New Roman" w:hAnsi="Times New Roman" w:cs="Times New Roman"/>
                    <w:sz w:val="20"/>
                    <w:szCs w:val="20"/>
                    <w:lang w:eastAsia="sk-SK"/>
                  </w:rPr>
                  <w:id w:val="-1648738712"/>
                  <w14:checkbox>
                    <w14:checked w14:val="0"/>
                    <w14:checkedState w14:val="2612" w14:font="MS Gothic"/>
                    <w14:uncheckedState w14:val="2610" w14:font="MS Gothic"/>
                  </w14:checkbox>
                </w:sdtPr>
                <w:sdtContent>
                  <w:tc>
                    <w:tcPr>
                      <w:tcW w:w="436" w:type="dxa"/>
                    </w:tcPr>
                    <w:p w14:paraId="7D8E0548"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6D94EA"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22161F5A" w14:textId="77777777" w:rsidTr="00A51238">
              <w:sdt>
                <w:sdtPr>
                  <w:rPr>
                    <w:rFonts w:ascii="Times New Roman" w:eastAsia="Times New Roman" w:hAnsi="Times New Roman" w:cs="Times New Roman"/>
                    <w:sz w:val="20"/>
                    <w:szCs w:val="20"/>
                    <w:lang w:eastAsia="sk-SK"/>
                  </w:rPr>
                  <w:id w:val="2041007267"/>
                  <w14:checkbox>
                    <w14:checked w14:val="1"/>
                    <w14:checkedState w14:val="2612" w14:font="MS Gothic"/>
                    <w14:uncheckedState w14:val="2610" w14:font="MS Gothic"/>
                  </w14:checkbox>
                </w:sdtPr>
                <w:sdtContent>
                  <w:tc>
                    <w:tcPr>
                      <w:tcW w:w="436" w:type="dxa"/>
                    </w:tcPr>
                    <w:p w14:paraId="6D95C161"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5289CDA"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5BD9676"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154213BF"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w:t>
            </w:r>
          </w:p>
        </w:tc>
      </w:tr>
      <w:tr w:rsidR="00A51238" w:rsidRPr="00FC2B55" w14:paraId="3E8CAFB7" w14:textId="77777777" w:rsidTr="00A51238">
        <w:trPr>
          <w:trHeight w:val="20"/>
        </w:trPr>
        <w:tc>
          <w:tcPr>
            <w:tcW w:w="3956" w:type="dxa"/>
          </w:tcPr>
          <w:p w14:paraId="43866AF6"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41F0904B" w14:textId="77777777" w:rsidTr="00A51238">
              <w:sdt>
                <w:sdtPr>
                  <w:rPr>
                    <w:rFonts w:ascii="Times New Roman" w:eastAsia="Times New Roman" w:hAnsi="Times New Roman" w:cs="Times New Roman"/>
                    <w:sz w:val="20"/>
                    <w:szCs w:val="20"/>
                    <w:lang w:eastAsia="sk-SK"/>
                  </w:rPr>
                  <w:id w:val="1807891928"/>
                  <w14:checkbox>
                    <w14:checked w14:val="0"/>
                    <w14:checkedState w14:val="2612" w14:font="MS Gothic"/>
                    <w14:uncheckedState w14:val="2610" w14:font="MS Gothic"/>
                  </w14:checkbox>
                </w:sdtPr>
                <w:sdtContent>
                  <w:tc>
                    <w:tcPr>
                      <w:tcW w:w="436" w:type="dxa"/>
                    </w:tcPr>
                    <w:p w14:paraId="16C2486B"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660FDAC"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514AE514" w14:textId="77777777" w:rsidTr="00A51238">
              <w:sdt>
                <w:sdtPr>
                  <w:rPr>
                    <w:rFonts w:ascii="Times New Roman" w:eastAsia="Times New Roman" w:hAnsi="Times New Roman" w:cs="Times New Roman"/>
                    <w:sz w:val="20"/>
                    <w:szCs w:val="20"/>
                    <w:lang w:eastAsia="sk-SK"/>
                  </w:rPr>
                  <w:id w:val="-744335823"/>
                  <w14:checkbox>
                    <w14:checked w14:val="1"/>
                    <w14:checkedState w14:val="2612" w14:font="MS Gothic"/>
                    <w14:uncheckedState w14:val="2610" w14:font="MS Gothic"/>
                  </w14:checkbox>
                </w:sdtPr>
                <w:sdtContent>
                  <w:tc>
                    <w:tcPr>
                      <w:tcW w:w="436" w:type="dxa"/>
                    </w:tcPr>
                    <w:p w14:paraId="44DC5ACC"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4941DDF"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1430DC7"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44745925"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A51238" w:rsidRPr="00FC2B55" w14:paraId="0FBAC4A9" w14:textId="77777777" w:rsidTr="00A51238">
        <w:trPr>
          <w:trHeight w:val="20"/>
        </w:trPr>
        <w:tc>
          <w:tcPr>
            <w:tcW w:w="3956" w:type="dxa"/>
          </w:tcPr>
          <w:p w14:paraId="363DE010"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5694BC86" w14:textId="77777777" w:rsidTr="00A51238">
              <w:sdt>
                <w:sdtPr>
                  <w:rPr>
                    <w:rFonts w:ascii="Times New Roman" w:eastAsia="Times New Roman" w:hAnsi="Times New Roman" w:cs="Times New Roman"/>
                    <w:sz w:val="20"/>
                    <w:szCs w:val="20"/>
                    <w:lang w:eastAsia="sk-SK"/>
                  </w:rPr>
                  <w:id w:val="-202258763"/>
                  <w14:checkbox>
                    <w14:checked w14:val="0"/>
                    <w14:checkedState w14:val="2612" w14:font="MS Gothic"/>
                    <w14:uncheckedState w14:val="2610" w14:font="MS Gothic"/>
                  </w14:checkbox>
                </w:sdtPr>
                <w:sdtContent>
                  <w:tc>
                    <w:tcPr>
                      <w:tcW w:w="436" w:type="dxa"/>
                    </w:tcPr>
                    <w:p w14:paraId="7EC9A4D1"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8C4F26B"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40A1BF5C" w14:textId="77777777" w:rsidTr="00A51238">
              <w:sdt>
                <w:sdtPr>
                  <w:rPr>
                    <w:rFonts w:ascii="Times New Roman" w:eastAsia="Times New Roman" w:hAnsi="Times New Roman" w:cs="Times New Roman"/>
                    <w:sz w:val="20"/>
                    <w:szCs w:val="20"/>
                    <w:lang w:eastAsia="sk-SK"/>
                  </w:rPr>
                  <w:id w:val="1647863725"/>
                  <w14:checkbox>
                    <w14:checked w14:val="1"/>
                    <w14:checkedState w14:val="2612" w14:font="MS Gothic"/>
                    <w14:uncheckedState w14:val="2610" w14:font="MS Gothic"/>
                  </w14:checkbox>
                </w:sdtPr>
                <w:sdtContent>
                  <w:tc>
                    <w:tcPr>
                      <w:tcW w:w="436" w:type="dxa"/>
                    </w:tcPr>
                    <w:p w14:paraId="23114FBA"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A2C4D63"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836F195"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0EDEADB5"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tc>
      </w:tr>
      <w:tr w:rsidR="00A51238" w:rsidRPr="00FC2B55" w14:paraId="5D1B4809" w14:textId="77777777" w:rsidTr="00A51238">
        <w:trPr>
          <w:trHeight w:val="20"/>
        </w:trPr>
        <w:tc>
          <w:tcPr>
            <w:tcW w:w="3956" w:type="dxa"/>
          </w:tcPr>
          <w:p w14:paraId="0B173AF3"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30B8EA29" w14:textId="77777777" w:rsidTr="00A51238">
              <w:sdt>
                <w:sdtPr>
                  <w:rPr>
                    <w:rFonts w:ascii="Times New Roman" w:eastAsia="Times New Roman" w:hAnsi="Times New Roman" w:cs="Times New Roman"/>
                    <w:sz w:val="20"/>
                    <w:szCs w:val="20"/>
                    <w:lang w:eastAsia="sk-SK"/>
                  </w:rPr>
                  <w:id w:val="-1424874519"/>
                  <w14:checkbox>
                    <w14:checked w14:val="0"/>
                    <w14:checkedState w14:val="2612" w14:font="MS Gothic"/>
                    <w14:uncheckedState w14:val="2610" w14:font="MS Gothic"/>
                  </w14:checkbox>
                </w:sdtPr>
                <w:sdtContent>
                  <w:tc>
                    <w:tcPr>
                      <w:tcW w:w="436" w:type="dxa"/>
                    </w:tcPr>
                    <w:p w14:paraId="153D2E8F"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72FD2DA"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65DCB82D" w14:textId="77777777" w:rsidTr="00A51238">
              <w:sdt>
                <w:sdtPr>
                  <w:rPr>
                    <w:rFonts w:ascii="Times New Roman" w:eastAsia="Times New Roman" w:hAnsi="Times New Roman" w:cs="Times New Roman"/>
                    <w:sz w:val="20"/>
                    <w:szCs w:val="20"/>
                    <w:lang w:eastAsia="sk-SK"/>
                  </w:rPr>
                  <w:id w:val="-573199698"/>
                  <w14:checkbox>
                    <w14:checked w14:val="1"/>
                    <w14:checkedState w14:val="2612" w14:font="MS Gothic"/>
                    <w14:uncheckedState w14:val="2610" w14:font="MS Gothic"/>
                  </w14:checkbox>
                </w:sdtPr>
                <w:sdtContent>
                  <w:tc>
                    <w:tcPr>
                      <w:tcW w:w="436" w:type="dxa"/>
                    </w:tcPr>
                    <w:p w14:paraId="40FBEF2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C117C5D"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F927F9F"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1236D879"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eastAsia="Times New Roman" w:hAnsi="Times New Roman" w:cs="Times New Roman"/>
                <w:i/>
                <w:iCs/>
                <w:sz w:val="20"/>
                <w:lang w:eastAsia="sk-SK"/>
              </w:rPr>
              <w:t>Z.z</w:t>
            </w:r>
            <w:proofErr w:type="spellEnd"/>
            <w:r w:rsidRPr="00FC2B55">
              <w:rPr>
                <w:rFonts w:ascii="Times New Roman" w:eastAsia="Times New Roman" w:hAnsi="Times New Roman" w:cs="Times New Roman"/>
                <w:i/>
                <w:iCs/>
                <w:sz w:val="20"/>
                <w:lang w:eastAsia="sk-SK"/>
              </w:rPr>
              <w:t>. v znení neskorších predpisov vylúčené, uveďte dôvod.)</w:t>
            </w:r>
          </w:p>
        </w:tc>
      </w:tr>
      <w:tr w:rsidR="00A51238" w:rsidRPr="00FC2B55" w14:paraId="057283E7" w14:textId="77777777" w:rsidTr="00A51238">
        <w:trPr>
          <w:trHeight w:val="20"/>
        </w:trPr>
        <w:tc>
          <w:tcPr>
            <w:tcW w:w="9371" w:type="dxa"/>
            <w:gridSpan w:val="6"/>
            <w:shd w:val="clear" w:color="auto" w:fill="A6A6A6"/>
          </w:tcPr>
          <w:p w14:paraId="7AA7764E" w14:textId="77777777" w:rsidR="00A51238" w:rsidRPr="00FC2B55" w:rsidRDefault="00A51238" w:rsidP="00A51238">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A51238" w:rsidRPr="00FC2B55" w14:paraId="1409B2DB" w14:textId="77777777" w:rsidTr="00A51238">
        <w:trPr>
          <w:trHeight w:val="20"/>
        </w:trPr>
        <w:tc>
          <w:tcPr>
            <w:tcW w:w="3956" w:type="dxa"/>
          </w:tcPr>
          <w:p w14:paraId="153AE83F"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06890D2C" w14:textId="77777777" w:rsidTr="00A51238">
              <w:sdt>
                <w:sdtPr>
                  <w:rPr>
                    <w:rFonts w:ascii="Times New Roman" w:eastAsia="Times New Roman" w:hAnsi="Times New Roman" w:cs="Times New Roman"/>
                    <w:sz w:val="20"/>
                    <w:szCs w:val="20"/>
                    <w:lang w:eastAsia="sk-SK"/>
                  </w:rPr>
                  <w:id w:val="985661152"/>
                  <w14:checkbox>
                    <w14:checked w14:val="0"/>
                    <w14:checkedState w14:val="2612" w14:font="MS Gothic"/>
                    <w14:uncheckedState w14:val="2610" w14:font="MS Gothic"/>
                  </w14:checkbox>
                </w:sdtPr>
                <w:sdtContent>
                  <w:tc>
                    <w:tcPr>
                      <w:tcW w:w="436" w:type="dxa"/>
                    </w:tcPr>
                    <w:p w14:paraId="0FEC7CA0"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E75C16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3A421D95" w14:textId="77777777" w:rsidTr="00A51238">
              <w:sdt>
                <w:sdtPr>
                  <w:rPr>
                    <w:rFonts w:ascii="Times New Roman" w:eastAsia="Times New Roman" w:hAnsi="Times New Roman" w:cs="Times New Roman"/>
                    <w:sz w:val="20"/>
                    <w:szCs w:val="20"/>
                    <w:lang w:eastAsia="sk-SK"/>
                  </w:rPr>
                  <w:id w:val="1135060765"/>
                  <w14:checkbox>
                    <w14:checked w14:val="1"/>
                    <w14:checkedState w14:val="2612" w14:font="MS Gothic"/>
                    <w14:uncheckedState w14:val="2610" w14:font="MS Gothic"/>
                  </w14:checkbox>
                </w:sdtPr>
                <w:sdtContent>
                  <w:tc>
                    <w:tcPr>
                      <w:tcW w:w="436" w:type="dxa"/>
                    </w:tcPr>
                    <w:p w14:paraId="52CAFD91"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06E8070"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575AF41"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3969" w:type="dxa"/>
            <w:gridSpan w:val="4"/>
          </w:tcPr>
          <w:p w14:paraId="5ED10716" w14:textId="77777777" w:rsidR="00A51238" w:rsidRPr="00FC2B55" w:rsidRDefault="00A51238" w:rsidP="00A51238">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A51238" w:rsidRPr="00FC2B55" w14:paraId="29BA74B9" w14:textId="77777777" w:rsidTr="00A51238">
        <w:trPr>
          <w:trHeight w:val="20"/>
        </w:trPr>
        <w:tc>
          <w:tcPr>
            <w:tcW w:w="3956" w:type="dxa"/>
          </w:tcPr>
          <w:p w14:paraId="531F498F"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lastRenderedPageBreak/>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127A16A2" w14:textId="77777777" w:rsidTr="00A51238">
              <w:tc>
                <w:tcPr>
                  <w:tcW w:w="436" w:type="dxa"/>
                </w:tcPr>
                <w:p w14:paraId="7255D028"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8545" w:type="dxa"/>
                </w:tcPr>
                <w:p w14:paraId="611F8D3C" w14:textId="77777777" w:rsidR="00A51238" w:rsidRPr="00FC2B55" w:rsidRDefault="00A51238" w:rsidP="00A51238">
                  <w:pPr>
                    <w:rPr>
                      <w:rFonts w:ascii="Times New Roman" w:eastAsia="Times New Roman" w:hAnsi="Times New Roman" w:cs="Times New Roman"/>
                      <w:b/>
                      <w:sz w:val="20"/>
                      <w:szCs w:val="20"/>
                      <w:lang w:eastAsia="sk-SK"/>
                    </w:rPr>
                  </w:pPr>
                </w:p>
              </w:tc>
            </w:tr>
            <w:tr w:rsidR="00A51238" w:rsidRPr="00FC2B55" w14:paraId="71C0F714" w14:textId="77777777" w:rsidTr="00A51238">
              <w:tc>
                <w:tcPr>
                  <w:tcW w:w="436" w:type="dxa"/>
                </w:tcPr>
                <w:p w14:paraId="70C3048A"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8545" w:type="dxa"/>
                </w:tcPr>
                <w:p w14:paraId="04920B1C" w14:textId="77777777" w:rsidR="00A51238" w:rsidRPr="00FC2B55" w:rsidRDefault="00A51238" w:rsidP="00A51238">
                  <w:pPr>
                    <w:rPr>
                      <w:rFonts w:ascii="Times New Roman" w:eastAsia="Times New Roman" w:hAnsi="Times New Roman" w:cs="Times New Roman"/>
                      <w:b/>
                      <w:sz w:val="20"/>
                      <w:szCs w:val="20"/>
                      <w:lang w:eastAsia="sk-SK"/>
                    </w:rPr>
                  </w:pPr>
                </w:p>
              </w:tc>
            </w:tr>
          </w:tbl>
          <w:p w14:paraId="12D3A62A"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3969" w:type="dxa"/>
            <w:gridSpan w:val="4"/>
          </w:tcPr>
          <w:p w14:paraId="5C9A6250" w14:textId="77777777" w:rsidR="00A51238" w:rsidRPr="00FC2B55" w:rsidRDefault="00A51238" w:rsidP="00A51238">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14:paraId="723044DE" w14:textId="35445017" w:rsidR="00A51238" w:rsidRDefault="00A51238" w:rsidP="001F7B55">
      <w:pPr>
        <w:ind w:firstLine="708"/>
        <w:rPr>
          <w:rFonts w:ascii="Times New Roman" w:hAnsi="Times New Roman" w:cs="Times New Roman"/>
          <w:color w:val="000000" w:themeColor="text1"/>
          <w:sz w:val="24"/>
          <w:szCs w:val="24"/>
        </w:rPr>
      </w:pPr>
    </w:p>
    <w:p w14:paraId="18C1565A" w14:textId="63F97BBF" w:rsidR="00A51238" w:rsidRDefault="00A51238" w:rsidP="001F7B55">
      <w:pPr>
        <w:ind w:firstLine="708"/>
        <w:rPr>
          <w:rFonts w:ascii="Times New Roman" w:hAnsi="Times New Roman" w:cs="Times New Roman"/>
          <w:color w:val="000000" w:themeColor="text1"/>
          <w:sz w:val="24"/>
          <w:szCs w:val="24"/>
        </w:rPr>
      </w:pPr>
    </w:p>
    <w:p w14:paraId="750D46A5" w14:textId="6978C19B" w:rsidR="00A51238" w:rsidRDefault="00A51238" w:rsidP="001F7B55">
      <w:pPr>
        <w:ind w:firstLine="708"/>
        <w:rPr>
          <w:rFonts w:ascii="Times New Roman" w:hAnsi="Times New Roman" w:cs="Times New Roman"/>
          <w:color w:val="000000" w:themeColor="text1"/>
          <w:sz w:val="24"/>
          <w:szCs w:val="24"/>
        </w:rPr>
      </w:pPr>
    </w:p>
    <w:p w14:paraId="58A83B1D" w14:textId="2F0BC64C" w:rsidR="00A51238" w:rsidRDefault="00A51238" w:rsidP="001F7B55">
      <w:pPr>
        <w:ind w:firstLine="708"/>
        <w:rPr>
          <w:rFonts w:ascii="Times New Roman" w:hAnsi="Times New Roman" w:cs="Times New Roman"/>
          <w:color w:val="000000" w:themeColor="text1"/>
          <w:sz w:val="24"/>
          <w:szCs w:val="24"/>
        </w:rPr>
      </w:pPr>
    </w:p>
    <w:p w14:paraId="71C3206E" w14:textId="3C41320D" w:rsidR="00A51238" w:rsidRDefault="00A51238" w:rsidP="001F7B55">
      <w:pPr>
        <w:ind w:firstLine="708"/>
        <w:rPr>
          <w:rFonts w:ascii="Times New Roman" w:hAnsi="Times New Roman" w:cs="Times New Roman"/>
          <w:color w:val="000000" w:themeColor="text1"/>
          <w:sz w:val="24"/>
          <w:szCs w:val="24"/>
        </w:rPr>
      </w:pPr>
    </w:p>
    <w:p w14:paraId="2C29EBC6" w14:textId="0BAC521C" w:rsidR="00A51238" w:rsidRDefault="00A51238" w:rsidP="001F7B55">
      <w:pPr>
        <w:ind w:firstLine="708"/>
        <w:rPr>
          <w:rFonts w:ascii="Times New Roman" w:hAnsi="Times New Roman" w:cs="Times New Roman"/>
          <w:color w:val="000000" w:themeColor="text1"/>
          <w:sz w:val="24"/>
          <w:szCs w:val="24"/>
        </w:rPr>
      </w:pPr>
    </w:p>
    <w:p w14:paraId="6CD6C5C0" w14:textId="4BFB84A8" w:rsidR="00A51238" w:rsidRDefault="00A51238" w:rsidP="001F7B55">
      <w:pPr>
        <w:ind w:firstLine="708"/>
        <w:rPr>
          <w:rFonts w:ascii="Times New Roman" w:hAnsi="Times New Roman" w:cs="Times New Roman"/>
          <w:color w:val="000000" w:themeColor="text1"/>
          <w:sz w:val="24"/>
          <w:szCs w:val="24"/>
        </w:rPr>
      </w:pPr>
    </w:p>
    <w:p w14:paraId="0B1D0DFB" w14:textId="1FD8D218" w:rsidR="00A51238" w:rsidRDefault="00A51238" w:rsidP="001F7B55">
      <w:pPr>
        <w:ind w:firstLine="708"/>
        <w:rPr>
          <w:rFonts w:ascii="Times New Roman" w:hAnsi="Times New Roman" w:cs="Times New Roman"/>
          <w:color w:val="000000" w:themeColor="text1"/>
          <w:sz w:val="24"/>
          <w:szCs w:val="24"/>
        </w:rPr>
      </w:pPr>
    </w:p>
    <w:p w14:paraId="5C009931" w14:textId="69C8F26E" w:rsidR="00A51238" w:rsidRDefault="00A51238" w:rsidP="001F7B55">
      <w:pPr>
        <w:ind w:firstLine="708"/>
        <w:rPr>
          <w:rFonts w:ascii="Times New Roman" w:hAnsi="Times New Roman" w:cs="Times New Roman"/>
          <w:color w:val="000000" w:themeColor="text1"/>
          <w:sz w:val="24"/>
          <w:szCs w:val="24"/>
        </w:rPr>
      </w:pPr>
    </w:p>
    <w:p w14:paraId="5D0951C8" w14:textId="7094C9C4" w:rsidR="00A51238" w:rsidRDefault="00A51238" w:rsidP="001F7B55">
      <w:pPr>
        <w:ind w:firstLine="708"/>
        <w:rPr>
          <w:rFonts w:ascii="Times New Roman" w:hAnsi="Times New Roman" w:cs="Times New Roman"/>
          <w:color w:val="000000" w:themeColor="text1"/>
          <w:sz w:val="24"/>
          <w:szCs w:val="24"/>
        </w:rPr>
      </w:pPr>
    </w:p>
    <w:p w14:paraId="170D4BD5" w14:textId="1B92B242" w:rsidR="00A51238" w:rsidRDefault="00A51238" w:rsidP="001F7B55">
      <w:pPr>
        <w:ind w:firstLine="708"/>
        <w:rPr>
          <w:rFonts w:ascii="Times New Roman" w:hAnsi="Times New Roman" w:cs="Times New Roman"/>
          <w:color w:val="000000" w:themeColor="text1"/>
          <w:sz w:val="24"/>
          <w:szCs w:val="24"/>
        </w:rPr>
      </w:pPr>
    </w:p>
    <w:p w14:paraId="65CD463F" w14:textId="1CE49301" w:rsidR="00A51238" w:rsidRDefault="00A51238" w:rsidP="001F7B55">
      <w:pPr>
        <w:ind w:firstLine="708"/>
        <w:rPr>
          <w:rFonts w:ascii="Times New Roman" w:hAnsi="Times New Roman" w:cs="Times New Roman"/>
          <w:color w:val="000000" w:themeColor="text1"/>
          <w:sz w:val="24"/>
          <w:szCs w:val="24"/>
        </w:rPr>
      </w:pPr>
    </w:p>
    <w:p w14:paraId="07E84171" w14:textId="659E16CB" w:rsidR="00A51238" w:rsidRDefault="00A51238" w:rsidP="001F7B55">
      <w:pPr>
        <w:ind w:firstLine="708"/>
        <w:rPr>
          <w:rFonts w:ascii="Times New Roman" w:hAnsi="Times New Roman" w:cs="Times New Roman"/>
          <w:color w:val="000000" w:themeColor="text1"/>
          <w:sz w:val="24"/>
          <w:szCs w:val="24"/>
        </w:rPr>
      </w:pPr>
    </w:p>
    <w:p w14:paraId="7CDD64ED" w14:textId="7397DC65" w:rsidR="00A51238" w:rsidRDefault="00A51238" w:rsidP="001F7B55">
      <w:pPr>
        <w:ind w:firstLine="708"/>
        <w:rPr>
          <w:rFonts w:ascii="Times New Roman" w:hAnsi="Times New Roman" w:cs="Times New Roman"/>
          <w:color w:val="000000" w:themeColor="text1"/>
          <w:sz w:val="24"/>
          <w:szCs w:val="24"/>
        </w:rPr>
      </w:pPr>
    </w:p>
    <w:p w14:paraId="23EF09F3" w14:textId="52AF3C6B" w:rsidR="00A51238" w:rsidRDefault="00A51238" w:rsidP="001F7B55">
      <w:pPr>
        <w:ind w:firstLine="708"/>
        <w:rPr>
          <w:rFonts w:ascii="Times New Roman" w:hAnsi="Times New Roman" w:cs="Times New Roman"/>
          <w:color w:val="000000" w:themeColor="text1"/>
          <w:sz w:val="24"/>
          <w:szCs w:val="24"/>
        </w:rPr>
      </w:pPr>
    </w:p>
    <w:p w14:paraId="27ADC8B6" w14:textId="1126F879" w:rsidR="00A51238" w:rsidRDefault="00A51238" w:rsidP="001F7B55">
      <w:pPr>
        <w:ind w:firstLine="708"/>
        <w:rPr>
          <w:rFonts w:ascii="Times New Roman" w:hAnsi="Times New Roman" w:cs="Times New Roman"/>
          <w:color w:val="000000" w:themeColor="text1"/>
          <w:sz w:val="24"/>
          <w:szCs w:val="24"/>
        </w:rPr>
      </w:pPr>
    </w:p>
    <w:p w14:paraId="1F16E425" w14:textId="1CFF2620" w:rsidR="00A51238" w:rsidRDefault="00A51238" w:rsidP="001F7B55">
      <w:pPr>
        <w:ind w:firstLine="708"/>
        <w:rPr>
          <w:rFonts w:ascii="Times New Roman" w:hAnsi="Times New Roman" w:cs="Times New Roman"/>
          <w:color w:val="000000" w:themeColor="text1"/>
          <w:sz w:val="24"/>
          <w:szCs w:val="24"/>
        </w:rPr>
      </w:pPr>
    </w:p>
    <w:p w14:paraId="0366502D" w14:textId="6FA23862" w:rsidR="00A51238" w:rsidRDefault="00A51238" w:rsidP="001F7B55">
      <w:pPr>
        <w:ind w:firstLine="708"/>
        <w:rPr>
          <w:rFonts w:ascii="Times New Roman" w:hAnsi="Times New Roman" w:cs="Times New Roman"/>
          <w:color w:val="000000" w:themeColor="text1"/>
          <w:sz w:val="24"/>
          <w:szCs w:val="24"/>
        </w:rPr>
      </w:pPr>
    </w:p>
    <w:p w14:paraId="3D59FF7D" w14:textId="1847ECEA" w:rsidR="00A51238" w:rsidRDefault="00A51238" w:rsidP="001F7B55">
      <w:pPr>
        <w:ind w:firstLine="708"/>
        <w:rPr>
          <w:rFonts w:ascii="Times New Roman" w:hAnsi="Times New Roman" w:cs="Times New Roman"/>
          <w:color w:val="000000" w:themeColor="text1"/>
          <w:sz w:val="24"/>
          <w:szCs w:val="24"/>
        </w:rPr>
      </w:pPr>
    </w:p>
    <w:p w14:paraId="1A588B93" w14:textId="51E8FFCF" w:rsidR="00A51238" w:rsidRDefault="00A51238" w:rsidP="001F7B55">
      <w:pPr>
        <w:ind w:firstLine="708"/>
        <w:rPr>
          <w:rFonts w:ascii="Times New Roman" w:hAnsi="Times New Roman" w:cs="Times New Roman"/>
          <w:color w:val="000000" w:themeColor="text1"/>
          <w:sz w:val="24"/>
          <w:szCs w:val="24"/>
        </w:rPr>
      </w:pPr>
    </w:p>
    <w:p w14:paraId="72AA9870" w14:textId="72C32923" w:rsidR="00A51238" w:rsidRDefault="00A51238" w:rsidP="001F7B55">
      <w:pPr>
        <w:ind w:firstLine="708"/>
        <w:rPr>
          <w:rFonts w:ascii="Times New Roman" w:hAnsi="Times New Roman" w:cs="Times New Roman"/>
          <w:color w:val="000000" w:themeColor="text1"/>
          <w:sz w:val="24"/>
          <w:szCs w:val="24"/>
        </w:rPr>
      </w:pPr>
    </w:p>
    <w:p w14:paraId="440E226B" w14:textId="14CFAD88" w:rsidR="00A51238" w:rsidRDefault="00A51238" w:rsidP="001F7B55">
      <w:pPr>
        <w:ind w:firstLine="708"/>
        <w:rPr>
          <w:rFonts w:ascii="Times New Roman" w:hAnsi="Times New Roman" w:cs="Times New Roman"/>
          <w:color w:val="000000" w:themeColor="text1"/>
          <w:sz w:val="24"/>
          <w:szCs w:val="24"/>
        </w:rPr>
      </w:pPr>
    </w:p>
    <w:p w14:paraId="7E4102A2" w14:textId="6208CD8D" w:rsidR="00A51238" w:rsidRDefault="00A51238" w:rsidP="001F7B55">
      <w:pPr>
        <w:ind w:firstLine="708"/>
        <w:rPr>
          <w:rFonts w:ascii="Times New Roman" w:hAnsi="Times New Roman" w:cs="Times New Roman"/>
          <w:color w:val="000000" w:themeColor="text1"/>
          <w:sz w:val="24"/>
          <w:szCs w:val="24"/>
        </w:rPr>
      </w:pPr>
    </w:p>
    <w:p w14:paraId="06C275B7" w14:textId="7BB13643" w:rsidR="00A51238" w:rsidRDefault="00A51238" w:rsidP="001F7B55">
      <w:pPr>
        <w:ind w:firstLine="708"/>
        <w:rPr>
          <w:rFonts w:ascii="Times New Roman" w:hAnsi="Times New Roman" w:cs="Times New Roman"/>
          <w:color w:val="000000" w:themeColor="text1"/>
          <w:sz w:val="24"/>
          <w:szCs w:val="24"/>
        </w:rPr>
      </w:pPr>
    </w:p>
    <w:p w14:paraId="587BAED6" w14:textId="69D16380" w:rsidR="00A51238" w:rsidRDefault="00A51238" w:rsidP="001F7B55">
      <w:pPr>
        <w:ind w:firstLine="708"/>
        <w:rPr>
          <w:rFonts w:ascii="Times New Roman" w:hAnsi="Times New Roman" w:cs="Times New Roman"/>
          <w:color w:val="000000" w:themeColor="text1"/>
          <w:sz w:val="24"/>
          <w:szCs w:val="24"/>
        </w:rPr>
      </w:pPr>
    </w:p>
    <w:p w14:paraId="20E31FC9" w14:textId="1AF12E58" w:rsidR="00A51238" w:rsidRDefault="00A51238" w:rsidP="001F7B55">
      <w:pPr>
        <w:ind w:firstLine="708"/>
        <w:rPr>
          <w:rFonts w:ascii="Times New Roman" w:hAnsi="Times New Roman" w:cs="Times New Roman"/>
          <w:color w:val="000000" w:themeColor="text1"/>
          <w:sz w:val="24"/>
          <w:szCs w:val="24"/>
        </w:rPr>
      </w:pPr>
    </w:p>
    <w:p w14:paraId="318B982C" w14:textId="5A4049D8" w:rsidR="00A51238" w:rsidRDefault="00A51238" w:rsidP="001F7B55">
      <w:pPr>
        <w:ind w:firstLine="708"/>
        <w:rPr>
          <w:rFonts w:ascii="Times New Roman" w:hAnsi="Times New Roman" w:cs="Times New Roman"/>
          <w:color w:val="000000" w:themeColor="text1"/>
          <w:sz w:val="24"/>
          <w:szCs w:val="24"/>
        </w:rPr>
      </w:pPr>
    </w:p>
    <w:p w14:paraId="6F5DD2F6" w14:textId="444566F0" w:rsidR="00A51238" w:rsidRDefault="00A51238" w:rsidP="001F7B55">
      <w:pPr>
        <w:ind w:firstLine="708"/>
        <w:rPr>
          <w:rFonts w:ascii="Times New Roman" w:hAnsi="Times New Roman" w:cs="Times New Roman"/>
          <w:color w:val="000000" w:themeColor="text1"/>
          <w:sz w:val="24"/>
          <w:szCs w:val="24"/>
        </w:rPr>
      </w:pPr>
    </w:p>
    <w:p w14:paraId="358AE9BE" w14:textId="78FC3782" w:rsidR="00A51238" w:rsidRDefault="00A51238" w:rsidP="001F7B55">
      <w:pPr>
        <w:ind w:firstLine="708"/>
        <w:rPr>
          <w:rFonts w:ascii="Times New Roman" w:hAnsi="Times New Roman" w:cs="Times New Roman"/>
          <w:color w:val="000000" w:themeColor="text1"/>
          <w:sz w:val="24"/>
          <w:szCs w:val="24"/>
        </w:rPr>
      </w:pPr>
    </w:p>
    <w:p w14:paraId="7EEA680A" w14:textId="630D1747" w:rsidR="00A51238" w:rsidRDefault="00A51238" w:rsidP="001F7B55">
      <w:pPr>
        <w:ind w:firstLine="708"/>
        <w:rPr>
          <w:rFonts w:ascii="Times New Roman" w:hAnsi="Times New Roman" w:cs="Times New Roman"/>
          <w:color w:val="000000" w:themeColor="text1"/>
          <w:sz w:val="24"/>
          <w:szCs w:val="24"/>
        </w:rPr>
      </w:pPr>
    </w:p>
    <w:p w14:paraId="0842DAF5" w14:textId="022BE151" w:rsidR="00A51238" w:rsidRDefault="00A51238" w:rsidP="001F7B55">
      <w:pPr>
        <w:ind w:firstLine="708"/>
        <w:rPr>
          <w:rFonts w:ascii="Times New Roman" w:hAnsi="Times New Roman" w:cs="Times New Roman"/>
          <w:color w:val="000000" w:themeColor="text1"/>
          <w:sz w:val="24"/>
          <w:szCs w:val="24"/>
        </w:rPr>
      </w:pPr>
    </w:p>
    <w:p w14:paraId="686F860A" w14:textId="6089DDDB" w:rsidR="00A51238" w:rsidRDefault="00A51238" w:rsidP="001F7B55">
      <w:pPr>
        <w:ind w:firstLine="708"/>
        <w:rPr>
          <w:rFonts w:ascii="Times New Roman" w:hAnsi="Times New Roman" w:cs="Times New Roman"/>
          <w:color w:val="000000" w:themeColor="text1"/>
          <w:sz w:val="24"/>
          <w:szCs w:val="24"/>
        </w:rPr>
      </w:pPr>
    </w:p>
    <w:p w14:paraId="24110FAC" w14:textId="4E0993C8" w:rsidR="00A51238" w:rsidRDefault="00A51238" w:rsidP="001F7B55">
      <w:pPr>
        <w:ind w:firstLine="708"/>
        <w:rPr>
          <w:rFonts w:ascii="Times New Roman" w:hAnsi="Times New Roman" w:cs="Times New Roman"/>
          <w:color w:val="000000" w:themeColor="text1"/>
          <w:sz w:val="24"/>
          <w:szCs w:val="24"/>
        </w:rPr>
      </w:pPr>
    </w:p>
    <w:p w14:paraId="607746FB" w14:textId="1CA2C73B" w:rsidR="00A51238" w:rsidRDefault="00A51238" w:rsidP="001F7B55">
      <w:pPr>
        <w:ind w:firstLine="708"/>
        <w:rPr>
          <w:rFonts w:ascii="Times New Roman" w:hAnsi="Times New Roman" w:cs="Times New Roman"/>
          <w:color w:val="000000" w:themeColor="text1"/>
          <w:sz w:val="24"/>
          <w:szCs w:val="24"/>
        </w:rPr>
      </w:pPr>
    </w:p>
    <w:p w14:paraId="2BC1E56C" w14:textId="3906739A" w:rsidR="00A51238" w:rsidRDefault="00A51238" w:rsidP="001F7B55">
      <w:pPr>
        <w:ind w:firstLine="708"/>
        <w:rPr>
          <w:rFonts w:ascii="Times New Roman" w:hAnsi="Times New Roman" w:cs="Times New Roman"/>
          <w:color w:val="000000" w:themeColor="text1"/>
          <w:sz w:val="24"/>
          <w:szCs w:val="24"/>
        </w:rPr>
      </w:pPr>
    </w:p>
    <w:p w14:paraId="478DB41C" w14:textId="654CF496" w:rsidR="00A51238" w:rsidRDefault="00A51238" w:rsidP="001F7B55">
      <w:pPr>
        <w:ind w:firstLine="708"/>
        <w:rPr>
          <w:rFonts w:ascii="Times New Roman" w:hAnsi="Times New Roman" w:cs="Times New Roman"/>
          <w:color w:val="000000" w:themeColor="text1"/>
          <w:sz w:val="24"/>
          <w:szCs w:val="24"/>
        </w:rPr>
      </w:pPr>
    </w:p>
    <w:p w14:paraId="544FFAA7" w14:textId="060C338D" w:rsidR="00A51238" w:rsidRDefault="00A51238" w:rsidP="001F7B55">
      <w:pPr>
        <w:ind w:firstLine="708"/>
        <w:rPr>
          <w:rFonts w:ascii="Times New Roman" w:hAnsi="Times New Roman" w:cs="Times New Roman"/>
          <w:color w:val="000000" w:themeColor="text1"/>
          <w:sz w:val="24"/>
          <w:szCs w:val="24"/>
        </w:rPr>
      </w:pPr>
    </w:p>
    <w:p w14:paraId="1D225389" w14:textId="5087B7FE" w:rsidR="00A51238" w:rsidRDefault="00A51238" w:rsidP="001F7B55">
      <w:pPr>
        <w:ind w:firstLine="708"/>
        <w:rPr>
          <w:rFonts w:ascii="Times New Roman" w:hAnsi="Times New Roman" w:cs="Times New Roman"/>
          <w:color w:val="000000" w:themeColor="text1"/>
          <w:sz w:val="24"/>
          <w:szCs w:val="24"/>
        </w:rPr>
      </w:pPr>
    </w:p>
    <w:p w14:paraId="01AA7D9E" w14:textId="66E16676" w:rsidR="00A51238" w:rsidRDefault="00A51238" w:rsidP="001F7B55">
      <w:pPr>
        <w:ind w:firstLine="708"/>
        <w:rPr>
          <w:rFonts w:ascii="Times New Roman" w:hAnsi="Times New Roman" w:cs="Times New Roman"/>
          <w:color w:val="000000" w:themeColor="text1"/>
          <w:sz w:val="24"/>
          <w:szCs w:val="24"/>
        </w:rPr>
      </w:pPr>
    </w:p>
    <w:p w14:paraId="7024BC51" w14:textId="4775DAED" w:rsidR="00A51238" w:rsidRDefault="00A51238" w:rsidP="001F7B55">
      <w:pPr>
        <w:ind w:firstLine="708"/>
        <w:rPr>
          <w:rFonts w:ascii="Times New Roman" w:hAnsi="Times New Roman" w:cs="Times New Roman"/>
          <w:color w:val="000000" w:themeColor="text1"/>
          <w:sz w:val="24"/>
          <w:szCs w:val="24"/>
        </w:rPr>
      </w:pPr>
    </w:p>
    <w:p w14:paraId="0F5C7EB5" w14:textId="5FAF7CA6" w:rsidR="00A51238" w:rsidRDefault="00A51238" w:rsidP="001F7B55">
      <w:pPr>
        <w:ind w:firstLine="708"/>
        <w:rPr>
          <w:rFonts w:ascii="Times New Roman" w:hAnsi="Times New Roman" w:cs="Times New Roman"/>
          <w:color w:val="000000" w:themeColor="text1"/>
          <w:sz w:val="24"/>
          <w:szCs w:val="24"/>
        </w:rPr>
      </w:pPr>
    </w:p>
    <w:p w14:paraId="6A4DE2C4" w14:textId="24DDAFC8" w:rsidR="00A51238" w:rsidRDefault="00A51238" w:rsidP="001F7B55">
      <w:pPr>
        <w:ind w:firstLine="708"/>
        <w:rPr>
          <w:rFonts w:ascii="Times New Roman" w:hAnsi="Times New Roman" w:cs="Times New Roman"/>
          <w:color w:val="000000" w:themeColor="text1"/>
          <w:sz w:val="24"/>
          <w:szCs w:val="24"/>
        </w:rPr>
      </w:pPr>
    </w:p>
    <w:p w14:paraId="67AD54DC" w14:textId="135AE225" w:rsidR="00A51238" w:rsidRDefault="00A51238" w:rsidP="001F7B55">
      <w:pPr>
        <w:ind w:firstLine="708"/>
        <w:rPr>
          <w:rFonts w:ascii="Times New Roman" w:hAnsi="Times New Roman" w:cs="Times New Roman"/>
          <w:color w:val="000000" w:themeColor="text1"/>
          <w:sz w:val="24"/>
          <w:szCs w:val="24"/>
        </w:rPr>
      </w:pPr>
    </w:p>
    <w:p w14:paraId="20A26056" w14:textId="63049443" w:rsidR="00A51238" w:rsidRDefault="00A51238" w:rsidP="001F7B55">
      <w:pPr>
        <w:ind w:firstLine="708"/>
        <w:rPr>
          <w:rFonts w:ascii="Times New Roman" w:hAnsi="Times New Roman" w:cs="Times New Roman"/>
          <w:color w:val="000000" w:themeColor="text1"/>
          <w:sz w:val="24"/>
          <w:szCs w:val="24"/>
        </w:rPr>
      </w:pPr>
    </w:p>
    <w:p w14:paraId="41B8BD16" w14:textId="4041DD12" w:rsidR="00A51238" w:rsidRDefault="00A51238" w:rsidP="001F7B55">
      <w:pPr>
        <w:ind w:firstLine="708"/>
        <w:rPr>
          <w:rFonts w:ascii="Times New Roman" w:hAnsi="Times New Roman" w:cs="Times New Roman"/>
          <w:color w:val="000000" w:themeColor="text1"/>
          <w:sz w:val="24"/>
          <w:szCs w:val="24"/>
        </w:rPr>
      </w:pPr>
    </w:p>
    <w:p w14:paraId="39CAD634" w14:textId="7F25DF4B" w:rsidR="00A51238" w:rsidRDefault="00A51238" w:rsidP="001F7B55">
      <w:pPr>
        <w:ind w:firstLine="708"/>
        <w:rPr>
          <w:rFonts w:ascii="Times New Roman" w:hAnsi="Times New Roman" w:cs="Times New Roman"/>
          <w:color w:val="000000" w:themeColor="text1"/>
          <w:sz w:val="24"/>
          <w:szCs w:val="24"/>
        </w:rPr>
      </w:pPr>
    </w:p>
    <w:p w14:paraId="6AF44E9C" w14:textId="316F6C0A" w:rsidR="00A51238" w:rsidRDefault="00A51238" w:rsidP="001F7B55">
      <w:pPr>
        <w:ind w:firstLine="708"/>
        <w:rPr>
          <w:rFonts w:ascii="Times New Roman" w:hAnsi="Times New Roman" w:cs="Times New Roman"/>
          <w:color w:val="000000" w:themeColor="text1"/>
          <w:sz w:val="24"/>
          <w:szCs w:val="24"/>
        </w:rPr>
      </w:pPr>
    </w:p>
    <w:p w14:paraId="1A909C38" w14:textId="5755E136" w:rsidR="00A51238" w:rsidRDefault="00A51238" w:rsidP="001F7B55">
      <w:pPr>
        <w:ind w:firstLine="708"/>
        <w:rPr>
          <w:rFonts w:ascii="Times New Roman" w:hAnsi="Times New Roman" w:cs="Times New Roman"/>
          <w:color w:val="000000" w:themeColor="text1"/>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A51238" w:rsidRPr="00FC2B55" w14:paraId="65056E1B" w14:textId="77777777" w:rsidTr="00A51238">
        <w:trPr>
          <w:trHeight w:val="20"/>
        </w:trPr>
        <w:tc>
          <w:tcPr>
            <w:tcW w:w="9371" w:type="dxa"/>
            <w:gridSpan w:val="6"/>
            <w:shd w:val="clear" w:color="auto" w:fill="BFBFBF"/>
            <w:vAlign w:val="center"/>
          </w:tcPr>
          <w:p w14:paraId="0B55A325" w14:textId="77777777" w:rsidR="00A51238" w:rsidRDefault="00A51238" w:rsidP="00A51238">
            <w:pPr>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lastRenderedPageBreak/>
              <w:t>Analýza vplyvov na informatizáciu spoločnosti</w:t>
            </w:r>
          </w:p>
          <w:p w14:paraId="6F608619" w14:textId="77777777" w:rsidR="00A51238" w:rsidRPr="00FC2B55" w:rsidRDefault="00A51238" w:rsidP="00A51238">
            <w:pPr>
              <w:jc w:val="center"/>
              <w:rPr>
                <w:rFonts w:ascii="Times New Roman" w:eastAsia="Times New Roman" w:hAnsi="Times New Roman" w:cs="Times New Roman"/>
                <w:b/>
                <w:i/>
                <w:iCs/>
                <w:sz w:val="2"/>
                <w:lang w:eastAsia="sk-SK"/>
              </w:rPr>
            </w:pPr>
            <w:r>
              <w:rPr>
                <w:rFonts w:ascii="Times New Roman" w:eastAsia="Times New Roman" w:hAnsi="Times New Roman" w:cs="Times New Roman"/>
                <w:b/>
                <w:bCs/>
                <w:sz w:val="28"/>
                <w:szCs w:val="28"/>
                <w:lang w:eastAsia="sk-SK"/>
              </w:rPr>
              <w:t>k novele</w:t>
            </w:r>
            <w:r w:rsidRPr="00C80B1B">
              <w:rPr>
                <w:rFonts w:ascii="Times New Roman" w:eastAsia="Times New Roman" w:hAnsi="Times New Roman" w:cs="Times New Roman"/>
                <w:b/>
                <w:bCs/>
                <w:sz w:val="28"/>
                <w:szCs w:val="28"/>
                <w:lang w:eastAsia="sk-SK"/>
              </w:rPr>
              <w:t xml:space="preserve"> zákona o prídavku na dieťa </w:t>
            </w:r>
          </w:p>
        </w:tc>
      </w:tr>
      <w:tr w:rsidR="00A51238" w:rsidRPr="00FC2B55" w14:paraId="5C498CBA" w14:textId="77777777" w:rsidTr="00A51238">
        <w:trPr>
          <w:trHeight w:val="20"/>
        </w:trPr>
        <w:tc>
          <w:tcPr>
            <w:tcW w:w="9371" w:type="dxa"/>
            <w:gridSpan w:val="6"/>
            <w:shd w:val="clear" w:color="auto" w:fill="BFBFBF"/>
            <w:vAlign w:val="center"/>
          </w:tcPr>
          <w:p w14:paraId="1C5DF9EC" w14:textId="77777777" w:rsidR="00A51238" w:rsidRPr="00FC2B55" w:rsidRDefault="00A51238" w:rsidP="00A51238">
            <w:pPr>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A51238" w:rsidRPr="00FC2B55" w14:paraId="5FB69E25" w14:textId="77777777" w:rsidTr="00A51238">
        <w:trPr>
          <w:trHeight w:val="681"/>
        </w:trPr>
        <w:tc>
          <w:tcPr>
            <w:tcW w:w="3956" w:type="dxa"/>
            <w:shd w:val="clear" w:color="auto" w:fill="C0C0C0"/>
            <w:vAlign w:val="center"/>
          </w:tcPr>
          <w:p w14:paraId="0CA8AC0B"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3DDCC7C3"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59E84C4B" w14:textId="77777777" w:rsidR="00A51238" w:rsidRPr="00FC2B55" w:rsidRDefault="00A51238" w:rsidP="00A51238">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3FC3CBE3" w14:textId="77777777" w:rsidR="00A51238" w:rsidRPr="00FC2B55" w:rsidRDefault="00A51238" w:rsidP="00A51238">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557199DB" w14:textId="77777777" w:rsidR="00A51238" w:rsidRPr="00FC2B55" w:rsidRDefault="00A51238" w:rsidP="00A51238">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022850F6"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A51238" w:rsidRPr="00FC2B55" w14:paraId="3B877E10" w14:textId="77777777" w:rsidTr="00A51238">
        <w:trPr>
          <w:trHeight w:val="20"/>
        </w:trPr>
        <w:tc>
          <w:tcPr>
            <w:tcW w:w="3956" w:type="dxa"/>
          </w:tcPr>
          <w:p w14:paraId="7BDDD4CC"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08398169" w14:textId="77777777" w:rsidR="00A51238" w:rsidRPr="00FC2B55" w:rsidRDefault="00A51238" w:rsidP="00A51238">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134" w:type="dxa"/>
          </w:tcPr>
          <w:p w14:paraId="212650D2" w14:textId="77777777" w:rsidR="00A51238" w:rsidRPr="00BB6C9D" w:rsidRDefault="00A51238" w:rsidP="00A51238">
            <w:pPr>
              <w:jc w:val="center"/>
              <w:rPr>
                <w:rFonts w:ascii="Times New Roman" w:eastAsia="Times New Roman" w:hAnsi="Times New Roman" w:cs="Times New Roman"/>
                <w:bCs/>
                <w:i/>
                <w:iCs/>
                <w:lang w:eastAsia="sk-SK"/>
              </w:rPr>
            </w:pPr>
          </w:p>
        </w:tc>
        <w:tc>
          <w:tcPr>
            <w:tcW w:w="1276" w:type="dxa"/>
            <w:gridSpan w:val="2"/>
          </w:tcPr>
          <w:p w14:paraId="55F73A31" w14:textId="77777777" w:rsidR="00A51238" w:rsidRPr="00BB6C9D" w:rsidRDefault="00A51238" w:rsidP="00A51238">
            <w:pPr>
              <w:rPr>
                <w:rFonts w:ascii="Times New Roman" w:eastAsia="Times New Roman" w:hAnsi="Times New Roman" w:cs="Times New Roman"/>
                <w:bCs/>
                <w:i/>
                <w:iCs/>
                <w:lang w:eastAsia="sk-SK"/>
              </w:rPr>
            </w:pPr>
          </w:p>
        </w:tc>
        <w:tc>
          <w:tcPr>
            <w:tcW w:w="1559" w:type="dxa"/>
          </w:tcPr>
          <w:p w14:paraId="08804298" w14:textId="77777777" w:rsidR="00A51238" w:rsidRPr="00052DDD" w:rsidRDefault="00A51238" w:rsidP="00A51238">
            <w:pPr>
              <w:rPr>
                <w:rFonts w:ascii="Times New Roman" w:eastAsia="Times New Roman" w:hAnsi="Times New Roman" w:cs="Times New Roman"/>
                <w:b/>
                <w:lang w:eastAsia="sk-SK"/>
              </w:rPr>
            </w:pPr>
            <w:r w:rsidRPr="00052DDD">
              <w:rPr>
                <w:rFonts w:ascii="Times New Roman" w:eastAsia="Times New Roman" w:hAnsi="Times New Roman" w:cs="Times New Roman"/>
                <w:b/>
                <w:lang w:eastAsia="sk-SK"/>
              </w:rPr>
              <w:t>4</w:t>
            </w:r>
          </w:p>
        </w:tc>
      </w:tr>
      <w:tr w:rsidR="00A51238" w:rsidRPr="00FC2B55" w14:paraId="7C49D77C" w14:textId="77777777" w:rsidTr="00A51238">
        <w:trPr>
          <w:trHeight w:val="20"/>
        </w:trPr>
        <w:tc>
          <w:tcPr>
            <w:tcW w:w="3956" w:type="dxa"/>
            <w:shd w:val="clear" w:color="auto" w:fill="C0C0C0"/>
            <w:vAlign w:val="center"/>
          </w:tcPr>
          <w:p w14:paraId="57FBF22B"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77864AF6"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75F6BC6B"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15A75B38"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5063410B"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0AC32AB3" w14:textId="77777777" w:rsidR="00A51238" w:rsidRPr="00FC2B55" w:rsidRDefault="00A51238" w:rsidP="00A51238">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A51238" w:rsidRPr="00FC2B55" w14:paraId="51380339" w14:textId="77777777" w:rsidTr="00A51238">
        <w:trPr>
          <w:trHeight w:val="20"/>
        </w:trPr>
        <w:tc>
          <w:tcPr>
            <w:tcW w:w="3956" w:type="dxa"/>
          </w:tcPr>
          <w:p w14:paraId="37DCB4AC" w14:textId="77777777" w:rsidR="00A51238" w:rsidRPr="00FC2B55" w:rsidRDefault="00A51238" w:rsidP="00A51238">
            <w:pPr>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14:paraId="290BF171" w14:textId="77777777" w:rsidR="00A51238" w:rsidRDefault="00A51238" w:rsidP="00A51238">
            <w:pPr>
              <w:jc w:val="center"/>
              <w:rPr>
                <w:rFonts w:ascii="Times New Roman" w:eastAsia="Times New Roman" w:hAnsi="Times New Roman" w:cs="Times New Roman"/>
                <w:i/>
                <w:iCs/>
                <w:sz w:val="24"/>
                <w:szCs w:val="24"/>
                <w:lang w:eastAsia="sk-SK"/>
              </w:rPr>
            </w:pPr>
            <w:r w:rsidRPr="004E1674">
              <w:rPr>
                <w:rFonts w:ascii="Times New Roman" w:eastAsia="Times New Roman" w:hAnsi="Times New Roman" w:cs="Times New Roman"/>
                <w:iCs/>
                <w:sz w:val="20"/>
                <w:szCs w:val="20"/>
                <w:lang w:eastAsia="sk-SK"/>
              </w:rPr>
              <w:t xml:space="preserve">B – úprava existujúcich IS </w:t>
            </w:r>
          </w:p>
          <w:p w14:paraId="4A3A566A" w14:textId="77777777" w:rsidR="00A51238" w:rsidRDefault="00A51238" w:rsidP="00A51238">
            <w:pPr>
              <w:jc w:val="center"/>
              <w:rPr>
                <w:rFonts w:ascii="Times New Roman" w:eastAsia="Times New Roman" w:hAnsi="Times New Roman" w:cs="Times New Roman"/>
                <w:i/>
                <w:iCs/>
                <w:sz w:val="24"/>
                <w:szCs w:val="24"/>
                <w:lang w:eastAsia="sk-SK"/>
              </w:rPr>
            </w:pPr>
          </w:p>
          <w:p w14:paraId="3B11FC98" w14:textId="77777777" w:rsidR="00A51238" w:rsidRDefault="00A51238" w:rsidP="00A51238">
            <w:pPr>
              <w:jc w:val="center"/>
              <w:rPr>
                <w:rFonts w:ascii="Times New Roman" w:eastAsia="Times New Roman" w:hAnsi="Times New Roman" w:cs="Times New Roman"/>
                <w:i/>
                <w:iCs/>
                <w:sz w:val="24"/>
                <w:szCs w:val="24"/>
                <w:lang w:eastAsia="sk-SK"/>
              </w:rPr>
            </w:pPr>
          </w:p>
          <w:p w14:paraId="3C143620" w14:textId="77777777" w:rsidR="00A51238" w:rsidRPr="0039164E" w:rsidRDefault="00A51238" w:rsidP="00A51238">
            <w:pPr>
              <w:rPr>
                <w:rFonts w:ascii="Times New Roman" w:eastAsia="Times New Roman" w:hAnsi="Times New Roman" w:cs="Times New Roman"/>
                <w:b/>
                <w:iCs/>
                <w:sz w:val="24"/>
                <w:szCs w:val="24"/>
                <w:lang w:eastAsia="sk-SK"/>
              </w:rPr>
            </w:pPr>
          </w:p>
        </w:tc>
        <w:tc>
          <w:tcPr>
            <w:tcW w:w="1134" w:type="dxa"/>
          </w:tcPr>
          <w:p w14:paraId="6E6D3A78" w14:textId="77777777" w:rsidR="00A51238" w:rsidRPr="00936C1E" w:rsidRDefault="00A51238" w:rsidP="00A51238">
            <w:pPr>
              <w:rPr>
                <w:rFonts w:ascii="Times New Roman" w:eastAsia="Times New Roman" w:hAnsi="Times New Roman" w:cs="Times New Roman"/>
                <w:iCs/>
                <w:sz w:val="20"/>
                <w:szCs w:val="20"/>
                <w:lang w:eastAsia="sk-SK"/>
              </w:rPr>
            </w:pPr>
            <w:r w:rsidRPr="00936C1E">
              <w:rPr>
                <w:rFonts w:ascii="Times New Roman" w:eastAsia="Times New Roman" w:hAnsi="Times New Roman" w:cs="Times New Roman"/>
                <w:iCs/>
                <w:sz w:val="20"/>
                <w:szCs w:val="20"/>
                <w:lang w:eastAsia="sk-SK"/>
              </w:rPr>
              <w:t>isvs_279</w:t>
            </w:r>
          </w:p>
        </w:tc>
        <w:tc>
          <w:tcPr>
            <w:tcW w:w="1276" w:type="dxa"/>
            <w:gridSpan w:val="2"/>
          </w:tcPr>
          <w:p w14:paraId="6F690D6B" w14:textId="77777777" w:rsidR="00A51238" w:rsidRPr="00936C1E" w:rsidRDefault="00A51238" w:rsidP="00A51238">
            <w:pPr>
              <w:rPr>
                <w:rFonts w:ascii="Times New Roman" w:eastAsia="Times New Roman" w:hAnsi="Times New Roman" w:cs="Times New Roman"/>
                <w:iCs/>
                <w:sz w:val="20"/>
                <w:szCs w:val="20"/>
                <w:lang w:eastAsia="sk-SK"/>
              </w:rPr>
            </w:pPr>
            <w:r w:rsidRPr="00936C1E">
              <w:rPr>
                <w:rFonts w:ascii="Times New Roman" w:eastAsia="Times New Roman" w:hAnsi="Times New Roman" w:cs="Times New Roman"/>
                <w:iCs/>
                <w:sz w:val="20"/>
                <w:szCs w:val="20"/>
                <w:lang w:eastAsia="sk-SK"/>
              </w:rPr>
              <w:t>IS Ministerstva práce, sociálnych vecí a rodiny Slovenskej republiky - Informačný systém riadenia sociálnych dávok (RSD)</w:t>
            </w:r>
          </w:p>
        </w:tc>
        <w:tc>
          <w:tcPr>
            <w:tcW w:w="1559" w:type="dxa"/>
          </w:tcPr>
          <w:p w14:paraId="2C34BD94" w14:textId="77777777" w:rsidR="00A51238" w:rsidRPr="00052DDD" w:rsidRDefault="00A51238" w:rsidP="00A51238">
            <w:pPr>
              <w:rPr>
                <w:rFonts w:ascii="Times New Roman" w:eastAsia="Times New Roman" w:hAnsi="Times New Roman" w:cs="Times New Roman"/>
                <w:iCs/>
                <w:lang w:eastAsia="sk-SK"/>
              </w:rPr>
            </w:pPr>
            <w:r w:rsidRPr="00052DDD">
              <w:rPr>
                <w:rFonts w:ascii="Times New Roman" w:eastAsia="Times New Roman" w:hAnsi="Times New Roman" w:cs="Times New Roman"/>
                <w:iCs/>
                <w:lang w:eastAsia="sk-SK"/>
              </w:rPr>
              <w:t>Nie</w:t>
            </w:r>
          </w:p>
          <w:p w14:paraId="7E59AC68" w14:textId="77777777" w:rsidR="00A51238" w:rsidRPr="00FC2B55" w:rsidRDefault="00A51238" w:rsidP="00A51238">
            <w:pPr>
              <w:rPr>
                <w:rFonts w:ascii="Times New Roman" w:eastAsia="Times New Roman" w:hAnsi="Times New Roman" w:cs="Times New Roman"/>
                <w:i/>
                <w:iCs/>
                <w:sz w:val="24"/>
                <w:szCs w:val="24"/>
                <w:lang w:eastAsia="sk-SK"/>
              </w:rPr>
            </w:pPr>
          </w:p>
        </w:tc>
      </w:tr>
      <w:tr w:rsidR="00A51238" w:rsidRPr="00FC2B55" w14:paraId="1F893B8A" w14:textId="77777777" w:rsidTr="00A51238">
        <w:trPr>
          <w:trHeight w:val="20"/>
        </w:trPr>
        <w:tc>
          <w:tcPr>
            <w:tcW w:w="3956" w:type="dxa"/>
            <w:shd w:val="clear" w:color="auto" w:fill="BFBFBF"/>
            <w:vAlign w:val="center"/>
          </w:tcPr>
          <w:p w14:paraId="6CE07BD8" w14:textId="77777777" w:rsidR="00A51238" w:rsidRPr="00FC2B55" w:rsidRDefault="00A51238" w:rsidP="00A51238">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7AFBFB03" w14:textId="77777777" w:rsidR="00A51238" w:rsidRPr="00FC2B55" w:rsidRDefault="00A51238" w:rsidP="00A51238">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2FD99182" w14:textId="77777777" w:rsidR="00A51238" w:rsidRPr="00FC2B55" w:rsidRDefault="00A51238" w:rsidP="00A51238">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48B005F6" w14:textId="77777777" w:rsidR="00A51238" w:rsidRPr="00FC2B55" w:rsidRDefault="00A51238" w:rsidP="00A51238">
            <w:pPr>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23E19120"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A51238" w:rsidRPr="00FC2B55" w14:paraId="638E66CE" w14:textId="77777777" w:rsidTr="00A51238">
        <w:trPr>
          <w:trHeight w:val="20"/>
        </w:trPr>
        <w:tc>
          <w:tcPr>
            <w:tcW w:w="3956" w:type="dxa"/>
            <w:tcBorders>
              <w:bottom w:val="single" w:sz="4" w:space="0" w:color="auto"/>
            </w:tcBorders>
          </w:tcPr>
          <w:p w14:paraId="6EBDD879"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042694C5" w14:textId="77777777" w:rsidR="00A51238" w:rsidRPr="00FC2B55" w:rsidRDefault="00A51238" w:rsidP="00A51238">
            <w:pPr>
              <w:spacing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5725F1F4" w14:textId="77777777" w:rsidR="00A51238" w:rsidRPr="003E427A" w:rsidRDefault="00A51238" w:rsidP="00A51238">
            <w:pPr>
              <w:jc w:val="center"/>
              <w:rPr>
                <w:rFonts w:ascii="Times New Roman" w:eastAsia="Times New Roman" w:hAnsi="Times New Roman" w:cs="Times New Roman"/>
                <w:b/>
                <w:iCs/>
                <w:sz w:val="24"/>
                <w:szCs w:val="24"/>
                <w:lang w:eastAsia="sk-SK"/>
              </w:rPr>
            </w:pPr>
            <w:r>
              <w:rPr>
                <w:rFonts w:ascii="Times New Roman" w:hAnsi="Times New Roman" w:cs="Times New Roman"/>
              </w:rPr>
              <w:t xml:space="preserve">90 </w:t>
            </w:r>
            <w:r w:rsidRPr="003E427A">
              <w:rPr>
                <w:rFonts w:ascii="Times New Roman" w:hAnsi="Times New Roman" w:cs="Times New Roman"/>
              </w:rPr>
              <w:t>000 €</w:t>
            </w:r>
          </w:p>
        </w:tc>
        <w:tc>
          <w:tcPr>
            <w:tcW w:w="1984" w:type="dxa"/>
            <w:gridSpan w:val="2"/>
            <w:tcBorders>
              <w:bottom w:val="single" w:sz="4" w:space="0" w:color="auto"/>
            </w:tcBorders>
          </w:tcPr>
          <w:p w14:paraId="65BFF3CE" w14:textId="77777777" w:rsidR="00A51238" w:rsidRPr="00FC2B55" w:rsidRDefault="00A51238" w:rsidP="00A51238">
            <w:pPr>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14:paraId="0FF921B2" w14:textId="77777777" w:rsidR="00A51238" w:rsidRPr="0039164E" w:rsidRDefault="00A51238" w:rsidP="00A51238">
            <w:pPr>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B</w:t>
            </w:r>
          </w:p>
        </w:tc>
      </w:tr>
      <w:tr w:rsidR="00A51238" w:rsidRPr="00FC2B55" w14:paraId="5EB69E09" w14:textId="77777777" w:rsidTr="00A51238">
        <w:trPr>
          <w:trHeight w:val="20"/>
        </w:trPr>
        <w:tc>
          <w:tcPr>
            <w:tcW w:w="9371" w:type="dxa"/>
            <w:gridSpan w:val="6"/>
            <w:shd w:val="pct25" w:color="auto" w:fill="auto"/>
          </w:tcPr>
          <w:p w14:paraId="690ACF11" w14:textId="77777777" w:rsidR="00A51238" w:rsidRPr="00FC2B55" w:rsidRDefault="00A51238" w:rsidP="00A51238">
            <w:pPr>
              <w:spacing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A51238" w:rsidRPr="00FC2B55" w14:paraId="1C945BB1" w14:textId="77777777" w:rsidTr="00A51238">
        <w:trPr>
          <w:trHeight w:val="20"/>
        </w:trPr>
        <w:tc>
          <w:tcPr>
            <w:tcW w:w="9371" w:type="dxa"/>
            <w:gridSpan w:val="6"/>
            <w:shd w:val="pct25" w:color="auto" w:fill="auto"/>
          </w:tcPr>
          <w:p w14:paraId="1ED99776" w14:textId="77777777" w:rsidR="00A51238" w:rsidRPr="00FC2B55" w:rsidRDefault="00A51238" w:rsidP="00A51238">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A51238" w:rsidRPr="00FC2B55" w14:paraId="3E093AFC" w14:textId="77777777" w:rsidTr="00A51238">
        <w:trPr>
          <w:trHeight w:val="20"/>
        </w:trPr>
        <w:tc>
          <w:tcPr>
            <w:tcW w:w="3956" w:type="dxa"/>
          </w:tcPr>
          <w:p w14:paraId="028E5645"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2D7D9AFD" w14:textId="77777777" w:rsidTr="00A51238">
              <w:sdt>
                <w:sdtPr>
                  <w:rPr>
                    <w:rFonts w:ascii="Times New Roman" w:eastAsia="Times New Roman" w:hAnsi="Times New Roman" w:cs="Times New Roman"/>
                    <w:sz w:val="20"/>
                    <w:szCs w:val="20"/>
                    <w:lang w:eastAsia="sk-SK"/>
                  </w:rPr>
                  <w:id w:val="-1544753715"/>
                  <w14:checkbox>
                    <w14:checked w14:val="0"/>
                    <w14:checkedState w14:val="2612" w14:font="MS Gothic"/>
                    <w14:uncheckedState w14:val="2610" w14:font="MS Gothic"/>
                  </w14:checkbox>
                </w:sdtPr>
                <w:sdtContent>
                  <w:tc>
                    <w:tcPr>
                      <w:tcW w:w="436" w:type="dxa"/>
                    </w:tcPr>
                    <w:p w14:paraId="299034B0"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C421072"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69581DBB" w14:textId="77777777" w:rsidTr="00A51238">
              <w:sdt>
                <w:sdtPr>
                  <w:rPr>
                    <w:rFonts w:ascii="Times New Roman" w:eastAsia="Times New Roman" w:hAnsi="Times New Roman" w:cs="Times New Roman"/>
                    <w:sz w:val="20"/>
                    <w:szCs w:val="20"/>
                    <w:lang w:eastAsia="sk-SK"/>
                  </w:rPr>
                  <w:id w:val="1183404690"/>
                  <w14:checkbox>
                    <w14:checked w14:val="1"/>
                    <w14:checkedState w14:val="2612" w14:font="MS Gothic"/>
                    <w14:uncheckedState w14:val="2610" w14:font="MS Gothic"/>
                  </w14:checkbox>
                </w:sdtPr>
                <w:sdtContent>
                  <w:tc>
                    <w:tcPr>
                      <w:tcW w:w="436" w:type="dxa"/>
                    </w:tcPr>
                    <w:p w14:paraId="46AFB0E1"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D2180D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4796B2B"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71114176"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konanie ide.)</w:t>
            </w:r>
          </w:p>
        </w:tc>
      </w:tr>
      <w:tr w:rsidR="00A51238" w:rsidRPr="00FC2B55" w14:paraId="01A7DAFF" w14:textId="77777777" w:rsidTr="00A51238">
        <w:trPr>
          <w:trHeight w:val="20"/>
        </w:trPr>
        <w:tc>
          <w:tcPr>
            <w:tcW w:w="3956" w:type="dxa"/>
          </w:tcPr>
          <w:p w14:paraId="0328BDC7"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5AD33E77" w14:textId="77777777" w:rsidTr="00A51238">
              <w:sdt>
                <w:sdtPr>
                  <w:rPr>
                    <w:rFonts w:ascii="Times New Roman" w:eastAsia="Times New Roman" w:hAnsi="Times New Roman" w:cs="Times New Roman"/>
                    <w:sz w:val="20"/>
                    <w:szCs w:val="20"/>
                    <w:lang w:eastAsia="sk-SK"/>
                  </w:rPr>
                  <w:id w:val="218022328"/>
                  <w14:checkbox>
                    <w14:checked w14:val="1"/>
                    <w14:checkedState w14:val="2612" w14:font="MS Gothic"/>
                    <w14:uncheckedState w14:val="2610" w14:font="MS Gothic"/>
                  </w14:checkbox>
                </w:sdtPr>
                <w:sdtContent>
                  <w:tc>
                    <w:tcPr>
                      <w:tcW w:w="436" w:type="dxa"/>
                    </w:tcPr>
                    <w:p w14:paraId="4D0521CE"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8EEC39D"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4FCFE4E5" w14:textId="77777777" w:rsidTr="00A51238">
              <w:sdt>
                <w:sdtPr>
                  <w:rPr>
                    <w:rFonts w:ascii="Times New Roman" w:eastAsia="Times New Roman" w:hAnsi="Times New Roman" w:cs="Times New Roman"/>
                    <w:sz w:val="20"/>
                    <w:szCs w:val="20"/>
                    <w:lang w:eastAsia="sk-SK"/>
                  </w:rPr>
                  <w:id w:val="233519928"/>
                  <w14:checkbox>
                    <w14:checked w14:val="0"/>
                    <w14:checkedState w14:val="2612" w14:font="MS Gothic"/>
                    <w14:uncheckedState w14:val="2610" w14:font="MS Gothic"/>
                  </w14:checkbox>
                </w:sdtPr>
                <w:sdtContent>
                  <w:tc>
                    <w:tcPr>
                      <w:tcW w:w="436" w:type="dxa"/>
                    </w:tcPr>
                    <w:p w14:paraId="751052AA"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E40322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58CF4EA"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3B9C990A"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A51238" w:rsidRPr="00FC2B55" w14:paraId="4DBAE54D" w14:textId="77777777" w:rsidTr="00A51238">
        <w:trPr>
          <w:trHeight w:val="20"/>
        </w:trPr>
        <w:tc>
          <w:tcPr>
            <w:tcW w:w="3956" w:type="dxa"/>
          </w:tcPr>
          <w:p w14:paraId="1F890B42"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355F2EA8" w14:textId="77777777" w:rsidTr="00A51238">
              <w:sdt>
                <w:sdtPr>
                  <w:rPr>
                    <w:rFonts w:ascii="Times New Roman" w:eastAsia="Times New Roman" w:hAnsi="Times New Roman" w:cs="Times New Roman"/>
                    <w:sz w:val="20"/>
                    <w:szCs w:val="20"/>
                    <w:lang w:eastAsia="sk-SK"/>
                  </w:rPr>
                  <w:id w:val="758414033"/>
                  <w14:checkbox>
                    <w14:checked w14:val="1"/>
                    <w14:checkedState w14:val="2612" w14:font="MS Gothic"/>
                    <w14:uncheckedState w14:val="2610" w14:font="MS Gothic"/>
                  </w14:checkbox>
                </w:sdtPr>
                <w:sdtContent>
                  <w:tc>
                    <w:tcPr>
                      <w:tcW w:w="436" w:type="dxa"/>
                    </w:tcPr>
                    <w:p w14:paraId="6781934E"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0FD02BE"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453A4325" w14:textId="77777777" w:rsidTr="00A51238">
              <w:sdt>
                <w:sdtPr>
                  <w:rPr>
                    <w:rFonts w:ascii="Times New Roman" w:eastAsia="Times New Roman" w:hAnsi="Times New Roman" w:cs="Times New Roman"/>
                    <w:sz w:val="20"/>
                    <w:szCs w:val="20"/>
                    <w:lang w:eastAsia="sk-SK"/>
                  </w:rPr>
                  <w:id w:val="159578183"/>
                  <w14:checkbox>
                    <w14:checked w14:val="0"/>
                    <w14:checkedState w14:val="2612" w14:font="MS Gothic"/>
                    <w14:uncheckedState w14:val="2610" w14:font="MS Gothic"/>
                  </w14:checkbox>
                </w:sdtPr>
                <w:sdtContent>
                  <w:tc>
                    <w:tcPr>
                      <w:tcW w:w="436" w:type="dxa"/>
                    </w:tcPr>
                    <w:p w14:paraId="1F8DB1C8"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9EA1BD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72EC5F2"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shd w:val="clear" w:color="auto" w:fill="auto"/>
          </w:tcPr>
          <w:p w14:paraId="086CB726"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úprava konania je odlišná od úpravy v zákone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alebo ak je použitie zákona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vylúčené, uveďte čoho sa to týka a z akého dôvodu.)</w:t>
            </w:r>
          </w:p>
        </w:tc>
      </w:tr>
      <w:tr w:rsidR="00A51238" w:rsidRPr="00FC2B55" w14:paraId="6F498414" w14:textId="77777777" w:rsidTr="00A51238">
        <w:trPr>
          <w:trHeight w:val="20"/>
        </w:trPr>
        <w:tc>
          <w:tcPr>
            <w:tcW w:w="9371" w:type="dxa"/>
            <w:gridSpan w:val="6"/>
            <w:shd w:val="clear" w:color="auto" w:fill="BFBFBF"/>
          </w:tcPr>
          <w:p w14:paraId="15FB932B" w14:textId="77777777" w:rsidR="00A51238" w:rsidRPr="00FC2B55" w:rsidRDefault="00A51238" w:rsidP="00A51238">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A51238" w:rsidRPr="00FC2B55" w14:paraId="2B0B06AF" w14:textId="77777777" w:rsidTr="00A51238">
        <w:trPr>
          <w:trHeight w:val="20"/>
        </w:trPr>
        <w:tc>
          <w:tcPr>
            <w:tcW w:w="3956" w:type="dxa"/>
          </w:tcPr>
          <w:p w14:paraId="725CDA97"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236D0377" w14:textId="77777777" w:rsidTr="00A51238">
              <w:sdt>
                <w:sdtPr>
                  <w:rPr>
                    <w:rFonts w:ascii="Times New Roman" w:eastAsia="Times New Roman" w:hAnsi="Times New Roman" w:cs="Times New Roman"/>
                    <w:sz w:val="20"/>
                    <w:szCs w:val="20"/>
                    <w:lang w:eastAsia="sk-SK"/>
                  </w:rPr>
                  <w:id w:val="673923935"/>
                  <w14:checkbox>
                    <w14:checked w14:val="1"/>
                    <w14:checkedState w14:val="2612" w14:font="MS Gothic"/>
                    <w14:uncheckedState w14:val="2610" w14:font="MS Gothic"/>
                  </w14:checkbox>
                </w:sdtPr>
                <w:sdtContent>
                  <w:tc>
                    <w:tcPr>
                      <w:tcW w:w="436" w:type="dxa"/>
                    </w:tcPr>
                    <w:p w14:paraId="6F3ABF46"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BC8DA57"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2D7A862A" w14:textId="77777777" w:rsidTr="00A51238">
              <w:sdt>
                <w:sdtPr>
                  <w:rPr>
                    <w:rFonts w:ascii="Times New Roman" w:eastAsia="Times New Roman" w:hAnsi="Times New Roman" w:cs="Times New Roman"/>
                    <w:sz w:val="20"/>
                    <w:szCs w:val="20"/>
                    <w:lang w:eastAsia="sk-SK"/>
                  </w:rPr>
                  <w:id w:val="-517386733"/>
                  <w14:checkbox>
                    <w14:checked w14:val="0"/>
                    <w14:checkedState w14:val="2612" w14:font="MS Gothic"/>
                    <w14:uncheckedState w14:val="2610" w14:font="MS Gothic"/>
                  </w14:checkbox>
                </w:sdtPr>
                <w:sdtContent>
                  <w:tc>
                    <w:tcPr>
                      <w:tcW w:w="436" w:type="dxa"/>
                    </w:tcPr>
                    <w:p w14:paraId="282AA720"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75A47A0"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079C635"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6AB5CDFF" w14:textId="77777777" w:rsidR="00A51238" w:rsidRPr="00EC3031" w:rsidRDefault="00A51238" w:rsidP="00A51238">
            <w:pPr>
              <w:spacing w:line="20" w:lineRule="atLeast"/>
              <w:rPr>
                <w:rFonts w:ascii="Arial" w:hAnsi="Arial" w:cs="Arial"/>
                <w:sz w:val="16"/>
                <w:szCs w:val="16"/>
              </w:rPr>
            </w:pPr>
            <w:r w:rsidRPr="00EC3031">
              <w:rPr>
                <w:rFonts w:ascii="Arial" w:hAnsi="Arial" w:cs="Arial"/>
                <w:sz w:val="16"/>
                <w:szCs w:val="16"/>
              </w:rPr>
              <w:t>Zmena systému registrácie daňových subjektov</w:t>
            </w:r>
          </w:p>
          <w:p w14:paraId="5BAC9B4F" w14:textId="77777777" w:rsidR="00A51238" w:rsidRDefault="00A51238" w:rsidP="00A51238">
            <w:pPr>
              <w:pStyle w:val="Zarkazkladnhotextu"/>
              <w:spacing w:after="0"/>
              <w:ind w:left="0"/>
              <w:rPr>
                <w:rFonts w:ascii="Arial" w:hAnsi="Arial" w:cs="Arial"/>
                <w:sz w:val="16"/>
                <w:szCs w:val="16"/>
              </w:rPr>
            </w:pPr>
            <w:r w:rsidRPr="00EC3031">
              <w:rPr>
                <w:rFonts w:ascii="Arial" w:hAnsi="Arial" w:cs="Arial"/>
                <w:sz w:val="16"/>
                <w:szCs w:val="16"/>
              </w:rPr>
              <w:t>Vydávanie povolenia na odber predmetu dane oslobodeného od dane</w:t>
            </w:r>
          </w:p>
          <w:p w14:paraId="07CF0037" w14:textId="77777777" w:rsidR="00A51238" w:rsidRDefault="00A51238" w:rsidP="00A51238">
            <w:pPr>
              <w:pStyle w:val="Zarkazkladnhotextu"/>
              <w:spacing w:after="0"/>
              <w:ind w:left="0"/>
              <w:rPr>
                <w:rFonts w:ascii="Arial" w:hAnsi="Arial" w:cs="Arial"/>
                <w:sz w:val="16"/>
                <w:szCs w:val="16"/>
              </w:rPr>
            </w:pPr>
            <w:r>
              <w:rPr>
                <w:rFonts w:ascii="Arial" w:hAnsi="Arial" w:cs="Arial"/>
                <w:sz w:val="16"/>
                <w:szCs w:val="16"/>
              </w:rPr>
              <w:t>Zavedenie vydávania nového povolenia na používanie predmetu dane na účely oslobodené od dane</w:t>
            </w:r>
          </w:p>
          <w:p w14:paraId="2B4801A4" w14:textId="77777777" w:rsidR="00A51238" w:rsidRDefault="00A51238" w:rsidP="00A51238">
            <w:pPr>
              <w:pStyle w:val="Zarkazkladnhotextu"/>
              <w:spacing w:after="0"/>
              <w:ind w:left="0"/>
              <w:rPr>
                <w:rFonts w:ascii="Arial" w:hAnsi="Arial" w:cs="Arial"/>
                <w:sz w:val="16"/>
                <w:szCs w:val="16"/>
              </w:rPr>
            </w:pPr>
            <w:r w:rsidRPr="00EC3031">
              <w:rPr>
                <w:rFonts w:ascii="Arial" w:hAnsi="Arial" w:cs="Arial"/>
                <w:sz w:val="16"/>
                <w:szCs w:val="16"/>
              </w:rPr>
              <w:t>Zavedenie novej povinnosti pre FR SR zverejňovať na svojom webovom sídle údaje podľa § 42 ods. 2 písm. c)</w:t>
            </w:r>
          </w:p>
          <w:p w14:paraId="0473CB3F" w14:textId="77777777" w:rsidR="00A51238" w:rsidRPr="00EC3031" w:rsidRDefault="00A51238" w:rsidP="00A51238">
            <w:pPr>
              <w:pStyle w:val="Zarkazkladnhotextu"/>
              <w:spacing w:after="0"/>
              <w:ind w:left="0"/>
              <w:rPr>
                <w:rFonts w:ascii="Arial" w:hAnsi="Arial" w:cs="Arial"/>
                <w:sz w:val="16"/>
                <w:szCs w:val="16"/>
              </w:rPr>
            </w:pPr>
            <w:r>
              <w:rPr>
                <w:rFonts w:ascii="Arial" w:hAnsi="Arial" w:cs="Arial"/>
                <w:sz w:val="16"/>
                <w:szCs w:val="16"/>
              </w:rPr>
              <w:lastRenderedPageBreak/>
              <w:t>Zavedenie novej sadzby spotrebnej dane pre zemný plyn</w:t>
            </w:r>
          </w:p>
          <w:p w14:paraId="6948DB1E" w14:textId="77777777" w:rsidR="00A51238" w:rsidRPr="00EC3031" w:rsidRDefault="00A51238" w:rsidP="00A51238">
            <w:pPr>
              <w:spacing w:line="20" w:lineRule="atLeast"/>
              <w:rPr>
                <w:rFonts w:ascii="Times New Roman" w:eastAsia="Times New Roman" w:hAnsi="Times New Roman" w:cs="Times New Roman"/>
                <w:i/>
                <w:iCs/>
                <w:sz w:val="16"/>
                <w:szCs w:val="16"/>
                <w:lang w:eastAsia="sk-SK"/>
              </w:rPr>
            </w:pPr>
          </w:p>
        </w:tc>
      </w:tr>
      <w:tr w:rsidR="00A51238" w:rsidRPr="00FC2B55" w14:paraId="4F2355F8" w14:textId="77777777" w:rsidTr="00A51238">
        <w:trPr>
          <w:trHeight w:val="20"/>
        </w:trPr>
        <w:tc>
          <w:tcPr>
            <w:tcW w:w="3956" w:type="dxa"/>
          </w:tcPr>
          <w:p w14:paraId="610C39EB"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6713FE64" w14:textId="77777777" w:rsidTr="00A51238">
              <w:sdt>
                <w:sdtPr>
                  <w:rPr>
                    <w:rFonts w:ascii="Times New Roman" w:eastAsia="Times New Roman" w:hAnsi="Times New Roman" w:cs="Times New Roman"/>
                    <w:sz w:val="20"/>
                    <w:szCs w:val="20"/>
                    <w:lang w:eastAsia="sk-SK"/>
                  </w:rPr>
                  <w:id w:val="-2122293518"/>
                  <w14:checkbox>
                    <w14:checked w14:val="0"/>
                    <w14:checkedState w14:val="2612" w14:font="MS Gothic"/>
                    <w14:uncheckedState w14:val="2610" w14:font="MS Gothic"/>
                  </w14:checkbox>
                </w:sdtPr>
                <w:sdtContent>
                  <w:tc>
                    <w:tcPr>
                      <w:tcW w:w="436" w:type="dxa"/>
                    </w:tcPr>
                    <w:p w14:paraId="2D16DE1D"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153CE08"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7B227C26" w14:textId="77777777" w:rsidTr="00A51238">
              <w:sdt>
                <w:sdtPr>
                  <w:rPr>
                    <w:rFonts w:ascii="Times New Roman" w:eastAsia="Times New Roman" w:hAnsi="Times New Roman" w:cs="Times New Roman"/>
                    <w:sz w:val="20"/>
                    <w:szCs w:val="20"/>
                    <w:lang w:eastAsia="sk-SK"/>
                  </w:rPr>
                  <w:id w:val="-793289453"/>
                  <w14:checkbox>
                    <w14:checked w14:val="1"/>
                    <w14:checkedState w14:val="2612" w14:font="MS Gothic"/>
                    <w14:uncheckedState w14:val="2610" w14:font="MS Gothic"/>
                  </w14:checkbox>
                </w:sdtPr>
                <w:sdtContent>
                  <w:tc>
                    <w:tcPr>
                      <w:tcW w:w="436" w:type="dxa"/>
                    </w:tcPr>
                    <w:p w14:paraId="05133B57"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DD8397E"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501B4CA"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5D81944E"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akú evidenciu ide.)</w:t>
            </w:r>
          </w:p>
        </w:tc>
      </w:tr>
      <w:tr w:rsidR="00A51238" w:rsidRPr="00FC2B55" w14:paraId="57E73AEE" w14:textId="77777777" w:rsidTr="00A51238">
        <w:trPr>
          <w:trHeight w:val="20"/>
        </w:trPr>
        <w:tc>
          <w:tcPr>
            <w:tcW w:w="3956" w:type="dxa"/>
          </w:tcPr>
          <w:p w14:paraId="19A5D893"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3612BAD0" w14:textId="77777777" w:rsidTr="00A51238">
              <w:sdt>
                <w:sdtPr>
                  <w:rPr>
                    <w:rFonts w:ascii="Times New Roman" w:eastAsia="Times New Roman" w:hAnsi="Times New Roman" w:cs="Times New Roman"/>
                    <w:sz w:val="20"/>
                    <w:szCs w:val="20"/>
                    <w:lang w:eastAsia="sk-SK"/>
                  </w:rPr>
                  <w:id w:val="185108174"/>
                  <w14:checkbox>
                    <w14:checked w14:val="0"/>
                    <w14:checkedState w14:val="2612" w14:font="MS Gothic"/>
                    <w14:uncheckedState w14:val="2610" w14:font="MS Gothic"/>
                  </w14:checkbox>
                </w:sdtPr>
                <w:sdtContent>
                  <w:tc>
                    <w:tcPr>
                      <w:tcW w:w="436" w:type="dxa"/>
                    </w:tcPr>
                    <w:p w14:paraId="0A722BD7"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9087F91"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06D3BA1B" w14:textId="77777777" w:rsidTr="00A51238">
              <w:sdt>
                <w:sdtPr>
                  <w:rPr>
                    <w:rFonts w:ascii="Times New Roman" w:eastAsia="Times New Roman" w:hAnsi="Times New Roman" w:cs="Times New Roman"/>
                    <w:sz w:val="20"/>
                    <w:szCs w:val="20"/>
                    <w:lang w:eastAsia="sk-SK"/>
                  </w:rPr>
                  <w:id w:val="-597568277"/>
                  <w14:checkbox>
                    <w14:checked w14:val="1"/>
                    <w14:checkedState w14:val="2612" w14:font="MS Gothic"/>
                    <w14:uncheckedState w14:val="2610" w14:font="MS Gothic"/>
                  </w14:checkbox>
                </w:sdtPr>
                <w:sdtContent>
                  <w:tc>
                    <w:tcPr>
                      <w:tcW w:w="436" w:type="dxa"/>
                    </w:tcPr>
                    <w:p w14:paraId="07958EF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F994AB5"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39741B4"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5CC04A17"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A51238" w:rsidRPr="00FC2B55" w14:paraId="0F17CE64" w14:textId="77777777" w:rsidTr="00A51238">
        <w:trPr>
          <w:trHeight w:val="20"/>
        </w:trPr>
        <w:tc>
          <w:tcPr>
            <w:tcW w:w="3956" w:type="dxa"/>
            <w:tcBorders>
              <w:bottom w:val="single" w:sz="4" w:space="0" w:color="auto"/>
            </w:tcBorders>
          </w:tcPr>
          <w:p w14:paraId="5CCCAFD9"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5DB6283F" w14:textId="77777777" w:rsidTr="00A51238">
              <w:sdt>
                <w:sdtPr>
                  <w:rPr>
                    <w:rFonts w:ascii="Times New Roman" w:eastAsia="Times New Roman" w:hAnsi="Times New Roman" w:cs="Times New Roman"/>
                    <w:sz w:val="20"/>
                    <w:szCs w:val="20"/>
                    <w:lang w:eastAsia="sk-SK"/>
                  </w:rPr>
                  <w:id w:val="-1781408585"/>
                  <w14:checkbox>
                    <w14:checked w14:val="0"/>
                    <w14:checkedState w14:val="2612" w14:font="MS Gothic"/>
                    <w14:uncheckedState w14:val="2610" w14:font="MS Gothic"/>
                  </w14:checkbox>
                </w:sdtPr>
                <w:sdtContent>
                  <w:tc>
                    <w:tcPr>
                      <w:tcW w:w="436" w:type="dxa"/>
                    </w:tcPr>
                    <w:p w14:paraId="33830D8C"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5AB750C"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5A913A6F" w14:textId="77777777" w:rsidTr="00A51238">
              <w:sdt>
                <w:sdtPr>
                  <w:rPr>
                    <w:rFonts w:ascii="Times New Roman" w:eastAsia="Times New Roman" w:hAnsi="Times New Roman" w:cs="Times New Roman"/>
                    <w:sz w:val="20"/>
                    <w:szCs w:val="20"/>
                    <w:lang w:eastAsia="sk-SK"/>
                  </w:rPr>
                  <w:id w:val="-1104961568"/>
                  <w14:checkbox>
                    <w14:checked w14:val="1"/>
                    <w14:checkedState w14:val="2612" w14:font="MS Gothic"/>
                    <w14:uncheckedState w14:val="2610" w14:font="MS Gothic"/>
                  </w14:checkbox>
                </w:sdtPr>
                <w:sdtContent>
                  <w:tc>
                    <w:tcPr>
                      <w:tcW w:w="436" w:type="dxa"/>
                    </w:tcPr>
                    <w:p w14:paraId="3032DF64"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AB0C563"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07B9B81"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71095BE8"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A51238" w:rsidRPr="00FC2B55" w14:paraId="317EE48A" w14:textId="77777777" w:rsidTr="00A51238">
        <w:trPr>
          <w:trHeight w:val="20"/>
        </w:trPr>
        <w:tc>
          <w:tcPr>
            <w:tcW w:w="9371" w:type="dxa"/>
            <w:gridSpan w:val="6"/>
            <w:shd w:val="pct25" w:color="auto" w:fill="auto"/>
          </w:tcPr>
          <w:p w14:paraId="1F559697" w14:textId="77777777" w:rsidR="00A51238" w:rsidRPr="00FC2B55" w:rsidRDefault="00A51238" w:rsidP="00A51238">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A51238" w:rsidRPr="00FC2B55" w14:paraId="6683BB31" w14:textId="77777777" w:rsidTr="00A51238">
        <w:trPr>
          <w:trHeight w:val="20"/>
        </w:trPr>
        <w:tc>
          <w:tcPr>
            <w:tcW w:w="3956" w:type="dxa"/>
          </w:tcPr>
          <w:p w14:paraId="6C12591F"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474AA7C2" w14:textId="77777777" w:rsidTr="00A51238">
              <w:sdt>
                <w:sdtPr>
                  <w:rPr>
                    <w:rFonts w:ascii="Times New Roman" w:eastAsia="Times New Roman" w:hAnsi="Times New Roman" w:cs="Times New Roman"/>
                    <w:sz w:val="20"/>
                    <w:szCs w:val="20"/>
                    <w:lang w:eastAsia="sk-SK"/>
                  </w:rPr>
                  <w:id w:val="-1462030353"/>
                  <w14:checkbox>
                    <w14:checked w14:val="0"/>
                    <w14:checkedState w14:val="2612" w14:font="MS Gothic"/>
                    <w14:uncheckedState w14:val="2610" w14:font="MS Gothic"/>
                  </w14:checkbox>
                </w:sdtPr>
                <w:sdtContent>
                  <w:tc>
                    <w:tcPr>
                      <w:tcW w:w="436" w:type="dxa"/>
                    </w:tcPr>
                    <w:p w14:paraId="16F1F60C"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B78E088"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13A0CDB2" w14:textId="77777777" w:rsidTr="00A51238">
              <w:sdt>
                <w:sdtPr>
                  <w:rPr>
                    <w:rFonts w:ascii="Times New Roman" w:eastAsia="Times New Roman" w:hAnsi="Times New Roman" w:cs="Times New Roman"/>
                    <w:sz w:val="20"/>
                    <w:szCs w:val="20"/>
                    <w:lang w:eastAsia="sk-SK"/>
                  </w:rPr>
                  <w:id w:val="729812388"/>
                  <w14:checkbox>
                    <w14:checked w14:val="1"/>
                    <w14:checkedState w14:val="2612" w14:font="MS Gothic"/>
                    <w14:uncheckedState w14:val="2610" w14:font="MS Gothic"/>
                  </w14:checkbox>
                </w:sdtPr>
                <w:sdtContent>
                  <w:tc>
                    <w:tcPr>
                      <w:tcW w:w="436" w:type="dxa"/>
                    </w:tcPr>
                    <w:p w14:paraId="16129BF7"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2F60814"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AFFE4C2"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65F797B4"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w:t>
            </w:r>
          </w:p>
        </w:tc>
      </w:tr>
      <w:tr w:rsidR="00A51238" w:rsidRPr="00FC2B55" w14:paraId="04C2E81A" w14:textId="77777777" w:rsidTr="00A51238">
        <w:trPr>
          <w:trHeight w:val="20"/>
        </w:trPr>
        <w:tc>
          <w:tcPr>
            <w:tcW w:w="3956" w:type="dxa"/>
          </w:tcPr>
          <w:p w14:paraId="66B128BB"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3480D4B4" w14:textId="77777777" w:rsidTr="00A51238">
              <w:sdt>
                <w:sdtPr>
                  <w:rPr>
                    <w:rFonts w:ascii="Times New Roman" w:eastAsia="Times New Roman" w:hAnsi="Times New Roman" w:cs="Times New Roman"/>
                    <w:sz w:val="20"/>
                    <w:szCs w:val="20"/>
                    <w:lang w:eastAsia="sk-SK"/>
                  </w:rPr>
                  <w:id w:val="-1606332264"/>
                  <w14:checkbox>
                    <w14:checked w14:val="0"/>
                    <w14:checkedState w14:val="2612" w14:font="MS Gothic"/>
                    <w14:uncheckedState w14:val="2610" w14:font="MS Gothic"/>
                  </w14:checkbox>
                </w:sdtPr>
                <w:sdtContent>
                  <w:tc>
                    <w:tcPr>
                      <w:tcW w:w="436" w:type="dxa"/>
                    </w:tcPr>
                    <w:p w14:paraId="35747749"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010EDD5"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2F9988F2" w14:textId="77777777" w:rsidTr="00A51238">
              <w:sdt>
                <w:sdtPr>
                  <w:rPr>
                    <w:rFonts w:ascii="Times New Roman" w:eastAsia="Times New Roman" w:hAnsi="Times New Roman" w:cs="Times New Roman"/>
                    <w:sz w:val="20"/>
                    <w:szCs w:val="20"/>
                    <w:lang w:eastAsia="sk-SK"/>
                  </w:rPr>
                  <w:id w:val="690873936"/>
                  <w14:checkbox>
                    <w14:checked w14:val="1"/>
                    <w14:checkedState w14:val="2612" w14:font="MS Gothic"/>
                    <w14:uncheckedState w14:val="2610" w14:font="MS Gothic"/>
                  </w14:checkbox>
                </w:sdtPr>
                <w:sdtContent>
                  <w:tc>
                    <w:tcPr>
                      <w:tcW w:w="436" w:type="dxa"/>
                    </w:tcPr>
                    <w:p w14:paraId="4D6CCC71"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1EBD6BA"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0276A8E"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732F9DBA"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A51238" w:rsidRPr="00FC2B55" w14:paraId="684897D5" w14:textId="77777777" w:rsidTr="00A51238">
        <w:trPr>
          <w:trHeight w:val="20"/>
        </w:trPr>
        <w:tc>
          <w:tcPr>
            <w:tcW w:w="3956" w:type="dxa"/>
          </w:tcPr>
          <w:p w14:paraId="444EE6EA"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45CD106E" w14:textId="77777777" w:rsidTr="00A51238">
              <w:sdt>
                <w:sdtPr>
                  <w:rPr>
                    <w:rFonts w:ascii="Times New Roman" w:eastAsia="Times New Roman" w:hAnsi="Times New Roman" w:cs="Times New Roman"/>
                    <w:sz w:val="20"/>
                    <w:szCs w:val="20"/>
                    <w:lang w:eastAsia="sk-SK"/>
                  </w:rPr>
                  <w:id w:val="119818172"/>
                  <w14:checkbox>
                    <w14:checked w14:val="0"/>
                    <w14:checkedState w14:val="2612" w14:font="MS Gothic"/>
                    <w14:uncheckedState w14:val="2610" w14:font="MS Gothic"/>
                  </w14:checkbox>
                </w:sdtPr>
                <w:sdtContent>
                  <w:tc>
                    <w:tcPr>
                      <w:tcW w:w="436" w:type="dxa"/>
                    </w:tcPr>
                    <w:p w14:paraId="21FD8510"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5E6796D"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4F5ECBA6" w14:textId="77777777" w:rsidTr="00A51238">
              <w:sdt>
                <w:sdtPr>
                  <w:rPr>
                    <w:rFonts w:ascii="Times New Roman" w:eastAsia="Times New Roman" w:hAnsi="Times New Roman" w:cs="Times New Roman"/>
                    <w:sz w:val="20"/>
                    <w:szCs w:val="20"/>
                    <w:lang w:eastAsia="sk-SK"/>
                  </w:rPr>
                  <w:id w:val="1396165133"/>
                  <w14:checkbox>
                    <w14:checked w14:val="1"/>
                    <w14:checkedState w14:val="2612" w14:font="MS Gothic"/>
                    <w14:uncheckedState w14:val="2610" w14:font="MS Gothic"/>
                  </w14:checkbox>
                </w:sdtPr>
                <w:sdtContent>
                  <w:tc>
                    <w:tcPr>
                      <w:tcW w:w="436" w:type="dxa"/>
                    </w:tcPr>
                    <w:p w14:paraId="66FC30E3"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3EC6800"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2B77EB1"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5484088B"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tc>
      </w:tr>
      <w:tr w:rsidR="00A51238" w:rsidRPr="00FC2B55" w14:paraId="5D66978D" w14:textId="77777777" w:rsidTr="00A51238">
        <w:trPr>
          <w:trHeight w:val="20"/>
        </w:trPr>
        <w:tc>
          <w:tcPr>
            <w:tcW w:w="3956" w:type="dxa"/>
          </w:tcPr>
          <w:p w14:paraId="43F5C755" w14:textId="77777777" w:rsidR="00A51238" w:rsidRPr="00FC2B55" w:rsidRDefault="00A51238" w:rsidP="00A51238">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76E8A689" w14:textId="77777777" w:rsidTr="00A51238">
              <w:sdt>
                <w:sdtPr>
                  <w:rPr>
                    <w:rFonts w:ascii="Times New Roman" w:eastAsia="Times New Roman" w:hAnsi="Times New Roman" w:cs="Times New Roman"/>
                    <w:sz w:val="20"/>
                    <w:szCs w:val="20"/>
                    <w:lang w:eastAsia="sk-SK"/>
                  </w:rPr>
                  <w:id w:val="-1321183016"/>
                  <w14:checkbox>
                    <w14:checked w14:val="0"/>
                    <w14:checkedState w14:val="2612" w14:font="MS Gothic"/>
                    <w14:uncheckedState w14:val="2610" w14:font="MS Gothic"/>
                  </w14:checkbox>
                </w:sdtPr>
                <w:sdtContent>
                  <w:tc>
                    <w:tcPr>
                      <w:tcW w:w="436" w:type="dxa"/>
                    </w:tcPr>
                    <w:p w14:paraId="46ECD282"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6549BC6"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3667DE36" w14:textId="77777777" w:rsidTr="00A51238">
              <w:sdt>
                <w:sdtPr>
                  <w:rPr>
                    <w:rFonts w:ascii="Times New Roman" w:eastAsia="Times New Roman" w:hAnsi="Times New Roman" w:cs="Times New Roman"/>
                    <w:sz w:val="20"/>
                    <w:szCs w:val="20"/>
                    <w:lang w:eastAsia="sk-SK"/>
                  </w:rPr>
                  <w:id w:val="-1583759457"/>
                  <w14:checkbox>
                    <w14:checked w14:val="1"/>
                    <w14:checkedState w14:val="2612" w14:font="MS Gothic"/>
                    <w14:uncheckedState w14:val="2610" w14:font="MS Gothic"/>
                  </w14:checkbox>
                </w:sdtPr>
                <w:sdtContent>
                  <w:tc>
                    <w:tcPr>
                      <w:tcW w:w="436" w:type="dxa"/>
                    </w:tcPr>
                    <w:p w14:paraId="5649CB08"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7FED615"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9C49DC0" w14:textId="77777777" w:rsidR="00A51238" w:rsidRPr="00FC2B55" w:rsidRDefault="00A51238" w:rsidP="00A51238">
            <w:pPr>
              <w:rPr>
                <w:rFonts w:ascii="Times New Roman" w:eastAsia="Times New Roman" w:hAnsi="Times New Roman" w:cs="Times New Roman"/>
                <w:sz w:val="24"/>
                <w:szCs w:val="24"/>
                <w:lang w:eastAsia="sk-SK"/>
              </w:rPr>
            </w:pPr>
          </w:p>
        </w:tc>
        <w:tc>
          <w:tcPr>
            <w:tcW w:w="3969" w:type="dxa"/>
            <w:gridSpan w:val="4"/>
          </w:tcPr>
          <w:p w14:paraId="16E4AA51" w14:textId="77777777" w:rsidR="00A51238" w:rsidRPr="00FC2B55" w:rsidRDefault="00A51238" w:rsidP="00A51238">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eastAsia="Times New Roman" w:hAnsi="Times New Roman" w:cs="Times New Roman"/>
                <w:i/>
                <w:iCs/>
                <w:sz w:val="20"/>
                <w:lang w:eastAsia="sk-SK"/>
              </w:rPr>
              <w:t>Z.z</w:t>
            </w:r>
            <w:proofErr w:type="spellEnd"/>
            <w:r w:rsidRPr="00FC2B55">
              <w:rPr>
                <w:rFonts w:ascii="Times New Roman" w:eastAsia="Times New Roman" w:hAnsi="Times New Roman" w:cs="Times New Roman"/>
                <w:i/>
                <w:iCs/>
                <w:sz w:val="20"/>
                <w:lang w:eastAsia="sk-SK"/>
              </w:rPr>
              <w:t>. v znení neskorších predpisov vylúčené, uveďte dôvod.)</w:t>
            </w:r>
          </w:p>
        </w:tc>
      </w:tr>
      <w:tr w:rsidR="00A51238" w:rsidRPr="00FC2B55" w14:paraId="40AAB337" w14:textId="77777777" w:rsidTr="00A51238">
        <w:trPr>
          <w:trHeight w:val="20"/>
        </w:trPr>
        <w:tc>
          <w:tcPr>
            <w:tcW w:w="9371" w:type="dxa"/>
            <w:gridSpan w:val="6"/>
            <w:shd w:val="clear" w:color="auto" w:fill="A6A6A6"/>
          </w:tcPr>
          <w:p w14:paraId="43D0E9EB" w14:textId="77777777" w:rsidR="00A51238" w:rsidRPr="00FC2B55" w:rsidRDefault="00A51238" w:rsidP="00A51238">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A51238" w:rsidRPr="00FC2B55" w14:paraId="62B70DBC" w14:textId="77777777" w:rsidTr="00A51238">
        <w:trPr>
          <w:trHeight w:val="20"/>
        </w:trPr>
        <w:tc>
          <w:tcPr>
            <w:tcW w:w="3956" w:type="dxa"/>
          </w:tcPr>
          <w:p w14:paraId="6FAA0C76"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03A403E6" w14:textId="77777777" w:rsidTr="00A51238">
              <w:sdt>
                <w:sdtPr>
                  <w:rPr>
                    <w:rFonts w:ascii="Times New Roman" w:eastAsia="Times New Roman" w:hAnsi="Times New Roman" w:cs="Times New Roman"/>
                    <w:sz w:val="20"/>
                    <w:szCs w:val="20"/>
                    <w:lang w:eastAsia="sk-SK"/>
                  </w:rPr>
                  <w:id w:val="-1792197396"/>
                  <w14:checkbox>
                    <w14:checked w14:val="0"/>
                    <w14:checkedState w14:val="2612" w14:font="MS Gothic"/>
                    <w14:uncheckedState w14:val="2610" w14:font="MS Gothic"/>
                  </w14:checkbox>
                </w:sdtPr>
                <w:sdtContent>
                  <w:tc>
                    <w:tcPr>
                      <w:tcW w:w="436" w:type="dxa"/>
                    </w:tcPr>
                    <w:p w14:paraId="69ACEFA5" w14:textId="77777777" w:rsidR="00A51238" w:rsidRPr="00FC2B55" w:rsidRDefault="00A51238" w:rsidP="00A51238">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A72729F"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51238" w:rsidRPr="00FC2B55" w14:paraId="63599C47" w14:textId="77777777" w:rsidTr="00A51238">
              <w:sdt>
                <w:sdtPr>
                  <w:rPr>
                    <w:rFonts w:ascii="Times New Roman" w:eastAsia="Times New Roman" w:hAnsi="Times New Roman" w:cs="Times New Roman"/>
                    <w:sz w:val="20"/>
                    <w:szCs w:val="20"/>
                    <w:lang w:eastAsia="sk-SK"/>
                  </w:rPr>
                  <w:id w:val="-2089834825"/>
                  <w14:checkbox>
                    <w14:checked w14:val="1"/>
                    <w14:checkedState w14:val="2612" w14:font="MS Gothic"/>
                    <w14:uncheckedState w14:val="2610" w14:font="MS Gothic"/>
                  </w14:checkbox>
                </w:sdtPr>
                <w:sdtContent>
                  <w:tc>
                    <w:tcPr>
                      <w:tcW w:w="436" w:type="dxa"/>
                    </w:tcPr>
                    <w:p w14:paraId="463642A1" w14:textId="77777777" w:rsidR="00A51238" w:rsidRPr="00FC2B55" w:rsidRDefault="00A51238" w:rsidP="00A5123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AA6FD8C" w14:textId="77777777" w:rsidR="00A51238" w:rsidRPr="00FC2B55" w:rsidRDefault="00A51238" w:rsidP="00A51238">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FCD4760"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3969" w:type="dxa"/>
            <w:gridSpan w:val="4"/>
          </w:tcPr>
          <w:p w14:paraId="01382A2F" w14:textId="77777777" w:rsidR="00A51238" w:rsidRPr="00FC2B55" w:rsidRDefault="00A51238" w:rsidP="00A51238">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A51238" w:rsidRPr="00FC2B55" w14:paraId="2BD7A3F9" w14:textId="77777777" w:rsidTr="00A51238">
        <w:trPr>
          <w:trHeight w:val="20"/>
        </w:trPr>
        <w:tc>
          <w:tcPr>
            <w:tcW w:w="3956" w:type="dxa"/>
          </w:tcPr>
          <w:p w14:paraId="2396DC23" w14:textId="77777777" w:rsidR="00A51238" w:rsidRPr="00FC2B55" w:rsidRDefault="00A51238" w:rsidP="00A51238">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51238" w:rsidRPr="00FC2B55" w14:paraId="5FBDD719" w14:textId="77777777" w:rsidTr="00A51238">
              <w:tc>
                <w:tcPr>
                  <w:tcW w:w="436" w:type="dxa"/>
                </w:tcPr>
                <w:p w14:paraId="6D87ECCD"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8545" w:type="dxa"/>
                </w:tcPr>
                <w:p w14:paraId="12945642" w14:textId="77777777" w:rsidR="00A51238" w:rsidRPr="00FC2B55" w:rsidRDefault="00A51238" w:rsidP="00A51238">
                  <w:pPr>
                    <w:rPr>
                      <w:rFonts w:ascii="Times New Roman" w:eastAsia="Times New Roman" w:hAnsi="Times New Roman" w:cs="Times New Roman"/>
                      <w:b/>
                      <w:sz w:val="20"/>
                      <w:szCs w:val="20"/>
                      <w:lang w:eastAsia="sk-SK"/>
                    </w:rPr>
                  </w:pPr>
                </w:p>
              </w:tc>
            </w:tr>
            <w:tr w:rsidR="00A51238" w:rsidRPr="00FC2B55" w14:paraId="2ACFEB54" w14:textId="77777777" w:rsidTr="00A51238">
              <w:tc>
                <w:tcPr>
                  <w:tcW w:w="436" w:type="dxa"/>
                </w:tcPr>
                <w:p w14:paraId="10F1D1F8"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8545" w:type="dxa"/>
                </w:tcPr>
                <w:p w14:paraId="2810E28C" w14:textId="77777777" w:rsidR="00A51238" w:rsidRPr="00FC2B55" w:rsidRDefault="00A51238" w:rsidP="00A51238">
                  <w:pPr>
                    <w:rPr>
                      <w:rFonts w:ascii="Times New Roman" w:eastAsia="Times New Roman" w:hAnsi="Times New Roman" w:cs="Times New Roman"/>
                      <w:b/>
                      <w:sz w:val="20"/>
                      <w:szCs w:val="20"/>
                      <w:lang w:eastAsia="sk-SK"/>
                    </w:rPr>
                  </w:pPr>
                </w:p>
              </w:tc>
            </w:tr>
          </w:tbl>
          <w:p w14:paraId="0583C086" w14:textId="77777777" w:rsidR="00A51238" w:rsidRPr="00FC2B55" w:rsidRDefault="00A51238" w:rsidP="00A51238">
            <w:pPr>
              <w:jc w:val="center"/>
              <w:rPr>
                <w:rFonts w:ascii="Times New Roman" w:eastAsia="Times New Roman" w:hAnsi="Times New Roman" w:cs="Times New Roman"/>
                <w:sz w:val="20"/>
                <w:szCs w:val="20"/>
                <w:lang w:eastAsia="sk-SK"/>
              </w:rPr>
            </w:pPr>
          </w:p>
        </w:tc>
        <w:tc>
          <w:tcPr>
            <w:tcW w:w="3969" w:type="dxa"/>
            <w:gridSpan w:val="4"/>
          </w:tcPr>
          <w:p w14:paraId="2A7D8157" w14:textId="77777777" w:rsidR="00A51238" w:rsidRPr="00FC2B55" w:rsidRDefault="00A51238" w:rsidP="00A51238">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14:paraId="050CF6FF" w14:textId="0DBB17BE" w:rsidR="00A51238" w:rsidRDefault="00A51238" w:rsidP="001F7B55">
      <w:pPr>
        <w:ind w:firstLine="708"/>
        <w:rPr>
          <w:rFonts w:ascii="Times New Roman" w:hAnsi="Times New Roman" w:cs="Times New Roman"/>
          <w:color w:val="000000" w:themeColor="text1"/>
          <w:sz w:val="24"/>
          <w:szCs w:val="24"/>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0010FC" w14:paraId="3FE88668" w14:textId="77777777" w:rsidTr="00253345">
        <w:trPr>
          <w:trHeight w:val="534"/>
          <w:jc w:val="center"/>
        </w:trPr>
        <w:tc>
          <w:tcPr>
            <w:tcW w:w="9060" w:type="dxa"/>
            <w:tcBorders>
              <w:bottom w:val="single" w:sz="4" w:space="0" w:color="000000"/>
            </w:tcBorders>
            <w:shd w:val="clear" w:color="auto" w:fill="D9D9D9"/>
          </w:tcPr>
          <w:p w14:paraId="2891C52B" w14:textId="77777777" w:rsidR="000010FC" w:rsidRDefault="000010FC" w:rsidP="00253345">
            <w:pPr>
              <w:ind w:left="-284" w:firstLine="284"/>
              <w:jc w:val="center"/>
              <w:rPr>
                <w:rFonts w:ascii="Times New Roman" w:eastAsia="Times New Roman" w:hAnsi="Times New Roman" w:cs="Times New Roman"/>
                <w:b/>
              </w:rPr>
            </w:pPr>
            <w:r>
              <w:rPr>
                <w:rFonts w:ascii="Times New Roman" w:eastAsia="Times New Roman" w:hAnsi="Times New Roman" w:cs="Times New Roman"/>
                <w:b/>
                <w:sz w:val="28"/>
                <w:szCs w:val="28"/>
              </w:rPr>
              <w:lastRenderedPageBreak/>
              <w:t>Analýza vplyvov na manželstvo, rodičovstvo a rodinu</w:t>
            </w:r>
          </w:p>
          <w:p w14:paraId="7B45CD79" w14:textId="77777777" w:rsidR="000010FC" w:rsidRDefault="000010FC" w:rsidP="00253345">
            <w:pPr>
              <w:ind w:left="-284" w:firstLine="284"/>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0010FC" w14:paraId="7C6FD117" w14:textId="77777777" w:rsidTr="00253345">
        <w:trPr>
          <w:jc w:val="center"/>
        </w:trPr>
        <w:tc>
          <w:tcPr>
            <w:tcW w:w="9060" w:type="dxa"/>
            <w:tcBorders>
              <w:bottom w:val="nil"/>
            </w:tcBorders>
            <w:shd w:val="clear" w:color="auto" w:fill="D9D9D9"/>
          </w:tcPr>
          <w:p w14:paraId="5679098A" w14:textId="77777777" w:rsidR="000010FC" w:rsidRDefault="000010FC" w:rsidP="002533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0010FC" w14:paraId="0FD81171" w14:textId="77777777" w:rsidTr="00253345">
        <w:trPr>
          <w:trHeight w:val="736"/>
          <w:jc w:val="center"/>
        </w:trPr>
        <w:tc>
          <w:tcPr>
            <w:tcW w:w="9060" w:type="dxa"/>
            <w:tcBorders>
              <w:bottom w:val="single" w:sz="4" w:space="0" w:color="000000"/>
            </w:tcBorders>
            <w:shd w:val="clear" w:color="auto" w:fill="F2F2F2"/>
          </w:tcPr>
          <w:p w14:paraId="68B55704"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 xml:space="preserve">8.1.1 Spôsobí navrhovaná právna úprava zmenu rodinného prostredia? Ak áno, v akom rozsahu? Ak je to možné, doplňte kvantifikáciu, prípadne dôvod chýbajúcej kvantifikácie. </w:t>
            </w:r>
          </w:p>
        </w:tc>
      </w:tr>
      <w:tr w:rsidR="000010FC" w14:paraId="2AEC0079" w14:textId="77777777" w:rsidTr="00253345">
        <w:trPr>
          <w:trHeight w:val="928"/>
          <w:jc w:val="center"/>
        </w:trPr>
        <w:tc>
          <w:tcPr>
            <w:tcW w:w="9060" w:type="dxa"/>
            <w:tcBorders>
              <w:top w:val="nil"/>
              <w:bottom w:val="nil"/>
            </w:tcBorders>
            <w:shd w:val="clear" w:color="auto" w:fill="auto"/>
          </w:tcPr>
          <w:p w14:paraId="6F21DF7C" w14:textId="77777777" w:rsidR="000010FC" w:rsidRPr="00A73ABF" w:rsidRDefault="000010FC" w:rsidP="00253345">
            <w:pPr>
              <w:rPr>
                <w:rFonts w:ascii="Times New Roman" w:eastAsia="Times New Roman" w:hAnsi="Times New Roman" w:cs="Times New Roman"/>
                <w:sz w:val="24"/>
                <w:szCs w:val="24"/>
              </w:rPr>
            </w:pPr>
            <w:r w:rsidRPr="00A73ABF">
              <w:rPr>
                <w:rFonts w:ascii="Times New Roman" w:eastAsia="Times New Roman" w:hAnsi="Times New Roman" w:cs="Times New Roman"/>
                <w:sz w:val="24"/>
                <w:szCs w:val="24"/>
              </w:rPr>
              <w:t>Navrhovaná zmena výrazne pomôže rodinám a ich rodinnému prostrediu z dôvodu, že:</w:t>
            </w:r>
          </w:p>
          <w:p w14:paraId="0187842C" w14:textId="77777777" w:rsidR="000010FC" w:rsidRPr="00A73ABF" w:rsidRDefault="000010FC" w:rsidP="00253345">
            <w:pPr>
              <w:rPr>
                <w:rFonts w:ascii="Times New Roman" w:eastAsia="Times New Roman" w:hAnsi="Times New Roman" w:cs="Times New Roman"/>
                <w:sz w:val="24"/>
                <w:szCs w:val="24"/>
              </w:rPr>
            </w:pPr>
            <w:r w:rsidRPr="00A73ABF">
              <w:rPr>
                <w:rFonts w:ascii="Times New Roman" w:eastAsia="Times New Roman" w:hAnsi="Times New Roman" w:cs="Times New Roman"/>
                <w:sz w:val="24"/>
                <w:szCs w:val="24"/>
              </w:rPr>
              <w:t>- sa prostredníctvom nového nástroja na financovanie voľnočasových aktivít dieťaťa pozitívne vplýva na zhodnocovanie rodinného voľného času a jeho aktívneho trávenia za účelom zlepšenia výchovy detí a ich celkového vš</w:t>
            </w:r>
            <w:r>
              <w:rPr>
                <w:rFonts w:ascii="Times New Roman" w:eastAsia="Times New Roman" w:hAnsi="Times New Roman" w:cs="Times New Roman"/>
                <w:sz w:val="24"/>
                <w:szCs w:val="24"/>
              </w:rPr>
              <w:t xml:space="preserve">estranného osobnostného rozvoja. </w:t>
            </w:r>
            <w:r w:rsidRPr="00061912">
              <w:rPr>
                <w:rFonts w:ascii="Times New Roman" w:eastAsia="Times New Roman" w:hAnsi="Times New Roman" w:cs="Times New Roman"/>
                <w:sz w:val="24"/>
                <w:szCs w:val="24"/>
              </w:rPr>
              <w:t xml:space="preserve">Od 1. januára sa zavedú nové poukazy na voľnočasové aktivity (športové, vzdelávacie, kultúrne) </w:t>
            </w:r>
            <w:r>
              <w:rPr>
                <w:rFonts w:ascii="Times New Roman" w:eastAsia="Times New Roman" w:hAnsi="Times New Roman" w:cs="Times New Roman"/>
                <w:sz w:val="24"/>
                <w:szCs w:val="24"/>
              </w:rPr>
              <w:t>detí od 5 do 18 rokov vo výške 5</w:t>
            </w:r>
            <w:r w:rsidRPr="00061912">
              <w:rPr>
                <w:rFonts w:ascii="Times New Roman" w:eastAsia="Times New Roman" w:hAnsi="Times New Roman" w:cs="Times New Roman"/>
                <w:sz w:val="24"/>
                <w:szCs w:val="24"/>
              </w:rPr>
              <w:t xml:space="preserve">0 eur mesačne. Poukazy budú univerzálne </w:t>
            </w:r>
            <w:proofErr w:type="spellStart"/>
            <w:r w:rsidRPr="00061912">
              <w:rPr>
                <w:rFonts w:ascii="Times New Roman" w:eastAsia="Times New Roman" w:hAnsi="Times New Roman" w:cs="Times New Roman"/>
                <w:sz w:val="24"/>
                <w:szCs w:val="24"/>
              </w:rPr>
              <w:t>nárokovateľné</w:t>
            </w:r>
            <w:proofErr w:type="spellEnd"/>
            <w:r w:rsidRPr="00061912">
              <w:rPr>
                <w:rFonts w:ascii="Times New Roman" w:eastAsia="Times New Roman" w:hAnsi="Times New Roman" w:cs="Times New Roman"/>
                <w:sz w:val="24"/>
                <w:szCs w:val="24"/>
              </w:rPr>
              <w:t xml:space="preserve"> rovnako ako prídavky na dieťa bez ohľadu na príjem rodiča.</w:t>
            </w:r>
            <w:r w:rsidRPr="00331FBF">
              <w:rPr>
                <w:rFonts w:ascii="Times New Roman" w:eastAsia="Times New Roman" w:hAnsi="Times New Roman" w:cs="Times New Roman"/>
                <w:sz w:val="24"/>
                <w:szCs w:val="24"/>
              </w:rPr>
              <w:t xml:space="preserve"> </w:t>
            </w:r>
            <w:r w:rsidRPr="00061912">
              <w:rPr>
                <w:rFonts w:ascii="Times New Roman" w:eastAsia="Times New Roman" w:hAnsi="Times New Roman" w:cs="Times New Roman"/>
                <w:sz w:val="24"/>
                <w:szCs w:val="24"/>
              </w:rPr>
              <w:t xml:space="preserve">Reforma sa dotkne </w:t>
            </w:r>
            <w:r w:rsidRPr="00331FBF">
              <w:rPr>
                <w:rFonts w:ascii="Times New Roman" w:eastAsia="Times New Roman" w:hAnsi="Times New Roman" w:cs="Times New Roman"/>
                <w:sz w:val="24"/>
                <w:szCs w:val="24"/>
              </w:rPr>
              <w:t>718 000 detí vo veku 5 – 18 rokov</w:t>
            </w:r>
            <w:r>
              <w:rPr>
                <w:rFonts w:ascii="Times New Roman" w:eastAsia="Times New Roman" w:hAnsi="Times New Roman" w:cs="Times New Roman"/>
                <w:sz w:val="24"/>
                <w:szCs w:val="24"/>
              </w:rPr>
              <w:t>.</w:t>
            </w:r>
          </w:p>
          <w:p w14:paraId="46E643A8" w14:textId="77777777" w:rsidR="000010FC" w:rsidRDefault="000010FC" w:rsidP="00253345">
            <w:pPr>
              <w:rPr>
                <w:rFonts w:ascii="Times New Roman" w:eastAsia="Times New Roman" w:hAnsi="Times New Roman" w:cs="Times New Roman"/>
                <w:sz w:val="24"/>
                <w:szCs w:val="24"/>
              </w:rPr>
            </w:pPr>
            <w:r w:rsidRPr="00A73ABF">
              <w:rPr>
                <w:rFonts w:ascii="Times New Roman" w:eastAsia="Times New Roman" w:hAnsi="Times New Roman" w:cs="Times New Roman"/>
                <w:sz w:val="24"/>
                <w:szCs w:val="24"/>
              </w:rPr>
              <w:t>- sa zvyšujú sumy daňového bonusu na deti pre pracujúcich rodičov (resp. oprávnené osoby pre uplatnenie daňového bonusu), ktoré priamo pozitívnym spôsobom vplývajú na disponibilné príjmy rodín</w:t>
            </w:r>
            <w:r>
              <w:rPr>
                <w:rFonts w:ascii="Times New Roman" w:eastAsia="Times New Roman" w:hAnsi="Times New Roman" w:cs="Times New Roman"/>
                <w:sz w:val="24"/>
                <w:szCs w:val="24"/>
              </w:rPr>
              <w:t xml:space="preserve">. </w:t>
            </w:r>
            <w:r w:rsidRPr="00BC3697">
              <w:rPr>
                <w:rFonts w:ascii="Times New Roman" w:eastAsia="Times New Roman" w:hAnsi="Times New Roman" w:cs="Times New Roman"/>
                <w:sz w:val="24"/>
                <w:szCs w:val="24"/>
              </w:rPr>
              <w:t>Ide o 640 925 domácností, v ktorých je 1 076 580 detí,</w:t>
            </w:r>
          </w:p>
          <w:p w14:paraId="0ABE5C4D" w14:textId="77777777" w:rsidR="000010FC" w:rsidRPr="00A73ABF" w:rsidRDefault="000010FC" w:rsidP="002533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3ABF">
              <w:rPr>
                <w:rFonts w:ascii="Times New Roman" w:eastAsia="Times New Roman" w:hAnsi="Times New Roman" w:cs="Times New Roman"/>
                <w:sz w:val="24"/>
                <w:szCs w:val="24"/>
              </w:rPr>
              <w:t>sa zvyšujú sumy rodinných prídavkov, ktoré poberajú všetky det</w:t>
            </w:r>
            <w:r>
              <w:rPr>
                <w:rFonts w:ascii="Times New Roman" w:eastAsia="Times New Roman" w:hAnsi="Times New Roman" w:cs="Times New Roman"/>
                <w:sz w:val="24"/>
                <w:szCs w:val="24"/>
              </w:rPr>
              <w:t xml:space="preserve">i vrátane nepracujúcich rodičov. </w:t>
            </w:r>
            <w:r w:rsidRPr="00331FBF">
              <w:rPr>
                <w:rFonts w:ascii="Times New Roman" w:eastAsia="Times New Roman" w:hAnsi="Times New Roman" w:cs="Times New Roman"/>
                <w:sz w:val="24"/>
                <w:szCs w:val="24"/>
              </w:rPr>
              <w:t>Zmena sa dotkne poberateľov prídavkov na dieťa pre 1 155 571 detí</w:t>
            </w:r>
            <w:r>
              <w:rPr>
                <w:rFonts w:ascii="Times New Roman" w:eastAsia="Times New Roman" w:hAnsi="Times New Roman" w:cs="Times New Roman"/>
                <w:sz w:val="24"/>
                <w:szCs w:val="24"/>
              </w:rPr>
              <w:t>.</w:t>
            </w:r>
          </w:p>
          <w:p w14:paraId="43E7B3DD" w14:textId="77777777" w:rsidR="000010FC" w:rsidRPr="00A27D8F" w:rsidRDefault="000010FC" w:rsidP="00253345">
            <w:pPr>
              <w:rPr>
                <w:rFonts w:ascii="Times New Roman" w:eastAsia="Times New Roman" w:hAnsi="Times New Roman" w:cs="Times New Roman"/>
                <w:sz w:val="24"/>
                <w:szCs w:val="24"/>
              </w:rPr>
            </w:pPr>
            <w:r w:rsidRPr="00037396">
              <w:rPr>
                <w:rFonts w:ascii="Times New Roman" w:eastAsia="Times New Roman" w:hAnsi="Times New Roman" w:cs="Times New Roman"/>
                <w:sz w:val="24"/>
                <w:szCs w:val="24"/>
              </w:rPr>
              <w:t>Počty aj kvantifikácia vychádzajú z údajov výberového zisťovania SILC 2020.</w:t>
            </w:r>
          </w:p>
        </w:tc>
      </w:tr>
      <w:tr w:rsidR="000010FC" w14:paraId="4775CDAC" w14:textId="77777777" w:rsidTr="00253345">
        <w:trPr>
          <w:trHeight w:val="928"/>
          <w:jc w:val="center"/>
        </w:trPr>
        <w:tc>
          <w:tcPr>
            <w:tcW w:w="9060" w:type="dxa"/>
            <w:tcBorders>
              <w:top w:val="nil"/>
              <w:bottom w:val="nil"/>
            </w:tcBorders>
            <w:shd w:val="clear" w:color="auto" w:fill="auto"/>
          </w:tcPr>
          <w:p w14:paraId="3ADAFDF8" w14:textId="77777777" w:rsidR="000010FC" w:rsidRDefault="000010FC" w:rsidP="00253345">
            <w:pPr>
              <w:widowControl w:val="0"/>
              <w:pBdr>
                <w:top w:val="nil"/>
                <w:left w:val="nil"/>
                <w:bottom w:val="nil"/>
                <w:right w:val="nil"/>
                <w:between w:val="nil"/>
              </w:pBdr>
              <w:spacing w:line="276" w:lineRule="auto"/>
              <w:rPr>
                <w:rFonts w:ascii="Times New Roman" w:eastAsia="Times New Roman" w:hAnsi="Times New Roman" w:cs="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0010FC" w14:paraId="0ED7DAE1" w14:textId="77777777" w:rsidTr="00253345">
              <w:trPr>
                <w:trHeight w:val="575"/>
                <w:jc w:val="center"/>
              </w:trPr>
              <w:tc>
                <w:tcPr>
                  <w:tcW w:w="9138" w:type="dxa"/>
                  <w:tcBorders>
                    <w:bottom w:val="single" w:sz="4" w:space="0" w:color="000000"/>
                  </w:tcBorders>
                  <w:shd w:val="clear" w:color="auto" w:fill="F2F2F2"/>
                </w:tcPr>
                <w:p w14:paraId="7E4DEF07"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8.1.2 Môže dôjsť navrhovanou právnou úpravou k narušeniu zdravého rodinného prostredia?</w:t>
                  </w:r>
                </w:p>
              </w:tc>
            </w:tr>
            <w:tr w:rsidR="000010FC" w14:paraId="30B9C40E" w14:textId="77777777" w:rsidTr="00253345">
              <w:trPr>
                <w:trHeight w:val="920"/>
                <w:jc w:val="center"/>
              </w:trPr>
              <w:tc>
                <w:tcPr>
                  <w:tcW w:w="9138" w:type="dxa"/>
                  <w:tcBorders>
                    <w:top w:val="nil"/>
                    <w:bottom w:val="nil"/>
                  </w:tcBorders>
                  <w:shd w:val="clear" w:color="auto" w:fill="auto"/>
                </w:tcPr>
                <w:p w14:paraId="09F49C9E" w14:textId="77777777" w:rsidR="000010FC" w:rsidRPr="00A73ABF" w:rsidRDefault="000010FC" w:rsidP="00253345">
                  <w:pPr>
                    <w:rPr>
                      <w:rFonts w:ascii="Times New Roman" w:hAnsi="Times New Roman" w:cs="Times New Roman"/>
                      <w:sz w:val="24"/>
                      <w:szCs w:val="24"/>
                    </w:rPr>
                  </w:pPr>
                </w:p>
                <w:p w14:paraId="082919B1" w14:textId="77777777" w:rsidR="000010FC" w:rsidRPr="00037396"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Nie.</w:t>
                  </w:r>
                </w:p>
                <w:p w14:paraId="2BCB48EF" w14:textId="77777777" w:rsidR="000010FC" w:rsidRDefault="000010FC" w:rsidP="00253345">
                  <w:pPr>
                    <w:rPr>
                      <w:rFonts w:ascii="Times New Roman" w:eastAsia="Times New Roman" w:hAnsi="Times New Roman" w:cs="Times New Roman"/>
                      <w:i/>
                      <w:sz w:val="20"/>
                      <w:szCs w:val="20"/>
                    </w:rPr>
                  </w:pPr>
                </w:p>
              </w:tc>
            </w:tr>
          </w:tbl>
          <w:p w14:paraId="61A30EA5" w14:textId="77777777" w:rsidR="000010FC" w:rsidRDefault="000010FC" w:rsidP="00253345">
            <w:pPr>
              <w:rPr>
                <w:rFonts w:ascii="Times New Roman" w:eastAsia="Times New Roman" w:hAnsi="Times New Roman" w:cs="Times New Roman"/>
                <w:i/>
                <w:sz w:val="20"/>
                <w:szCs w:val="20"/>
              </w:rPr>
            </w:pPr>
          </w:p>
        </w:tc>
      </w:tr>
      <w:tr w:rsidR="000010FC" w14:paraId="3987A489" w14:textId="77777777" w:rsidTr="00253345">
        <w:trPr>
          <w:trHeight w:val="575"/>
          <w:jc w:val="center"/>
        </w:trPr>
        <w:tc>
          <w:tcPr>
            <w:tcW w:w="9060" w:type="dxa"/>
            <w:tcBorders>
              <w:bottom w:val="single" w:sz="4" w:space="0" w:color="000000"/>
            </w:tcBorders>
            <w:shd w:val="clear" w:color="auto" w:fill="F2F2F2"/>
          </w:tcPr>
          <w:p w14:paraId="0D601162"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 xml:space="preserve">8.1.3 Má navrhovaná právna úprava vplyv na demografický rast? Ak áno, aký je vplyv vzhľadom k úrovni </w:t>
            </w:r>
            <w:proofErr w:type="spellStart"/>
            <w:r>
              <w:rPr>
                <w:rFonts w:ascii="Times New Roman" w:eastAsia="Times New Roman" w:hAnsi="Times New Roman" w:cs="Times New Roman"/>
                <w:i/>
                <w:sz w:val="20"/>
                <w:szCs w:val="20"/>
              </w:rPr>
              <w:t>záchovnej</w:t>
            </w:r>
            <w:proofErr w:type="spellEnd"/>
            <w:r>
              <w:rPr>
                <w:rFonts w:ascii="Times New Roman" w:eastAsia="Times New Roman" w:hAnsi="Times New Roman" w:cs="Times New Roman"/>
                <w:i/>
                <w:sz w:val="20"/>
                <w:szCs w:val="20"/>
              </w:rPr>
              <w:t xml:space="preserve"> hodnoty populácie? </w:t>
            </w:r>
          </w:p>
        </w:tc>
      </w:tr>
      <w:tr w:rsidR="000010FC" w14:paraId="2E823BF4" w14:textId="77777777" w:rsidTr="00253345">
        <w:trPr>
          <w:trHeight w:val="920"/>
          <w:jc w:val="center"/>
        </w:trPr>
        <w:tc>
          <w:tcPr>
            <w:tcW w:w="9060" w:type="dxa"/>
            <w:tcBorders>
              <w:top w:val="nil"/>
              <w:bottom w:val="nil"/>
            </w:tcBorders>
            <w:shd w:val="clear" w:color="auto" w:fill="auto"/>
          </w:tcPr>
          <w:p w14:paraId="23BFDDA2" w14:textId="77777777" w:rsidR="000010FC" w:rsidRDefault="000010FC" w:rsidP="00253345">
            <w:pPr>
              <w:rPr>
                <w:rFonts w:ascii="Times New Roman" w:eastAsia="Times New Roman" w:hAnsi="Times New Roman" w:cs="Times New Roman"/>
                <w:sz w:val="20"/>
                <w:szCs w:val="20"/>
              </w:rPr>
            </w:pPr>
          </w:p>
          <w:p w14:paraId="12A65CBB"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Pravdepodobne nie.</w:t>
            </w:r>
          </w:p>
          <w:p w14:paraId="13403359" w14:textId="77777777" w:rsidR="000010FC" w:rsidRDefault="000010FC" w:rsidP="00253345">
            <w:pPr>
              <w:rPr>
                <w:rFonts w:ascii="Times New Roman" w:eastAsia="Times New Roman" w:hAnsi="Times New Roman" w:cs="Times New Roman"/>
                <w:sz w:val="20"/>
                <w:szCs w:val="20"/>
              </w:rPr>
            </w:pPr>
          </w:p>
          <w:p w14:paraId="20FEA6C4" w14:textId="77777777" w:rsidR="000010FC" w:rsidRDefault="000010FC" w:rsidP="00253345">
            <w:pPr>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0010FC" w14:paraId="7AA5445D" w14:textId="77777777" w:rsidTr="00253345">
              <w:trPr>
                <w:trHeight w:val="575"/>
                <w:jc w:val="center"/>
              </w:trPr>
              <w:tc>
                <w:tcPr>
                  <w:tcW w:w="9138" w:type="dxa"/>
                  <w:tcBorders>
                    <w:bottom w:val="single" w:sz="4" w:space="0" w:color="000000"/>
                  </w:tcBorders>
                  <w:shd w:val="clear" w:color="auto" w:fill="F2F2F2"/>
                </w:tcPr>
                <w:p w14:paraId="645060FA"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8.1.4 Má navrhovaná právna úprava vplyv na odstraňovanie prekážok, ktoré bránia pracujúcim rodičom dosiahnuť želaný počet detí?</w:t>
                  </w:r>
                </w:p>
              </w:tc>
            </w:tr>
            <w:tr w:rsidR="000010FC" w14:paraId="183F2A10" w14:textId="77777777" w:rsidTr="00253345">
              <w:trPr>
                <w:trHeight w:val="920"/>
                <w:jc w:val="center"/>
              </w:trPr>
              <w:tc>
                <w:tcPr>
                  <w:tcW w:w="9138" w:type="dxa"/>
                  <w:tcBorders>
                    <w:top w:val="nil"/>
                    <w:bottom w:val="nil"/>
                  </w:tcBorders>
                  <w:shd w:val="clear" w:color="auto" w:fill="auto"/>
                </w:tcPr>
                <w:p w14:paraId="313C930E" w14:textId="77777777" w:rsidR="000010FC" w:rsidRPr="00A73ABF" w:rsidRDefault="000010FC" w:rsidP="00253345">
                  <w:pPr>
                    <w:rPr>
                      <w:rFonts w:ascii="Times New Roman" w:hAnsi="Times New Roman" w:cs="Times New Roman"/>
                      <w:sz w:val="24"/>
                      <w:szCs w:val="24"/>
                    </w:rPr>
                  </w:pPr>
                </w:p>
                <w:p w14:paraId="7BE24FE2" w14:textId="77777777" w:rsidR="000010FC" w:rsidRPr="00037396"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341F7C1A" w14:textId="77777777" w:rsidR="000010FC" w:rsidRDefault="000010FC" w:rsidP="00253345">
                  <w:pPr>
                    <w:rPr>
                      <w:rFonts w:ascii="Times New Roman" w:eastAsia="Times New Roman" w:hAnsi="Times New Roman" w:cs="Times New Roman"/>
                      <w:sz w:val="20"/>
                      <w:szCs w:val="20"/>
                    </w:rPr>
                  </w:pPr>
                </w:p>
                <w:p w14:paraId="36E8B39C" w14:textId="77777777" w:rsidR="000010FC" w:rsidRDefault="000010FC" w:rsidP="00253345">
                  <w:pPr>
                    <w:rPr>
                      <w:rFonts w:ascii="Times New Roman" w:eastAsia="Times New Roman" w:hAnsi="Times New Roman" w:cs="Times New Roman"/>
                      <w:i/>
                      <w:sz w:val="20"/>
                      <w:szCs w:val="20"/>
                    </w:rPr>
                  </w:pPr>
                </w:p>
              </w:tc>
            </w:tr>
          </w:tbl>
          <w:p w14:paraId="4A3D58BE" w14:textId="77777777" w:rsidR="000010FC" w:rsidRDefault="000010FC" w:rsidP="00253345">
            <w:pPr>
              <w:rPr>
                <w:rFonts w:ascii="Times New Roman" w:eastAsia="Times New Roman" w:hAnsi="Times New Roman" w:cs="Times New Roman"/>
                <w:i/>
                <w:sz w:val="20"/>
                <w:szCs w:val="20"/>
              </w:rPr>
            </w:pPr>
          </w:p>
        </w:tc>
      </w:tr>
      <w:tr w:rsidR="000010FC" w14:paraId="7E8D2D26" w14:textId="77777777" w:rsidTr="00253345">
        <w:trPr>
          <w:trHeight w:val="575"/>
          <w:jc w:val="center"/>
        </w:trPr>
        <w:tc>
          <w:tcPr>
            <w:tcW w:w="9060" w:type="dxa"/>
            <w:tcBorders>
              <w:bottom w:val="single" w:sz="4" w:space="0" w:color="000000"/>
            </w:tcBorders>
            <w:shd w:val="clear" w:color="auto" w:fill="F2F2F2"/>
          </w:tcPr>
          <w:p w14:paraId="5542CBB1"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8.1.5 Má navrhovaná právna úprava vplyv na množstvo času alebo príležitostí pre rodičov alebo pre deti na realizáciu rodinného života?</w:t>
            </w:r>
          </w:p>
        </w:tc>
      </w:tr>
      <w:tr w:rsidR="000010FC" w14:paraId="5FEAEDC4" w14:textId="77777777" w:rsidTr="00253345">
        <w:trPr>
          <w:trHeight w:val="920"/>
          <w:jc w:val="center"/>
        </w:trPr>
        <w:tc>
          <w:tcPr>
            <w:tcW w:w="9060" w:type="dxa"/>
            <w:tcBorders>
              <w:top w:val="nil"/>
              <w:bottom w:val="nil"/>
            </w:tcBorders>
            <w:shd w:val="clear" w:color="auto" w:fill="auto"/>
          </w:tcPr>
          <w:p w14:paraId="090A0192"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Áno, návrh podstatne zlepšuje možnosti pre deti a ich rodičov na realizáciu ich rodinného života prostredníctvom finančného nástroja, ktorý priamo podporuje použitie finančných prostriedkov na voľnočasové aktivity.</w:t>
            </w:r>
          </w:p>
        </w:tc>
      </w:tr>
      <w:tr w:rsidR="000010FC" w14:paraId="5555F2FB" w14:textId="77777777" w:rsidTr="00253345">
        <w:trPr>
          <w:trHeight w:val="575"/>
          <w:jc w:val="center"/>
        </w:trPr>
        <w:tc>
          <w:tcPr>
            <w:tcW w:w="9060" w:type="dxa"/>
            <w:tcBorders>
              <w:bottom w:val="single" w:sz="4" w:space="0" w:color="000000"/>
            </w:tcBorders>
            <w:shd w:val="clear" w:color="auto" w:fill="F2F2F2"/>
          </w:tcPr>
          <w:p w14:paraId="52B06D17"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8.1.6 Má navrhovaná právna úprava vplyv na prenikanie látkových alebo nelátkových závislostí do rodín?</w:t>
            </w:r>
          </w:p>
        </w:tc>
      </w:tr>
      <w:tr w:rsidR="000010FC" w14:paraId="3AF96AE3" w14:textId="77777777" w:rsidTr="00253345">
        <w:trPr>
          <w:trHeight w:val="920"/>
          <w:jc w:val="center"/>
        </w:trPr>
        <w:tc>
          <w:tcPr>
            <w:tcW w:w="9060" w:type="dxa"/>
            <w:tcBorders>
              <w:top w:val="nil"/>
              <w:bottom w:val="single" w:sz="4" w:space="0" w:color="000000"/>
            </w:tcBorders>
            <w:shd w:val="clear" w:color="auto" w:fill="auto"/>
          </w:tcPr>
          <w:p w14:paraId="5D57690A" w14:textId="77777777" w:rsidR="000010FC" w:rsidRPr="00037396"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7D658703" w14:textId="77777777" w:rsidR="000010FC" w:rsidRDefault="000010FC" w:rsidP="00253345">
            <w:pPr>
              <w:rPr>
                <w:rFonts w:ascii="Times New Roman" w:eastAsia="Times New Roman" w:hAnsi="Times New Roman" w:cs="Times New Roman"/>
                <w:i/>
                <w:sz w:val="20"/>
                <w:szCs w:val="20"/>
              </w:rPr>
            </w:pPr>
          </w:p>
        </w:tc>
      </w:tr>
      <w:tr w:rsidR="000010FC" w14:paraId="0B242EEE"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2D861018" w14:textId="77777777" w:rsidR="000010FC" w:rsidRPr="000010FC" w:rsidRDefault="000010FC" w:rsidP="00253345">
            <w:pPr>
              <w:rPr>
                <w:rFonts w:ascii="Times New Roman" w:hAnsi="Times New Roman" w:cs="Times New Roman"/>
                <w:sz w:val="24"/>
                <w:szCs w:val="24"/>
              </w:rPr>
            </w:pPr>
            <w:r w:rsidRPr="000010FC">
              <w:rPr>
                <w:rFonts w:ascii="Times New Roman" w:hAnsi="Times New Roman" w:cs="Times New Roman"/>
                <w:sz w:val="24"/>
                <w:szCs w:val="24"/>
              </w:rPr>
              <w:lastRenderedPageBreak/>
              <w:t>8.2 Identifikujte, popíšte a kvantifikujte vplyvy na vzájomnú súdržnosť členov rodiny.</w:t>
            </w:r>
          </w:p>
        </w:tc>
      </w:tr>
      <w:tr w:rsidR="000010FC" w14:paraId="721102CB"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06291B82" w14:textId="77777777" w:rsidR="000010FC" w:rsidRPr="000010FC" w:rsidRDefault="000010FC" w:rsidP="000010FC">
            <w:pPr>
              <w:rPr>
                <w:rFonts w:ascii="Times New Roman" w:hAnsi="Times New Roman" w:cs="Times New Roman"/>
                <w:sz w:val="24"/>
                <w:szCs w:val="24"/>
              </w:rPr>
            </w:pPr>
            <w:r w:rsidRPr="000010FC">
              <w:rPr>
                <w:rFonts w:ascii="Times New Roman" w:hAnsi="Times New Roman" w:cs="Times New Roman"/>
                <w:sz w:val="24"/>
                <w:szCs w:val="24"/>
              </w:rPr>
              <w:t>8.2.1 Má navrhovaná právna úprava vplyv na vzájomnú súdržnosť členov rodiny? Ak áno, aký? Ak je to možné, doplňte kvantifikáciu, prípadne dôvod chýbajúcej kvantifikácie.</w:t>
            </w:r>
          </w:p>
        </w:tc>
      </w:tr>
      <w:tr w:rsidR="000010FC" w14:paraId="425DDDA5"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11A52B45" w14:textId="77777777" w:rsidR="000010FC" w:rsidRPr="000010FC" w:rsidRDefault="000010FC" w:rsidP="00253345">
            <w:pPr>
              <w:rPr>
                <w:rFonts w:ascii="Times New Roman" w:hAnsi="Times New Roman" w:cs="Times New Roman"/>
                <w:sz w:val="24"/>
                <w:szCs w:val="24"/>
              </w:rPr>
            </w:pPr>
          </w:p>
          <w:p w14:paraId="0879C3EC" w14:textId="77777777" w:rsidR="000010FC" w:rsidRPr="009424CA" w:rsidRDefault="000010FC" w:rsidP="00253345">
            <w:pPr>
              <w:rPr>
                <w:rFonts w:ascii="Times New Roman" w:hAnsi="Times New Roman" w:cs="Times New Roman"/>
                <w:sz w:val="24"/>
                <w:szCs w:val="24"/>
              </w:rPr>
            </w:pPr>
            <w:r w:rsidRPr="00037396">
              <w:rPr>
                <w:rFonts w:ascii="Times New Roman" w:hAnsi="Times New Roman" w:cs="Times New Roman"/>
                <w:sz w:val="24"/>
                <w:szCs w:val="24"/>
              </w:rPr>
              <w:t>Zvýšenie časového rozsahu, ktoré rodiny trávia spoločne aktívnou formou.</w:t>
            </w:r>
          </w:p>
        </w:tc>
      </w:tr>
      <w:tr w:rsidR="000010FC" w14:paraId="57816AB0"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260CE387" w14:textId="77777777" w:rsidR="000010FC" w:rsidRPr="000010FC" w:rsidRDefault="000010FC" w:rsidP="000010FC">
            <w:pPr>
              <w:rPr>
                <w:rFonts w:ascii="Times New Roman" w:hAnsi="Times New Roman" w:cs="Times New Roman"/>
                <w:sz w:val="24"/>
                <w:szCs w:val="24"/>
              </w:rPr>
            </w:pPr>
            <w:r w:rsidRPr="000010FC">
              <w:rPr>
                <w:rFonts w:ascii="Times New Roman" w:hAnsi="Times New Roman" w:cs="Times New Roman"/>
                <w:sz w:val="24"/>
                <w:szCs w:val="24"/>
              </w:rPr>
              <w:t>8.2.2 Má navrhovaná právna úprava vplyv na posilňovanie väzieb medzi členmi rodiny?</w:t>
            </w:r>
          </w:p>
        </w:tc>
      </w:tr>
      <w:tr w:rsidR="000010FC" w14:paraId="7AB57A6A"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1AE6C811" w14:textId="77777777" w:rsidR="000010FC" w:rsidRPr="000010FC" w:rsidRDefault="000010FC" w:rsidP="00253345">
            <w:pPr>
              <w:rPr>
                <w:rFonts w:ascii="Times New Roman" w:hAnsi="Times New Roman" w:cs="Times New Roman"/>
                <w:sz w:val="24"/>
                <w:szCs w:val="24"/>
              </w:rPr>
            </w:pPr>
          </w:p>
          <w:p w14:paraId="2295FDC2"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6F34BD30" w14:textId="77777777" w:rsidR="000010FC" w:rsidRPr="000010FC" w:rsidRDefault="000010FC" w:rsidP="00253345">
            <w:pPr>
              <w:rPr>
                <w:rFonts w:ascii="Times New Roman" w:hAnsi="Times New Roman" w:cs="Times New Roman"/>
                <w:sz w:val="24"/>
                <w:szCs w:val="24"/>
              </w:rPr>
            </w:pPr>
          </w:p>
          <w:p w14:paraId="554ABFBD" w14:textId="77777777" w:rsidR="000010FC" w:rsidRPr="000010FC" w:rsidRDefault="000010FC" w:rsidP="00253345">
            <w:pPr>
              <w:rPr>
                <w:rFonts w:ascii="Times New Roman" w:hAnsi="Times New Roman" w:cs="Times New Roman"/>
                <w:sz w:val="24"/>
                <w:szCs w:val="24"/>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0010FC" w14:paraId="40A2CCE4" w14:textId="77777777" w:rsidTr="00253345">
              <w:trPr>
                <w:trHeight w:val="575"/>
                <w:jc w:val="center"/>
              </w:trPr>
              <w:tc>
                <w:tcPr>
                  <w:tcW w:w="9190" w:type="dxa"/>
                  <w:tcBorders>
                    <w:bottom w:val="single" w:sz="4" w:space="0" w:color="000000"/>
                  </w:tcBorders>
                  <w:shd w:val="clear" w:color="auto" w:fill="F2F2F2"/>
                </w:tcPr>
                <w:p w14:paraId="2FAAA5AE"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 xml:space="preserve"> 8.2.3 Má navrhovaná právna úprava vplyv na obnovovanie alebo záchranu rodín?</w:t>
                  </w:r>
                </w:p>
              </w:tc>
            </w:tr>
            <w:tr w:rsidR="000010FC" w14:paraId="45913977" w14:textId="77777777" w:rsidTr="00253345">
              <w:trPr>
                <w:trHeight w:val="647"/>
                <w:jc w:val="center"/>
              </w:trPr>
              <w:tc>
                <w:tcPr>
                  <w:tcW w:w="9190" w:type="dxa"/>
                  <w:tcBorders>
                    <w:top w:val="nil"/>
                    <w:bottom w:val="nil"/>
                  </w:tcBorders>
                  <w:shd w:val="clear" w:color="auto" w:fill="auto"/>
                </w:tcPr>
                <w:p w14:paraId="409B2803" w14:textId="77777777" w:rsidR="000010FC" w:rsidRDefault="000010FC" w:rsidP="00253345">
                  <w:pPr>
                    <w:rPr>
                      <w:rFonts w:ascii="Times New Roman" w:eastAsia="Times New Roman" w:hAnsi="Times New Roman" w:cs="Times New Roman"/>
                      <w:sz w:val="20"/>
                      <w:szCs w:val="20"/>
                    </w:rPr>
                  </w:pPr>
                </w:p>
                <w:p w14:paraId="1B5AC51F"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0448FB6D" w14:textId="77777777" w:rsidR="000010FC" w:rsidRDefault="000010FC" w:rsidP="00253345">
                  <w:pPr>
                    <w:rPr>
                      <w:rFonts w:ascii="Times New Roman" w:eastAsia="Times New Roman" w:hAnsi="Times New Roman" w:cs="Times New Roman"/>
                      <w:sz w:val="20"/>
                      <w:szCs w:val="20"/>
                    </w:rPr>
                  </w:pPr>
                </w:p>
                <w:p w14:paraId="7EE22ACF" w14:textId="77777777" w:rsidR="000010FC" w:rsidRDefault="000010FC" w:rsidP="00253345">
                  <w:pPr>
                    <w:rPr>
                      <w:rFonts w:ascii="Times New Roman" w:eastAsia="Times New Roman" w:hAnsi="Times New Roman" w:cs="Times New Roman"/>
                      <w:sz w:val="20"/>
                      <w:szCs w:val="20"/>
                    </w:rPr>
                  </w:pPr>
                </w:p>
              </w:tc>
            </w:tr>
          </w:tbl>
          <w:p w14:paraId="6F566437" w14:textId="77777777" w:rsidR="000010FC" w:rsidRPr="000010FC" w:rsidRDefault="000010FC" w:rsidP="00253345">
            <w:pPr>
              <w:rPr>
                <w:rFonts w:ascii="Times New Roman" w:hAnsi="Times New Roman" w:cs="Times New Roman"/>
                <w:sz w:val="24"/>
                <w:szCs w:val="24"/>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0010FC" w14:paraId="68853CC9" w14:textId="77777777" w:rsidTr="00253345">
              <w:trPr>
                <w:trHeight w:val="575"/>
                <w:jc w:val="center"/>
              </w:trPr>
              <w:tc>
                <w:tcPr>
                  <w:tcW w:w="9190" w:type="dxa"/>
                  <w:tcBorders>
                    <w:bottom w:val="single" w:sz="4" w:space="0" w:color="000000"/>
                  </w:tcBorders>
                  <w:shd w:val="clear" w:color="auto" w:fill="F2F2F2"/>
                </w:tcPr>
                <w:p w14:paraId="604F97F3"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 xml:space="preserve"> 8.2.4 Má navrhovaná právna úprava vplyv na vznik či pretrvávanie konfliktov medzi členmi rodiny</w:t>
                  </w:r>
                </w:p>
              </w:tc>
            </w:tr>
            <w:tr w:rsidR="000010FC" w14:paraId="26074ABB" w14:textId="77777777" w:rsidTr="00253345">
              <w:trPr>
                <w:trHeight w:val="920"/>
                <w:jc w:val="center"/>
              </w:trPr>
              <w:tc>
                <w:tcPr>
                  <w:tcW w:w="9190" w:type="dxa"/>
                  <w:tcBorders>
                    <w:top w:val="nil"/>
                    <w:bottom w:val="nil"/>
                  </w:tcBorders>
                  <w:shd w:val="clear" w:color="auto" w:fill="auto"/>
                </w:tcPr>
                <w:p w14:paraId="5A79E05B" w14:textId="77777777" w:rsidR="000010FC" w:rsidRDefault="000010FC" w:rsidP="00253345">
                  <w:pPr>
                    <w:rPr>
                      <w:rFonts w:ascii="Times New Roman" w:eastAsia="Times New Roman" w:hAnsi="Times New Roman" w:cs="Times New Roman"/>
                      <w:sz w:val="20"/>
                      <w:szCs w:val="20"/>
                    </w:rPr>
                  </w:pPr>
                </w:p>
                <w:p w14:paraId="10A0EE22"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08DC577C" w14:textId="77777777" w:rsidR="000010FC" w:rsidRDefault="000010FC" w:rsidP="00253345">
                  <w:pPr>
                    <w:rPr>
                      <w:rFonts w:ascii="Times New Roman" w:eastAsia="Times New Roman" w:hAnsi="Times New Roman" w:cs="Times New Roman"/>
                      <w:sz w:val="20"/>
                      <w:szCs w:val="20"/>
                    </w:rPr>
                  </w:pPr>
                </w:p>
                <w:p w14:paraId="0814EE51" w14:textId="77777777" w:rsidR="000010FC" w:rsidRDefault="000010FC" w:rsidP="00253345">
                  <w:pPr>
                    <w:rPr>
                      <w:rFonts w:ascii="Times New Roman" w:eastAsia="Times New Roman" w:hAnsi="Times New Roman" w:cs="Times New Roman"/>
                      <w:sz w:val="20"/>
                      <w:szCs w:val="20"/>
                    </w:rPr>
                  </w:pPr>
                </w:p>
              </w:tc>
            </w:tr>
          </w:tbl>
          <w:p w14:paraId="00CAAF58" w14:textId="77777777" w:rsidR="000010FC" w:rsidRPr="000010FC" w:rsidRDefault="000010FC" w:rsidP="00253345">
            <w:pPr>
              <w:rPr>
                <w:rFonts w:ascii="Times New Roman" w:hAnsi="Times New Roman" w:cs="Times New Roman"/>
                <w:sz w:val="24"/>
                <w:szCs w:val="24"/>
              </w:rPr>
            </w:pPr>
          </w:p>
        </w:tc>
      </w:tr>
      <w:tr w:rsidR="000010FC" w14:paraId="0471E29F"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1F261E3C" w14:textId="77777777" w:rsidR="000010FC" w:rsidRPr="000010FC" w:rsidRDefault="000010FC" w:rsidP="000010FC">
            <w:pPr>
              <w:rPr>
                <w:rFonts w:ascii="Times New Roman" w:hAnsi="Times New Roman" w:cs="Times New Roman"/>
                <w:sz w:val="24"/>
                <w:szCs w:val="24"/>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0010FC" w14:paraId="28C1C288" w14:textId="77777777" w:rsidTr="00253345">
              <w:trPr>
                <w:trHeight w:val="575"/>
                <w:jc w:val="center"/>
              </w:trPr>
              <w:tc>
                <w:tcPr>
                  <w:tcW w:w="9106" w:type="dxa"/>
                  <w:tcBorders>
                    <w:bottom w:val="single" w:sz="4" w:space="0" w:color="000000"/>
                  </w:tcBorders>
                  <w:shd w:val="clear" w:color="auto" w:fill="F2F2F2"/>
                </w:tcPr>
                <w:p w14:paraId="1462AE34"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8.2.5 Má navrhovaná právna úprava vplyv na rozpad rodín?</w:t>
                  </w:r>
                </w:p>
              </w:tc>
            </w:tr>
            <w:tr w:rsidR="000010FC" w14:paraId="4589622E" w14:textId="77777777" w:rsidTr="00253345">
              <w:trPr>
                <w:trHeight w:val="920"/>
                <w:jc w:val="center"/>
              </w:trPr>
              <w:tc>
                <w:tcPr>
                  <w:tcW w:w="9106" w:type="dxa"/>
                  <w:tcBorders>
                    <w:top w:val="nil"/>
                    <w:bottom w:val="nil"/>
                  </w:tcBorders>
                  <w:shd w:val="clear" w:color="auto" w:fill="auto"/>
                </w:tcPr>
                <w:p w14:paraId="2C509361" w14:textId="77777777" w:rsidR="000010FC" w:rsidRDefault="000010FC" w:rsidP="00253345">
                  <w:pPr>
                    <w:rPr>
                      <w:rFonts w:ascii="Times New Roman" w:eastAsia="Times New Roman" w:hAnsi="Times New Roman" w:cs="Times New Roman"/>
                      <w:sz w:val="20"/>
                      <w:szCs w:val="20"/>
                    </w:rPr>
                  </w:pPr>
                </w:p>
                <w:p w14:paraId="2A32BE04"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77B067C1" w14:textId="77777777" w:rsidR="000010FC" w:rsidRDefault="000010FC" w:rsidP="00253345">
                  <w:pPr>
                    <w:rPr>
                      <w:rFonts w:ascii="Times New Roman" w:eastAsia="Times New Roman" w:hAnsi="Times New Roman" w:cs="Times New Roman"/>
                      <w:i/>
                      <w:sz w:val="20"/>
                      <w:szCs w:val="20"/>
                    </w:rPr>
                  </w:pPr>
                </w:p>
              </w:tc>
            </w:tr>
          </w:tbl>
          <w:p w14:paraId="42885D58" w14:textId="77777777" w:rsidR="000010FC" w:rsidRPr="000010FC" w:rsidRDefault="000010FC" w:rsidP="00253345">
            <w:pPr>
              <w:rPr>
                <w:rFonts w:ascii="Times New Roman" w:hAnsi="Times New Roman" w:cs="Times New Roman"/>
                <w:sz w:val="24"/>
                <w:szCs w:val="24"/>
              </w:rPr>
            </w:pPr>
          </w:p>
        </w:tc>
      </w:tr>
      <w:tr w:rsidR="000010FC" w14:paraId="13502B56"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200FA596" w14:textId="77777777" w:rsidR="000010FC" w:rsidRPr="000010FC" w:rsidRDefault="000010FC" w:rsidP="000010FC">
            <w:pPr>
              <w:rPr>
                <w:rFonts w:ascii="Times New Roman" w:hAnsi="Times New Roman" w:cs="Times New Roman"/>
                <w:sz w:val="24"/>
                <w:szCs w:val="24"/>
              </w:rPr>
            </w:pPr>
            <w:r w:rsidRPr="000010FC">
              <w:rPr>
                <w:rFonts w:ascii="Times New Roman" w:hAnsi="Times New Roman" w:cs="Times New Roman"/>
                <w:sz w:val="24"/>
                <w:szCs w:val="24"/>
              </w:rPr>
              <w:t>8.2.6 Má navrhovaná právna úprava vplyv na poskytovanie pomoci pri odkázanosti niektorého z členov rodiny na pomoc?</w:t>
            </w:r>
          </w:p>
        </w:tc>
      </w:tr>
      <w:tr w:rsidR="000010FC" w14:paraId="43BFE029" w14:textId="77777777" w:rsidTr="000010FC">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14:paraId="059B2C6E" w14:textId="77777777" w:rsidR="000010FC" w:rsidRPr="000010FC" w:rsidRDefault="000010FC" w:rsidP="00253345">
            <w:pPr>
              <w:rPr>
                <w:rFonts w:ascii="Times New Roman" w:hAnsi="Times New Roman" w:cs="Times New Roman"/>
                <w:sz w:val="24"/>
                <w:szCs w:val="24"/>
              </w:rPr>
            </w:pPr>
          </w:p>
          <w:p w14:paraId="2D04358E"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158747E7" w14:textId="77777777" w:rsidR="000010FC" w:rsidRPr="000010FC" w:rsidRDefault="000010FC" w:rsidP="00253345">
            <w:pPr>
              <w:rPr>
                <w:rFonts w:ascii="Times New Roman" w:hAnsi="Times New Roman" w:cs="Times New Roman"/>
                <w:sz w:val="24"/>
                <w:szCs w:val="24"/>
              </w:rPr>
            </w:pPr>
          </w:p>
          <w:p w14:paraId="01DE2F0E" w14:textId="77777777" w:rsidR="000010FC" w:rsidRPr="000010FC" w:rsidRDefault="000010FC" w:rsidP="00253345">
            <w:pPr>
              <w:rPr>
                <w:rFonts w:ascii="Times New Roman" w:hAnsi="Times New Roman" w:cs="Times New Roman"/>
                <w:sz w:val="24"/>
                <w:szCs w:val="24"/>
              </w:rPr>
            </w:pPr>
          </w:p>
        </w:tc>
      </w:tr>
    </w:tbl>
    <w:p w14:paraId="3278A5E7" w14:textId="1831A7D0" w:rsidR="00A51238" w:rsidRDefault="00A51238" w:rsidP="001F7B55">
      <w:pPr>
        <w:ind w:firstLine="708"/>
        <w:rPr>
          <w:rFonts w:ascii="Times New Roman" w:hAnsi="Times New Roman" w:cs="Times New Roman"/>
          <w:color w:val="000000" w:themeColor="text1"/>
          <w:sz w:val="24"/>
          <w:szCs w:val="24"/>
        </w:rPr>
      </w:pPr>
    </w:p>
    <w:p w14:paraId="43FF9E0B" w14:textId="53EC4D7D" w:rsidR="000010FC" w:rsidRDefault="000010FC" w:rsidP="001F7B55">
      <w:pPr>
        <w:ind w:firstLine="708"/>
        <w:rPr>
          <w:rFonts w:ascii="Times New Roman" w:hAnsi="Times New Roman" w:cs="Times New Roman"/>
          <w:color w:val="000000" w:themeColor="text1"/>
          <w:sz w:val="24"/>
          <w:szCs w:val="24"/>
        </w:rPr>
      </w:pPr>
    </w:p>
    <w:p w14:paraId="2B658735" w14:textId="31D94029" w:rsidR="000010FC" w:rsidRDefault="000010FC" w:rsidP="001F7B55">
      <w:pPr>
        <w:ind w:firstLine="708"/>
        <w:rPr>
          <w:rFonts w:ascii="Times New Roman" w:hAnsi="Times New Roman" w:cs="Times New Roman"/>
          <w:color w:val="000000" w:themeColor="text1"/>
          <w:sz w:val="24"/>
          <w:szCs w:val="24"/>
        </w:rPr>
      </w:pPr>
    </w:p>
    <w:p w14:paraId="767F41F4" w14:textId="77777777" w:rsidR="000010FC" w:rsidRDefault="000010FC" w:rsidP="001F7B55">
      <w:pPr>
        <w:ind w:firstLine="708"/>
        <w:rPr>
          <w:rFonts w:ascii="Times New Roman" w:hAnsi="Times New Roman" w:cs="Times New Roman"/>
          <w:color w:val="000000" w:themeColor="text1"/>
          <w:sz w:val="24"/>
          <w:szCs w:val="24"/>
        </w:rPr>
      </w:pPr>
    </w:p>
    <w:p w14:paraId="73791C95" w14:textId="5D578C72" w:rsidR="000010FC" w:rsidRDefault="000010FC" w:rsidP="001F7B55">
      <w:pPr>
        <w:ind w:firstLine="708"/>
        <w:rPr>
          <w:rFonts w:ascii="Times New Roman" w:hAnsi="Times New Roman" w:cs="Times New Roman"/>
          <w:color w:val="000000" w:themeColor="text1"/>
          <w:sz w:val="24"/>
          <w:szCs w:val="24"/>
        </w:rPr>
      </w:pPr>
    </w:p>
    <w:p w14:paraId="02B3D18D" w14:textId="021863E9" w:rsidR="000010FC" w:rsidRDefault="000010FC" w:rsidP="001F7B55">
      <w:pPr>
        <w:ind w:firstLine="708"/>
        <w:rPr>
          <w:rFonts w:ascii="Times New Roman" w:hAnsi="Times New Roman" w:cs="Times New Roman"/>
          <w:color w:val="000000" w:themeColor="text1"/>
          <w:sz w:val="24"/>
          <w:szCs w:val="24"/>
        </w:rPr>
      </w:pPr>
    </w:p>
    <w:p w14:paraId="7CBD890E" w14:textId="2F6264DC" w:rsidR="000010FC" w:rsidRDefault="000010FC" w:rsidP="001F7B55">
      <w:pPr>
        <w:ind w:firstLine="708"/>
        <w:rPr>
          <w:rFonts w:ascii="Times New Roman" w:hAnsi="Times New Roman" w:cs="Times New Roman"/>
          <w:color w:val="000000" w:themeColor="text1"/>
          <w:sz w:val="24"/>
          <w:szCs w:val="24"/>
        </w:rPr>
      </w:pPr>
    </w:p>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0010FC" w14:paraId="055B675B" w14:textId="77777777" w:rsidTr="00253345">
        <w:trPr>
          <w:trHeight w:val="339"/>
          <w:jc w:val="center"/>
        </w:trPr>
        <w:tc>
          <w:tcPr>
            <w:tcW w:w="9043" w:type="dxa"/>
            <w:tcBorders>
              <w:bottom w:val="single" w:sz="4" w:space="0" w:color="000000"/>
            </w:tcBorders>
            <w:shd w:val="clear" w:color="auto" w:fill="D9D9D9"/>
          </w:tcPr>
          <w:p w14:paraId="22DCA2B9" w14:textId="77777777" w:rsidR="000010FC" w:rsidRDefault="000010FC" w:rsidP="002533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8.3 Identifikujte a popíšte vplyvy na výchovu detí.</w:t>
            </w:r>
          </w:p>
        </w:tc>
      </w:tr>
      <w:tr w:rsidR="000010FC" w14:paraId="652B979A" w14:textId="77777777" w:rsidTr="00253345">
        <w:trPr>
          <w:trHeight w:val="575"/>
          <w:jc w:val="center"/>
        </w:trPr>
        <w:tc>
          <w:tcPr>
            <w:tcW w:w="9043" w:type="dxa"/>
            <w:tcBorders>
              <w:bottom w:val="single" w:sz="4" w:space="0" w:color="000000"/>
            </w:tcBorders>
            <w:shd w:val="clear" w:color="auto" w:fill="F2F2F2"/>
          </w:tcPr>
          <w:p w14:paraId="1E98C0DD" w14:textId="77777777" w:rsidR="000010FC" w:rsidRDefault="000010FC" w:rsidP="00253345">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8.3.1 Má navrhovaná právna úprava vplyv na výchovu detí? Ak áno, aký?</w:t>
            </w:r>
          </w:p>
        </w:tc>
      </w:tr>
      <w:tr w:rsidR="000010FC" w14:paraId="2A6F7D3C" w14:textId="77777777" w:rsidTr="00253345">
        <w:trPr>
          <w:trHeight w:val="920"/>
          <w:jc w:val="center"/>
        </w:trPr>
        <w:tc>
          <w:tcPr>
            <w:tcW w:w="9043" w:type="dxa"/>
            <w:tcBorders>
              <w:top w:val="nil"/>
              <w:bottom w:val="nil"/>
            </w:tcBorders>
            <w:shd w:val="clear" w:color="auto" w:fill="auto"/>
          </w:tcPr>
          <w:p w14:paraId="5463ED6C" w14:textId="77777777" w:rsidR="000010FC" w:rsidRDefault="000010FC" w:rsidP="00253345">
            <w:pPr>
              <w:rPr>
                <w:rFonts w:ascii="Times New Roman" w:eastAsia="Times New Roman" w:hAnsi="Times New Roman" w:cs="Times New Roman"/>
                <w:sz w:val="20"/>
                <w:szCs w:val="20"/>
              </w:rPr>
            </w:pPr>
          </w:p>
          <w:p w14:paraId="18983974" w14:textId="77777777" w:rsidR="000010FC" w:rsidRPr="00A73ABF" w:rsidRDefault="000010FC" w:rsidP="00253345">
            <w:pPr>
              <w:rPr>
                <w:rFonts w:ascii="Times New Roman" w:hAnsi="Times New Roman" w:cs="Times New Roman"/>
                <w:sz w:val="24"/>
                <w:szCs w:val="24"/>
              </w:rPr>
            </w:pPr>
            <w:r>
              <w:rPr>
                <w:rFonts w:ascii="Times New Roman" w:hAnsi="Times New Roman" w:cs="Times New Roman"/>
                <w:sz w:val="24"/>
                <w:szCs w:val="24"/>
              </w:rPr>
              <w:t>Pozitívny vplyv sa očakáva z dôvodu významného nárastu voľnočasových aktivít dieťaťa venovaných</w:t>
            </w:r>
            <w:r w:rsidRPr="00A73ABF">
              <w:rPr>
                <w:rFonts w:ascii="Times New Roman" w:hAnsi="Times New Roman" w:cs="Times New Roman"/>
                <w:sz w:val="24"/>
                <w:szCs w:val="24"/>
              </w:rPr>
              <w:t xml:space="preserve"> činnosť</w:t>
            </w:r>
            <w:r>
              <w:rPr>
                <w:rFonts w:ascii="Times New Roman" w:hAnsi="Times New Roman" w:cs="Times New Roman"/>
                <w:sz w:val="24"/>
                <w:szCs w:val="24"/>
              </w:rPr>
              <w:t>ou</w:t>
            </w:r>
            <w:r w:rsidRPr="00A73ABF">
              <w:rPr>
                <w:rFonts w:ascii="Times New Roman" w:hAnsi="Times New Roman" w:cs="Times New Roman"/>
                <w:sz w:val="24"/>
                <w:szCs w:val="24"/>
              </w:rPr>
              <w:t xml:space="preserve"> v oblasti vzdelávania, kultúry a</w:t>
            </w:r>
            <w:r>
              <w:rPr>
                <w:rFonts w:ascii="Times New Roman" w:hAnsi="Times New Roman" w:cs="Times New Roman"/>
                <w:sz w:val="24"/>
                <w:szCs w:val="24"/>
              </w:rPr>
              <w:t> </w:t>
            </w:r>
            <w:r w:rsidRPr="00A73ABF">
              <w:rPr>
                <w:rFonts w:ascii="Times New Roman" w:hAnsi="Times New Roman" w:cs="Times New Roman"/>
                <w:sz w:val="24"/>
                <w:szCs w:val="24"/>
              </w:rPr>
              <w:t>športu</w:t>
            </w:r>
            <w:r>
              <w:rPr>
                <w:rFonts w:ascii="Times New Roman" w:hAnsi="Times New Roman" w:cs="Times New Roman"/>
                <w:sz w:val="24"/>
                <w:szCs w:val="24"/>
              </w:rPr>
              <w:t>.</w:t>
            </w:r>
          </w:p>
          <w:p w14:paraId="22E0DC3A" w14:textId="77777777" w:rsidR="000010FC" w:rsidRDefault="000010FC" w:rsidP="00253345">
            <w:pPr>
              <w:rPr>
                <w:rFonts w:ascii="Times New Roman" w:eastAsia="Times New Roman" w:hAnsi="Times New Roman" w:cs="Times New Roman"/>
                <w:sz w:val="20"/>
                <w:szCs w:val="20"/>
              </w:rPr>
            </w:pPr>
          </w:p>
          <w:p w14:paraId="276D62AE" w14:textId="77777777" w:rsidR="000010FC" w:rsidRDefault="000010FC" w:rsidP="00253345">
            <w:pPr>
              <w:rPr>
                <w:rFonts w:ascii="Times New Roman" w:eastAsia="Times New Roman" w:hAnsi="Times New Roman" w:cs="Times New Roman"/>
                <w:sz w:val="20"/>
                <w:szCs w:val="20"/>
              </w:rPr>
            </w:pPr>
          </w:p>
        </w:tc>
      </w:tr>
      <w:tr w:rsidR="000010FC" w14:paraId="13C4FF68" w14:textId="77777777" w:rsidTr="00253345">
        <w:trPr>
          <w:trHeight w:val="575"/>
          <w:jc w:val="center"/>
        </w:trPr>
        <w:tc>
          <w:tcPr>
            <w:tcW w:w="9043" w:type="dxa"/>
            <w:tcBorders>
              <w:bottom w:val="single" w:sz="4" w:space="0" w:color="000000"/>
            </w:tcBorders>
            <w:shd w:val="clear" w:color="auto" w:fill="F2F2F2"/>
          </w:tcPr>
          <w:p w14:paraId="12244057"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8.3.2 Má navrhovaná právna úprava vplyv na výchovu detí v rodinách?</w:t>
            </w:r>
          </w:p>
        </w:tc>
      </w:tr>
      <w:tr w:rsidR="000010FC" w14:paraId="194B4B4C" w14:textId="77777777" w:rsidTr="00253345">
        <w:trPr>
          <w:trHeight w:val="306"/>
          <w:jc w:val="center"/>
        </w:trPr>
        <w:tc>
          <w:tcPr>
            <w:tcW w:w="9043" w:type="dxa"/>
            <w:tcBorders>
              <w:top w:val="nil"/>
              <w:bottom w:val="nil"/>
            </w:tcBorders>
            <w:shd w:val="clear" w:color="auto" w:fill="auto"/>
          </w:tcPr>
          <w:p w14:paraId="0786FC4C" w14:textId="77777777" w:rsidR="000010FC" w:rsidRDefault="000010FC" w:rsidP="00253345">
            <w:pPr>
              <w:rPr>
                <w:rFonts w:ascii="Times New Roman" w:eastAsia="Times New Roman" w:hAnsi="Times New Roman" w:cs="Times New Roman"/>
                <w:sz w:val="20"/>
                <w:szCs w:val="20"/>
              </w:rPr>
            </w:pPr>
          </w:p>
          <w:p w14:paraId="608995F9" w14:textId="77777777" w:rsidR="000010FC" w:rsidRDefault="000010FC" w:rsidP="00253345">
            <w:pPr>
              <w:rPr>
                <w:rFonts w:ascii="Times New Roman" w:eastAsia="Times New Roman" w:hAnsi="Times New Roman" w:cs="Times New Roman"/>
                <w:sz w:val="20"/>
                <w:szCs w:val="20"/>
              </w:rPr>
            </w:pPr>
            <w:r>
              <w:rPr>
                <w:rFonts w:ascii="Times New Roman" w:hAnsi="Times New Roman" w:cs="Times New Roman"/>
                <w:sz w:val="24"/>
                <w:szCs w:val="24"/>
              </w:rPr>
              <w:t xml:space="preserve">Pozitívny vplyv, z dôvodu </w:t>
            </w:r>
            <w:r w:rsidRPr="00460375">
              <w:rPr>
                <w:rFonts w:ascii="Times New Roman" w:hAnsi="Times New Roman" w:cs="Times New Roman"/>
                <w:sz w:val="24"/>
                <w:szCs w:val="24"/>
              </w:rPr>
              <w:t>voľnočasovou aktivitou činnosť v oblasti vzdelávania, kultúry a</w:t>
            </w:r>
            <w:r>
              <w:rPr>
                <w:rFonts w:ascii="Times New Roman" w:hAnsi="Times New Roman" w:cs="Times New Roman"/>
                <w:sz w:val="24"/>
                <w:szCs w:val="24"/>
              </w:rPr>
              <w:t> </w:t>
            </w:r>
            <w:r w:rsidRPr="00460375">
              <w:rPr>
                <w:rFonts w:ascii="Times New Roman" w:hAnsi="Times New Roman" w:cs="Times New Roman"/>
                <w:sz w:val="24"/>
                <w:szCs w:val="24"/>
              </w:rPr>
              <w:t>športu</w:t>
            </w:r>
            <w:r>
              <w:rPr>
                <w:rFonts w:ascii="Times New Roman" w:hAnsi="Times New Roman" w:cs="Times New Roman"/>
                <w:sz w:val="24"/>
                <w:szCs w:val="24"/>
              </w:rPr>
              <w:t xml:space="preserve">, ktorým dieťa môže rozvíjať svoj talent a osobnosť. </w:t>
            </w:r>
          </w:p>
        </w:tc>
      </w:tr>
      <w:tr w:rsidR="000010FC" w14:paraId="723DC78B" w14:textId="77777777" w:rsidTr="00253345">
        <w:trPr>
          <w:trHeight w:val="575"/>
          <w:jc w:val="center"/>
        </w:trPr>
        <w:tc>
          <w:tcPr>
            <w:tcW w:w="9043" w:type="dxa"/>
            <w:tcBorders>
              <w:bottom w:val="single" w:sz="4" w:space="0" w:color="000000"/>
            </w:tcBorders>
            <w:shd w:val="clear" w:color="auto" w:fill="F2F2F2"/>
          </w:tcPr>
          <w:p w14:paraId="78947447" w14:textId="77777777" w:rsidR="000010FC" w:rsidRDefault="000010FC" w:rsidP="00253345">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8.3.3 Má navrhovaná právna úprava vplyv na výchovu detí k manželstvu a rodičovstvu?</w:t>
            </w:r>
          </w:p>
        </w:tc>
      </w:tr>
      <w:tr w:rsidR="000010FC" w14:paraId="0546F64A" w14:textId="77777777" w:rsidTr="00253345">
        <w:trPr>
          <w:trHeight w:val="306"/>
          <w:jc w:val="center"/>
        </w:trPr>
        <w:tc>
          <w:tcPr>
            <w:tcW w:w="9043" w:type="dxa"/>
            <w:tcBorders>
              <w:top w:val="nil"/>
              <w:bottom w:val="nil"/>
            </w:tcBorders>
            <w:shd w:val="clear" w:color="auto" w:fill="auto"/>
          </w:tcPr>
          <w:p w14:paraId="471D1429" w14:textId="77777777" w:rsidR="000010FC" w:rsidRDefault="000010FC" w:rsidP="00253345">
            <w:pPr>
              <w:rPr>
                <w:rFonts w:ascii="Times New Roman" w:eastAsia="Times New Roman" w:hAnsi="Times New Roman" w:cs="Times New Roman"/>
                <w:sz w:val="20"/>
                <w:szCs w:val="20"/>
              </w:rPr>
            </w:pPr>
          </w:p>
          <w:p w14:paraId="419B3BB1" w14:textId="77777777" w:rsidR="000010FC" w:rsidRPr="00A73ABF"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7B4DC41F" w14:textId="77777777" w:rsidR="000010FC" w:rsidRDefault="000010FC" w:rsidP="00253345">
            <w:pPr>
              <w:rPr>
                <w:rFonts w:ascii="Times New Roman" w:eastAsia="Times New Roman" w:hAnsi="Times New Roman" w:cs="Times New Roman"/>
                <w:sz w:val="20"/>
                <w:szCs w:val="20"/>
              </w:rPr>
            </w:pPr>
          </w:p>
          <w:p w14:paraId="7169DCC2" w14:textId="77777777" w:rsidR="000010FC" w:rsidRDefault="000010FC" w:rsidP="00253345">
            <w:pPr>
              <w:rPr>
                <w:rFonts w:ascii="Times New Roman" w:eastAsia="Times New Roman" w:hAnsi="Times New Roman" w:cs="Times New Roman"/>
                <w:sz w:val="20"/>
                <w:szCs w:val="20"/>
              </w:rPr>
            </w:pPr>
          </w:p>
        </w:tc>
      </w:tr>
      <w:tr w:rsidR="000010FC" w14:paraId="0F9F859C" w14:textId="77777777" w:rsidTr="00253345">
        <w:trPr>
          <w:trHeight w:val="339"/>
          <w:jc w:val="center"/>
        </w:trPr>
        <w:tc>
          <w:tcPr>
            <w:tcW w:w="9043" w:type="dxa"/>
            <w:tcBorders>
              <w:bottom w:val="single" w:sz="4" w:space="0" w:color="000000"/>
            </w:tcBorders>
            <w:shd w:val="clear" w:color="auto" w:fill="D9D9D9"/>
          </w:tcPr>
          <w:p w14:paraId="0E633972" w14:textId="77777777" w:rsidR="000010FC" w:rsidRDefault="000010FC" w:rsidP="002533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 Identifikujte a popíšte vplyvy na práva rodičov voči deťom.</w:t>
            </w:r>
          </w:p>
        </w:tc>
      </w:tr>
      <w:tr w:rsidR="000010FC" w14:paraId="197053A1" w14:textId="77777777" w:rsidTr="00253345">
        <w:trPr>
          <w:trHeight w:val="575"/>
          <w:jc w:val="center"/>
        </w:trPr>
        <w:tc>
          <w:tcPr>
            <w:tcW w:w="9043" w:type="dxa"/>
            <w:tcBorders>
              <w:bottom w:val="single" w:sz="4" w:space="0" w:color="000000"/>
            </w:tcBorders>
            <w:shd w:val="clear" w:color="auto" w:fill="F2F2F2"/>
          </w:tcPr>
          <w:p w14:paraId="75D5782D" w14:textId="77777777" w:rsidR="000010FC" w:rsidRDefault="000010FC" w:rsidP="00253345">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8.4.1 Má navrhovaná právna úprava vplyv na práva alebo zodpovednosť rodičov voči deťom? Ak áno, aký?</w:t>
            </w:r>
          </w:p>
        </w:tc>
      </w:tr>
      <w:tr w:rsidR="000010FC" w14:paraId="466778D8" w14:textId="77777777" w:rsidTr="00253345">
        <w:trPr>
          <w:trHeight w:val="26"/>
          <w:jc w:val="center"/>
        </w:trPr>
        <w:tc>
          <w:tcPr>
            <w:tcW w:w="9043" w:type="dxa"/>
            <w:tcBorders>
              <w:top w:val="nil"/>
              <w:bottom w:val="nil"/>
            </w:tcBorders>
            <w:shd w:val="clear" w:color="auto" w:fill="auto"/>
          </w:tcPr>
          <w:p w14:paraId="054515F1" w14:textId="77777777" w:rsidR="000010FC" w:rsidRDefault="000010FC" w:rsidP="00253345">
            <w:r>
              <w:rPr>
                <w:rFonts w:ascii="Times New Roman" w:hAnsi="Times New Roman" w:cs="Times New Roman"/>
                <w:sz w:val="24"/>
                <w:szCs w:val="24"/>
              </w:rPr>
              <w:t>Rodičia sú aj prostredníctvom zlepšenia ponuky voľnočasových aktivít ako aj prostredníctvom finančného nástroja motivovaní zapájať deti do voľnočasových aktivít a viesť ich k osobnostnému rozvoju.</w:t>
            </w:r>
          </w:p>
        </w:tc>
      </w:tr>
      <w:tr w:rsidR="000010FC" w14:paraId="657CE36B" w14:textId="77777777" w:rsidTr="00253345">
        <w:trPr>
          <w:trHeight w:val="339"/>
          <w:jc w:val="center"/>
        </w:trPr>
        <w:tc>
          <w:tcPr>
            <w:tcW w:w="9043" w:type="dxa"/>
            <w:tcBorders>
              <w:bottom w:val="single" w:sz="4" w:space="0" w:color="000000"/>
            </w:tcBorders>
            <w:shd w:val="clear" w:color="auto" w:fill="D9D9D9"/>
          </w:tcPr>
          <w:p w14:paraId="0A93DC73" w14:textId="77777777" w:rsidR="000010FC" w:rsidRDefault="000010FC" w:rsidP="002533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 Identifikujte a popíšte vplyvy na základné zásady zákona o rodine.</w:t>
            </w:r>
          </w:p>
        </w:tc>
      </w:tr>
      <w:tr w:rsidR="000010FC" w14:paraId="0135C5FF" w14:textId="77777777" w:rsidTr="00253345">
        <w:trPr>
          <w:trHeight w:val="575"/>
          <w:jc w:val="center"/>
        </w:trPr>
        <w:tc>
          <w:tcPr>
            <w:tcW w:w="9043" w:type="dxa"/>
            <w:tcBorders>
              <w:bottom w:val="single" w:sz="4" w:space="0" w:color="000000"/>
            </w:tcBorders>
            <w:shd w:val="clear" w:color="auto" w:fill="F2F2F2"/>
          </w:tcPr>
          <w:p w14:paraId="032D7031" w14:textId="77777777" w:rsidR="000010FC" w:rsidRDefault="000010FC" w:rsidP="00253345">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8.5.1 Má navrhovaná právna úprava vplyv na chránené záujmy obsiahnuté v základných zásadách zákona o rodine? Ak áno, aký?</w:t>
            </w:r>
          </w:p>
        </w:tc>
      </w:tr>
      <w:tr w:rsidR="000010FC" w14:paraId="612167CA" w14:textId="77777777" w:rsidTr="00253345">
        <w:trPr>
          <w:trHeight w:val="26"/>
          <w:jc w:val="center"/>
        </w:trPr>
        <w:tc>
          <w:tcPr>
            <w:tcW w:w="9043" w:type="dxa"/>
            <w:tcBorders>
              <w:top w:val="nil"/>
              <w:bottom w:val="nil"/>
            </w:tcBorders>
            <w:shd w:val="clear" w:color="auto" w:fill="auto"/>
          </w:tcPr>
          <w:p w14:paraId="06F971FA" w14:textId="77777777" w:rsidR="000010FC"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2A963FFC" w14:textId="77777777" w:rsidR="000010FC" w:rsidRPr="00684F65" w:rsidRDefault="000010FC" w:rsidP="00253345">
            <w:pPr>
              <w:rPr>
                <w:rFonts w:ascii="Times New Roman" w:hAnsi="Times New Roman" w:cs="Times New Roman"/>
                <w:sz w:val="24"/>
                <w:szCs w:val="24"/>
              </w:rPr>
            </w:pPr>
          </w:p>
        </w:tc>
      </w:tr>
      <w:tr w:rsidR="000010FC" w14:paraId="27FFE2F7" w14:textId="77777777" w:rsidTr="00253345">
        <w:trPr>
          <w:trHeight w:val="339"/>
          <w:jc w:val="center"/>
        </w:trPr>
        <w:tc>
          <w:tcPr>
            <w:tcW w:w="9043" w:type="dxa"/>
            <w:tcBorders>
              <w:bottom w:val="single" w:sz="4" w:space="0" w:color="000000"/>
            </w:tcBorders>
            <w:shd w:val="clear" w:color="auto" w:fill="D9D9D9"/>
          </w:tcPr>
          <w:p w14:paraId="59979A1B" w14:textId="77777777" w:rsidR="000010FC" w:rsidRDefault="000010FC" w:rsidP="002533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 Identifikujte a popíšte vplyvy na uzavieranie manželstva.</w:t>
            </w:r>
          </w:p>
        </w:tc>
      </w:tr>
      <w:tr w:rsidR="000010FC" w14:paraId="4E4CE1B3" w14:textId="77777777" w:rsidTr="00253345">
        <w:trPr>
          <w:trHeight w:val="575"/>
          <w:jc w:val="center"/>
        </w:trPr>
        <w:tc>
          <w:tcPr>
            <w:tcW w:w="9043" w:type="dxa"/>
            <w:tcBorders>
              <w:bottom w:val="single" w:sz="4" w:space="0" w:color="000000"/>
            </w:tcBorders>
            <w:shd w:val="clear" w:color="auto" w:fill="F2F2F2"/>
          </w:tcPr>
          <w:p w14:paraId="1EB2D973" w14:textId="77777777" w:rsidR="000010FC" w:rsidRDefault="000010FC" w:rsidP="00253345">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8.6.1 Má navrhovaná právna úprava vplyv na uzavieranie manželstva? Ak áno, aký?</w:t>
            </w:r>
          </w:p>
        </w:tc>
      </w:tr>
      <w:tr w:rsidR="000010FC" w14:paraId="5D870E98" w14:textId="77777777" w:rsidTr="00253345">
        <w:trPr>
          <w:trHeight w:val="920"/>
          <w:jc w:val="center"/>
        </w:trPr>
        <w:tc>
          <w:tcPr>
            <w:tcW w:w="9043" w:type="dxa"/>
            <w:tcBorders>
              <w:top w:val="nil"/>
              <w:bottom w:val="nil"/>
            </w:tcBorders>
            <w:shd w:val="clear" w:color="auto" w:fill="auto"/>
          </w:tcPr>
          <w:p w14:paraId="767B7075" w14:textId="77777777" w:rsidR="000010FC" w:rsidRDefault="000010FC" w:rsidP="00253345">
            <w:pPr>
              <w:rPr>
                <w:rFonts w:ascii="Times New Roman" w:eastAsia="Times New Roman" w:hAnsi="Times New Roman" w:cs="Times New Roman"/>
                <w:sz w:val="20"/>
                <w:szCs w:val="20"/>
              </w:rPr>
            </w:pPr>
          </w:p>
          <w:p w14:paraId="78962FF0" w14:textId="77777777" w:rsidR="000010FC" w:rsidRPr="00684F65"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34B9F8B5" w14:textId="77777777" w:rsidR="000010FC" w:rsidRDefault="000010FC" w:rsidP="00253345">
            <w:pPr>
              <w:rPr>
                <w:rFonts w:ascii="Times New Roman" w:eastAsia="Times New Roman" w:hAnsi="Times New Roman" w:cs="Times New Roman"/>
                <w:sz w:val="20"/>
                <w:szCs w:val="20"/>
              </w:rPr>
            </w:pPr>
          </w:p>
        </w:tc>
      </w:tr>
      <w:tr w:rsidR="000010FC" w14:paraId="5A460997" w14:textId="77777777" w:rsidTr="00253345">
        <w:trPr>
          <w:trHeight w:val="575"/>
          <w:jc w:val="center"/>
        </w:trPr>
        <w:tc>
          <w:tcPr>
            <w:tcW w:w="9043" w:type="dxa"/>
            <w:tcBorders>
              <w:bottom w:val="single" w:sz="4" w:space="0" w:color="000000"/>
            </w:tcBorders>
            <w:shd w:val="clear" w:color="auto" w:fill="F2F2F2"/>
          </w:tcPr>
          <w:p w14:paraId="2147CB11"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8.6.2 Má navrhovaná právna úprava vplyv na preferovaný čas vstupu do manželstva?</w:t>
            </w:r>
          </w:p>
        </w:tc>
      </w:tr>
      <w:tr w:rsidR="000010FC" w14:paraId="64D9ADE3" w14:textId="77777777" w:rsidTr="00253345">
        <w:trPr>
          <w:trHeight w:val="920"/>
          <w:jc w:val="center"/>
        </w:trPr>
        <w:tc>
          <w:tcPr>
            <w:tcW w:w="9043" w:type="dxa"/>
            <w:tcBorders>
              <w:top w:val="nil"/>
              <w:bottom w:val="nil"/>
            </w:tcBorders>
            <w:shd w:val="clear" w:color="auto" w:fill="auto"/>
          </w:tcPr>
          <w:p w14:paraId="4BEACB75" w14:textId="77777777" w:rsidR="000010FC" w:rsidRDefault="000010FC" w:rsidP="00253345">
            <w:pPr>
              <w:rPr>
                <w:rFonts w:ascii="Times New Roman" w:eastAsia="Times New Roman" w:hAnsi="Times New Roman" w:cs="Times New Roman"/>
                <w:sz w:val="20"/>
                <w:szCs w:val="20"/>
              </w:rPr>
            </w:pPr>
          </w:p>
          <w:p w14:paraId="098C2D09" w14:textId="77777777" w:rsidR="000010FC" w:rsidRPr="00684F65"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61A86A77" w14:textId="77777777" w:rsidR="000010FC" w:rsidRDefault="000010FC" w:rsidP="00253345">
            <w:pPr>
              <w:rPr>
                <w:rFonts w:ascii="Times New Roman" w:eastAsia="Times New Roman" w:hAnsi="Times New Roman" w:cs="Times New Roman"/>
                <w:sz w:val="20"/>
                <w:szCs w:val="20"/>
              </w:rPr>
            </w:pPr>
          </w:p>
          <w:p w14:paraId="150939EA" w14:textId="77777777" w:rsidR="000010FC" w:rsidRDefault="000010FC" w:rsidP="00253345">
            <w:pPr>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0010FC" w14:paraId="6E292D1A" w14:textId="77777777" w:rsidTr="00253345">
              <w:trPr>
                <w:trHeight w:val="575"/>
                <w:jc w:val="center"/>
              </w:trPr>
              <w:tc>
                <w:tcPr>
                  <w:tcW w:w="9205" w:type="dxa"/>
                  <w:tcBorders>
                    <w:bottom w:val="single" w:sz="4" w:space="0" w:color="000000"/>
                  </w:tcBorders>
                  <w:shd w:val="clear" w:color="auto" w:fill="F2F2F2"/>
                </w:tcPr>
                <w:p w14:paraId="1DFF81F4"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 xml:space="preserve"> 8.6.3 Má navrhovaná právna úprava vplyv na informovanosť ohľadom povahy manželstva a záväzkov medzi manželmi a založenia rodiny?</w:t>
                  </w:r>
                </w:p>
              </w:tc>
            </w:tr>
            <w:tr w:rsidR="000010FC" w14:paraId="200ED903" w14:textId="77777777" w:rsidTr="00253345">
              <w:trPr>
                <w:trHeight w:val="647"/>
                <w:jc w:val="center"/>
              </w:trPr>
              <w:tc>
                <w:tcPr>
                  <w:tcW w:w="9205" w:type="dxa"/>
                  <w:tcBorders>
                    <w:top w:val="nil"/>
                    <w:bottom w:val="nil"/>
                  </w:tcBorders>
                  <w:shd w:val="clear" w:color="auto" w:fill="auto"/>
                </w:tcPr>
                <w:p w14:paraId="3CB438E1" w14:textId="77777777" w:rsidR="000010FC" w:rsidRDefault="000010FC" w:rsidP="00253345">
                  <w:pPr>
                    <w:rPr>
                      <w:rFonts w:ascii="Times New Roman" w:eastAsia="Times New Roman" w:hAnsi="Times New Roman" w:cs="Times New Roman"/>
                      <w:sz w:val="20"/>
                      <w:szCs w:val="20"/>
                    </w:rPr>
                  </w:pPr>
                </w:p>
                <w:p w14:paraId="68F6E215" w14:textId="77777777" w:rsidR="000010FC" w:rsidRPr="00684F65"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624C315E" w14:textId="77777777" w:rsidR="000010FC" w:rsidRDefault="000010FC" w:rsidP="00253345">
                  <w:pPr>
                    <w:rPr>
                      <w:rFonts w:ascii="Times New Roman" w:eastAsia="Times New Roman" w:hAnsi="Times New Roman" w:cs="Times New Roman"/>
                      <w:sz w:val="20"/>
                      <w:szCs w:val="20"/>
                    </w:rPr>
                  </w:pPr>
                </w:p>
              </w:tc>
            </w:tr>
          </w:tbl>
          <w:p w14:paraId="74A81736" w14:textId="77777777" w:rsidR="000010FC" w:rsidRDefault="000010FC" w:rsidP="00253345">
            <w:pPr>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0010FC" w14:paraId="6C20C073" w14:textId="77777777" w:rsidTr="00253345">
              <w:trPr>
                <w:trHeight w:val="575"/>
                <w:jc w:val="center"/>
              </w:trPr>
              <w:tc>
                <w:tcPr>
                  <w:tcW w:w="9205" w:type="dxa"/>
                  <w:tcBorders>
                    <w:bottom w:val="single" w:sz="4" w:space="0" w:color="000000"/>
                  </w:tcBorders>
                  <w:shd w:val="clear" w:color="auto" w:fill="F2F2F2"/>
                </w:tcPr>
                <w:p w14:paraId="6F8F6BA0" w14:textId="77777777" w:rsidR="000010FC" w:rsidRDefault="000010FC" w:rsidP="00253345">
                  <w:pPr>
                    <w:shd w:val="clear" w:color="auto" w:fill="F2F2F2"/>
                    <w:rPr>
                      <w:i/>
                      <w:sz w:val="20"/>
                      <w:szCs w:val="20"/>
                    </w:rPr>
                  </w:pPr>
                  <w:r>
                    <w:rPr>
                      <w:rFonts w:ascii="Times New Roman" w:eastAsia="Times New Roman" w:hAnsi="Times New Roman" w:cs="Times New Roman"/>
                      <w:i/>
                      <w:sz w:val="20"/>
                      <w:szCs w:val="20"/>
                    </w:rPr>
                    <w:t xml:space="preserve"> 8.6.4 Má navrhovaná právna úprava vplyv na predchádzanie rozpadom manželstiev?</w:t>
                  </w:r>
                </w:p>
              </w:tc>
            </w:tr>
            <w:tr w:rsidR="000010FC" w14:paraId="47C53A67" w14:textId="77777777" w:rsidTr="00253345">
              <w:trPr>
                <w:trHeight w:val="920"/>
                <w:jc w:val="center"/>
              </w:trPr>
              <w:tc>
                <w:tcPr>
                  <w:tcW w:w="9205" w:type="dxa"/>
                  <w:tcBorders>
                    <w:top w:val="nil"/>
                    <w:bottom w:val="nil"/>
                  </w:tcBorders>
                  <w:shd w:val="clear" w:color="auto" w:fill="auto"/>
                </w:tcPr>
                <w:p w14:paraId="3F83E833" w14:textId="77777777" w:rsidR="000010FC" w:rsidRDefault="000010FC" w:rsidP="00253345">
                  <w:pPr>
                    <w:rPr>
                      <w:rFonts w:ascii="Times New Roman" w:eastAsia="Times New Roman" w:hAnsi="Times New Roman" w:cs="Times New Roman"/>
                      <w:sz w:val="20"/>
                      <w:szCs w:val="20"/>
                    </w:rPr>
                  </w:pPr>
                </w:p>
                <w:p w14:paraId="426FC013" w14:textId="77777777" w:rsidR="000010FC" w:rsidRPr="00684F65" w:rsidRDefault="000010FC" w:rsidP="00253345">
                  <w:pPr>
                    <w:rPr>
                      <w:rFonts w:ascii="Times New Roman" w:hAnsi="Times New Roman" w:cs="Times New Roman"/>
                      <w:sz w:val="24"/>
                      <w:szCs w:val="24"/>
                    </w:rPr>
                  </w:pPr>
                  <w:r w:rsidRPr="00A73ABF">
                    <w:rPr>
                      <w:rFonts w:ascii="Times New Roman" w:hAnsi="Times New Roman" w:cs="Times New Roman"/>
                      <w:sz w:val="24"/>
                      <w:szCs w:val="24"/>
                    </w:rPr>
                    <w:t>Bez vplyvu.</w:t>
                  </w:r>
                </w:p>
                <w:p w14:paraId="542860AF" w14:textId="77777777" w:rsidR="000010FC" w:rsidRDefault="000010FC" w:rsidP="00253345">
                  <w:pPr>
                    <w:rPr>
                      <w:rFonts w:ascii="Times New Roman" w:eastAsia="Times New Roman" w:hAnsi="Times New Roman" w:cs="Times New Roman"/>
                      <w:sz w:val="20"/>
                      <w:szCs w:val="20"/>
                    </w:rPr>
                  </w:pPr>
                </w:p>
                <w:p w14:paraId="2C11F3DD" w14:textId="77777777" w:rsidR="000010FC" w:rsidRDefault="000010FC" w:rsidP="00253345">
                  <w:pPr>
                    <w:rPr>
                      <w:rFonts w:ascii="Times New Roman" w:eastAsia="Times New Roman" w:hAnsi="Times New Roman" w:cs="Times New Roman"/>
                      <w:sz w:val="20"/>
                      <w:szCs w:val="20"/>
                    </w:rPr>
                  </w:pPr>
                </w:p>
              </w:tc>
            </w:tr>
          </w:tbl>
          <w:p w14:paraId="745E6871" w14:textId="77777777" w:rsidR="000010FC" w:rsidRDefault="000010FC" w:rsidP="00253345">
            <w:pPr>
              <w:rPr>
                <w:rFonts w:ascii="Times New Roman" w:eastAsia="Times New Roman" w:hAnsi="Times New Roman" w:cs="Times New Roman"/>
                <w:i/>
                <w:sz w:val="20"/>
                <w:szCs w:val="20"/>
              </w:rPr>
            </w:pPr>
          </w:p>
        </w:tc>
      </w:tr>
      <w:tr w:rsidR="000010FC" w14:paraId="67337751" w14:textId="77777777" w:rsidTr="00253345">
        <w:trPr>
          <w:trHeight w:val="339"/>
          <w:jc w:val="center"/>
        </w:trPr>
        <w:tc>
          <w:tcPr>
            <w:tcW w:w="9043" w:type="dxa"/>
            <w:tcBorders>
              <w:bottom w:val="single" w:sz="4" w:space="0" w:color="000000"/>
            </w:tcBorders>
            <w:shd w:val="clear" w:color="auto" w:fill="D9D9D9"/>
          </w:tcPr>
          <w:p w14:paraId="0DF0BA9B" w14:textId="77777777" w:rsidR="000010FC" w:rsidRDefault="000010FC" w:rsidP="002533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8.7 Identifikujte, popíšte a kvantifikujte vplyvy na disponibilný príjem domácností viacdetných rodín.</w:t>
            </w:r>
          </w:p>
        </w:tc>
      </w:tr>
      <w:tr w:rsidR="000010FC" w14:paraId="797D890B" w14:textId="77777777" w:rsidTr="00253345">
        <w:trPr>
          <w:trHeight w:val="575"/>
          <w:jc w:val="center"/>
        </w:trPr>
        <w:tc>
          <w:tcPr>
            <w:tcW w:w="9043" w:type="dxa"/>
            <w:tcBorders>
              <w:bottom w:val="single" w:sz="4" w:space="0" w:color="000000"/>
            </w:tcBorders>
            <w:shd w:val="clear" w:color="auto" w:fill="F2F2F2"/>
          </w:tcPr>
          <w:p w14:paraId="3C75424E" w14:textId="77777777" w:rsidR="000010FC" w:rsidRDefault="000010FC" w:rsidP="00253345">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8.7.1 Má navrhovaná právna úprava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0010FC" w14:paraId="52C0220C" w14:textId="77777777" w:rsidTr="00253345">
        <w:trPr>
          <w:trHeight w:val="920"/>
          <w:jc w:val="center"/>
        </w:trPr>
        <w:tc>
          <w:tcPr>
            <w:tcW w:w="9043" w:type="dxa"/>
            <w:tcBorders>
              <w:top w:val="nil"/>
              <w:bottom w:val="single" w:sz="4" w:space="0" w:color="000000"/>
            </w:tcBorders>
            <w:shd w:val="clear" w:color="auto" w:fill="auto"/>
          </w:tcPr>
          <w:p w14:paraId="5FFF5B9D" w14:textId="77777777" w:rsidR="000010FC" w:rsidRDefault="000010FC" w:rsidP="00253345">
            <w:pPr>
              <w:rPr>
                <w:rFonts w:ascii="Times New Roman" w:eastAsia="Times New Roman" w:hAnsi="Times New Roman" w:cs="Times New Roman"/>
                <w:sz w:val="20"/>
                <w:szCs w:val="20"/>
              </w:rPr>
            </w:pPr>
          </w:p>
          <w:p w14:paraId="626A702C" w14:textId="77777777" w:rsidR="000010FC" w:rsidRPr="00C543E7" w:rsidRDefault="000010FC" w:rsidP="00253345">
            <w:pPr>
              <w:rPr>
                <w:rFonts w:ascii="Times New Roman" w:hAnsi="Times New Roman" w:cs="Times New Roman"/>
                <w:sz w:val="24"/>
                <w:szCs w:val="24"/>
              </w:rPr>
            </w:pPr>
            <w:r w:rsidRPr="00061912">
              <w:rPr>
                <w:rFonts w:ascii="Times New Roman" w:hAnsi="Times New Roman" w:cs="Times New Roman"/>
                <w:sz w:val="24"/>
                <w:szCs w:val="24"/>
              </w:rPr>
              <w:t>Áno.</w:t>
            </w:r>
            <w:r>
              <w:rPr>
                <w:rFonts w:ascii="Times New Roman" w:hAnsi="Times New Roman" w:cs="Times New Roman"/>
                <w:sz w:val="24"/>
                <w:szCs w:val="24"/>
              </w:rPr>
              <w:t xml:space="preserve"> Z titulu zvýšenia rodinných prídavkov d</w:t>
            </w:r>
            <w:r w:rsidRPr="00C543E7">
              <w:rPr>
                <w:rFonts w:ascii="Times New Roman" w:hAnsi="Times New Roman" w:cs="Times New Roman"/>
                <w:sz w:val="24"/>
                <w:szCs w:val="24"/>
              </w:rPr>
              <w:t xml:space="preserve">ôjde k zvýšeniu príjmu rodín od 1. júla 2022 v sume 4,12 eura mesačne na každé nezaopatrené dieťa, ktorému vznikol nárok na prídavok na dieťa, v sume 22,36 eura mesačne od 1. januára 2023, v sume 20,48 eura od 1. januára 2024 a v sume 19,92 eura od 1. januára 2025 a poskytne sa prídavok na dieťa od mesiaca júl 2022 v sume 30 eur a od mesiaca januára 2023 v sume 50 eur na každé nezaopatrené dieťa, ktoré má nárok na prídavok na dieťa s cieľom podpory rodín s nezaopatrenými deťmi. </w:t>
            </w:r>
          </w:p>
          <w:p w14:paraId="285E3588" w14:textId="77777777" w:rsidR="000010FC" w:rsidRPr="00D9719B" w:rsidRDefault="000010FC" w:rsidP="00253345">
            <w:pPr>
              <w:rPr>
                <w:rFonts w:ascii="Times New Roman" w:hAnsi="Times New Roman" w:cs="Times New Roman"/>
                <w:sz w:val="24"/>
                <w:szCs w:val="24"/>
              </w:rPr>
            </w:pPr>
            <w:r w:rsidRPr="00C543E7">
              <w:rPr>
                <w:rFonts w:ascii="Times New Roman" w:hAnsi="Times New Roman" w:cs="Times New Roman"/>
                <w:sz w:val="24"/>
                <w:szCs w:val="24"/>
              </w:rPr>
              <w:t>Zvýšenie príjmu sa bude týkať v roku 2022 približne 1 116 450 nezaopatrených detí, v roku 2023 približne 1 125 350 nezaopatrených detí, v roku 2024 približne 1 130 000 nezaopatrených detí a v roku 2025 približne 1 135 200.</w:t>
            </w:r>
          </w:p>
          <w:p w14:paraId="41386B50" w14:textId="77777777" w:rsidR="000010FC" w:rsidRPr="00C543E7" w:rsidRDefault="000010FC" w:rsidP="00253345">
            <w:pPr>
              <w:rPr>
                <w:rFonts w:ascii="Times New Roman" w:hAnsi="Times New Roman" w:cs="Times New Roman"/>
                <w:sz w:val="24"/>
                <w:szCs w:val="24"/>
              </w:rPr>
            </w:pPr>
          </w:p>
          <w:p w14:paraId="2C79ABCA" w14:textId="77777777" w:rsidR="000010FC" w:rsidRDefault="000010FC" w:rsidP="00253345">
            <w:pPr>
              <w:rPr>
                <w:rFonts w:ascii="Times New Roman" w:eastAsia="Times New Roman" w:hAnsi="Times New Roman" w:cs="Times New Roman"/>
                <w:sz w:val="20"/>
                <w:szCs w:val="20"/>
              </w:rPr>
            </w:pPr>
          </w:p>
        </w:tc>
      </w:tr>
    </w:tbl>
    <w:p w14:paraId="6CC41007" w14:textId="71C73549" w:rsidR="000010FC" w:rsidRDefault="000010FC" w:rsidP="001F7B55">
      <w:pPr>
        <w:ind w:firstLine="708"/>
        <w:rPr>
          <w:rFonts w:ascii="Times New Roman" w:hAnsi="Times New Roman" w:cs="Times New Roman"/>
          <w:color w:val="000000" w:themeColor="text1"/>
          <w:sz w:val="24"/>
          <w:szCs w:val="24"/>
        </w:rPr>
      </w:pPr>
    </w:p>
    <w:p w14:paraId="02541AF3" w14:textId="3FFE4BE5" w:rsidR="000010FC" w:rsidRDefault="000010FC" w:rsidP="001F7B55">
      <w:pPr>
        <w:ind w:firstLine="708"/>
        <w:rPr>
          <w:rFonts w:ascii="Times New Roman" w:hAnsi="Times New Roman" w:cs="Times New Roman"/>
          <w:color w:val="000000" w:themeColor="text1"/>
          <w:sz w:val="24"/>
          <w:szCs w:val="24"/>
        </w:rPr>
      </w:pPr>
    </w:p>
    <w:p w14:paraId="19B254D4" w14:textId="55F72ED3" w:rsidR="000010FC" w:rsidRDefault="000010FC" w:rsidP="001F7B55">
      <w:pPr>
        <w:ind w:firstLine="708"/>
        <w:rPr>
          <w:rFonts w:ascii="Times New Roman" w:hAnsi="Times New Roman" w:cs="Times New Roman"/>
          <w:color w:val="000000" w:themeColor="text1"/>
          <w:sz w:val="24"/>
          <w:szCs w:val="24"/>
        </w:rPr>
      </w:pPr>
    </w:p>
    <w:p w14:paraId="06CC2AAD" w14:textId="0E2299B9" w:rsidR="000010FC" w:rsidRDefault="000010FC" w:rsidP="001F7B55">
      <w:pPr>
        <w:ind w:firstLine="708"/>
        <w:rPr>
          <w:rFonts w:ascii="Times New Roman" w:hAnsi="Times New Roman" w:cs="Times New Roman"/>
          <w:color w:val="000000" w:themeColor="text1"/>
          <w:sz w:val="24"/>
          <w:szCs w:val="24"/>
        </w:rPr>
      </w:pPr>
    </w:p>
    <w:p w14:paraId="60700DBF" w14:textId="63E96CA9" w:rsidR="000010FC" w:rsidRDefault="000010FC" w:rsidP="001F7B55">
      <w:pPr>
        <w:ind w:firstLine="708"/>
        <w:rPr>
          <w:rFonts w:ascii="Times New Roman" w:hAnsi="Times New Roman" w:cs="Times New Roman"/>
          <w:color w:val="000000" w:themeColor="text1"/>
          <w:sz w:val="24"/>
          <w:szCs w:val="24"/>
        </w:rPr>
      </w:pPr>
    </w:p>
    <w:p w14:paraId="0CFA89FB" w14:textId="67011262" w:rsidR="000010FC" w:rsidRDefault="000010FC" w:rsidP="001F7B55">
      <w:pPr>
        <w:ind w:firstLine="708"/>
        <w:rPr>
          <w:rFonts w:ascii="Times New Roman" w:hAnsi="Times New Roman" w:cs="Times New Roman"/>
          <w:color w:val="000000" w:themeColor="text1"/>
          <w:sz w:val="24"/>
          <w:szCs w:val="24"/>
        </w:rPr>
      </w:pPr>
    </w:p>
    <w:p w14:paraId="2F2B17F0" w14:textId="013AB0FA" w:rsidR="000010FC" w:rsidRDefault="000010FC" w:rsidP="001F7B55">
      <w:pPr>
        <w:ind w:firstLine="708"/>
        <w:rPr>
          <w:rFonts w:ascii="Times New Roman" w:hAnsi="Times New Roman" w:cs="Times New Roman"/>
          <w:color w:val="000000" w:themeColor="text1"/>
          <w:sz w:val="24"/>
          <w:szCs w:val="24"/>
        </w:rPr>
      </w:pPr>
    </w:p>
    <w:p w14:paraId="43A41F17" w14:textId="6E5CF846" w:rsidR="000010FC" w:rsidRDefault="000010FC" w:rsidP="001F7B55">
      <w:pPr>
        <w:ind w:firstLine="708"/>
        <w:rPr>
          <w:rFonts w:ascii="Times New Roman" w:hAnsi="Times New Roman" w:cs="Times New Roman"/>
          <w:color w:val="000000" w:themeColor="text1"/>
          <w:sz w:val="24"/>
          <w:szCs w:val="24"/>
        </w:rPr>
      </w:pPr>
    </w:p>
    <w:p w14:paraId="7FAD7BA1" w14:textId="658FE146" w:rsidR="000010FC" w:rsidRDefault="000010FC" w:rsidP="001F7B55">
      <w:pPr>
        <w:ind w:firstLine="708"/>
        <w:rPr>
          <w:rFonts w:ascii="Times New Roman" w:hAnsi="Times New Roman" w:cs="Times New Roman"/>
          <w:color w:val="000000" w:themeColor="text1"/>
          <w:sz w:val="24"/>
          <w:szCs w:val="24"/>
        </w:rPr>
      </w:pPr>
    </w:p>
    <w:p w14:paraId="5BC222CE" w14:textId="31815049" w:rsidR="000010FC" w:rsidRDefault="000010FC" w:rsidP="001F7B55">
      <w:pPr>
        <w:ind w:firstLine="708"/>
        <w:rPr>
          <w:rFonts w:ascii="Times New Roman" w:hAnsi="Times New Roman" w:cs="Times New Roman"/>
          <w:color w:val="000000" w:themeColor="text1"/>
          <w:sz w:val="24"/>
          <w:szCs w:val="24"/>
        </w:rPr>
      </w:pPr>
    </w:p>
    <w:p w14:paraId="48F1D39D" w14:textId="567E2D26" w:rsidR="000010FC" w:rsidRDefault="000010FC" w:rsidP="001F7B55">
      <w:pPr>
        <w:ind w:firstLine="708"/>
        <w:rPr>
          <w:rFonts w:ascii="Times New Roman" w:hAnsi="Times New Roman" w:cs="Times New Roman"/>
          <w:color w:val="000000" w:themeColor="text1"/>
          <w:sz w:val="24"/>
          <w:szCs w:val="24"/>
        </w:rPr>
      </w:pPr>
    </w:p>
    <w:p w14:paraId="4196EEFC" w14:textId="77E2D6CD" w:rsidR="000010FC" w:rsidRDefault="000010FC" w:rsidP="001F7B55">
      <w:pPr>
        <w:ind w:firstLine="708"/>
        <w:rPr>
          <w:rFonts w:ascii="Times New Roman" w:hAnsi="Times New Roman" w:cs="Times New Roman"/>
          <w:color w:val="000000" w:themeColor="text1"/>
          <w:sz w:val="24"/>
          <w:szCs w:val="24"/>
        </w:rPr>
      </w:pPr>
    </w:p>
    <w:p w14:paraId="5457757A" w14:textId="76B21B9F" w:rsidR="000010FC" w:rsidRDefault="000010FC" w:rsidP="001F7B55">
      <w:pPr>
        <w:ind w:firstLine="708"/>
        <w:rPr>
          <w:rFonts w:ascii="Times New Roman" w:hAnsi="Times New Roman" w:cs="Times New Roman"/>
          <w:color w:val="000000" w:themeColor="text1"/>
          <w:sz w:val="24"/>
          <w:szCs w:val="24"/>
        </w:rPr>
      </w:pPr>
    </w:p>
    <w:p w14:paraId="29DAA73D" w14:textId="18563DFC" w:rsidR="000010FC" w:rsidRDefault="000010FC" w:rsidP="001F7B55">
      <w:pPr>
        <w:ind w:firstLine="708"/>
        <w:rPr>
          <w:rFonts w:ascii="Times New Roman" w:hAnsi="Times New Roman" w:cs="Times New Roman"/>
          <w:color w:val="000000" w:themeColor="text1"/>
          <w:sz w:val="24"/>
          <w:szCs w:val="24"/>
        </w:rPr>
      </w:pPr>
    </w:p>
    <w:p w14:paraId="3F94AF62" w14:textId="0227454A" w:rsidR="000010FC" w:rsidRDefault="000010FC" w:rsidP="001F7B55">
      <w:pPr>
        <w:ind w:firstLine="708"/>
        <w:rPr>
          <w:rFonts w:ascii="Times New Roman" w:hAnsi="Times New Roman" w:cs="Times New Roman"/>
          <w:color w:val="000000" w:themeColor="text1"/>
          <w:sz w:val="24"/>
          <w:szCs w:val="24"/>
        </w:rPr>
      </w:pPr>
    </w:p>
    <w:p w14:paraId="3799D43E" w14:textId="0683196F" w:rsidR="000010FC" w:rsidRDefault="000010FC" w:rsidP="001F7B55">
      <w:pPr>
        <w:ind w:firstLine="708"/>
        <w:rPr>
          <w:rFonts w:ascii="Times New Roman" w:hAnsi="Times New Roman" w:cs="Times New Roman"/>
          <w:color w:val="000000" w:themeColor="text1"/>
          <w:sz w:val="24"/>
          <w:szCs w:val="24"/>
        </w:rPr>
      </w:pPr>
    </w:p>
    <w:p w14:paraId="6E73792F" w14:textId="46176047" w:rsidR="000010FC" w:rsidRDefault="000010FC" w:rsidP="001F7B55">
      <w:pPr>
        <w:ind w:firstLine="708"/>
        <w:rPr>
          <w:rFonts w:ascii="Times New Roman" w:hAnsi="Times New Roman" w:cs="Times New Roman"/>
          <w:color w:val="000000" w:themeColor="text1"/>
          <w:sz w:val="24"/>
          <w:szCs w:val="24"/>
        </w:rPr>
      </w:pPr>
    </w:p>
    <w:p w14:paraId="09D555B1" w14:textId="1F6B6A46" w:rsidR="000010FC" w:rsidRDefault="000010FC" w:rsidP="001F7B55">
      <w:pPr>
        <w:ind w:firstLine="708"/>
        <w:rPr>
          <w:rFonts w:ascii="Times New Roman" w:hAnsi="Times New Roman" w:cs="Times New Roman"/>
          <w:color w:val="000000" w:themeColor="text1"/>
          <w:sz w:val="24"/>
          <w:szCs w:val="24"/>
        </w:rPr>
      </w:pPr>
    </w:p>
    <w:p w14:paraId="76D8C0FD" w14:textId="3576A012" w:rsidR="000010FC" w:rsidRDefault="000010FC" w:rsidP="001F7B55">
      <w:pPr>
        <w:ind w:firstLine="708"/>
        <w:rPr>
          <w:rFonts w:ascii="Times New Roman" w:hAnsi="Times New Roman" w:cs="Times New Roman"/>
          <w:color w:val="000000" w:themeColor="text1"/>
          <w:sz w:val="24"/>
          <w:szCs w:val="24"/>
        </w:rPr>
      </w:pPr>
    </w:p>
    <w:p w14:paraId="22E79321" w14:textId="4BDCCD29" w:rsidR="000010FC" w:rsidRDefault="000010FC" w:rsidP="001F7B55">
      <w:pPr>
        <w:ind w:firstLine="708"/>
        <w:rPr>
          <w:rFonts w:ascii="Times New Roman" w:hAnsi="Times New Roman" w:cs="Times New Roman"/>
          <w:color w:val="000000" w:themeColor="text1"/>
          <w:sz w:val="24"/>
          <w:szCs w:val="24"/>
        </w:rPr>
      </w:pPr>
    </w:p>
    <w:p w14:paraId="70B78D89" w14:textId="1F037D26" w:rsidR="000010FC" w:rsidRDefault="000010FC" w:rsidP="001F7B55">
      <w:pPr>
        <w:ind w:firstLine="708"/>
        <w:rPr>
          <w:rFonts w:ascii="Times New Roman" w:hAnsi="Times New Roman" w:cs="Times New Roman"/>
          <w:color w:val="000000" w:themeColor="text1"/>
          <w:sz w:val="24"/>
          <w:szCs w:val="24"/>
        </w:rPr>
      </w:pPr>
    </w:p>
    <w:p w14:paraId="63E4ED73" w14:textId="4C27D75B" w:rsidR="000010FC" w:rsidRDefault="000010FC" w:rsidP="001F7B55">
      <w:pPr>
        <w:ind w:firstLine="708"/>
        <w:rPr>
          <w:rFonts w:ascii="Times New Roman" w:hAnsi="Times New Roman" w:cs="Times New Roman"/>
          <w:color w:val="000000" w:themeColor="text1"/>
          <w:sz w:val="24"/>
          <w:szCs w:val="24"/>
        </w:rPr>
      </w:pPr>
    </w:p>
    <w:p w14:paraId="2F7DA8FC" w14:textId="4CD65153" w:rsidR="000010FC" w:rsidRDefault="000010FC" w:rsidP="001F7B55">
      <w:pPr>
        <w:ind w:firstLine="708"/>
        <w:rPr>
          <w:rFonts w:ascii="Times New Roman" w:hAnsi="Times New Roman" w:cs="Times New Roman"/>
          <w:color w:val="000000" w:themeColor="text1"/>
          <w:sz w:val="24"/>
          <w:szCs w:val="24"/>
        </w:rPr>
      </w:pPr>
    </w:p>
    <w:p w14:paraId="54FAC29B" w14:textId="1897CDFE" w:rsidR="000010FC" w:rsidRDefault="000010FC" w:rsidP="001F7B55">
      <w:pPr>
        <w:ind w:firstLine="708"/>
        <w:rPr>
          <w:rFonts w:ascii="Times New Roman" w:hAnsi="Times New Roman" w:cs="Times New Roman"/>
          <w:color w:val="000000" w:themeColor="text1"/>
          <w:sz w:val="24"/>
          <w:szCs w:val="24"/>
        </w:rPr>
      </w:pPr>
    </w:p>
    <w:p w14:paraId="12C64C43" w14:textId="50774552" w:rsidR="000010FC" w:rsidRDefault="000010FC" w:rsidP="001F7B55">
      <w:pPr>
        <w:ind w:firstLine="708"/>
        <w:rPr>
          <w:rFonts w:ascii="Times New Roman" w:hAnsi="Times New Roman" w:cs="Times New Roman"/>
          <w:color w:val="000000" w:themeColor="text1"/>
          <w:sz w:val="24"/>
          <w:szCs w:val="24"/>
        </w:rPr>
      </w:pPr>
    </w:p>
    <w:p w14:paraId="0AAB4CD5" w14:textId="629F3C3D" w:rsidR="000010FC" w:rsidRDefault="000010FC" w:rsidP="001F7B55">
      <w:pPr>
        <w:ind w:firstLine="708"/>
        <w:rPr>
          <w:rFonts w:ascii="Times New Roman" w:hAnsi="Times New Roman" w:cs="Times New Roman"/>
          <w:color w:val="000000" w:themeColor="text1"/>
          <w:sz w:val="24"/>
          <w:szCs w:val="24"/>
        </w:rPr>
      </w:pPr>
    </w:p>
    <w:p w14:paraId="11D6C954" w14:textId="5D805BC6" w:rsidR="000010FC" w:rsidRDefault="000010FC" w:rsidP="001F7B55">
      <w:pPr>
        <w:ind w:firstLine="708"/>
        <w:rPr>
          <w:rFonts w:ascii="Times New Roman" w:hAnsi="Times New Roman" w:cs="Times New Roman"/>
          <w:color w:val="000000" w:themeColor="text1"/>
          <w:sz w:val="24"/>
          <w:szCs w:val="24"/>
        </w:rPr>
      </w:pPr>
    </w:p>
    <w:p w14:paraId="204DA661" w14:textId="353E1B1F" w:rsidR="000010FC" w:rsidRDefault="000010FC" w:rsidP="001F7B55">
      <w:pPr>
        <w:ind w:firstLine="708"/>
        <w:rPr>
          <w:rFonts w:ascii="Times New Roman" w:hAnsi="Times New Roman" w:cs="Times New Roman"/>
          <w:color w:val="000000" w:themeColor="text1"/>
          <w:sz w:val="24"/>
          <w:szCs w:val="24"/>
        </w:rPr>
      </w:pPr>
    </w:p>
    <w:p w14:paraId="2AA33719" w14:textId="3481B442" w:rsidR="00DB62A2" w:rsidRDefault="00DB62A2" w:rsidP="001F7B55">
      <w:pPr>
        <w:ind w:firstLine="708"/>
        <w:rPr>
          <w:rFonts w:ascii="Times New Roman" w:hAnsi="Times New Roman" w:cs="Times New Roman"/>
          <w:color w:val="000000" w:themeColor="text1"/>
          <w:sz w:val="24"/>
          <w:szCs w:val="24"/>
        </w:rPr>
      </w:pPr>
    </w:p>
    <w:p w14:paraId="6EED1CA5" w14:textId="77777777" w:rsidR="00DB62A2" w:rsidRDefault="00DB62A2" w:rsidP="001F7B55">
      <w:pPr>
        <w:ind w:firstLine="708"/>
        <w:rPr>
          <w:rFonts w:ascii="Times New Roman" w:hAnsi="Times New Roman" w:cs="Times New Roman"/>
          <w:color w:val="000000" w:themeColor="text1"/>
          <w:sz w:val="24"/>
          <w:szCs w:val="24"/>
        </w:rPr>
      </w:pPr>
    </w:p>
    <w:p w14:paraId="3F4BBA3F" w14:textId="24A6BD47" w:rsidR="000010FC" w:rsidRDefault="000010FC" w:rsidP="001F7B55">
      <w:pPr>
        <w:ind w:firstLine="708"/>
        <w:rPr>
          <w:rFonts w:ascii="Times New Roman" w:hAnsi="Times New Roman" w:cs="Times New Roman"/>
          <w:color w:val="000000" w:themeColor="text1"/>
          <w:sz w:val="24"/>
          <w:szCs w:val="24"/>
        </w:rPr>
      </w:pPr>
    </w:p>
    <w:p w14:paraId="2E43BD80" w14:textId="7A801EB6" w:rsidR="000010FC" w:rsidRDefault="000010FC" w:rsidP="001F7B55">
      <w:pPr>
        <w:ind w:firstLine="708"/>
        <w:rPr>
          <w:rFonts w:ascii="Times New Roman" w:hAnsi="Times New Roman" w:cs="Times New Roman"/>
          <w:color w:val="000000" w:themeColor="text1"/>
          <w:sz w:val="24"/>
          <w:szCs w:val="24"/>
        </w:rPr>
      </w:pPr>
    </w:p>
    <w:p w14:paraId="6D58167A" w14:textId="77777777" w:rsidR="000010FC" w:rsidRPr="000010FC" w:rsidRDefault="000010FC" w:rsidP="000010FC">
      <w:pPr>
        <w:pBdr>
          <w:bottom w:val="single" w:sz="4" w:space="1" w:color="auto"/>
        </w:pBdr>
        <w:autoSpaceDE w:val="0"/>
        <w:autoSpaceDN w:val="0"/>
        <w:jc w:val="center"/>
        <w:rPr>
          <w:rFonts w:ascii="Times New Roman" w:eastAsia="Times New Roman" w:hAnsi="Times New Roman" w:cs="Times New Roman"/>
          <w:b/>
          <w:bCs/>
          <w:sz w:val="24"/>
          <w:szCs w:val="24"/>
          <w:lang w:eastAsia="sk-SK"/>
        </w:rPr>
      </w:pPr>
      <w:r w:rsidRPr="000010FC">
        <w:rPr>
          <w:rFonts w:ascii="Times New Roman" w:eastAsia="Times New Roman" w:hAnsi="Times New Roman" w:cs="Times New Roman"/>
          <w:b/>
          <w:bCs/>
          <w:sz w:val="24"/>
          <w:szCs w:val="24"/>
          <w:lang w:eastAsia="sk-SK"/>
        </w:rPr>
        <w:t>DOLOŽKA  ZLUČITEĽNOSTI</w:t>
      </w:r>
    </w:p>
    <w:p w14:paraId="67632C12" w14:textId="77777777" w:rsidR="000010FC" w:rsidRPr="000010FC" w:rsidRDefault="000010FC" w:rsidP="000010FC">
      <w:pPr>
        <w:pBdr>
          <w:bottom w:val="single" w:sz="4" w:space="1" w:color="auto"/>
        </w:pBdr>
        <w:autoSpaceDE w:val="0"/>
        <w:autoSpaceDN w:val="0"/>
        <w:jc w:val="center"/>
        <w:rPr>
          <w:rFonts w:ascii="Times New Roman" w:eastAsia="Times New Roman" w:hAnsi="Times New Roman" w:cs="Times New Roman"/>
          <w:b/>
          <w:sz w:val="24"/>
          <w:szCs w:val="24"/>
          <w:lang w:eastAsia="sk-SK"/>
        </w:rPr>
      </w:pPr>
      <w:r w:rsidRPr="000010FC">
        <w:rPr>
          <w:rFonts w:ascii="Times New Roman" w:eastAsia="Times New Roman" w:hAnsi="Times New Roman" w:cs="Times New Roman"/>
          <w:b/>
          <w:sz w:val="24"/>
          <w:szCs w:val="24"/>
          <w:lang w:eastAsia="sk-SK"/>
        </w:rPr>
        <w:t>návrhu zákona s právom Európskej únie</w:t>
      </w:r>
    </w:p>
    <w:p w14:paraId="629EA227" w14:textId="77777777" w:rsidR="000010FC" w:rsidRPr="000010FC" w:rsidRDefault="000010FC" w:rsidP="000010FC">
      <w:pPr>
        <w:widowControl w:val="0"/>
        <w:tabs>
          <w:tab w:val="left" w:pos="284"/>
        </w:tabs>
        <w:autoSpaceDE w:val="0"/>
        <w:autoSpaceDN w:val="0"/>
        <w:spacing w:before="120"/>
        <w:jc w:val="left"/>
        <w:rPr>
          <w:rFonts w:ascii="Times New Roman" w:eastAsia="Times New Roman" w:hAnsi="Times New Roman" w:cs="Times New Roman"/>
          <w:b/>
          <w:bCs/>
          <w:sz w:val="24"/>
          <w:szCs w:val="24"/>
          <w:lang w:eastAsia="sk-SK"/>
        </w:rPr>
      </w:pPr>
      <w:r w:rsidRPr="000010FC">
        <w:rPr>
          <w:rFonts w:ascii="Times New Roman" w:eastAsia="Times New Roman" w:hAnsi="Times New Roman" w:cs="Times New Roman"/>
          <w:b/>
          <w:bCs/>
          <w:sz w:val="24"/>
          <w:szCs w:val="24"/>
          <w:lang w:eastAsia="sk-SK"/>
        </w:rPr>
        <w:t>1.</w:t>
      </w:r>
      <w:r w:rsidRPr="000010FC">
        <w:rPr>
          <w:rFonts w:ascii="Times New Roman" w:eastAsia="Times New Roman" w:hAnsi="Times New Roman" w:cs="Times New Roman"/>
          <w:b/>
          <w:bCs/>
          <w:sz w:val="24"/>
          <w:szCs w:val="24"/>
          <w:lang w:eastAsia="sk-SK"/>
        </w:rPr>
        <w:tab/>
        <w:t xml:space="preserve">Navrhovateľ zákona: </w:t>
      </w:r>
    </w:p>
    <w:p w14:paraId="7ABF966B" w14:textId="77777777" w:rsidR="000010FC" w:rsidRPr="000010FC" w:rsidRDefault="000010FC" w:rsidP="000010FC">
      <w:pPr>
        <w:widowControl w:val="0"/>
        <w:autoSpaceDE w:val="0"/>
        <w:autoSpaceDN w:val="0"/>
        <w:spacing w:before="120" w:after="240"/>
        <w:ind w:left="284"/>
        <w:rPr>
          <w:rFonts w:ascii="Times New Roman" w:eastAsia="Times New Roman" w:hAnsi="Times New Roman" w:cs="Times New Roman"/>
          <w:sz w:val="24"/>
          <w:szCs w:val="24"/>
          <w:lang w:eastAsia="sk-SK"/>
        </w:rPr>
      </w:pPr>
      <w:r w:rsidRPr="000010FC">
        <w:rPr>
          <w:rFonts w:ascii="Times New Roman" w:eastAsia="Times New Roman" w:hAnsi="Times New Roman" w:cs="Times New Roman"/>
          <w:sz w:val="24"/>
          <w:szCs w:val="24"/>
          <w:lang w:eastAsia="sk-SK"/>
        </w:rPr>
        <w:t>Vláda Slovenskej republiky.</w:t>
      </w:r>
    </w:p>
    <w:p w14:paraId="22FA886D" w14:textId="77777777" w:rsidR="000010FC" w:rsidRPr="000010FC" w:rsidRDefault="000010FC" w:rsidP="000010FC">
      <w:pPr>
        <w:widowControl w:val="0"/>
        <w:numPr>
          <w:ilvl w:val="0"/>
          <w:numId w:val="10"/>
        </w:numPr>
        <w:tabs>
          <w:tab w:val="left" w:pos="284"/>
        </w:tabs>
        <w:autoSpaceDE w:val="0"/>
        <w:autoSpaceDN w:val="0"/>
        <w:spacing w:before="120" w:after="120"/>
        <w:ind w:left="0" w:firstLine="0"/>
        <w:jc w:val="left"/>
        <w:rPr>
          <w:rFonts w:ascii="Times New Roman" w:eastAsia="Times New Roman" w:hAnsi="Times New Roman" w:cs="Times New Roman"/>
          <w:b/>
          <w:bCs/>
          <w:sz w:val="24"/>
          <w:szCs w:val="24"/>
          <w:lang w:eastAsia="sk-SK"/>
        </w:rPr>
      </w:pPr>
      <w:r w:rsidRPr="000010FC">
        <w:rPr>
          <w:rFonts w:ascii="Times New Roman" w:eastAsia="Times New Roman" w:hAnsi="Times New Roman" w:cs="Times New Roman"/>
          <w:b/>
          <w:bCs/>
          <w:sz w:val="24"/>
          <w:szCs w:val="24"/>
          <w:lang w:eastAsia="sk-SK"/>
        </w:rPr>
        <w:t xml:space="preserve">Názov návrhu zákona: </w:t>
      </w:r>
    </w:p>
    <w:p w14:paraId="00507353" w14:textId="77777777" w:rsidR="000010FC" w:rsidRPr="000010FC" w:rsidRDefault="000010FC" w:rsidP="000010FC">
      <w:pPr>
        <w:tabs>
          <w:tab w:val="left" w:pos="900"/>
        </w:tabs>
        <w:autoSpaceDE w:val="0"/>
        <w:autoSpaceDN w:val="0"/>
        <w:adjustRightInd w:val="0"/>
        <w:spacing w:after="240" w:line="240" w:lineRule="atLeast"/>
        <w:ind w:left="284"/>
        <w:rPr>
          <w:rFonts w:ascii="Times New Roman" w:eastAsia="Times New Roman" w:hAnsi="Times New Roman" w:cs="Times New Roman"/>
          <w:bCs/>
          <w:sz w:val="24"/>
          <w:szCs w:val="24"/>
          <w:lang w:eastAsia="sk-SK"/>
        </w:rPr>
      </w:pPr>
      <w:r w:rsidRPr="000010FC">
        <w:rPr>
          <w:rFonts w:ascii="Times New Roman" w:eastAsia="Times New Roman" w:hAnsi="Times New Roman" w:cs="Times New Roman"/>
          <w:sz w:val="24"/>
          <w:szCs w:val="24"/>
          <w:lang w:eastAsia="sk-SK"/>
        </w:rPr>
        <w:t>Návrh zákona o financovaní voľného času dieťaťa a o zmene a doplnení niektorých zákonov.</w:t>
      </w:r>
    </w:p>
    <w:p w14:paraId="2964F3B2" w14:textId="77777777" w:rsidR="000010FC" w:rsidRPr="000010FC" w:rsidRDefault="000010FC" w:rsidP="000010FC">
      <w:pPr>
        <w:widowControl w:val="0"/>
        <w:numPr>
          <w:ilvl w:val="0"/>
          <w:numId w:val="10"/>
        </w:numPr>
        <w:tabs>
          <w:tab w:val="left" w:pos="284"/>
        </w:tabs>
        <w:autoSpaceDE w:val="0"/>
        <w:autoSpaceDN w:val="0"/>
        <w:spacing w:before="120" w:after="240"/>
        <w:ind w:left="0" w:firstLine="0"/>
        <w:jc w:val="left"/>
        <w:rPr>
          <w:rFonts w:ascii="Times New Roman" w:eastAsia="Times New Roman" w:hAnsi="Times New Roman" w:cs="Times New Roman"/>
          <w:b/>
          <w:bCs/>
          <w:sz w:val="24"/>
          <w:szCs w:val="24"/>
          <w:lang w:eastAsia="sk-SK"/>
        </w:rPr>
      </w:pPr>
      <w:r w:rsidRPr="000010FC">
        <w:rPr>
          <w:rFonts w:ascii="Times New Roman" w:eastAsia="Times New Roman" w:hAnsi="Times New Roman" w:cs="Times New Roman"/>
          <w:b/>
          <w:bCs/>
          <w:sz w:val="24"/>
          <w:szCs w:val="24"/>
          <w:lang w:eastAsia="sk-SK"/>
        </w:rPr>
        <w:t xml:space="preserve">Predmet návrhu zákona </w:t>
      </w:r>
      <w:r w:rsidRPr="000010FC">
        <w:rPr>
          <w:rFonts w:ascii="Times New Roman" w:eastAsia="Times New Roman" w:hAnsi="Times New Roman" w:cs="Times New Roman"/>
          <w:b/>
          <w:sz w:val="24"/>
          <w:szCs w:val="24"/>
          <w:lang w:eastAsia="sk-SK"/>
        </w:rPr>
        <w:t>je upravený v práve Európskej únie:</w:t>
      </w:r>
    </w:p>
    <w:p w14:paraId="20E5C484" w14:textId="77777777" w:rsidR="000010FC" w:rsidRPr="000010FC" w:rsidRDefault="000010FC" w:rsidP="000010FC">
      <w:pPr>
        <w:widowControl w:val="0"/>
        <w:numPr>
          <w:ilvl w:val="0"/>
          <w:numId w:val="11"/>
        </w:numPr>
        <w:autoSpaceDE w:val="0"/>
        <w:autoSpaceDN w:val="0"/>
        <w:spacing w:after="120"/>
        <w:ind w:left="641" w:hanging="357"/>
        <w:jc w:val="left"/>
        <w:rPr>
          <w:rFonts w:ascii="Times New Roman" w:eastAsia="Times New Roman" w:hAnsi="Times New Roman" w:cs="Times New Roman"/>
          <w:i/>
          <w:sz w:val="24"/>
          <w:szCs w:val="24"/>
          <w:lang w:eastAsia="sk-SK"/>
        </w:rPr>
      </w:pPr>
      <w:r w:rsidRPr="000010FC">
        <w:rPr>
          <w:rFonts w:ascii="Times New Roman" w:eastAsia="Times New Roman" w:hAnsi="Times New Roman" w:cs="Times New Roman"/>
          <w:b/>
          <w:bCs/>
          <w:i/>
          <w:iCs/>
          <w:sz w:val="24"/>
          <w:szCs w:val="24"/>
          <w:lang w:eastAsia="sk-SK"/>
        </w:rPr>
        <w:t>Primárne právo:</w:t>
      </w:r>
    </w:p>
    <w:p w14:paraId="29B0BD71" w14:textId="77777777" w:rsidR="000010FC" w:rsidRPr="000010FC" w:rsidRDefault="000010FC" w:rsidP="000010FC">
      <w:pPr>
        <w:widowControl w:val="0"/>
        <w:numPr>
          <w:ilvl w:val="0"/>
          <w:numId w:val="9"/>
        </w:numPr>
        <w:autoSpaceDE w:val="0"/>
        <w:autoSpaceDN w:val="0"/>
        <w:spacing w:after="120"/>
        <w:ind w:left="658" w:hanging="357"/>
        <w:jc w:val="left"/>
        <w:rPr>
          <w:rFonts w:ascii="Times New Roman" w:eastAsia="Times New Roman" w:hAnsi="Times New Roman" w:cs="Times New Roman"/>
          <w:sz w:val="24"/>
          <w:szCs w:val="24"/>
          <w:lang w:eastAsia="sk-SK"/>
        </w:rPr>
      </w:pPr>
      <w:r w:rsidRPr="000010FC">
        <w:rPr>
          <w:rFonts w:ascii="Times New Roman" w:eastAsia="Times New Roman" w:hAnsi="Times New Roman" w:cs="Times New Roman"/>
          <w:sz w:val="24"/>
          <w:szCs w:val="24"/>
          <w:lang w:eastAsia="sk-SK"/>
        </w:rPr>
        <w:t>čl. 48, 151 a 153 Zmluvy o fungovaní Európskej únie (Ú. v. EÚ C 202, 7.6.2016) v platnom znení.</w:t>
      </w:r>
    </w:p>
    <w:p w14:paraId="7C606872" w14:textId="77777777" w:rsidR="000010FC" w:rsidRPr="000010FC" w:rsidRDefault="000010FC" w:rsidP="000010FC">
      <w:pPr>
        <w:widowControl w:val="0"/>
        <w:numPr>
          <w:ilvl w:val="0"/>
          <w:numId w:val="11"/>
        </w:numPr>
        <w:autoSpaceDE w:val="0"/>
        <w:autoSpaceDN w:val="0"/>
        <w:spacing w:after="60"/>
        <w:jc w:val="left"/>
        <w:rPr>
          <w:rFonts w:ascii="Times New Roman" w:eastAsia="Times New Roman" w:hAnsi="Times New Roman" w:cs="Times New Roman"/>
          <w:b/>
          <w:bCs/>
          <w:i/>
          <w:iCs/>
          <w:sz w:val="24"/>
          <w:szCs w:val="24"/>
          <w:lang w:eastAsia="sk-SK"/>
        </w:rPr>
      </w:pPr>
      <w:r w:rsidRPr="000010FC">
        <w:rPr>
          <w:rFonts w:ascii="Times New Roman" w:eastAsia="Times New Roman" w:hAnsi="Times New Roman" w:cs="Times New Roman"/>
          <w:b/>
          <w:bCs/>
          <w:i/>
          <w:iCs/>
          <w:sz w:val="24"/>
          <w:szCs w:val="24"/>
          <w:lang w:eastAsia="sk-SK"/>
        </w:rPr>
        <w:t>Sekundárne právo:</w:t>
      </w:r>
    </w:p>
    <w:p w14:paraId="1993D9CC" w14:textId="77777777" w:rsidR="000010FC" w:rsidRPr="000010FC" w:rsidRDefault="000010FC" w:rsidP="000010FC">
      <w:pPr>
        <w:numPr>
          <w:ilvl w:val="0"/>
          <w:numId w:val="9"/>
        </w:numPr>
        <w:spacing w:after="120" w:line="276" w:lineRule="auto"/>
        <w:ind w:hanging="357"/>
        <w:jc w:val="left"/>
        <w:rPr>
          <w:rFonts w:ascii="Times New Roman" w:eastAsia="Times New Roman" w:hAnsi="Times New Roman" w:cs="Times New Roman"/>
          <w:sz w:val="24"/>
          <w:szCs w:val="24"/>
          <w:lang w:eastAsia="sk-SK"/>
        </w:rPr>
      </w:pPr>
      <w:r w:rsidRPr="000010FC">
        <w:rPr>
          <w:rFonts w:ascii="Times New Roman" w:eastAsia="Times New Roman" w:hAnsi="Times New Roman" w:cs="Times New Roman"/>
          <w:bCs/>
          <w:sz w:val="24"/>
          <w:szCs w:val="24"/>
          <w:shd w:val="clear" w:color="auto" w:fill="FFFFFF"/>
          <w:lang w:eastAsia="sk-SK"/>
        </w:rPr>
        <w:t>nariadenie Európskeho parlamentu a Rady (EÚ) 2016/679 z 27. apríla 2016 o ochrane fyzických osôb pri spracúvaní osobných údajov a o voľnom pohybe takýchto údajov, ktorým sa zrušuje smernica 95/46/ES (všeobecné nariadenie o ochrane údajov) (</w:t>
      </w:r>
      <w:r w:rsidRPr="000010FC">
        <w:rPr>
          <w:rFonts w:ascii="Times New Roman" w:eastAsia="Times New Roman" w:hAnsi="Times New Roman" w:cs="Times New Roman"/>
          <w:iCs/>
          <w:color w:val="333333"/>
          <w:sz w:val="24"/>
          <w:szCs w:val="24"/>
          <w:shd w:val="clear" w:color="auto" w:fill="FFFFFF"/>
          <w:lang w:eastAsia="sk-SK"/>
        </w:rPr>
        <w:t xml:space="preserve">Ú. v. EÚ L 119, 4.5.2016), </w:t>
      </w:r>
      <w:r w:rsidRPr="000010FC">
        <w:rPr>
          <w:rFonts w:ascii="Times New Roman" w:eastAsia="Times New Roman" w:hAnsi="Times New Roman" w:cs="Times New Roman"/>
          <w:i/>
          <w:iCs/>
          <w:noProof/>
          <w:sz w:val="24"/>
          <w:szCs w:val="24"/>
          <w:lang w:eastAsia="sk-SK"/>
        </w:rPr>
        <w:t xml:space="preserve">gestor: </w:t>
      </w:r>
      <w:r w:rsidRPr="000010FC">
        <w:rPr>
          <w:rFonts w:ascii="Times New Roman" w:eastAsia="Times New Roman" w:hAnsi="Times New Roman" w:cs="Times New Roman"/>
          <w:i/>
          <w:iCs/>
          <w:sz w:val="24"/>
          <w:szCs w:val="24"/>
          <w:shd w:val="clear" w:color="auto" w:fill="FFFFFF"/>
          <w:lang w:eastAsia="sk-SK"/>
        </w:rPr>
        <w:t>Úrad na ochranu osobných údajov SR,</w:t>
      </w:r>
    </w:p>
    <w:p w14:paraId="58172EAA" w14:textId="77777777" w:rsidR="000010FC" w:rsidRPr="000010FC" w:rsidRDefault="000010FC" w:rsidP="000010FC">
      <w:pPr>
        <w:numPr>
          <w:ilvl w:val="0"/>
          <w:numId w:val="9"/>
        </w:numPr>
        <w:spacing w:after="120" w:line="276" w:lineRule="auto"/>
        <w:ind w:hanging="357"/>
        <w:jc w:val="left"/>
        <w:rPr>
          <w:rFonts w:ascii="Times New Roman" w:eastAsia="Times New Roman" w:hAnsi="Times New Roman" w:cs="Times New Roman"/>
          <w:sz w:val="24"/>
          <w:szCs w:val="24"/>
          <w:lang w:eastAsia="sk-SK"/>
        </w:rPr>
      </w:pPr>
      <w:r w:rsidRPr="000010FC">
        <w:rPr>
          <w:rFonts w:ascii="Times New Roman" w:eastAsia="Times New Roman" w:hAnsi="Times New Roman" w:cs="Times New Roman"/>
          <w:bCs/>
          <w:sz w:val="24"/>
          <w:szCs w:val="24"/>
          <w:shd w:val="clear" w:color="auto" w:fill="FFFFFF"/>
          <w:lang w:eastAsia="sk-SK"/>
        </w:rPr>
        <w:t>nariadenie Európskeho parlamentu a Rady (ES) č. 987/2009 zo 16. septembra 2009, ktorým sa stanovuje postup vykonávania nariadenia (ES) č. 883/2004 o koordinácii systémov sociálneho zabezpečenia (</w:t>
      </w:r>
      <w:r w:rsidRPr="000010FC">
        <w:rPr>
          <w:rFonts w:ascii="Times New Roman" w:eastAsia="Times New Roman" w:hAnsi="Times New Roman" w:cs="Times New Roman"/>
          <w:iCs/>
          <w:sz w:val="24"/>
          <w:szCs w:val="24"/>
          <w:shd w:val="clear" w:color="auto" w:fill="FFFFFF"/>
          <w:lang w:eastAsia="sk-SK"/>
        </w:rPr>
        <w:t xml:space="preserve">Ú. v. EÚ L 284, 30.10.2009), </w:t>
      </w:r>
      <w:r w:rsidRPr="000010FC">
        <w:rPr>
          <w:rFonts w:ascii="Times New Roman" w:eastAsia="Times New Roman" w:hAnsi="Times New Roman" w:cs="Times New Roman"/>
          <w:sz w:val="24"/>
          <w:szCs w:val="24"/>
          <w:lang w:eastAsia="sk-SK"/>
        </w:rPr>
        <w:t>v platnom znení</w:t>
      </w:r>
      <w:r w:rsidRPr="000010FC">
        <w:rPr>
          <w:rFonts w:ascii="Times New Roman" w:eastAsia="Times New Roman" w:hAnsi="Times New Roman" w:cs="Times New Roman"/>
          <w:i/>
          <w:iCs/>
          <w:sz w:val="24"/>
          <w:szCs w:val="24"/>
          <w:lang w:eastAsia="sk-SK"/>
        </w:rPr>
        <w:t xml:space="preserve">, </w:t>
      </w:r>
      <w:r w:rsidRPr="000010FC">
        <w:rPr>
          <w:rFonts w:ascii="Times New Roman" w:eastAsia="Times New Roman" w:hAnsi="Times New Roman" w:cs="Times New Roman"/>
          <w:i/>
          <w:iCs/>
          <w:noProof/>
          <w:sz w:val="24"/>
          <w:szCs w:val="24"/>
          <w:lang w:eastAsia="sk-SK"/>
        </w:rPr>
        <w:t xml:space="preserve">gestor: </w:t>
      </w:r>
      <w:r w:rsidRPr="000010FC">
        <w:rPr>
          <w:rFonts w:ascii="Times New Roman" w:eastAsia="Times New Roman" w:hAnsi="Times New Roman" w:cs="Times New Roman"/>
          <w:noProof/>
          <w:sz w:val="24"/>
          <w:szCs w:val="24"/>
          <w:lang w:eastAsia="sk-SK"/>
        </w:rPr>
        <w:t>Ministerstvo práce, sociálnych vecí a rodiny SR,</w:t>
      </w:r>
      <w:r w:rsidRPr="000010FC">
        <w:rPr>
          <w:rFonts w:ascii="Times New Roman" w:eastAsia="Times New Roman" w:hAnsi="Times New Roman" w:cs="Times New Roman"/>
          <w:i/>
          <w:iCs/>
          <w:noProof/>
          <w:sz w:val="24"/>
          <w:szCs w:val="24"/>
          <w:lang w:eastAsia="sk-SK"/>
        </w:rPr>
        <w:t xml:space="preserve"> </w:t>
      </w:r>
    </w:p>
    <w:p w14:paraId="0C661B82" w14:textId="77777777" w:rsidR="000010FC" w:rsidRPr="000010FC" w:rsidRDefault="000010FC" w:rsidP="000010FC">
      <w:pPr>
        <w:numPr>
          <w:ilvl w:val="0"/>
          <w:numId w:val="9"/>
        </w:numPr>
        <w:spacing w:after="120" w:line="276" w:lineRule="auto"/>
        <w:ind w:hanging="357"/>
        <w:jc w:val="left"/>
        <w:rPr>
          <w:rFonts w:ascii="Times New Roman" w:eastAsia="Times New Roman" w:hAnsi="Times New Roman" w:cs="Times New Roman"/>
          <w:sz w:val="24"/>
          <w:szCs w:val="24"/>
          <w:lang w:eastAsia="sk-SK"/>
        </w:rPr>
      </w:pPr>
      <w:r w:rsidRPr="000010FC">
        <w:rPr>
          <w:rFonts w:ascii="Times New Roman" w:eastAsia="Times New Roman" w:hAnsi="Times New Roman" w:cs="Times New Roman"/>
          <w:bCs/>
          <w:sz w:val="24"/>
          <w:szCs w:val="24"/>
          <w:shd w:val="clear" w:color="auto" w:fill="FFFFFF"/>
          <w:lang w:eastAsia="sk-SK"/>
        </w:rPr>
        <w:t>nariadenie (ES) Európskeho parlamentu a Rady 883/2004 z 29. apríla 2004 o koordinácii systémov sociálneho zabezpečenia (</w:t>
      </w:r>
      <w:r w:rsidRPr="000010FC">
        <w:rPr>
          <w:rFonts w:ascii="Times New Roman" w:eastAsia="Times New Roman" w:hAnsi="Times New Roman" w:cs="Times New Roman"/>
          <w:iCs/>
          <w:sz w:val="24"/>
          <w:szCs w:val="24"/>
          <w:shd w:val="clear" w:color="auto" w:fill="FFFFFF"/>
          <w:lang w:eastAsia="sk-SK"/>
        </w:rPr>
        <w:t>Ú. v. EÚ L 166, 30.4.2004,</w:t>
      </w:r>
      <w:r w:rsidRPr="000010FC">
        <w:rPr>
          <w:rFonts w:ascii="Segoe UI" w:eastAsia="Times New Roman" w:hAnsi="Segoe UI" w:cs="Segoe UI"/>
          <w:i/>
          <w:iCs/>
          <w:sz w:val="21"/>
          <w:szCs w:val="21"/>
          <w:shd w:val="clear" w:color="auto" w:fill="FFFFFF"/>
          <w:lang w:eastAsia="sk-SK"/>
        </w:rPr>
        <w:t xml:space="preserve"> </w:t>
      </w:r>
      <w:r w:rsidRPr="000010FC">
        <w:rPr>
          <w:rFonts w:ascii="Times New Roman" w:eastAsia="Times New Roman" w:hAnsi="Times New Roman" w:cs="Times New Roman"/>
          <w:i/>
          <w:iCs/>
          <w:sz w:val="24"/>
          <w:szCs w:val="24"/>
          <w:lang w:eastAsia="sk-SK"/>
        </w:rPr>
        <w:t xml:space="preserve">Mimoriadne vydanie </w:t>
      </w:r>
      <w:proofErr w:type="spellStart"/>
      <w:r w:rsidRPr="000010FC">
        <w:rPr>
          <w:rFonts w:ascii="Times New Roman" w:eastAsia="Times New Roman" w:hAnsi="Times New Roman" w:cs="Times New Roman"/>
          <w:i/>
          <w:iCs/>
          <w:sz w:val="24"/>
          <w:szCs w:val="24"/>
          <w:lang w:eastAsia="sk-SK"/>
        </w:rPr>
        <w:t>Ú.v</w:t>
      </w:r>
      <w:proofErr w:type="spellEnd"/>
      <w:r w:rsidRPr="000010FC">
        <w:rPr>
          <w:rFonts w:ascii="Times New Roman" w:eastAsia="Times New Roman" w:hAnsi="Times New Roman" w:cs="Times New Roman"/>
          <w:i/>
          <w:iCs/>
          <w:sz w:val="24"/>
          <w:szCs w:val="24"/>
          <w:lang w:eastAsia="sk-SK"/>
        </w:rPr>
        <w:t xml:space="preserve">. EÚ kap. 5/zv. 5) </w:t>
      </w:r>
      <w:r w:rsidRPr="000010FC">
        <w:rPr>
          <w:rFonts w:ascii="Times New Roman" w:eastAsia="Times New Roman" w:hAnsi="Times New Roman" w:cs="Times New Roman"/>
          <w:sz w:val="24"/>
          <w:szCs w:val="24"/>
          <w:lang w:eastAsia="sk-SK"/>
        </w:rPr>
        <w:t>v platnom znení</w:t>
      </w:r>
      <w:r w:rsidRPr="000010FC">
        <w:rPr>
          <w:rFonts w:ascii="Times New Roman" w:eastAsia="Times New Roman" w:hAnsi="Times New Roman" w:cs="Times New Roman"/>
          <w:i/>
          <w:iCs/>
          <w:sz w:val="24"/>
          <w:szCs w:val="24"/>
          <w:lang w:eastAsia="sk-SK"/>
        </w:rPr>
        <w:t xml:space="preserve">, </w:t>
      </w:r>
      <w:r w:rsidRPr="000010FC">
        <w:rPr>
          <w:rFonts w:ascii="Times New Roman" w:eastAsia="Times New Roman" w:hAnsi="Times New Roman" w:cs="Times New Roman"/>
          <w:i/>
          <w:iCs/>
          <w:noProof/>
          <w:sz w:val="24"/>
          <w:szCs w:val="24"/>
          <w:lang w:eastAsia="sk-SK"/>
        </w:rPr>
        <w:t xml:space="preserve">gestor: </w:t>
      </w:r>
      <w:r w:rsidRPr="000010FC">
        <w:rPr>
          <w:rFonts w:ascii="Times New Roman" w:eastAsia="Times New Roman" w:hAnsi="Times New Roman" w:cs="Times New Roman"/>
          <w:noProof/>
          <w:sz w:val="24"/>
          <w:szCs w:val="24"/>
          <w:lang w:eastAsia="sk-SK"/>
        </w:rPr>
        <w:t>Ministerstvo práce, sociálnych vecí a rodiny SR.</w:t>
      </w:r>
    </w:p>
    <w:p w14:paraId="443A0558" w14:textId="77777777" w:rsidR="000010FC" w:rsidRPr="000010FC" w:rsidRDefault="000010FC" w:rsidP="000010FC">
      <w:pPr>
        <w:numPr>
          <w:ilvl w:val="0"/>
          <w:numId w:val="11"/>
        </w:numPr>
        <w:spacing w:after="240"/>
        <w:jc w:val="left"/>
        <w:rPr>
          <w:rFonts w:ascii="Times New Roman" w:eastAsia="Times New Roman" w:hAnsi="Times New Roman" w:cs="Times New Roman"/>
          <w:b/>
          <w:i/>
          <w:sz w:val="24"/>
          <w:szCs w:val="24"/>
          <w:lang w:eastAsia="sk-SK"/>
        </w:rPr>
      </w:pPr>
      <w:r w:rsidRPr="000010FC">
        <w:rPr>
          <w:rFonts w:ascii="Times New Roman" w:eastAsia="Times New Roman" w:hAnsi="Times New Roman" w:cs="Times New Roman"/>
          <w:b/>
          <w:i/>
          <w:sz w:val="24"/>
          <w:szCs w:val="24"/>
          <w:lang w:eastAsia="sk-SK"/>
        </w:rPr>
        <w:t>nie je obsiahnutá v judikatúre Súdneho dvora Európskej únie.</w:t>
      </w:r>
    </w:p>
    <w:p w14:paraId="00EBE6E0" w14:textId="77777777" w:rsidR="000010FC" w:rsidRPr="000010FC" w:rsidRDefault="000010FC" w:rsidP="000010FC">
      <w:pPr>
        <w:widowControl w:val="0"/>
        <w:tabs>
          <w:tab w:val="left" w:pos="360"/>
        </w:tabs>
        <w:autoSpaceDE w:val="0"/>
        <w:autoSpaceDN w:val="0"/>
        <w:spacing w:before="120" w:after="120"/>
        <w:rPr>
          <w:rFonts w:ascii="Times New Roman" w:eastAsia="Times New Roman" w:hAnsi="Times New Roman" w:cs="Times New Roman"/>
          <w:b/>
          <w:bCs/>
          <w:sz w:val="24"/>
          <w:szCs w:val="24"/>
          <w:lang w:eastAsia="sk-SK"/>
        </w:rPr>
      </w:pPr>
      <w:r w:rsidRPr="000010FC">
        <w:rPr>
          <w:rFonts w:ascii="Times New Roman" w:eastAsia="Times New Roman" w:hAnsi="Times New Roman" w:cs="Times New Roman"/>
          <w:b/>
          <w:bCs/>
          <w:sz w:val="24"/>
          <w:szCs w:val="24"/>
          <w:lang w:eastAsia="sk-SK"/>
        </w:rPr>
        <w:t>4.</w:t>
      </w:r>
      <w:r w:rsidRPr="000010FC">
        <w:rPr>
          <w:rFonts w:ascii="Times New Roman" w:eastAsia="Times New Roman" w:hAnsi="Times New Roman" w:cs="Times New Roman"/>
          <w:b/>
          <w:bCs/>
          <w:sz w:val="24"/>
          <w:szCs w:val="24"/>
          <w:lang w:eastAsia="sk-SK"/>
        </w:rPr>
        <w:tab/>
        <w:t>Záväzky Slovenskej republiky vo vzťahu k Európskej únii:</w:t>
      </w:r>
    </w:p>
    <w:p w14:paraId="7504D40C" w14:textId="77777777" w:rsidR="000010FC" w:rsidRPr="000010FC" w:rsidRDefault="000010FC" w:rsidP="000010FC">
      <w:pPr>
        <w:autoSpaceDE w:val="0"/>
        <w:autoSpaceDN w:val="0"/>
        <w:adjustRightInd w:val="0"/>
        <w:rPr>
          <w:rFonts w:ascii="Times New Roman" w:eastAsia="Times New Roman" w:hAnsi="Times New Roman" w:cs="Times New Roman"/>
          <w:sz w:val="24"/>
          <w:szCs w:val="24"/>
          <w:lang w:eastAsia="sk-SK"/>
        </w:rPr>
      </w:pPr>
    </w:p>
    <w:p w14:paraId="5547C4CC" w14:textId="77777777" w:rsidR="000010FC" w:rsidRPr="000010FC" w:rsidRDefault="000010FC" w:rsidP="000010FC">
      <w:pPr>
        <w:numPr>
          <w:ilvl w:val="1"/>
          <w:numId w:val="12"/>
        </w:numPr>
        <w:spacing w:after="120"/>
        <w:ind w:left="709" w:hanging="283"/>
        <w:jc w:val="left"/>
        <w:rPr>
          <w:rFonts w:ascii="Times New Roman" w:eastAsia="Times New Roman" w:hAnsi="Times New Roman" w:cs="Times New Roman"/>
          <w:sz w:val="24"/>
          <w:szCs w:val="24"/>
          <w:lang w:eastAsia="sk-SK"/>
        </w:rPr>
      </w:pPr>
      <w:r w:rsidRPr="000010FC">
        <w:rPr>
          <w:rFonts w:ascii="Times New Roman" w:eastAsia="Times New Roman" w:hAnsi="Times New Roman" w:cs="Times New Roman"/>
          <w:sz w:val="24"/>
          <w:szCs w:val="24"/>
          <w:lang w:eastAsia="sk-SK"/>
        </w:rPr>
        <w:t>Lehota na prebratie príslušného právneho aktu Európskej únie: bezpredmetné.</w:t>
      </w:r>
    </w:p>
    <w:p w14:paraId="3D55B5D4" w14:textId="77777777" w:rsidR="000010FC" w:rsidRPr="000010FC" w:rsidRDefault="000010FC" w:rsidP="000010FC">
      <w:pPr>
        <w:numPr>
          <w:ilvl w:val="1"/>
          <w:numId w:val="12"/>
        </w:numPr>
        <w:spacing w:after="160" w:line="259" w:lineRule="auto"/>
        <w:ind w:hanging="294"/>
        <w:contextualSpacing/>
        <w:jc w:val="left"/>
        <w:rPr>
          <w:rFonts w:ascii="Times New Roman" w:eastAsia="Times New Roman" w:hAnsi="Times New Roman" w:cs="Times New Roman"/>
          <w:sz w:val="24"/>
          <w:szCs w:val="24"/>
          <w:lang w:eastAsia="sk-SK"/>
        </w:rPr>
      </w:pPr>
      <w:r w:rsidRPr="000010FC">
        <w:rPr>
          <w:rFonts w:ascii="Times New Roman" w:eastAsia="Times New Roman" w:hAnsi="Times New Roman" w:cs="Times New Roman"/>
          <w:sz w:val="24"/>
          <w:szCs w:val="24"/>
          <w:lang w:eastAsia="sk-SK"/>
        </w:rPr>
        <w:t xml:space="preserve">Proti SR </w:t>
      </w:r>
      <w:r w:rsidRPr="000010FC">
        <w:rPr>
          <w:rFonts w:ascii="Times New Roman" w:eastAsia="Times New Roman" w:hAnsi="Times New Roman" w:cs="Times New Roman"/>
          <w:sz w:val="24"/>
          <w:szCs w:val="24"/>
        </w:rPr>
        <w:t>nebolo začaté konanie v rámci „EÚ Pilot“, ani nebol začatý postup EK ako aj  nebolo začaté konanie Súdneho dvora EÚ proti SR podľa čl. 258 až 260 Zmluvy o fungovaní Európskej únie</w:t>
      </w:r>
      <w:r w:rsidRPr="000010FC">
        <w:rPr>
          <w:rFonts w:ascii="Times New Roman" w:eastAsia="Times New Roman" w:hAnsi="Times New Roman" w:cs="Times New Roman"/>
          <w:sz w:val="24"/>
          <w:szCs w:val="24"/>
          <w:lang w:eastAsia="sk-SK"/>
        </w:rPr>
        <w:t>.</w:t>
      </w:r>
    </w:p>
    <w:p w14:paraId="1C2D5930" w14:textId="77777777" w:rsidR="000010FC" w:rsidRPr="000010FC" w:rsidRDefault="000010FC" w:rsidP="000010FC">
      <w:pPr>
        <w:widowControl w:val="0"/>
        <w:spacing w:after="360"/>
        <w:ind w:left="709" w:hanging="283"/>
        <w:rPr>
          <w:rFonts w:ascii="Times New Roman" w:eastAsia="Times New Roman" w:hAnsi="Times New Roman" w:cs="Times New Roman"/>
          <w:sz w:val="24"/>
          <w:szCs w:val="24"/>
          <w:lang w:eastAsia="sk-SK"/>
        </w:rPr>
      </w:pPr>
      <w:r w:rsidRPr="000010FC">
        <w:rPr>
          <w:rFonts w:ascii="Times New Roman" w:eastAsia="Times New Roman" w:hAnsi="Times New Roman" w:cs="Times New Roman"/>
          <w:sz w:val="24"/>
          <w:szCs w:val="24"/>
          <w:lang w:eastAsia="sk-SK"/>
        </w:rPr>
        <w:t>c)</w:t>
      </w:r>
      <w:r w:rsidRPr="000010FC">
        <w:rPr>
          <w:rFonts w:ascii="Times New Roman" w:eastAsia="Times New Roman" w:hAnsi="Times New Roman" w:cs="Times New Roman"/>
          <w:sz w:val="24"/>
          <w:szCs w:val="24"/>
          <w:lang w:eastAsia="sk-SK"/>
        </w:rPr>
        <w:tab/>
        <w:t>Bezpredmetné.</w:t>
      </w:r>
    </w:p>
    <w:p w14:paraId="12C351BE" w14:textId="77777777" w:rsidR="000010FC" w:rsidRPr="000010FC" w:rsidRDefault="000010FC" w:rsidP="000010FC">
      <w:pPr>
        <w:widowControl w:val="0"/>
        <w:tabs>
          <w:tab w:val="left" w:pos="284"/>
        </w:tabs>
        <w:autoSpaceDE w:val="0"/>
        <w:autoSpaceDN w:val="0"/>
        <w:spacing w:before="120"/>
        <w:ind w:firstLine="11"/>
        <w:rPr>
          <w:rFonts w:ascii="Times New Roman" w:eastAsia="Times New Roman" w:hAnsi="Times New Roman" w:cs="Times New Roman"/>
          <w:b/>
          <w:bCs/>
          <w:sz w:val="24"/>
          <w:szCs w:val="24"/>
          <w:lang w:eastAsia="sk-SK"/>
        </w:rPr>
      </w:pPr>
      <w:r w:rsidRPr="000010FC">
        <w:rPr>
          <w:rFonts w:ascii="Times New Roman" w:eastAsia="Times New Roman" w:hAnsi="Times New Roman" w:cs="Times New Roman"/>
          <w:b/>
          <w:bCs/>
          <w:sz w:val="24"/>
          <w:szCs w:val="24"/>
          <w:lang w:eastAsia="sk-SK"/>
        </w:rPr>
        <w:t>5.</w:t>
      </w:r>
      <w:r w:rsidRPr="000010FC">
        <w:rPr>
          <w:rFonts w:ascii="Times New Roman" w:eastAsia="Times New Roman" w:hAnsi="Times New Roman" w:cs="Times New Roman"/>
          <w:b/>
          <w:bCs/>
          <w:sz w:val="24"/>
          <w:szCs w:val="24"/>
          <w:lang w:eastAsia="sk-SK"/>
        </w:rPr>
        <w:tab/>
        <w:t>Návrh zákona je zlučiteľný s právom Európskej únie:</w:t>
      </w:r>
    </w:p>
    <w:p w14:paraId="6A23AE8D" w14:textId="77777777" w:rsidR="000010FC" w:rsidRPr="000010FC" w:rsidRDefault="000010FC" w:rsidP="000010FC">
      <w:pPr>
        <w:widowControl w:val="0"/>
        <w:autoSpaceDE w:val="0"/>
        <w:autoSpaceDN w:val="0"/>
        <w:spacing w:before="120"/>
        <w:ind w:left="284"/>
        <w:rPr>
          <w:rFonts w:ascii="Times New Roman" w:eastAsia="Times New Roman" w:hAnsi="Times New Roman" w:cs="Times New Roman"/>
          <w:color w:val="000000"/>
          <w:sz w:val="20"/>
          <w:szCs w:val="20"/>
          <w:lang w:eastAsia="sk-SK"/>
        </w:rPr>
      </w:pPr>
      <w:r w:rsidRPr="000010FC">
        <w:rPr>
          <w:rFonts w:ascii="Times New Roman" w:eastAsia="Times New Roman" w:hAnsi="Times New Roman" w:cs="Times New Roman"/>
          <w:sz w:val="24"/>
          <w:szCs w:val="24"/>
          <w:lang w:eastAsia="sk-SK"/>
        </w:rPr>
        <w:t>Úplne.</w:t>
      </w:r>
    </w:p>
    <w:p w14:paraId="2027305E" w14:textId="77777777" w:rsidR="000010FC" w:rsidRDefault="000010FC" w:rsidP="001F7B55">
      <w:pPr>
        <w:ind w:firstLine="708"/>
        <w:rPr>
          <w:rFonts w:ascii="Times New Roman" w:hAnsi="Times New Roman" w:cs="Times New Roman"/>
          <w:color w:val="000000" w:themeColor="text1"/>
          <w:sz w:val="24"/>
          <w:szCs w:val="24"/>
        </w:rPr>
      </w:pPr>
    </w:p>
    <w:p w14:paraId="7BC0012D" w14:textId="77777777" w:rsidR="000010FC" w:rsidRDefault="000010FC" w:rsidP="000010FC">
      <w:pPr>
        <w:pStyle w:val="Bezriadkovania"/>
        <w:jc w:val="center"/>
        <w:rPr>
          <w:rFonts w:ascii="Times New Roman" w:hAnsi="Times New Roman" w:cs="Times New Roman"/>
          <w:b/>
          <w:sz w:val="24"/>
          <w:szCs w:val="24"/>
        </w:rPr>
      </w:pPr>
    </w:p>
    <w:p w14:paraId="52F0F80F" w14:textId="77777777" w:rsidR="000010FC" w:rsidRDefault="000010FC" w:rsidP="000010FC">
      <w:pPr>
        <w:pStyle w:val="Bezriadkovania"/>
        <w:jc w:val="center"/>
        <w:rPr>
          <w:rFonts w:ascii="Times New Roman" w:hAnsi="Times New Roman" w:cs="Times New Roman"/>
          <w:b/>
          <w:sz w:val="24"/>
          <w:szCs w:val="24"/>
        </w:rPr>
      </w:pPr>
    </w:p>
    <w:p w14:paraId="6799BF7B" w14:textId="77777777" w:rsidR="000010FC" w:rsidRDefault="000010FC" w:rsidP="000010FC">
      <w:pPr>
        <w:pStyle w:val="Bezriadkovania"/>
        <w:jc w:val="center"/>
        <w:rPr>
          <w:rFonts w:ascii="Times New Roman" w:hAnsi="Times New Roman" w:cs="Times New Roman"/>
          <w:b/>
          <w:sz w:val="24"/>
          <w:szCs w:val="24"/>
        </w:rPr>
      </w:pPr>
    </w:p>
    <w:p w14:paraId="77E94A44" w14:textId="77777777" w:rsidR="000010FC" w:rsidRDefault="000010FC" w:rsidP="000010FC">
      <w:pPr>
        <w:pStyle w:val="Bezriadkovania"/>
        <w:jc w:val="center"/>
        <w:rPr>
          <w:rFonts w:ascii="Times New Roman" w:hAnsi="Times New Roman" w:cs="Times New Roman"/>
          <w:b/>
          <w:sz w:val="24"/>
          <w:szCs w:val="24"/>
        </w:rPr>
      </w:pPr>
    </w:p>
    <w:p w14:paraId="7FD1C1B3" w14:textId="77777777" w:rsidR="000010FC" w:rsidRDefault="000010FC" w:rsidP="000010FC">
      <w:pPr>
        <w:pStyle w:val="Bezriadkovania"/>
        <w:jc w:val="center"/>
        <w:rPr>
          <w:rFonts w:ascii="Times New Roman" w:hAnsi="Times New Roman" w:cs="Times New Roman"/>
          <w:b/>
          <w:sz w:val="24"/>
          <w:szCs w:val="24"/>
        </w:rPr>
      </w:pPr>
    </w:p>
    <w:p w14:paraId="54C8410D" w14:textId="74519019" w:rsidR="000010FC" w:rsidRPr="00586C09" w:rsidRDefault="000010FC" w:rsidP="000010FC">
      <w:pPr>
        <w:pStyle w:val="Bezriadkovania"/>
        <w:jc w:val="center"/>
        <w:rPr>
          <w:rFonts w:ascii="Times New Roman" w:hAnsi="Times New Roman" w:cs="Times New Roman"/>
          <w:b/>
          <w:sz w:val="24"/>
          <w:szCs w:val="24"/>
        </w:rPr>
      </w:pPr>
      <w:r w:rsidRPr="00586C09">
        <w:rPr>
          <w:rFonts w:ascii="Times New Roman" w:hAnsi="Times New Roman" w:cs="Times New Roman"/>
          <w:b/>
          <w:sz w:val="24"/>
          <w:szCs w:val="24"/>
        </w:rPr>
        <w:lastRenderedPageBreak/>
        <w:t>Dôvodová správa</w:t>
      </w:r>
    </w:p>
    <w:p w14:paraId="217465F8" w14:textId="77777777" w:rsidR="000010FC" w:rsidRPr="00586C09" w:rsidRDefault="000010FC" w:rsidP="000010FC">
      <w:pPr>
        <w:pStyle w:val="Bezriadkovania"/>
        <w:jc w:val="both"/>
        <w:rPr>
          <w:rFonts w:ascii="Times New Roman" w:hAnsi="Times New Roman" w:cs="Times New Roman"/>
          <w:sz w:val="24"/>
          <w:szCs w:val="24"/>
        </w:rPr>
      </w:pPr>
    </w:p>
    <w:p w14:paraId="09789132" w14:textId="77777777" w:rsidR="000010FC" w:rsidRDefault="000010FC" w:rsidP="000010FC">
      <w:pPr>
        <w:pStyle w:val="Bezriadkovania"/>
        <w:jc w:val="both"/>
        <w:rPr>
          <w:rFonts w:ascii="Times New Roman" w:hAnsi="Times New Roman" w:cs="Times New Roman"/>
          <w:b/>
          <w:sz w:val="24"/>
          <w:szCs w:val="24"/>
        </w:rPr>
      </w:pPr>
    </w:p>
    <w:p w14:paraId="7166E42F" w14:textId="77777777" w:rsidR="000010FC" w:rsidRPr="00586C09" w:rsidRDefault="000010FC" w:rsidP="000010FC">
      <w:pPr>
        <w:pStyle w:val="Bezriadkovania"/>
        <w:jc w:val="both"/>
        <w:rPr>
          <w:rFonts w:ascii="Times New Roman" w:hAnsi="Times New Roman" w:cs="Times New Roman"/>
          <w:b/>
          <w:sz w:val="24"/>
          <w:szCs w:val="24"/>
        </w:rPr>
      </w:pPr>
      <w:r w:rsidRPr="00586C09">
        <w:rPr>
          <w:rFonts w:ascii="Times New Roman" w:hAnsi="Times New Roman" w:cs="Times New Roman"/>
          <w:b/>
          <w:sz w:val="24"/>
          <w:szCs w:val="24"/>
        </w:rPr>
        <w:t>B. Osobitná časť</w:t>
      </w:r>
    </w:p>
    <w:p w14:paraId="134CC1AF" w14:textId="77777777" w:rsidR="000010FC" w:rsidRPr="005B0375" w:rsidRDefault="000010FC" w:rsidP="000010FC">
      <w:pPr>
        <w:rPr>
          <w:rFonts w:ascii="Times New Roman" w:hAnsi="Times New Roman" w:cs="Times New Roman"/>
          <w:b/>
          <w:sz w:val="24"/>
          <w:szCs w:val="24"/>
        </w:rPr>
      </w:pPr>
    </w:p>
    <w:p w14:paraId="02AF0B8D"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K čl. I</w:t>
      </w:r>
    </w:p>
    <w:p w14:paraId="105AE3D0" w14:textId="77777777" w:rsidR="000010FC" w:rsidRPr="005B0375" w:rsidRDefault="000010FC" w:rsidP="000010FC">
      <w:pPr>
        <w:pStyle w:val="Bezriadkovania"/>
        <w:jc w:val="both"/>
        <w:rPr>
          <w:rFonts w:ascii="Times New Roman" w:hAnsi="Times New Roman" w:cs="Times New Roman"/>
          <w:b/>
          <w:sz w:val="24"/>
          <w:szCs w:val="24"/>
        </w:rPr>
      </w:pPr>
    </w:p>
    <w:p w14:paraId="09E24FE6"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w:t>
      </w:r>
    </w:p>
    <w:p w14:paraId="4A1FF0E9" w14:textId="77777777" w:rsidR="000010FC" w:rsidRPr="00586C09" w:rsidRDefault="000010FC" w:rsidP="000010FC">
      <w:pPr>
        <w:pStyle w:val="Bezriadkovania"/>
        <w:jc w:val="both"/>
        <w:rPr>
          <w:rFonts w:ascii="Times New Roman" w:hAnsi="Times New Roman" w:cs="Times New Roman"/>
          <w:sz w:val="24"/>
          <w:szCs w:val="24"/>
        </w:rPr>
      </w:pPr>
      <w:r w:rsidRPr="00586C09">
        <w:rPr>
          <w:rFonts w:ascii="Times New Roman" w:hAnsi="Times New Roman" w:cs="Times New Roman"/>
          <w:sz w:val="24"/>
          <w:szCs w:val="24"/>
        </w:rPr>
        <w:t xml:space="preserve">Vymedzuje sa predmet </w:t>
      </w:r>
      <w:r w:rsidRPr="004210CB">
        <w:rPr>
          <w:rFonts w:ascii="Times New Roman" w:hAnsi="Times New Roman" w:cs="Times New Roman"/>
          <w:sz w:val="24"/>
          <w:szCs w:val="24"/>
        </w:rPr>
        <w:t>zákona a ustanovuje</w:t>
      </w:r>
      <w:r w:rsidRPr="00586C09">
        <w:rPr>
          <w:rFonts w:ascii="Times New Roman" w:hAnsi="Times New Roman" w:cs="Times New Roman"/>
          <w:sz w:val="24"/>
          <w:szCs w:val="24"/>
        </w:rPr>
        <w:t xml:space="preserve"> sa základný terminologický aparát na účely tohto zákona.</w:t>
      </w:r>
    </w:p>
    <w:p w14:paraId="466A09FD" w14:textId="77777777" w:rsidR="000010FC" w:rsidRPr="00586C09" w:rsidRDefault="000010FC" w:rsidP="000010FC">
      <w:pPr>
        <w:pStyle w:val="Bezriadkovania"/>
        <w:jc w:val="both"/>
        <w:rPr>
          <w:rFonts w:ascii="Times New Roman" w:hAnsi="Times New Roman" w:cs="Times New Roman"/>
          <w:sz w:val="24"/>
          <w:szCs w:val="24"/>
        </w:rPr>
      </w:pPr>
      <w:r w:rsidRPr="00586C09">
        <w:rPr>
          <w:rFonts w:ascii="Times New Roman" w:hAnsi="Times New Roman" w:cs="Times New Roman"/>
          <w:sz w:val="24"/>
          <w:szCs w:val="24"/>
        </w:rPr>
        <w:t>Oprávnenou osobou bude primárne poberateľ prídavku na dieťa. Ak je dieťa umiestnené v</w:t>
      </w:r>
      <w:r>
        <w:rPr>
          <w:rFonts w:ascii="Times New Roman" w:hAnsi="Times New Roman" w:cs="Times New Roman"/>
          <w:sz w:val="24"/>
          <w:szCs w:val="24"/>
        </w:rPr>
        <w:t xml:space="preserve"> zariadení </w:t>
      </w:r>
      <w:r w:rsidRPr="00586C09">
        <w:rPr>
          <w:rFonts w:ascii="Times New Roman" w:hAnsi="Times New Roman" w:cs="Times New Roman"/>
          <w:sz w:val="24"/>
          <w:szCs w:val="24"/>
        </w:rPr>
        <w:t xml:space="preserve">ústavnej starostlivosti na základe rozhodnutia súdu, oprávnenou osobou je štatutárny </w:t>
      </w:r>
      <w:r>
        <w:rPr>
          <w:rFonts w:ascii="Times New Roman" w:hAnsi="Times New Roman" w:cs="Times New Roman"/>
          <w:sz w:val="24"/>
          <w:szCs w:val="24"/>
        </w:rPr>
        <w:t>zástupca</w:t>
      </w:r>
      <w:r w:rsidRPr="00586C09">
        <w:rPr>
          <w:rFonts w:ascii="Times New Roman" w:hAnsi="Times New Roman" w:cs="Times New Roman"/>
          <w:sz w:val="24"/>
          <w:szCs w:val="24"/>
        </w:rPr>
        <w:t xml:space="preserve"> zariadenia, do ktorého bolo dieťa umiestnené, alebo ním poverený </w:t>
      </w:r>
      <w:r>
        <w:rPr>
          <w:rFonts w:ascii="Times New Roman" w:hAnsi="Times New Roman" w:cs="Times New Roman"/>
          <w:sz w:val="24"/>
          <w:szCs w:val="24"/>
        </w:rPr>
        <w:t>zamestnanec</w:t>
      </w:r>
      <w:r w:rsidRPr="00586C09">
        <w:rPr>
          <w:rFonts w:ascii="Times New Roman" w:hAnsi="Times New Roman" w:cs="Times New Roman"/>
          <w:sz w:val="24"/>
          <w:szCs w:val="24"/>
        </w:rPr>
        <w:t>. Ak nie je možné stanoviť oprávnenú osobu prostredníctvom prídavku na dieťa alebo na základe rozhodnutia súdu o umiestnení dieťaťa do ústavnej starostlivosti, oprávnenou osobou je osoba, ktorá preukáže ako prvá Finančnému riaditeľstvu SR</w:t>
      </w:r>
      <w:r>
        <w:rPr>
          <w:rFonts w:ascii="Times New Roman" w:hAnsi="Times New Roman" w:cs="Times New Roman"/>
          <w:sz w:val="24"/>
          <w:szCs w:val="24"/>
        </w:rPr>
        <w:t xml:space="preserve"> (ďalej len „platiteľ“)</w:t>
      </w:r>
      <w:r w:rsidRPr="00586C09">
        <w:rPr>
          <w:rFonts w:ascii="Times New Roman" w:hAnsi="Times New Roman" w:cs="Times New Roman"/>
          <w:sz w:val="24"/>
          <w:szCs w:val="24"/>
        </w:rPr>
        <w:t>, že je zákonným zástupcom dieťaťa</w:t>
      </w:r>
      <w:r>
        <w:rPr>
          <w:rFonts w:ascii="Times New Roman" w:hAnsi="Times New Roman" w:cs="Times New Roman"/>
          <w:sz w:val="24"/>
          <w:szCs w:val="24"/>
        </w:rPr>
        <w:t>. Tieto</w:t>
      </w:r>
      <w:r w:rsidRPr="00586C09">
        <w:rPr>
          <w:rFonts w:ascii="Times New Roman" w:hAnsi="Times New Roman" w:cs="Times New Roman"/>
          <w:sz w:val="24"/>
          <w:szCs w:val="24"/>
        </w:rPr>
        <w:t xml:space="preserve"> skutočnosti </w:t>
      </w:r>
      <w:r>
        <w:rPr>
          <w:rFonts w:ascii="Times New Roman" w:hAnsi="Times New Roman" w:cs="Times New Roman"/>
          <w:sz w:val="24"/>
          <w:szCs w:val="24"/>
        </w:rPr>
        <w:t>sa budú preukazovať spôsobom, ktorý zverejní platiteľ na svojom webovom sídle</w:t>
      </w:r>
      <w:r w:rsidRPr="00586C09">
        <w:rPr>
          <w:rFonts w:ascii="Times New Roman" w:hAnsi="Times New Roman" w:cs="Times New Roman"/>
          <w:sz w:val="24"/>
          <w:szCs w:val="24"/>
        </w:rPr>
        <w:t>.</w:t>
      </w:r>
    </w:p>
    <w:p w14:paraId="6D0E059A" w14:textId="77777777" w:rsidR="000010FC" w:rsidRPr="00586C09" w:rsidRDefault="000010FC" w:rsidP="000010FC">
      <w:pPr>
        <w:pStyle w:val="Bezriadkovania"/>
        <w:jc w:val="both"/>
        <w:rPr>
          <w:rFonts w:ascii="Times New Roman" w:hAnsi="Times New Roman" w:cs="Times New Roman"/>
          <w:sz w:val="24"/>
          <w:szCs w:val="24"/>
        </w:rPr>
      </w:pPr>
      <w:r w:rsidRPr="00586C09">
        <w:rPr>
          <w:rFonts w:ascii="Times New Roman" w:hAnsi="Times New Roman" w:cs="Times New Roman"/>
          <w:sz w:val="24"/>
          <w:szCs w:val="24"/>
        </w:rPr>
        <w:t xml:space="preserve">Zároveň sa definuje, ktorá fyzická osoba sa na účely tohto zákona považuje za dieťa. </w:t>
      </w:r>
      <w:r>
        <w:rPr>
          <w:rFonts w:ascii="Times New Roman" w:hAnsi="Times New Roman" w:cs="Times New Roman"/>
          <w:sz w:val="24"/>
          <w:szCs w:val="24"/>
        </w:rPr>
        <w:t>A</w:t>
      </w:r>
      <w:r w:rsidRPr="00586C09">
        <w:rPr>
          <w:rFonts w:ascii="Times New Roman" w:hAnsi="Times New Roman" w:cs="Times New Roman"/>
          <w:sz w:val="24"/>
          <w:szCs w:val="24"/>
        </w:rPr>
        <w:t xml:space="preserve">k sa po ukončení povinnej školskej dochádzky dieťa prestane zúčastňovať </w:t>
      </w:r>
      <w:r>
        <w:rPr>
          <w:rFonts w:ascii="Times New Roman" w:hAnsi="Times New Roman" w:cs="Times New Roman"/>
          <w:sz w:val="24"/>
          <w:szCs w:val="24"/>
        </w:rPr>
        <w:t xml:space="preserve">na </w:t>
      </w:r>
      <w:r w:rsidRPr="00586C09">
        <w:rPr>
          <w:rFonts w:ascii="Times New Roman" w:hAnsi="Times New Roman" w:cs="Times New Roman"/>
          <w:sz w:val="24"/>
          <w:szCs w:val="24"/>
        </w:rPr>
        <w:t>výchovno-vzdelávaco</w:t>
      </w:r>
      <w:r>
        <w:rPr>
          <w:rFonts w:ascii="Times New Roman" w:hAnsi="Times New Roman" w:cs="Times New Roman"/>
          <w:sz w:val="24"/>
          <w:szCs w:val="24"/>
        </w:rPr>
        <w:t>m</w:t>
      </w:r>
      <w:r w:rsidRPr="00586C09">
        <w:rPr>
          <w:rFonts w:ascii="Times New Roman" w:hAnsi="Times New Roman" w:cs="Times New Roman"/>
          <w:sz w:val="24"/>
          <w:szCs w:val="24"/>
        </w:rPr>
        <w:t xml:space="preserve"> proces</w:t>
      </w:r>
      <w:r>
        <w:rPr>
          <w:rFonts w:ascii="Times New Roman" w:hAnsi="Times New Roman" w:cs="Times New Roman"/>
          <w:sz w:val="24"/>
          <w:szCs w:val="24"/>
        </w:rPr>
        <w:t>e</w:t>
      </w:r>
      <w:r w:rsidRPr="00586C09">
        <w:rPr>
          <w:rFonts w:ascii="Times New Roman" w:hAnsi="Times New Roman" w:cs="Times New Roman"/>
          <w:sz w:val="24"/>
          <w:szCs w:val="24"/>
        </w:rPr>
        <w:t xml:space="preserve"> v škole, stráca nárok na príspevok.</w:t>
      </w:r>
    </w:p>
    <w:p w14:paraId="4DF9C4DA" w14:textId="77777777" w:rsidR="000010FC" w:rsidRPr="00586C09" w:rsidRDefault="000010FC" w:rsidP="000010FC">
      <w:pPr>
        <w:rPr>
          <w:rFonts w:ascii="Times New Roman" w:hAnsi="Times New Roman" w:cs="Times New Roman"/>
          <w:sz w:val="24"/>
          <w:szCs w:val="24"/>
        </w:rPr>
      </w:pPr>
      <w:r w:rsidRPr="00586C09">
        <w:rPr>
          <w:rFonts w:ascii="Times New Roman" w:hAnsi="Times New Roman" w:cs="Times New Roman"/>
          <w:sz w:val="24"/>
          <w:szCs w:val="24"/>
        </w:rPr>
        <w:t xml:space="preserve">Poskytovateľom </w:t>
      </w:r>
      <w:r>
        <w:rPr>
          <w:rFonts w:ascii="Times New Roman" w:hAnsi="Times New Roman" w:cs="Times New Roman"/>
          <w:sz w:val="24"/>
          <w:szCs w:val="24"/>
        </w:rPr>
        <w:t xml:space="preserve">voľnočasových aktivít pre dieťa </w:t>
      </w:r>
      <w:r w:rsidRPr="00586C09">
        <w:rPr>
          <w:rFonts w:ascii="Times New Roman" w:hAnsi="Times New Roman" w:cs="Times New Roman"/>
          <w:sz w:val="24"/>
          <w:szCs w:val="24"/>
        </w:rPr>
        <w:t>je fyzická osoba</w:t>
      </w:r>
      <w:r>
        <w:rPr>
          <w:rFonts w:ascii="Times New Roman" w:hAnsi="Times New Roman" w:cs="Times New Roman"/>
          <w:sz w:val="24"/>
          <w:szCs w:val="24"/>
        </w:rPr>
        <w:t>-</w:t>
      </w:r>
      <w:r w:rsidRPr="00586C09">
        <w:rPr>
          <w:rFonts w:ascii="Times New Roman" w:hAnsi="Times New Roman" w:cs="Times New Roman"/>
          <w:sz w:val="24"/>
          <w:szCs w:val="24"/>
        </w:rPr>
        <w:t xml:space="preserve">podnikateľ alebo právnická osoba, ktorú na základe </w:t>
      </w:r>
      <w:r>
        <w:rPr>
          <w:rFonts w:ascii="Times New Roman" w:hAnsi="Times New Roman" w:cs="Times New Roman"/>
          <w:sz w:val="24"/>
          <w:szCs w:val="24"/>
        </w:rPr>
        <w:t>podmienok</w:t>
      </w:r>
      <w:r w:rsidRPr="00586C09">
        <w:rPr>
          <w:rFonts w:ascii="Times New Roman" w:hAnsi="Times New Roman" w:cs="Times New Roman"/>
          <w:sz w:val="24"/>
          <w:szCs w:val="24"/>
        </w:rPr>
        <w:t xml:space="preserve"> ustanovených osobitnými predpismi v gescii príslušných rezortov</w:t>
      </w:r>
      <w:r>
        <w:rPr>
          <w:rFonts w:ascii="Times New Roman" w:hAnsi="Times New Roman" w:cs="Times New Roman"/>
          <w:sz w:val="24"/>
          <w:szCs w:val="24"/>
        </w:rPr>
        <w:t xml:space="preserve"> (</w:t>
      </w:r>
      <w:r w:rsidRPr="00586C09">
        <w:rPr>
          <w:rFonts w:ascii="Times New Roman" w:hAnsi="Times New Roman" w:cs="Times New Roman"/>
          <w:sz w:val="24"/>
          <w:szCs w:val="24"/>
        </w:rPr>
        <w:t>Ministerstv</w:t>
      </w:r>
      <w:r>
        <w:rPr>
          <w:rFonts w:ascii="Times New Roman" w:hAnsi="Times New Roman" w:cs="Times New Roman"/>
          <w:sz w:val="24"/>
          <w:szCs w:val="24"/>
        </w:rPr>
        <w:t>o</w:t>
      </w:r>
      <w:r w:rsidRPr="00586C09">
        <w:rPr>
          <w:rFonts w:ascii="Times New Roman" w:hAnsi="Times New Roman" w:cs="Times New Roman"/>
          <w:sz w:val="24"/>
          <w:szCs w:val="24"/>
        </w:rPr>
        <w:t xml:space="preserve"> školstva, vedy, výskumu a športu S</w:t>
      </w:r>
      <w:r>
        <w:rPr>
          <w:rFonts w:ascii="Times New Roman" w:hAnsi="Times New Roman" w:cs="Times New Roman"/>
          <w:sz w:val="24"/>
          <w:szCs w:val="24"/>
        </w:rPr>
        <w:t>R</w:t>
      </w:r>
      <w:r w:rsidRPr="00586C09">
        <w:rPr>
          <w:rFonts w:ascii="Times New Roman" w:hAnsi="Times New Roman" w:cs="Times New Roman"/>
          <w:sz w:val="24"/>
          <w:szCs w:val="24"/>
        </w:rPr>
        <w:t xml:space="preserve"> a Ministerstv</w:t>
      </w:r>
      <w:r>
        <w:rPr>
          <w:rFonts w:ascii="Times New Roman" w:hAnsi="Times New Roman" w:cs="Times New Roman"/>
          <w:sz w:val="24"/>
          <w:szCs w:val="24"/>
        </w:rPr>
        <w:t>o</w:t>
      </w:r>
      <w:r w:rsidRPr="00586C09">
        <w:rPr>
          <w:rFonts w:ascii="Times New Roman" w:hAnsi="Times New Roman" w:cs="Times New Roman"/>
          <w:sz w:val="24"/>
          <w:szCs w:val="24"/>
        </w:rPr>
        <w:t xml:space="preserve"> kultúry S</w:t>
      </w:r>
      <w:r>
        <w:rPr>
          <w:rFonts w:ascii="Times New Roman" w:hAnsi="Times New Roman" w:cs="Times New Roman"/>
          <w:sz w:val="24"/>
          <w:szCs w:val="24"/>
        </w:rPr>
        <w:t>R)</w:t>
      </w:r>
      <w:r w:rsidRPr="00586C09">
        <w:rPr>
          <w:rFonts w:ascii="Times New Roman" w:hAnsi="Times New Roman" w:cs="Times New Roman"/>
          <w:sz w:val="24"/>
          <w:szCs w:val="24"/>
        </w:rPr>
        <w:t xml:space="preserve"> zapíše </w:t>
      </w:r>
      <w:r>
        <w:rPr>
          <w:rFonts w:ascii="Times New Roman" w:hAnsi="Times New Roman" w:cs="Times New Roman"/>
          <w:sz w:val="24"/>
          <w:szCs w:val="24"/>
        </w:rPr>
        <w:t xml:space="preserve">daný </w:t>
      </w:r>
      <w:r w:rsidRPr="00586C09">
        <w:rPr>
          <w:rFonts w:ascii="Times New Roman" w:hAnsi="Times New Roman" w:cs="Times New Roman"/>
          <w:sz w:val="24"/>
          <w:szCs w:val="24"/>
        </w:rPr>
        <w:t xml:space="preserve">rezort do registra, ktorý zriaďuje a spravuje. </w:t>
      </w:r>
    </w:p>
    <w:p w14:paraId="0201CC38" w14:textId="77777777" w:rsidR="000010FC" w:rsidRPr="00586C09" w:rsidRDefault="000010FC" w:rsidP="000010FC">
      <w:pPr>
        <w:rPr>
          <w:rFonts w:ascii="Times New Roman" w:hAnsi="Times New Roman" w:cs="Times New Roman"/>
          <w:sz w:val="24"/>
          <w:szCs w:val="24"/>
        </w:rPr>
      </w:pPr>
      <w:r w:rsidRPr="00586C09">
        <w:rPr>
          <w:rFonts w:ascii="Times New Roman" w:hAnsi="Times New Roman" w:cs="Times New Roman"/>
          <w:sz w:val="24"/>
          <w:szCs w:val="24"/>
        </w:rPr>
        <w:t>Na účely nakladania s</w:t>
      </w:r>
      <w:r>
        <w:rPr>
          <w:rFonts w:ascii="Times New Roman" w:hAnsi="Times New Roman" w:cs="Times New Roman"/>
          <w:sz w:val="24"/>
          <w:szCs w:val="24"/>
        </w:rPr>
        <w:t> príspevkom,</w:t>
      </w:r>
      <w:r w:rsidRPr="00586C09">
        <w:rPr>
          <w:rFonts w:ascii="Times New Roman" w:hAnsi="Times New Roman" w:cs="Times New Roman"/>
          <w:sz w:val="24"/>
          <w:szCs w:val="24"/>
        </w:rPr>
        <w:t xml:space="preserve"> objednávania </w:t>
      </w:r>
      <w:r>
        <w:rPr>
          <w:rFonts w:ascii="Times New Roman" w:hAnsi="Times New Roman" w:cs="Times New Roman"/>
          <w:sz w:val="24"/>
          <w:szCs w:val="24"/>
        </w:rPr>
        <w:t>voľnočasových aktivít</w:t>
      </w:r>
      <w:r w:rsidRPr="00586C09">
        <w:rPr>
          <w:rFonts w:ascii="Times New Roman" w:hAnsi="Times New Roman" w:cs="Times New Roman"/>
          <w:sz w:val="24"/>
          <w:szCs w:val="24"/>
        </w:rPr>
        <w:t xml:space="preserve"> </w:t>
      </w:r>
      <w:r>
        <w:rPr>
          <w:rFonts w:ascii="Times New Roman" w:hAnsi="Times New Roman" w:cs="Times New Roman"/>
          <w:sz w:val="24"/>
          <w:szCs w:val="24"/>
        </w:rPr>
        <w:t xml:space="preserve">a zúčtovania úhrad za tieto aktivity </w:t>
      </w:r>
      <w:r w:rsidRPr="00586C09">
        <w:rPr>
          <w:rFonts w:ascii="Times New Roman" w:hAnsi="Times New Roman" w:cs="Times New Roman"/>
          <w:sz w:val="24"/>
          <w:szCs w:val="24"/>
        </w:rPr>
        <w:t>sa zriaďuje konto dieťaťa a konto poskytovateľa.</w:t>
      </w:r>
    </w:p>
    <w:p w14:paraId="1A043ED6" w14:textId="77777777" w:rsidR="000010FC" w:rsidRPr="00586C09" w:rsidRDefault="000010FC" w:rsidP="000010FC">
      <w:pPr>
        <w:rPr>
          <w:rFonts w:ascii="Times New Roman" w:hAnsi="Times New Roman" w:cs="Times New Roman"/>
          <w:sz w:val="24"/>
          <w:szCs w:val="24"/>
        </w:rPr>
      </w:pPr>
    </w:p>
    <w:p w14:paraId="2FEB5DF4" w14:textId="77777777" w:rsidR="000010FC" w:rsidRPr="00E52152" w:rsidRDefault="000010FC" w:rsidP="000010FC">
      <w:pPr>
        <w:rPr>
          <w:rFonts w:ascii="Times New Roman" w:hAnsi="Times New Roman" w:cs="Times New Roman"/>
          <w:b/>
          <w:sz w:val="24"/>
          <w:szCs w:val="24"/>
        </w:rPr>
      </w:pPr>
      <w:r w:rsidRPr="00E52152">
        <w:rPr>
          <w:rFonts w:ascii="Times New Roman" w:hAnsi="Times New Roman" w:cs="Times New Roman"/>
          <w:b/>
          <w:sz w:val="24"/>
          <w:szCs w:val="24"/>
        </w:rPr>
        <w:t>K § 2</w:t>
      </w:r>
    </w:p>
    <w:p w14:paraId="73802BAF" w14:textId="77777777" w:rsidR="000010FC" w:rsidRDefault="000010FC" w:rsidP="000010FC">
      <w:pPr>
        <w:rPr>
          <w:rFonts w:ascii="Times New Roman" w:hAnsi="Times New Roman" w:cs="Times New Roman"/>
          <w:sz w:val="24"/>
          <w:szCs w:val="24"/>
        </w:rPr>
      </w:pPr>
      <w:r>
        <w:rPr>
          <w:rFonts w:ascii="Times New Roman" w:hAnsi="Times New Roman" w:cs="Times New Roman"/>
          <w:sz w:val="24"/>
          <w:szCs w:val="24"/>
        </w:rPr>
        <w:t>Výška príspevku sa stanovuje na 50 eur za každý kalendárny mesiac od mesiaca, v ktorom dieťa dovŕši 5 rokov fyzického veku až po kalendárny mesiac, v ktorom dovŕši 18 rokov veku. V záujme zabezpečiť flexibilitu nakladania s príspevkom a zároveň umožniť objednávanie voľnočasových aktivít v dlhšom časovom horizonte sa navrhuje, aby sa príspevok za príslušný kalendárny mesiac pripisoval na konto dieťaťa 12 kalendárnych mesiacov vopred. Príspevok sa pripíše na konto dieťaťa vždy k prvému dňu kalendárneho mesiaca. V mesiaci, v ktorom sa konto dieťaťa zriadi, sa na konto dieťaťa pripíšu príspevky za 13 po sebe nasledujúcich kalendárnych mesiacov (súčet príspevkov podľa odsekov 2 a 3).</w:t>
      </w:r>
    </w:p>
    <w:p w14:paraId="1718D4CF" w14:textId="77777777" w:rsidR="000010FC" w:rsidRPr="00E52152" w:rsidRDefault="000010FC" w:rsidP="000010FC">
      <w:pPr>
        <w:rPr>
          <w:rFonts w:ascii="Times New Roman" w:hAnsi="Times New Roman" w:cs="Times New Roman"/>
          <w:b/>
          <w:sz w:val="24"/>
          <w:szCs w:val="24"/>
        </w:rPr>
      </w:pPr>
      <w:r w:rsidRPr="00E52152">
        <w:rPr>
          <w:rFonts w:ascii="Times New Roman" w:hAnsi="Times New Roman" w:cs="Times New Roman"/>
          <w:b/>
          <w:sz w:val="24"/>
          <w:szCs w:val="24"/>
        </w:rPr>
        <w:t>K § 3</w:t>
      </w:r>
    </w:p>
    <w:p w14:paraId="2EA8C2F8" w14:textId="77777777" w:rsidR="000010FC" w:rsidRPr="00291A7E" w:rsidRDefault="000010FC" w:rsidP="000010FC">
      <w:pPr>
        <w:rPr>
          <w:rFonts w:ascii="Times New Roman" w:eastAsia="Calibri" w:hAnsi="Times New Roman" w:cs="Times New Roman"/>
          <w:sz w:val="24"/>
          <w:szCs w:val="24"/>
          <w:lang w:eastAsia="sk-SK"/>
        </w:rPr>
      </w:pPr>
      <w:r w:rsidRPr="00586C09">
        <w:rPr>
          <w:rFonts w:ascii="Times New Roman" w:hAnsi="Times New Roman" w:cs="Times New Roman"/>
          <w:sz w:val="24"/>
          <w:szCs w:val="24"/>
        </w:rPr>
        <w:t xml:space="preserve">Ustanovuje </w:t>
      </w:r>
      <w:r w:rsidRPr="005765AF">
        <w:rPr>
          <w:rFonts w:ascii="Times New Roman" w:hAnsi="Times New Roman" w:cs="Times New Roman"/>
          <w:sz w:val="24"/>
          <w:szCs w:val="24"/>
        </w:rPr>
        <w:t xml:space="preserve">sa kompetencia Ministerstva školstva, vedy, výskumu a športu SR a Ministerstva kultúry SR na vydanie podzákonného právneho predpisu, ktorého obsahom bude zoznam voľnočasových aktivít, na financovanie ktorých možno použiť príspevok. </w:t>
      </w:r>
      <w:r w:rsidRPr="00291A7E">
        <w:rPr>
          <w:rFonts w:ascii="Times New Roman" w:hAnsi="Times New Roman" w:cs="Times New Roman"/>
          <w:sz w:val="24"/>
          <w:szCs w:val="24"/>
        </w:rPr>
        <w:t xml:space="preserve">Zároveň sa ustanovuje kompetencia pre oba rezorty ustanoviť po predchádzajúcej dohode s Ministerstvom financií SR </w:t>
      </w:r>
      <w:r w:rsidRPr="005765AF">
        <w:rPr>
          <w:rFonts w:ascii="Times New Roman" w:eastAsia="Calibri" w:hAnsi="Times New Roman" w:cs="Times New Roman"/>
          <w:sz w:val="24"/>
          <w:szCs w:val="24"/>
          <w:lang w:eastAsia="sk-SK"/>
        </w:rPr>
        <w:t xml:space="preserve">maximálnu výšku príspevku na jednotlivé voľnočasové aktivity v oblasti vzdelávania, športu a kultúry. </w:t>
      </w:r>
      <w:r w:rsidRPr="00291A7E">
        <w:rPr>
          <w:rFonts w:ascii="Times New Roman" w:hAnsi="Times New Roman" w:cs="Times New Roman"/>
          <w:sz w:val="24"/>
          <w:szCs w:val="24"/>
        </w:rPr>
        <w:t>V nadväznosti na to Ministerstvo financií SR môže ustanoviť podzákonným právnym predpisom inú regionálnu výšku príspevku na voľnočasové aktivity.</w:t>
      </w:r>
      <w:r w:rsidRPr="005765AF">
        <w:rPr>
          <w:rFonts w:ascii="Times New Roman" w:hAnsi="Times New Roman" w:cs="Times New Roman"/>
          <w:sz w:val="24"/>
          <w:szCs w:val="24"/>
        </w:rPr>
        <w:t xml:space="preserve"> </w:t>
      </w:r>
    </w:p>
    <w:p w14:paraId="1B4C7FA9" w14:textId="77777777" w:rsidR="000010FC" w:rsidRPr="005765AF" w:rsidRDefault="000010FC" w:rsidP="000010FC">
      <w:pPr>
        <w:pStyle w:val="Bezriadkovania"/>
        <w:jc w:val="both"/>
        <w:rPr>
          <w:rFonts w:ascii="Times New Roman" w:hAnsi="Times New Roman" w:cs="Times New Roman"/>
          <w:sz w:val="24"/>
          <w:szCs w:val="24"/>
        </w:rPr>
      </w:pPr>
    </w:p>
    <w:p w14:paraId="60CA2885"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4 a 5</w:t>
      </w:r>
    </w:p>
    <w:p w14:paraId="46816403" w14:textId="77777777" w:rsidR="000010FC" w:rsidRPr="00586C09" w:rsidRDefault="000010FC" w:rsidP="000010FC">
      <w:pPr>
        <w:rPr>
          <w:rFonts w:ascii="Times New Roman" w:hAnsi="Times New Roman" w:cs="Times New Roman"/>
          <w:sz w:val="24"/>
          <w:szCs w:val="24"/>
        </w:rPr>
      </w:pPr>
      <w:r w:rsidRPr="00586C09">
        <w:rPr>
          <w:rFonts w:ascii="Times New Roman" w:hAnsi="Times New Roman" w:cs="Times New Roman"/>
          <w:sz w:val="24"/>
          <w:szCs w:val="24"/>
        </w:rPr>
        <w:t>Oprávnená osoba nakladá s</w:t>
      </w:r>
      <w:r>
        <w:rPr>
          <w:rFonts w:ascii="Times New Roman" w:hAnsi="Times New Roman" w:cs="Times New Roman"/>
          <w:sz w:val="24"/>
          <w:szCs w:val="24"/>
        </w:rPr>
        <w:t> kontom dieťaťa</w:t>
      </w:r>
      <w:r w:rsidRPr="00586C09">
        <w:rPr>
          <w:rFonts w:ascii="Times New Roman" w:hAnsi="Times New Roman" w:cs="Times New Roman"/>
          <w:sz w:val="24"/>
          <w:szCs w:val="24"/>
        </w:rPr>
        <w:t xml:space="preserve"> prostredníctvom webovej alebo mobilnej </w:t>
      </w:r>
      <w:r w:rsidRPr="000607F2">
        <w:rPr>
          <w:rFonts w:ascii="Times New Roman" w:hAnsi="Times New Roman" w:cs="Times New Roman"/>
          <w:sz w:val="24"/>
          <w:szCs w:val="24"/>
        </w:rPr>
        <w:t>aplikácie (ďalej len „aplikácia“).</w:t>
      </w:r>
      <w:r w:rsidRPr="00586C09">
        <w:rPr>
          <w:rFonts w:ascii="Times New Roman" w:hAnsi="Times New Roman" w:cs="Times New Roman"/>
          <w:sz w:val="24"/>
          <w:szCs w:val="24"/>
        </w:rPr>
        <w:t xml:space="preserve"> Konto dieťaťa zriaďuje </w:t>
      </w:r>
      <w:r>
        <w:rPr>
          <w:rFonts w:ascii="Times New Roman" w:hAnsi="Times New Roman" w:cs="Times New Roman"/>
          <w:sz w:val="24"/>
          <w:szCs w:val="24"/>
        </w:rPr>
        <w:t>platiteľ dosiahnutím piateho</w:t>
      </w:r>
      <w:r w:rsidRPr="00586C09">
        <w:rPr>
          <w:rFonts w:ascii="Times New Roman" w:hAnsi="Times New Roman" w:cs="Times New Roman"/>
          <w:sz w:val="24"/>
          <w:szCs w:val="24"/>
        </w:rPr>
        <w:t xml:space="preserve"> roku veku dieťaťa</w:t>
      </w:r>
      <w:r>
        <w:rPr>
          <w:rFonts w:ascii="Times New Roman" w:hAnsi="Times New Roman" w:cs="Times New Roman"/>
          <w:sz w:val="24"/>
          <w:szCs w:val="24"/>
        </w:rPr>
        <w:t>.</w:t>
      </w:r>
      <w:r w:rsidRPr="00586C09">
        <w:rPr>
          <w:rFonts w:ascii="Times New Roman" w:hAnsi="Times New Roman" w:cs="Times New Roman"/>
          <w:sz w:val="24"/>
          <w:szCs w:val="24"/>
        </w:rPr>
        <w:t xml:space="preserve"> Bezodkladne po zriadení konta dieťaťa </w:t>
      </w:r>
      <w:r>
        <w:rPr>
          <w:rFonts w:ascii="Times New Roman" w:hAnsi="Times New Roman" w:cs="Times New Roman"/>
          <w:sz w:val="24"/>
          <w:szCs w:val="24"/>
        </w:rPr>
        <w:t>platiteľ doručí</w:t>
      </w:r>
      <w:r w:rsidRPr="00586C09">
        <w:rPr>
          <w:rFonts w:ascii="Times New Roman" w:hAnsi="Times New Roman" w:cs="Times New Roman"/>
          <w:sz w:val="24"/>
          <w:szCs w:val="24"/>
        </w:rPr>
        <w:t xml:space="preserve"> oprávnenej osobe, ak táto je poberateľom prídavku na dieťa, prihlasovacie údaje a heslo ku kontu dieťaťa</w:t>
      </w:r>
      <w:r>
        <w:rPr>
          <w:rFonts w:ascii="Times New Roman" w:hAnsi="Times New Roman" w:cs="Times New Roman"/>
          <w:sz w:val="24"/>
          <w:szCs w:val="24"/>
        </w:rPr>
        <w:t>. A</w:t>
      </w:r>
      <w:r w:rsidRPr="00586C09">
        <w:rPr>
          <w:rFonts w:ascii="Times New Roman" w:hAnsi="Times New Roman" w:cs="Times New Roman"/>
          <w:sz w:val="24"/>
          <w:szCs w:val="24"/>
        </w:rPr>
        <w:t xml:space="preserve">k má byť oprávnenou osobou </w:t>
      </w:r>
      <w:r w:rsidRPr="00586C09">
        <w:rPr>
          <w:rFonts w:ascii="Times New Roman" w:hAnsi="Times New Roman" w:cs="Times New Roman"/>
          <w:sz w:val="24"/>
          <w:szCs w:val="24"/>
        </w:rPr>
        <w:lastRenderedPageBreak/>
        <w:t xml:space="preserve">osoba, ktorá nepoberá prídavok na dieťa, </w:t>
      </w:r>
      <w:r>
        <w:rPr>
          <w:rFonts w:ascii="Times New Roman" w:hAnsi="Times New Roman" w:cs="Times New Roman"/>
          <w:sz w:val="24"/>
          <w:szCs w:val="24"/>
        </w:rPr>
        <w:t>platiteľ jej</w:t>
      </w:r>
      <w:r w:rsidRPr="00586C09">
        <w:rPr>
          <w:rFonts w:ascii="Times New Roman" w:hAnsi="Times New Roman" w:cs="Times New Roman"/>
          <w:sz w:val="24"/>
          <w:szCs w:val="24"/>
        </w:rPr>
        <w:t xml:space="preserve"> </w:t>
      </w:r>
      <w:r>
        <w:rPr>
          <w:rFonts w:ascii="Times New Roman" w:hAnsi="Times New Roman" w:cs="Times New Roman"/>
          <w:sz w:val="24"/>
          <w:szCs w:val="24"/>
        </w:rPr>
        <w:t xml:space="preserve">doručí </w:t>
      </w:r>
      <w:r w:rsidRPr="00586C09">
        <w:rPr>
          <w:rFonts w:ascii="Times New Roman" w:hAnsi="Times New Roman" w:cs="Times New Roman"/>
          <w:sz w:val="24"/>
          <w:szCs w:val="24"/>
        </w:rPr>
        <w:t>prihlasovacie údaje a heslo až po preukázaní</w:t>
      </w:r>
      <w:r>
        <w:rPr>
          <w:rFonts w:ascii="Times New Roman" w:hAnsi="Times New Roman" w:cs="Times New Roman"/>
          <w:sz w:val="24"/>
          <w:szCs w:val="24"/>
        </w:rPr>
        <w:t>, že</w:t>
      </w:r>
      <w:r w:rsidRPr="00586C09">
        <w:rPr>
          <w:rFonts w:ascii="Times New Roman" w:hAnsi="Times New Roman" w:cs="Times New Roman"/>
          <w:sz w:val="24"/>
          <w:szCs w:val="24"/>
        </w:rPr>
        <w:t xml:space="preserve"> je oprávnenou osobou.</w:t>
      </w:r>
    </w:p>
    <w:p w14:paraId="6CE69DEE" w14:textId="77777777" w:rsidR="000010FC" w:rsidRPr="00586C09" w:rsidRDefault="000010FC" w:rsidP="000010FC">
      <w:pPr>
        <w:pStyle w:val="Bezriadkovania"/>
        <w:jc w:val="both"/>
        <w:rPr>
          <w:rFonts w:ascii="Times New Roman" w:hAnsi="Times New Roman" w:cs="Times New Roman"/>
          <w:sz w:val="24"/>
          <w:szCs w:val="24"/>
        </w:rPr>
      </w:pPr>
    </w:p>
    <w:p w14:paraId="6645A14E"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6</w:t>
      </w:r>
    </w:p>
    <w:p w14:paraId="184A1244"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Konto poskytovateľa si môže zriadiť len osoba registrovaná v registri poskytovateľov voľnočasových aktivít v oblasti športu, vzdelávania alebo kultúry zriadenom vecne príslušným rezortom. </w:t>
      </w:r>
    </w:p>
    <w:p w14:paraId="6CAB87E0"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 zriadení konta poskytovateľa poskytovateľ prostredníctvom aplikácie zadáva do informačného systému zriadeného platiteľom svoje identifikačné a kontaktné údaje a údaje o voľnočasovej aktivite, ktorú bude poskytovať (najmä údaje o mieste, čase, cene a periodicite voľnočasovej aktivity). </w:t>
      </w:r>
    </w:p>
    <w:p w14:paraId="0B88A007"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Poskytovateľ môže konto poskytovateľa zrušiť výlučne prostredníctvom aplikácie. Ak poskytovateľ zruší svoje konto poskytovateľa, platiteľ o tejto skutočnosti informuje oprávnené osoby, ktoré objednali voľnočasové aktivity, ktoré neboli ku dňu zrušenia konta poskytovateľa zrealizované.</w:t>
      </w:r>
    </w:p>
    <w:p w14:paraId="136FE591" w14:textId="77777777" w:rsidR="000010FC" w:rsidRPr="00586C09" w:rsidRDefault="000010FC" w:rsidP="000010FC">
      <w:pPr>
        <w:pStyle w:val="Bezriadkovania"/>
        <w:jc w:val="both"/>
        <w:rPr>
          <w:rFonts w:ascii="Times New Roman" w:hAnsi="Times New Roman" w:cs="Times New Roman"/>
          <w:sz w:val="24"/>
          <w:szCs w:val="24"/>
        </w:rPr>
      </w:pPr>
    </w:p>
    <w:p w14:paraId="46C6A7EB"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7</w:t>
      </w:r>
    </w:p>
    <w:p w14:paraId="4E24BDB5"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Ustanovuje sa povinnosť pre platiteľa vytvoriť informačný systém za účelom vedenia evidencie detí, oprávnených osôb a poskytovateľov a za účelom správy konta dieťaťa a konta poskytovateľa, ako aj za účelom zúčtovania platieb pre poskytovateľa voľnočasových aktivít. Na účely nakladania s kontom dieťaťa a kontom poskytovateľa platiteľ vytvorí aplikáciu. </w:t>
      </w:r>
    </w:p>
    <w:p w14:paraId="728EB2B3" w14:textId="77777777" w:rsidR="000010FC" w:rsidRDefault="000010FC" w:rsidP="000010FC">
      <w:pPr>
        <w:pStyle w:val="Bezriadkovania"/>
        <w:jc w:val="both"/>
        <w:rPr>
          <w:rFonts w:ascii="Times New Roman" w:hAnsi="Times New Roman" w:cs="Times New Roman"/>
          <w:sz w:val="24"/>
          <w:szCs w:val="24"/>
        </w:rPr>
      </w:pPr>
    </w:p>
    <w:p w14:paraId="676A7715"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8</w:t>
      </w:r>
    </w:p>
    <w:p w14:paraId="7A675CC8"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Oprávnená osoba môže pre dieťa objednať voľnočasovú aktivitu výlučne prostredníctvom aplikácie.</w:t>
      </w:r>
    </w:p>
    <w:p w14:paraId="6A5F6408"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Objednanie voľnočasovej aktivity poskytovateľ potvrdí alebo odmietne v lehote piatich pracovných dní od jej objednania a ak tak neurobí, objednaná služba sa považuje za neobjednanú.</w:t>
      </w:r>
    </w:p>
    <w:p w14:paraId="688D7F04"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Ak nie je poskytovateľ schopný zabezpečiť ním poskytovanú voľnočasovú aktivitu, alebo túto aktivitu vypovie, bezodkladne ju zruší prostredníctvom aplikácie.</w:t>
      </w:r>
    </w:p>
    <w:p w14:paraId="174E9CD0"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Účasť alebo neúčasť dieťaťa na voľnočasovej aktivite a ukončenie voľnočasovej aktivity vyznačuje prostredníctvom aplikácie osoba, ktorá je fyzicky prítomná na voľnočasovej aktivite s dieťaťom a priamo vykonávajúca túto aktivitu s dieťaťom (napr. tréner, lektor).</w:t>
      </w:r>
    </w:p>
    <w:p w14:paraId="3DE2A1AB"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Oprávnená osoba je povinná vyznačiť účasť dieťaťa na každej voľnočasovej aktivite, na ktorej sa dieťa zúčastnilo</w:t>
      </w:r>
      <w:r w:rsidRPr="00EA3189">
        <w:rPr>
          <w:rFonts w:ascii="Times New Roman" w:hAnsi="Times New Roman" w:cs="Times New Roman"/>
          <w:sz w:val="24"/>
          <w:szCs w:val="24"/>
        </w:rPr>
        <w:t xml:space="preserve"> </w:t>
      </w:r>
      <w:r>
        <w:rPr>
          <w:rFonts w:ascii="Times New Roman" w:hAnsi="Times New Roman" w:cs="Times New Roman"/>
          <w:sz w:val="24"/>
          <w:szCs w:val="24"/>
        </w:rPr>
        <w:t xml:space="preserve">a ohodnotiť jej kvalitu. Pokiaľ tak neurobí, nemôže nakladať s kontom dieťaťa a zároveň sa dieťa nebude môcť zúčastniť nasledujúcich voľnočasových aktivít objednaných prostredníctvom aplikácie. </w:t>
      </w:r>
    </w:p>
    <w:p w14:paraId="3A60E940"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Po potvrdení účasti dieťaťa na voľnočasovej aktivite ako zo strany poskytovateľa, tak aj zo strany oprávnenej osoby, platiteľ prevedie na konto poskytovateľa sumu zodpovedajúcu cene voľnočasovej aktivity v maximálne výške ustanovenej príslušným podzákonným právnym predpisom.</w:t>
      </w:r>
    </w:p>
    <w:p w14:paraId="32E104B5"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Ak sa u toho istého poskytovateľa objednávajú viaceré po sebe nasledujúce voľnočasové aktivity, na účely objednávania, potvrdzovania alebo odmietnutia, ako aj na účely vyznačovania účasti dieťaťa alebo neúčasti dieťaťa na takejto voľnočasovej aktivite poskytovateľom alebo oprávnenou osobou, sa považujú za jednu voľnočasovú aktivitu.</w:t>
      </w:r>
    </w:p>
    <w:p w14:paraId="7D7E6007" w14:textId="77777777" w:rsidR="000010FC" w:rsidRDefault="000010FC" w:rsidP="000010FC">
      <w:pPr>
        <w:pStyle w:val="Bezriadkovania"/>
        <w:jc w:val="both"/>
        <w:rPr>
          <w:rFonts w:ascii="Times New Roman" w:hAnsi="Times New Roman" w:cs="Times New Roman"/>
          <w:b/>
          <w:sz w:val="24"/>
          <w:szCs w:val="24"/>
        </w:rPr>
      </w:pPr>
    </w:p>
    <w:p w14:paraId="2E9A4AD1"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9</w:t>
      </w:r>
    </w:p>
    <w:p w14:paraId="7034F3D6"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Ustanovuje sa povinnosť pre platiteľa previesť na bankový účet poskytovateľa sumu zodpovedajúcu výške konta poskytovateľa v zákonom stanovenej lehote.</w:t>
      </w:r>
    </w:p>
    <w:p w14:paraId="3A7B569F" w14:textId="77777777" w:rsidR="000010FC" w:rsidRDefault="000010FC" w:rsidP="000010FC">
      <w:pPr>
        <w:pStyle w:val="Bezriadkovania"/>
        <w:jc w:val="both"/>
        <w:rPr>
          <w:rFonts w:ascii="Times New Roman" w:hAnsi="Times New Roman" w:cs="Times New Roman"/>
          <w:sz w:val="24"/>
          <w:szCs w:val="24"/>
        </w:rPr>
      </w:pPr>
    </w:p>
    <w:p w14:paraId="1A22B2EF" w14:textId="77777777" w:rsidR="00035EE7" w:rsidRDefault="00035EE7" w:rsidP="000010FC">
      <w:pPr>
        <w:pStyle w:val="Bezriadkovania"/>
        <w:jc w:val="both"/>
        <w:rPr>
          <w:rFonts w:ascii="Times New Roman" w:hAnsi="Times New Roman" w:cs="Times New Roman"/>
          <w:b/>
          <w:sz w:val="24"/>
          <w:szCs w:val="24"/>
        </w:rPr>
      </w:pPr>
    </w:p>
    <w:p w14:paraId="28B6F199" w14:textId="62DED874"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lastRenderedPageBreak/>
        <w:t>K § 10</w:t>
      </w:r>
    </w:p>
    <w:p w14:paraId="0D5F3A46"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Predmetné ustanovenie upravuje zánik nároku na nakladanie s príspevkom oprávnenej osobe, spôsob uzavretia konta dieťaťa, ako aj okamih uzavretia konta dieťaťa platiteľom.</w:t>
      </w:r>
    </w:p>
    <w:p w14:paraId="194B520B" w14:textId="77777777" w:rsidR="000010FC" w:rsidRDefault="000010FC" w:rsidP="000010FC">
      <w:pPr>
        <w:pStyle w:val="Bezriadkovania"/>
        <w:jc w:val="both"/>
        <w:rPr>
          <w:rFonts w:ascii="Times New Roman" w:hAnsi="Times New Roman" w:cs="Times New Roman"/>
          <w:sz w:val="24"/>
          <w:szCs w:val="24"/>
        </w:rPr>
      </w:pPr>
    </w:p>
    <w:p w14:paraId="799735D3"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11</w:t>
      </w:r>
    </w:p>
    <w:p w14:paraId="38F8EAF2"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aby kontrolu podľa tohto zákona vykonávali daňové úrady, ktoré budú pri výkone kontroly primerane postupovať podľa daňového poriadku. </w:t>
      </w:r>
    </w:p>
    <w:p w14:paraId="405A132A" w14:textId="77777777" w:rsidR="000010FC" w:rsidRDefault="000010FC" w:rsidP="000010FC">
      <w:pPr>
        <w:pStyle w:val="Bezriadkovania"/>
        <w:jc w:val="both"/>
        <w:rPr>
          <w:rFonts w:ascii="Times New Roman" w:hAnsi="Times New Roman" w:cs="Times New Roman"/>
          <w:sz w:val="24"/>
          <w:szCs w:val="24"/>
        </w:rPr>
      </w:pPr>
    </w:p>
    <w:p w14:paraId="5A9E1683"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12</w:t>
      </w:r>
    </w:p>
    <w:p w14:paraId="7DD27AC6" w14:textId="77777777" w:rsidR="000010FC" w:rsidRPr="00586C09"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Skutkové podstaty, za ktoré je možné uložiť sankcie, sú poskytovanie voľnočasových aktivít v rozpore s deklarovaným uvádzaním údajov, ktoré poskytovateľ uvádza k poskytovanej voľnočasovej aktivite, ako aj neplnenie si povinností pri vyznačovaní účasti alebo neúčasti dieťaťa na voľnočasovej aktivite.</w:t>
      </w:r>
    </w:p>
    <w:p w14:paraId="0EBD004F"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Za porušenie týchto povinností uloží daňový úrad sankcie. Poskytovateľ bude najprv upozornený, po opakovanom porušení povinnosti mu bude udelená pokuta a pri opätovnom porušení povinnosti mu bude na jeden rok uzavretý prístup do aplikácie. </w:t>
      </w:r>
    </w:p>
    <w:p w14:paraId="03C18C47" w14:textId="77777777" w:rsidR="000010FC" w:rsidRDefault="000010FC" w:rsidP="000010FC">
      <w:pPr>
        <w:pStyle w:val="Bezriadkovania"/>
        <w:jc w:val="both"/>
        <w:rPr>
          <w:rFonts w:ascii="Times New Roman" w:hAnsi="Times New Roman" w:cs="Times New Roman"/>
          <w:sz w:val="24"/>
          <w:szCs w:val="24"/>
        </w:rPr>
      </w:pPr>
    </w:p>
    <w:p w14:paraId="332F2E66"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13</w:t>
      </w:r>
    </w:p>
    <w:p w14:paraId="3413D825"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Taxatívnym spôsobom sa vymedzuje okruh orgánov štátnej správy a iných orgánov, ktoré sú povinné poskytovať súčinnosť platiteľovi pri plnení úloh podľa tohto zákona.</w:t>
      </w:r>
    </w:p>
    <w:p w14:paraId="7857DC27" w14:textId="77777777" w:rsidR="000010FC" w:rsidRDefault="000010FC" w:rsidP="000010FC">
      <w:pPr>
        <w:pStyle w:val="Bezriadkovania"/>
        <w:jc w:val="both"/>
        <w:rPr>
          <w:rFonts w:ascii="Times New Roman" w:hAnsi="Times New Roman" w:cs="Times New Roman"/>
          <w:sz w:val="24"/>
          <w:szCs w:val="24"/>
        </w:rPr>
      </w:pPr>
    </w:p>
    <w:p w14:paraId="5DA5C6C4"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14</w:t>
      </w:r>
    </w:p>
    <w:p w14:paraId="3BC73E1F"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Vymedzuje sa zoznam osobných údajov, ktoré platiteľ spracúva na účely podľa tohto zákona. Platiteľ môže takto získané údaje poskytnúť výlučne orgánom činným v trestnom konaní a súdom na účely trestného konania a daňovému úradu na účely kontroly.</w:t>
      </w:r>
    </w:p>
    <w:p w14:paraId="65A6FAD5" w14:textId="77777777" w:rsidR="000010FC" w:rsidRDefault="000010FC" w:rsidP="000010FC">
      <w:pPr>
        <w:pStyle w:val="Bezriadkovania"/>
        <w:jc w:val="both"/>
        <w:rPr>
          <w:rFonts w:ascii="Times New Roman" w:hAnsi="Times New Roman" w:cs="Times New Roman"/>
          <w:sz w:val="24"/>
          <w:szCs w:val="24"/>
        </w:rPr>
      </w:pPr>
    </w:p>
    <w:p w14:paraId="51F1B9D6"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15</w:t>
      </w:r>
    </w:p>
    <w:p w14:paraId="41731544" w14:textId="77777777" w:rsidR="000010FC" w:rsidRPr="00586C09" w:rsidRDefault="000010FC" w:rsidP="000010FC">
      <w:pPr>
        <w:shd w:val="clear" w:color="auto" w:fill="FFFFFF"/>
        <w:rPr>
          <w:rFonts w:ascii="Times New Roman" w:hAnsi="Times New Roman" w:cs="Times New Roman"/>
          <w:sz w:val="24"/>
          <w:szCs w:val="24"/>
        </w:rPr>
      </w:pPr>
      <w:r>
        <w:rPr>
          <w:rFonts w:ascii="Times New Roman" w:hAnsi="Times New Roman" w:cs="Times New Roman"/>
          <w:sz w:val="24"/>
          <w:szCs w:val="24"/>
        </w:rPr>
        <w:t>Návrh zákona predpokladá, že oprávnená soba disponuje s kontom dieťaťa prostredníctvom</w:t>
      </w:r>
      <w:r w:rsidRPr="00702068">
        <w:rPr>
          <w:rFonts w:ascii="Times New Roman" w:hAnsi="Times New Roman" w:cs="Times New Roman"/>
          <w:sz w:val="24"/>
          <w:szCs w:val="24"/>
        </w:rPr>
        <w:t xml:space="preserve"> </w:t>
      </w:r>
      <w:r w:rsidRPr="00586C09">
        <w:rPr>
          <w:rFonts w:ascii="Times New Roman" w:hAnsi="Times New Roman" w:cs="Times New Roman"/>
          <w:sz w:val="24"/>
          <w:szCs w:val="24"/>
        </w:rPr>
        <w:t xml:space="preserve">webovej aplikácie alebo mobilnej </w:t>
      </w:r>
      <w:r w:rsidRPr="000607F2">
        <w:rPr>
          <w:rFonts w:ascii="Times New Roman" w:hAnsi="Times New Roman" w:cs="Times New Roman"/>
          <w:sz w:val="24"/>
          <w:szCs w:val="24"/>
        </w:rPr>
        <w:t>aplikácie</w:t>
      </w:r>
      <w:r>
        <w:rPr>
          <w:rFonts w:ascii="Times New Roman" w:hAnsi="Times New Roman" w:cs="Times New Roman"/>
          <w:sz w:val="24"/>
          <w:szCs w:val="24"/>
        </w:rPr>
        <w:t xml:space="preserve">, do ktorej vstupuje prostredníctvom vlastného technického zariadenia (osobný počítač, mobilný telefón, tablet....) pripojeného na internet. Ak oprávnená osoba nedisponuje takýmto technickým zariadením alebo prístupom na internet, môže sa do aplikácie prihlásiť </w:t>
      </w:r>
      <w:r w:rsidRPr="00460375">
        <w:rPr>
          <w:rFonts w:ascii="Times New Roman" w:hAnsi="Times New Roman" w:cs="Times New Roman"/>
          <w:sz w:val="24"/>
          <w:szCs w:val="24"/>
        </w:rPr>
        <w:t xml:space="preserve">aj na </w:t>
      </w:r>
      <w:r>
        <w:rPr>
          <w:rFonts w:ascii="Times New Roman" w:hAnsi="Times New Roman" w:cs="Times New Roman"/>
          <w:sz w:val="24"/>
          <w:szCs w:val="24"/>
        </w:rPr>
        <w:t>obecnom úrade.</w:t>
      </w:r>
    </w:p>
    <w:p w14:paraId="7703B953" w14:textId="77777777" w:rsidR="000010FC" w:rsidRPr="00E52152" w:rsidRDefault="000010FC" w:rsidP="000010FC">
      <w:pPr>
        <w:pStyle w:val="Bezriadkovania"/>
        <w:jc w:val="both"/>
        <w:rPr>
          <w:rFonts w:ascii="Times New Roman" w:hAnsi="Times New Roman" w:cs="Times New Roman"/>
          <w:b/>
          <w:sz w:val="24"/>
          <w:szCs w:val="24"/>
        </w:rPr>
      </w:pPr>
      <w:r w:rsidRPr="00E52152">
        <w:rPr>
          <w:rFonts w:ascii="Times New Roman" w:hAnsi="Times New Roman" w:cs="Times New Roman"/>
          <w:b/>
          <w:sz w:val="24"/>
          <w:szCs w:val="24"/>
        </w:rPr>
        <w:t>K § 16</w:t>
      </w:r>
    </w:p>
    <w:p w14:paraId="64E9AD5F" w14:textId="77777777" w:rsidR="000010FC" w:rsidRDefault="000010FC" w:rsidP="000010FC">
      <w:pPr>
        <w:spacing w:line="276" w:lineRule="auto"/>
        <w:rPr>
          <w:rFonts w:ascii="Times New Roman" w:hAnsi="Times New Roman" w:cs="Times New Roman"/>
          <w:sz w:val="24"/>
          <w:szCs w:val="24"/>
        </w:rPr>
      </w:pPr>
      <w:r>
        <w:rPr>
          <w:rFonts w:ascii="Times New Roman" w:hAnsi="Times New Roman" w:cs="Times New Roman"/>
          <w:sz w:val="24"/>
          <w:szCs w:val="24"/>
        </w:rPr>
        <w:t>Prvé kontá detí sa zriaďujú do 31. januára 2023 iba deťom, ktoré po nadobudnutí účinnosti zákona spĺňajú podmienky podľa tohto zákona k 15. januáru 2023, a je predpoklad, že ich neprestanú spĺňať k 31. januáru 2023 (najmä veková hranica 18 rokov veku dieťaťa). Platiteľ v lehote do 31. januára 2023 pripíše na konto dieťaťa príspevky za január 2023 až január 2024.</w:t>
      </w:r>
    </w:p>
    <w:p w14:paraId="73ACF80A"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K čl. II</w:t>
      </w:r>
    </w:p>
    <w:p w14:paraId="4DB4925D" w14:textId="77777777" w:rsidR="000010FC"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 xml:space="preserve">S účinnosťou od 1. júla 2022 sa navrhuje zmena v uplatňovaní daňového bonusu na vyživované dieťa a to v dvoch smeroch – zvýšením súm daňového bonusu so súčasnou úpravou vekových hraníc dieťaťa a podmienok pre uplatnenie daňového bonusu. </w:t>
      </w:r>
    </w:p>
    <w:p w14:paraId="235FE802" w14:textId="77777777" w:rsidR="000010FC" w:rsidRPr="00947923" w:rsidRDefault="000010FC" w:rsidP="000010FC">
      <w:pPr>
        <w:rPr>
          <w:rFonts w:ascii="Times New Roman" w:hAnsi="Times New Roman" w:cs="Times New Roman"/>
          <w:sz w:val="24"/>
          <w:szCs w:val="24"/>
        </w:rPr>
      </w:pPr>
    </w:p>
    <w:p w14:paraId="31544F9F" w14:textId="77777777" w:rsidR="000010FC" w:rsidRPr="00947923" w:rsidRDefault="000010FC" w:rsidP="000010FC">
      <w:pPr>
        <w:rPr>
          <w:rFonts w:ascii="Times New Roman" w:hAnsi="Times New Roman" w:cs="Times New Roman"/>
          <w:sz w:val="24"/>
          <w:szCs w:val="24"/>
          <w:u w:val="single"/>
        </w:rPr>
      </w:pPr>
      <w:r w:rsidRPr="00947923">
        <w:rPr>
          <w:rFonts w:ascii="Times New Roman" w:hAnsi="Times New Roman" w:cs="Times New Roman"/>
          <w:sz w:val="24"/>
          <w:szCs w:val="24"/>
          <w:u w:val="single"/>
        </w:rPr>
        <w:t>Daňový bonus od 1. júla do 31. decembra 2022</w:t>
      </w:r>
    </w:p>
    <w:p w14:paraId="0A7F57C3" w14:textId="77777777" w:rsidR="000010FC"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Úprava platná pre daňový bonus v § 52zzn je nastavená len na obdobie od 1. júla 2022, pričom je zachovaná možnosť postupovať aj spôsobom platným do 30. júna 2022 po splnení podmienok ustanovených v § 33 a nadväzujúcich účinných do 30. júna 2022, ak je to pre daňovníka výhodnejšie.</w:t>
      </w:r>
    </w:p>
    <w:p w14:paraId="525694E0" w14:textId="77777777" w:rsidR="000010FC" w:rsidRPr="00947923" w:rsidRDefault="000010FC" w:rsidP="000010FC">
      <w:pPr>
        <w:rPr>
          <w:rFonts w:ascii="Times New Roman" w:hAnsi="Times New Roman" w:cs="Times New Roman"/>
          <w:sz w:val="24"/>
          <w:szCs w:val="24"/>
        </w:rPr>
      </w:pPr>
    </w:p>
    <w:p w14:paraId="5E9A48B0" w14:textId="77777777" w:rsidR="000010FC" w:rsidRPr="00F7011F"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Pri výpočte sumy daňového bonusu za mesiace január až jún 2022 sa uplatňuje postup v zmysle legislatívy platnej do 30.</w:t>
      </w:r>
      <w:r>
        <w:rPr>
          <w:rFonts w:ascii="Times New Roman" w:hAnsi="Times New Roman" w:cs="Times New Roman"/>
          <w:sz w:val="24"/>
          <w:szCs w:val="24"/>
        </w:rPr>
        <w:t xml:space="preserve"> júna </w:t>
      </w:r>
      <w:r w:rsidRPr="00947923">
        <w:rPr>
          <w:rFonts w:ascii="Times New Roman" w:hAnsi="Times New Roman" w:cs="Times New Roman"/>
          <w:sz w:val="24"/>
          <w:szCs w:val="24"/>
        </w:rPr>
        <w:t xml:space="preserve">2022, t. z. nárok na daňový bonus vzniká daňovníkovi, ak v zdaňovacom období dosiahol zdaniteľné príjmy podľa § 5 aspoň vo výške 6-násobku </w:t>
      </w:r>
      <w:r w:rsidRPr="00947923">
        <w:rPr>
          <w:rFonts w:ascii="Times New Roman" w:hAnsi="Times New Roman" w:cs="Times New Roman"/>
          <w:sz w:val="24"/>
          <w:szCs w:val="24"/>
        </w:rPr>
        <w:lastRenderedPageBreak/>
        <w:t xml:space="preserve">minimálnej mzdy alebo ak v zdaňovacom období dosiahol zdaniteľné príjmy podľa § 6 ods. 1 a 2 aspoň vo výške 6-násobku minimálnej mzdy a vykázal základ dane z príjmov podľa § 6 ods. 1 a 2. Ak daňovník v zdaňovacom období dosiahol zdaniteľné príjmy podľa § 5 aspoň vo výške polovice minimálnej mzdy len v niektorých mesiacoch a zamestnávateľ mu priznal nárok na daňový bonus, nestráca nárok na už priznaný daňový bonus v mesiacoch január až jún 2022 a to ani vtedy, ak úhrnná suma zdaniteľných príjmov podľa § 5 alebo § 6 ods. 1 a 2 nedosiahne sumu 6-násobku minimálnej mzdy za celé zdaňovacie obdobie.  S účinnosťou od 1. </w:t>
      </w:r>
      <w:r>
        <w:rPr>
          <w:rFonts w:ascii="Times New Roman" w:hAnsi="Times New Roman" w:cs="Times New Roman"/>
          <w:sz w:val="24"/>
          <w:szCs w:val="24"/>
        </w:rPr>
        <w:t>júla</w:t>
      </w:r>
      <w:r w:rsidRPr="00947923">
        <w:rPr>
          <w:rFonts w:ascii="Times New Roman" w:hAnsi="Times New Roman" w:cs="Times New Roman"/>
          <w:sz w:val="24"/>
          <w:szCs w:val="24"/>
        </w:rPr>
        <w:t xml:space="preserve"> 2022 sa podmienka dosiahnutia zdaniteľných príjmov podľa § 5 alebo § 6 ods. 1 a 2 aspoň vo výške 6-násobku minimálnej mzdy neuplatňuje ale zavádza sa obmedzenie </w:t>
      </w:r>
      <w:r>
        <w:rPr>
          <w:rFonts w:ascii="Times New Roman" w:hAnsi="Times New Roman" w:cs="Times New Roman"/>
          <w:sz w:val="24"/>
          <w:szCs w:val="24"/>
        </w:rPr>
        <w:t xml:space="preserve">sumy daňového bonusu </w:t>
      </w:r>
      <w:r w:rsidRPr="00947923">
        <w:rPr>
          <w:rFonts w:ascii="Times New Roman" w:hAnsi="Times New Roman" w:cs="Times New Roman"/>
          <w:sz w:val="24"/>
          <w:szCs w:val="24"/>
        </w:rPr>
        <w:t>do zákonom stanovenej výšky základu dane</w:t>
      </w:r>
      <w:r>
        <w:rPr>
          <w:rFonts w:ascii="Times New Roman" w:hAnsi="Times New Roman" w:cs="Times New Roman"/>
          <w:sz w:val="24"/>
          <w:szCs w:val="24"/>
        </w:rPr>
        <w:t xml:space="preserve"> v závislosti od počtu detí</w:t>
      </w:r>
      <w:r w:rsidRPr="00947923">
        <w:rPr>
          <w:rFonts w:ascii="Times New Roman" w:hAnsi="Times New Roman" w:cs="Times New Roman"/>
          <w:sz w:val="24"/>
          <w:szCs w:val="24"/>
        </w:rPr>
        <w:t xml:space="preserve"> (</w:t>
      </w:r>
      <w:r>
        <w:rPr>
          <w:rFonts w:ascii="Times New Roman" w:hAnsi="Times New Roman" w:cs="Times New Roman"/>
          <w:sz w:val="24"/>
          <w:szCs w:val="24"/>
        </w:rPr>
        <w:t xml:space="preserve">§ 52zzn </w:t>
      </w:r>
      <w:r w:rsidRPr="00947923">
        <w:rPr>
          <w:rFonts w:ascii="Times New Roman" w:hAnsi="Times New Roman" w:cs="Times New Roman"/>
          <w:sz w:val="24"/>
          <w:szCs w:val="24"/>
        </w:rPr>
        <w:t xml:space="preserve">ods. </w:t>
      </w:r>
      <w:r>
        <w:rPr>
          <w:rFonts w:ascii="Times New Roman" w:hAnsi="Times New Roman" w:cs="Times New Roman"/>
          <w:sz w:val="24"/>
          <w:szCs w:val="24"/>
        </w:rPr>
        <w:t>8</w:t>
      </w:r>
      <w:r w:rsidRPr="00947923">
        <w:rPr>
          <w:rFonts w:ascii="Times New Roman" w:hAnsi="Times New Roman" w:cs="Times New Roman"/>
          <w:sz w:val="24"/>
          <w:szCs w:val="24"/>
        </w:rPr>
        <w:t>).</w:t>
      </w:r>
      <w:r w:rsidRPr="00947923">
        <w:t xml:space="preserve"> </w:t>
      </w:r>
    </w:p>
    <w:p w14:paraId="5FE376AE" w14:textId="77777777" w:rsidR="000010FC" w:rsidRPr="00947923" w:rsidRDefault="000010FC" w:rsidP="000010FC"/>
    <w:p w14:paraId="344CDCE2" w14:textId="77777777" w:rsidR="000010FC" w:rsidRPr="00947923"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 xml:space="preserve">Podľa </w:t>
      </w:r>
      <w:r>
        <w:rPr>
          <w:rFonts w:ascii="Times New Roman" w:hAnsi="Times New Roman" w:cs="Times New Roman"/>
          <w:sz w:val="24"/>
          <w:szCs w:val="24"/>
        </w:rPr>
        <w:t>§ 52zzn ods.</w:t>
      </w:r>
      <w:r w:rsidRPr="00947923">
        <w:rPr>
          <w:rFonts w:ascii="Times New Roman" w:hAnsi="Times New Roman" w:cs="Times New Roman"/>
          <w:sz w:val="24"/>
          <w:szCs w:val="24"/>
        </w:rPr>
        <w:t xml:space="preserve"> 2 zamestnávateľ pri priznaní daňového bonusu za kalendárne mesiace júl až december</w:t>
      </w:r>
      <w:r>
        <w:rPr>
          <w:rFonts w:ascii="Times New Roman" w:hAnsi="Times New Roman" w:cs="Times New Roman"/>
          <w:sz w:val="24"/>
          <w:szCs w:val="24"/>
        </w:rPr>
        <w:t xml:space="preserve"> 2022</w:t>
      </w:r>
      <w:r w:rsidRPr="00947923">
        <w:rPr>
          <w:rFonts w:ascii="Times New Roman" w:hAnsi="Times New Roman" w:cs="Times New Roman"/>
          <w:sz w:val="24"/>
          <w:szCs w:val="24"/>
        </w:rPr>
        <w:t xml:space="preserve">, postupuje v mesiaci vždy tak, aby zamestnancovi priznal vyšší nárok na daňový bonus určený spôsobom podľa § 52zzn alebo spôsobom podľa § 33, § 35 ods. 5 a 7 a § 36 ods. 5 v znení účinnom do 30. </w:t>
      </w:r>
      <w:r>
        <w:rPr>
          <w:rFonts w:ascii="Times New Roman" w:hAnsi="Times New Roman" w:cs="Times New Roman"/>
          <w:sz w:val="24"/>
          <w:szCs w:val="24"/>
        </w:rPr>
        <w:t>júna</w:t>
      </w:r>
      <w:r w:rsidRPr="00947923">
        <w:rPr>
          <w:rFonts w:ascii="Times New Roman" w:hAnsi="Times New Roman" w:cs="Times New Roman"/>
          <w:sz w:val="24"/>
          <w:szCs w:val="24"/>
        </w:rPr>
        <w:t xml:space="preserve"> 2022. Pri vykonaní ročného zúčtovania za zamestnanca zamestnávateľ opätovne prepočíta nárok na daňový bonus za mesiace júl až december 2022 spôsobom podľa § 52zzn. Zároveň prepočíta nárok na daňový bonus podľa § 33 a nadväzujúcich účinných do 30.</w:t>
      </w:r>
      <w:r>
        <w:rPr>
          <w:rFonts w:ascii="Times New Roman" w:hAnsi="Times New Roman" w:cs="Times New Roman"/>
          <w:sz w:val="24"/>
          <w:szCs w:val="24"/>
        </w:rPr>
        <w:t xml:space="preserve"> júna </w:t>
      </w:r>
      <w:r w:rsidRPr="00947923">
        <w:rPr>
          <w:rFonts w:ascii="Times New Roman" w:hAnsi="Times New Roman" w:cs="Times New Roman"/>
          <w:sz w:val="24"/>
          <w:szCs w:val="24"/>
        </w:rPr>
        <w:t xml:space="preserve">2022. Výslednú vyššiu sumu, ktorá mu z týchto spôsobov určenia nároku na daňový bonus vyjde, porovná s výškou vyplateného daňového bonusu pripadajúceho na toto obdobie a ak je prepočítaný nárok vyšší, ako mu bol v úhrne vyplatený počas tohto obdobia, zamestnávateľ ho uplatní spôsobom podľa § 38 ods. 6.  V prípade, že výška vyplateného daňového bonusu je vyššia ako výsledná vyššia suma (ktorá mu vyšla pri vyčíslení nároku na daňový bonus jedným z vyššie uvedených spôsobov), daňovník nestráca nárok na už vyplatený daňový bonus. Rovnako postupuje aj zamestnanec, ktorý nepožiadal o vykonanie ročného zúčtovania, ale bude si podávať daňové priznanie, </w:t>
      </w:r>
      <w:proofErr w:type="spellStart"/>
      <w:r w:rsidRPr="00947923">
        <w:rPr>
          <w:rFonts w:ascii="Times New Roman" w:hAnsi="Times New Roman" w:cs="Times New Roman"/>
          <w:sz w:val="24"/>
          <w:szCs w:val="24"/>
        </w:rPr>
        <w:t>t.j</w:t>
      </w:r>
      <w:proofErr w:type="spellEnd"/>
      <w:r w:rsidRPr="00947923">
        <w:rPr>
          <w:rFonts w:ascii="Times New Roman" w:hAnsi="Times New Roman" w:cs="Times New Roman"/>
          <w:sz w:val="24"/>
          <w:szCs w:val="24"/>
        </w:rPr>
        <w:t>. prepočíta nárok na daňový bonus za mesiace júl až december 2022 spôsobom podľa § 52zzn a zároveň prepočíta nárok na daňový bonus podľa § 33 a nadväzujúcich účinných do 30.</w:t>
      </w:r>
      <w:r>
        <w:rPr>
          <w:rFonts w:ascii="Times New Roman" w:hAnsi="Times New Roman" w:cs="Times New Roman"/>
          <w:sz w:val="24"/>
          <w:szCs w:val="24"/>
        </w:rPr>
        <w:t xml:space="preserve"> júna </w:t>
      </w:r>
      <w:r w:rsidRPr="00947923">
        <w:rPr>
          <w:rFonts w:ascii="Times New Roman" w:hAnsi="Times New Roman" w:cs="Times New Roman"/>
          <w:sz w:val="24"/>
          <w:szCs w:val="24"/>
        </w:rPr>
        <w:t>2022 a vyššiu sumu, ktorá mu z týchto spôsobov vyjde, porovná s úhrnnou výškou vyplateného daňového bonusu pripadajúceho na toto obdobie. Vyšší nárok si uplatní pri podaní daňového priznania.</w:t>
      </w:r>
    </w:p>
    <w:p w14:paraId="03C2A49E" w14:textId="77777777" w:rsidR="000010FC" w:rsidRPr="00947923"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 xml:space="preserve">S ohľadom na navrhovanú účinnosť od 1. </w:t>
      </w:r>
      <w:r>
        <w:rPr>
          <w:rFonts w:ascii="Times New Roman" w:hAnsi="Times New Roman" w:cs="Times New Roman"/>
          <w:sz w:val="24"/>
          <w:szCs w:val="24"/>
        </w:rPr>
        <w:t>júla</w:t>
      </w:r>
      <w:r w:rsidRPr="00947923">
        <w:rPr>
          <w:rFonts w:ascii="Times New Roman" w:hAnsi="Times New Roman" w:cs="Times New Roman"/>
          <w:sz w:val="24"/>
          <w:szCs w:val="24"/>
        </w:rPr>
        <w:t xml:space="preserve"> 2022, za mesiace júl 2022 až december 2022 je možné uplatniť daňový bonus do výšky dane vypočítanej za príslušné zdaňovacie obdobie najviac do výšky</w:t>
      </w:r>
      <w:r>
        <w:rPr>
          <w:rFonts w:ascii="Times New Roman" w:hAnsi="Times New Roman" w:cs="Times New Roman"/>
          <w:sz w:val="24"/>
          <w:szCs w:val="24"/>
        </w:rPr>
        <w:t xml:space="preserve"> stanoveného percenta</w:t>
      </w:r>
      <w:r w:rsidRPr="00947923">
        <w:rPr>
          <w:rFonts w:ascii="Times New Roman" w:hAnsi="Times New Roman" w:cs="Times New Roman"/>
          <w:sz w:val="24"/>
          <w:szCs w:val="24"/>
        </w:rPr>
        <w:t xml:space="preserve"> </w:t>
      </w:r>
      <w:r>
        <w:rPr>
          <w:rFonts w:ascii="Times New Roman" w:hAnsi="Times New Roman" w:cs="Times New Roman"/>
          <w:sz w:val="24"/>
          <w:szCs w:val="24"/>
        </w:rPr>
        <w:t xml:space="preserve">v závislosti od počtu detí </w:t>
      </w:r>
      <w:r w:rsidRPr="00947923">
        <w:rPr>
          <w:rFonts w:ascii="Times New Roman" w:hAnsi="Times New Roman" w:cs="Times New Roman"/>
          <w:sz w:val="24"/>
          <w:szCs w:val="24"/>
        </w:rPr>
        <w:t xml:space="preserve">z polovice základu dane (čiastkového základu dane) z príjmov podľa § 5 alebo do výšky </w:t>
      </w:r>
      <w:r>
        <w:rPr>
          <w:rFonts w:ascii="Times New Roman" w:hAnsi="Times New Roman" w:cs="Times New Roman"/>
          <w:sz w:val="24"/>
          <w:szCs w:val="24"/>
        </w:rPr>
        <w:t>stanoveného percenta</w:t>
      </w:r>
      <w:r w:rsidRPr="00947923">
        <w:rPr>
          <w:rFonts w:ascii="Times New Roman" w:hAnsi="Times New Roman" w:cs="Times New Roman"/>
          <w:sz w:val="24"/>
          <w:szCs w:val="24"/>
        </w:rPr>
        <w:t xml:space="preserve"> </w:t>
      </w:r>
      <w:r>
        <w:rPr>
          <w:rFonts w:ascii="Times New Roman" w:hAnsi="Times New Roman" w:cs="Times New Roman"/>
          <w:sz w:val="24"/>
          <w:szCs w:val="24"/>
        </w:rPr>
        <w:t xml:space="preserve">v závislosti od počtu detí </w:t>
      </w:r>
      <w:r w:rsidRPr="00947923">
        <w:rPr>
          <w:rFonts w:ascii="Times New Roman" w:hAnsi="Times New Roman" w:cs="Times New Roman"/>
          <w:sz w:val="24"/>
          <w:szCs w:val="24"/>
        </w:rPr>
        <w:t>z polovice základu dane (čiastkového základu dane) podľa § 6 ods. 1 a 2 alebo ich úhrnu. Ak daňovník začal vykonávať závislú činnosť, z ktorej dosahuje zdaniteľné príjmy podľa § 5 alebo začal vykonávať činnosť, z ktorej dosahuje zdaniteľné príjmy podľa § 6 ods. 1 a 2  počnúc 1. júlom 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do 30. júna 2022 nevykonával ani jednu z týchto činnosti a nedosahoval z nich zdaniteľné príjmy</w:t>
      </w:r>
      <w:r w:rsidRPr="00947923">
        <w:rPr>
          <w:rFonts w:ascii="Times New Roman" w:hAnsi="Times New Roman" w:cs="Times New Roman"/>
          <w:sz w:val="24"/>
          <w:szCs w:val="24"/>
        </w:rPr>
        <w:t xml:space="preserve">, môže si uplatniť daňový bonus na dieťa za mesiace júl 2022 až december 2022 do výšky dane vypočítanej za príslušné zdaňovacie obdobie, najviac do </w:t>
      </w:r>
      <w:r>
        <w:rPr>
          <w:rFonts w:ascii="Times New Roman" w:hAnsi="Times New Roman" w:cs="Times New Roman"/>
          <w:sz w:val="24"/>
          <w:szCs w:val="24"/>
        </w:rPr>
        <w:t>výšky stanoveného percenta</w:t>
      </w:r>
      <w:r w:rsidRPr="00947923">
        <w:rPr>
          <w:rFonts w:ascii="Times New Roman" w:hAnsi="Times New Roman" w:cs="Times New Roman"/>
          <w:sz w:val="24"/>
          <w:szCs w:val="24"/>
        </w:rPr>
        <w:t xml:space="preserve"> </w:t>
      </w:r>
      <w:r>
        <w:rPr>
          <w:rFonts w:ascii="Times New Roman" w:hAnsi="Times New Roman" w:cs="Times New Roman"/>
          <w:sz w:val="24"/>
          <w:szCs w:val="24"/>
        </w:rPr>
        <w:t>v závislosti od počtu detí</w:t>
      </w:r>
      <w:r w:rsidRPr="00947923">
        <w:rPr>
          <w:rFonts w:ascii="Times New Roman" w:hAnsi="Times New Roman" w:cs="Times New Roman"/>
          <w:sz w:val="24"/>
          <w:szCs w:val="24"/>
        </w:rPr>
        <w:t xml:space="preserve"> základu dane (čiastkového základu dane) z príjmov podľa § 5 alebo do výšky </w:t>
      </w:r>
      <w:r>
        <w:rPr>
          <w:rFonts w:ascii="Times New Roman" w:hAnsi="Times New Roman" w:cs="Times New Roman"/>
          <w:sz w:val="24"/>
          <w:szCs w:val="24"/>
        </w:rPr>
        <w:t>stanoveného percenta</w:t>
      </w:r>
      <w:r w:rsidRPr="00947923">
        <w:rPr>
          <w:rFonts w:ascii="Times New Roman" w:hAnsi="Times New Roman" w:cs="Times New Roman"/>
          <w:sz w:val="24"/>
          <w:szCs w:val="24"/>
        </w:rPr>
        <w:t xml:space="preserve"> </w:t>
      </w:r>
      <w:r>
        <w:rPr>
          <w:rFonts w:ascii="Times New Roman" w:hAnsi="Times New Roman" w:cs="Times New Roman"/>
          <w:sz w:val="24"/>
          <w:szCs w:val="24"/>
        </w:rPr>
        <w:t>v závislosti od počtu detí</w:t>
      </w:r>
      <w:r w:rsidRPr="00947923">
        <w:rPr>
          <w:rFonts w:ascii="Times New Roman" w:hAnsi="Times New Roman" w:cs="Times New Roman"/>
          <w:sz w:val="24"/>
          <w:szCs w:val="24"/>
        </w:rPr>
        <w:t xml:space="preserve"> základu dane (čiastkového základu dane) podľa § 6 ods. 1 a 2 alebo ich úhrnu.</w:t>
      </w:r>
      <w:r>
        <w:rPr>
          <w:rFonts w:ascii="Times New Roman" w:hAnsi="Times New Roman" w:cs="Times New Roman"/>
          <w:sz w:val="24"/>
          <w:szCs w:val="24"/>
        </w:rPr>
        <w:t xml:space="preserve"> </w:t>
      </w:r>
    </w:p>
    <w:p w14:paraId="5D32050F" w14:textId="77777777" w:rsidR="000010FC" w:rsidRPr="00947923"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 xml:space="preserve">Ak daňovník postupuje podľa </w:t>
      </w:r>
      <w:r>
        <w:rPr>
          <w:rFonts w:ascii="Times New Roman" w:hAnsi="Times New Roman" w:cs="Times New Roman"/>
          <w:sz w:val="24"/>
          <w:szCs w:val="24"/>
        </w:rPr>
        <w:t>§ 52zzn ods.</w:t>
      </w:r>
      <w:r w:rsidRPr="00947923">
        <w:rPr>
          <w:rFonts w:ascii="Times New Roman" w:hAnsi="Times New Roman" w:cs="Times New Roman"/>
          <w:sz w:val="24"/>
          <w:szCs w:val="24"/>
        </w:rPr>
        <w:t xml:space="preserve"> </w:t>
      </w:r>
      <w:r>
        <w:rPr>
          <w:rFonts w:ascii="Times New Roman" w:hAnsi="Times New Roman" w:cs="Times New Roman"/>
          <w:sz w:val="24"/>
          <w:szCs w:val="24"/>
        </w:rPr>
        <w:t>11</w:t>
      </w:r>
      <w:r w:rsidRPr="00947923">
        <w:rPr>
          <w:rFonts w:ascii="Times New Roman" w:hAnsi="Times New Roman" w:cs="Times New Roman"/>
          <w:sz w:val="24"/>
          <w:szCs w:val="24"/>
        </w:rPr>
        <w:t xml:space="preserve"> v nadväznosti na odsek 1 si prepočíta nárok na daňový bonus za mesiace júl až december 2022 spôsobom podľa § 52zzn a zároveň prepočíta nárok na daňový bonus podľa § 33 a nadväzujúcich účinných do 30.</w:t>
      </w:r>
      <w:r>
        <w:rPr>
          <w:rFonts w:ascii="Times New Roman" w:hAnsi="Times New Roman" w:cs="Times New Roman"/>
          <w:sz w:val="24"/>
          <w:szCs w:val="24"/>
        </w:rPr>
        <w:t xml:space="preserve"> júna </w:t>
      </w:r>
      <w:r w:rsidRPr="00947923">
        <w:rPr>
          <w:rFonts w:ascii="Times New Roman" w:hAnsi="Times New Roman" w:cs="Times New Roman"/>
          <w:sz w:val="24"/>
          <w:szCs w:val="24"/>
        </w:rPr>
        <w:t>2022 a vyššiu sumu, ktorá mu z týchto spôsobov vyjde, porovná s výškou vyplateného daňového bonusu pripadajúceho na toto obdobie. Vyšší nárok si uplatní v daňovom priznaní.</w:t>
      </w:r>
    </w:p>
    <w:p w14:paraId="62F8EB1C" w14:textId="77777777" w:rsidR="000010FC" w:rsidRPr="007D1E10" w:rsidRDefault="000010FC" w:rsidP="000010FC">
      <w:pPr>
        <w:rPr>
          <w:rFonts w:ascii="Times New Roman" w:hAnsi="Times New Roman" w:cs="Times New Roman"/>
          <w:sz w:val="24"/>
          <w:szCs w:val="24"/>
          <w:u w:val="single"/>
        </w:rPr>
      </w:pPr>
      <w:r w:rsidRPr="007D1E10">
        <w:rPr>
          <w:rFonts w:ascii="Times New Roman" w:hAnsi="Times New Roman" w:cs="Times New Roman"/>
          <w:sz w:val="24"/>
          <w:szCs w:val="24"/>
          <w:u w:val="single"/>
        </w:rPr>
        <w:t>Daňový bonus od 1. 1. 2023</w:t>
      </w:r>
    </w:p>
    <w:p w14:paraId="02608923" w14:textId="77777777" w:rsidR="000010FC" w:rsidRPr="00947923" w:rsidRDefault="000010FC" w:rsidP="000010FC">
      <w:pPr>
        <w:rPr>
          <w:rFonts w:ascii="Times New Roman" w:hAnsi="Times New Roman" w:cs="Times New Roman"/>
          <w:sz w:val="24"/>
          <w:szCs w:val="24"/>
        </w:rPr>
      </w:pPr>
      <w:r w:rsidRPr="00947923">
        <w:rPr>
          <w:rFonts w:ascii="Times New Roman" w:hAnsi="Times New Roman" w:cs="Times New Roman"/>
          <w:sz w:val="24"/>
          <w:szCs w:val="24"/>
        </w:rPr>
        <w:t>Nárok na daňový bonus od 1. januára 2023 je uvedený v § 33</w:t>
      </w:r>
      <w:r>
        <w:rPr>
          <w:rFonts w:ascii="Times New Roman" w:hAnsi="Times New Roman" w:cs="Times New Roman"/>
          <w:sz w:val="24"/>
          <w:szCs w:val="24"/>
        </w:rPr>
        <w:t xml:space="preserve"> v znení účinnom od 1. januára 2023</w:t>
      </w:r>
      <w:r w:rsidRPr="00947923">
        <w:rPr>
          <w:rFonts w:ascii="Times New Roman" w:hAnsi="Times New Roman" w:cs="Times New Roman"/>
          <w:sz w:val="24"/>
          <w:szCs w:val="24"/>
        </w:rPr>
        <w:t>, pričom dochádza k zvýšeniu súm nárokov daňového bonusu z</w:t>
      </w:r>
      <w:r>
        <w:rPr>
          <w:rFonts w:ascii="Times New Roman" w:hAnsi="Times New Roman" w:cs="Times New Roman"/>
          <w:sz w:val="24"/>
          <w:szCs w:val="24"/>
        </w:rPr>
        <w:t>o</w:t>
      </w:r>
      <w:r w:rsidRPr="00947923">
        <w:rPr>
          <w:rFonts w:ascii="Times New Roman" w:hAnsi="Times New Roman" w:cs="Times New Roman"/>
          <w:sz w:val="24"/>
          <w:szCs w:val="24"/>
        </w:rPr>
        <w:t> 40</w:t>
      </w:r>
      <w:r>
        <w:rPr>
          <w:rFonts w:ascii="Times New Roman" w:hAnsi="Times New Roman" w:cs="Times New Roman"/>
          <w:sz w:val="24"/>
          <w:szCs w:val="24"/>
        </w:rPr>
        <w:t xml:space="preserve"> eur</w:t>
      </w:r>
      <w:r w:rsidRPr="00947923">
        <w:rPr>
          <w:rFonts w:ascii="Times New Roman" w:hAnsi="Times New Roman" w:cs="Times New Roman"/>
          <w:sz w:val="24"/>
          <w:szCs w:val="24"/>
        </w:rPr>
        <w:t xml:space="preserve"> na 50 eur a z</w:t>
      </w:r>
      <w:r>
        <w:rPr>
          <w:rFonts w:ascii="Times New Roman" w:hAnsi="Times New Roman" w:cs="Times New Roman"/>
          <w:sz w:val="24"/>
          <w:szCs w:val="24"/>
        </w:rPr>
        <w:t>o</w:t>
      </w:r>
      <w:r w:rsidRPr="00947923">
        <w:rPr>
          <w:rFonts w:ascii="Times New Roman" w:hAnsi="Times New Roman" w:cs="Times New Roman"/>
          <w:sz w:val="24"/>
          <w:szCs w:val="24"/>
        </w:rPr>
        <w:t> 70</w:t>
      </w:r>
      <w:r>
        <w:rPr>
          <w:rFonts w:ascii="Times New Roman" w:hAnsi="Times New Roman" w:cs="Times New Roman"/>
          <w:sz w:val="24"/>
          <w:szCs w:val="24"/>
        </w:rPr>
        <w:t xml:space="preserve"> eur</w:t>
      </w:r>
      <w:r w:rsidRPr="00947923">
        <w:rPr>
          <w:rFonts w:ascii="Times New Roman" w:hAnsi="Times New Roman" w:cs="Times New Roman"/>
          <w:sz w:val="24"/>
          <w:szCs w:val="24"/>
        </w:rPr>
        <w:t xml:space="preserve"> na 100 eur</w:t>
      </w:r>
      <w:r>
        <w:rPr>
          <w:rFonts w:ascii="Times New Roman" w:hAnsi="Times New Roman" w:cs="Times New Roman"/>
          <w:sz w:val="24"/>
          <w:szCs w:val="24"/>
        </w:rPr>
        <w:t xml:space="preserve"> v závislosti od veku dieťaťa</w:t>
      </w:r>
      <w:r w:rsidRPr="00947923">
        <w:rPr>
          <w:rFonts w:ascii="Times New Roman" w:hAnsi="Times New Roman" w:cs="Times New Roman"/>
          <w:sz w:val="24"/>
          <w:szCs w:val="24"/>
        </w:rPr>
        <w:t xml:space="preserve">. </w:t>
      </w:r>
    </w:p>
    <w:p w14:paraId="4C79AFC6" w14:textId="77777777" w:rsidR="000010FC" w:rsidRDefault="000010FC" w:rsidP="000010FC">
      <w:pPr>
        <w:rPr>
          <w:rFonts w:ascii="Times New Roman" w:hAnsi="Times New Roman" w:cs="Times New Roman"/>
          <w:sz w:val="24"/>
          <w:szCs w:val="24"/>
        </w:rPr>
      </w:pPr>
      <w:r w:rsidRPr="00947923">
        <w:rPr>
          <w:rFonts w:ascii="Times New Roman" w:hAnsi="Times New Roman" w:cs="Times New Roman"/>
          <w:sz w:val="24"/>
          <w:szCs w:val="24"/>
        </w:rPr>
        <w:lastRenderedPageBreak/>
        <w:t>S účinnosťou od 1. 1. 2023 sa ruší valorizácia sumy daňového bonusu k 1. januáru príslušného zdaňovacieho obdobia koeficientom, akým sa zvyšovala k 1. júlu predchádzajúceho zdaňovacieho obdobia suma životného minima.</w:t>
      </w:r>
    </w:p>
    <w:p w14:paraId="73591147" w14:textId="77777777" w:rsidR="000010FC" w:rsidRDefault="000010FC" w:rsidP="000010FC">
      <w:pPr>
        <w:rPr>
          <w:rFonts w:ascii="Times New Roman" w:hAnsi="Times New Roman" w:cs="Times New Roman"/>
          <w:sz w:val="24"/>
          <w:szCs w:val="24"/>
        </w:rPr>
      </w:pPr>
    </w:p>
    <w:p w14:paraId="3AF8B32D" w14:textId="77777777" w:rsidR="000010FC" w:rsidRPr="00434693" w:rsidRDefault="000010FC" w:rsidP="000010FC">
      <w:pPr>
        <w:rPr>
          <w:rFonts w:ascii="Times New Roman" w:hAnsi="Times New Roman" w:cs="Times New Roman"/>
          <w:b/>
          <w:sz w:val="24"/>
          <w:szCs w:val="24"/>
        </w:rPr>
      </w:pPr>
      <w:r w:rsidRPr="00434693">
        <w:rPr>
          <w:rFonts w:ascii="Times New Roman" w:hAnsi="Times New Roman" w:cs="Times New Roman"/>
          <w:b/>
          <w:sz w:val="24"/>
          <w:szCs w:val="24"/>
        </w:rPr>
        <w:t xml:space="preserve">Príklad </w:t>
      </w:r>
    </w:p>
    <w:p w14:paraId="71FE8BDA"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 xml:space="preserve">Daňovník v roku 2022 dosahuje zdaniteľný príjem mesačne vo výške 650,- eur. Za mesiac júl a december 2022 mu zamestnávateľ vyplatil odmenu 250 eur. Zdaniteľný príjem za mesiac júl a december bol 900 eur. </w:t>
      </w:r>
    </w:p>
    <w:p w14:paraId="4D48277A"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Daňovník má 4 deti (vo veku 6, 8, 10, 14) a uplatňuje si na všetky deti daňový bonus za celé obdobie (podpísal vyhlásenie podľa § 36 ods. 6 ZDP).</w:t>
      </w:r>
    </w:p>
    <w:p w14:paraId="641F41C5" w14:textId="77777777" w:rsidR="000010FC" w:rsidRDefault="000010FC" w:rsidP="000010FC">
      <w:pPr>
        <w:rPr>
          <w:rFonts w:ascii="Times New Roman" w:hAnsi="Times New Roman" w:cs="Times New Roman"/>
          <w:sz w:val="24"/>
          <w:szCs w:val="24"/>
        </w:rPr>
      </w:pPr>
      <w:r w:rsidRPr="009D0F14">
        <w:rPr>
          <w:rFonts w:ascii="Times New Roman" w:hAnsi="Times New Roman" w:cs="Times New Roman"/>
          <w:sz w:val="24"/>
          <w:szCs w:val="24"/>
          <w:u w:val="single"/>
        </w:rPr>
        <w:t>Za kalendárne mesiace január až jún 2022</w:t>
      </w:r>
      <w:r w:rsidRPr="009D0F14">
        <w:rPr>
          <w:rFonts w:ascii="Times New Roman" w:hAnsi="Times New Roman" w:cs="Times New Roman"/>
          <w:sz w:val="24"/>
          <w:szCs w:val="24"/>
        </w:rPr>
        <w:t xml:space="preserve"> si daňovník uplatní nárok na daňový bonus v sume 174,40 eur (4 x 43,60 eur) za každý mesiac.</w:t>
      </w:r>
    </w:p>
    <w:p w14:paraId="1E2B033A"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 xml:space="preserve"> </w:t>
      </w:r>
    </w:p>
    <w:tbl>
      <w:tblPr>
        <w:tblStyle w:val="Mriekatabuky"/>
        <w:tblW w:w="0" w:type="auto"/>
        <w:tblLook w:val="04A0" w:firstRow="1" w:lastRow="0" w:firstColumn="1" w:lastColumn="0" w:noHBand="0" w:noVBand="1"/>
      </w:tblPr>
      <w:tblGrid>
        <w:gridCol w:w="3020"/>
        <w:gridCol w:w="3021"/>
      </w:tblGrid>
      <w:tr w:rsidR="000010FC" w:rsidRPr="009D0F14" w14:paraId="180DEC16" w14:textId="77777777" w:rsidTr="00253345">
        <w:tc>
          <w:tcPr>
            <w:tcW w:w="3020" w:type="dxa"/>
          </w:tcPr>
          <w:p w14:paraId="732787AE" w14:textId="77777777" w:rsidR="000010FC" w:rsidRPr="009D0F14" w:rsidRDefault="000010FC" w:rsidP="00253345">
            <w:pPr>
              <w:jc w:val="right"/>
              <w:rPr>
                <w:rFonts w:ascii="Times New Roman" w:hAnsi="Times New Roman" w:cs="Times New Roman"/>
                <w:sz w:val="24"/>
                <w:szCs w:val="24"/>
              </w:rPr>
            </w:pPr>
            <w:r w:rsidRPr="009D0F14">
              <w:rPr>
                <w:rFonts w:ascii="Times New Roman" w:hAnsi="Times New Roman" w:cs="Times New Roman"/>
                <w:sz w:val="24"/>
                <w:szCs w:val="24"/>
              </w:rPr>
              <w:t>2022</w:t>
            </w:r>
          </w:p>
        </w:tc>
        <w:tc>
          <w:tcPr>
            <w:tcW w:w="3021" w:type="dxa"/>
          </w:tcPr>
          <w:p w14:paraId="4E8D2694" w14:textId="77777777" w:rsidR="000010FC" w:rsidRPr="009D0F14" w:rsidRDefault="000010FC" w:rsidP="00253345">
            <w:pPr>
              <w:rPr>
                <w:rFonts w:ascii="Times New Roman" w:hAnsi="Times New Roman" w:cs="Times New Roman"/>
                <w:sz w:val="24"/>
                <w:szCs w:val="24"/>
              </w:rPr>
            </w:pPr>
            <w:r w:rsidRPr="009D0F14">
              <w:rPr>
                <w:rFonts w:ascii="Times New Roman" w:hAnsi="Times New Roman" w:cs="Times New Roman"/>
                <w:sz w:val="24"/>
                <w:szCs w:val="24"/>
              </w:rPr>
              <w:t xml:space="preserve">január až jún </w:t>
            </w:r>
          </w:p>
        </w:tc>
      </w:tr>
      <w:tr w:rsidR="000010FC" w:rsidRPr="009D0F14" w14:paraId="4D827C75" w14:textId="77777777" w:rsidTr="00253345">
        <w:tc>
          <w:tcPr>
            <w:tcW w:w="3020" w:type="dxa"/>
          </w:tcPr>
          <w:p w14:paraId="6926C62E" w14:textId="77777777" w:rsidR="000010FC" w:rsidRPr="009D0F14" w:rsidRDefault="000010FC" w:rsidP="00253345">
            <w:pPr>
              <w:rPr>
                <w:rFonts w:ascii="Times New Roman" w:hAnsi="Times New Roman" w:cs="Times New Roman"/>
                <w:sz w:val="24"/>
                <w:szCs w:val="24"/>
              </w:rPr>
            </w:pPr>
            <w:r w:rsidRPr="009D0F14">
              <w:rPr>
                <w:rFonts w:ascii="Times New Roman" w:hAnsi="Times New Roman" w:cs="Times New Roman"/>
                <w:sz w:val="24"/>
                <w:szCs w:val="24"/>
              </w:rPr>
              <w:t xml:space="preserve">Zdaniteľný príjem   </w:t>
            </w:r>
          </w:p>
        </w:tc>
        <w:tc>
          <w:tcPr>
            <w:tcW w:w="3021" w:type="dxa"/>
          </w:tcPr>
          <w:p w14:paraId="0F8DC9C6" w14:textId="77777777" w:rsidR="000010FC" w:rsidRPr="009D0F14" w:rsidRDefault="000010FC" w:rsidP="00253345">
            <w:pPr>
              <w:rPr>
                <w:rFonts w:ascii="Times New Roman" w:hAnsi="Times New Roman" w:cs="Times New Roman"/>
                <w:sz w:val="24"/>
                <w:szCs w:val="24"/>
              </w:rPr>
            </w:pPr>
            <w:r w:rsidRPr="009D0F14">
              <w:rPr>
                <w:rFonts w:ascii="Times New Roman" w:hAnsi="Times New Roman" w:cs="Times New Roman"/>
                <w:sz w:val="24"/>
                <w:szCs w:val="24"/>
              </w:rPr>
              <w:t>6 x 650,00 = 3 900,00 eur</w:t>
            </w:r>
          </w:p>
        </w:tc>
      </w:tr>
      <w:tr w:rsidR="000010FC" w:rsidRPr="009D0F14" w14:paraId="7C9302B7" w14:textId="77777777" w:rsidTr="00253345">
        <w:tc>
          <w:tcPr>
            <w:tcW w:w="3020" w:type="dxa"/>
          </w:tcPr>
          <w:p w14:paraId="21ED71F1" w14:textId="77777777" w:rsidR="000010FC" w:rsidRPr="009D0F14" w:rsidRDefault="000010FC" w:rsidP="00253345">
            <w:pPr>
              <w:rPr>
                <w:rFonts w:ascii="Times New Roman" w:hAnsi="Times New Roman" w:cs="Times New Roman"/>
                <w:b/>
                <w:sz w:val="24"/>
                <w:szCs w:val="24"/>
              </w:rPr>
            </w:pPr>
            <w:r w:rsidRPr="009D0F14">
              <w:rPr>
                <w:rFonts w:ascii="Times New Roman" w:hAnsi="Times New Roman" w:cs="Times New Roman"/>
                <w:b/>
                <w:sz w:val="24"/>
                <w:szCs w:val="24"/>
              </w:rPr>
              <w:t>Daňový bonus</w:t>
            </w:r>
          </w:p>
        </w:tc>
        <w:tc>
          <w:tcPr>
            <w:tcW w:w="3021" w:type="dxa"/>
          </w:tcPr>
          <w:p w14:paraId="2D38F16F" w14:textId="77777777" w:rsidR="000010FC" w:rsidRPr="009D0F14" w:rsidRDefault="000010FC" w:rsidP="00253345">
            <w:pPr>
              <w:rPr>
                <w:rFonts w:ascii="Times New Roman" w:hAnsi="Times New Roman" w:cs="Times New Roman"/>
                <w:b/>
                <w:sz w:val="24"/>
                <w:szCs w:val="24"/>
              </w:rPr>
            </w:pPr>
            <w:r w:rsidRPr="009D0F14">
              <w:rPr>
                <w:rFonts w:ascii="Times New Roman" w:hAnsi="Times New Roman" w:cs="Times New Roman"/>
                <w:b/>
                <w:sz w:val="24"/>
                <w:szCs w:val="24"/>
              </w:rPr>
              <w:t>6 x 174,40 = 1 046,40 eur</w:t>
            </w:r>
          </w:p>
        </w:tc>
      </w:tr>
    </w:tbl>
    <w:p w14:paraId="2EDC2D0E" w14:textId="77777777" w:rsidR="000010FC" w:rsidRPr="009D0F14" w:rsidRDefault="000010FC" w:rsidP="000010FC">
      <w:pPr>
        <w:rPr>
          <w:rFonts w:ascii="Times New Roman" w:hAnsi="Times New Roman" w:cs="Times New Roman"/>
          <w:sz w:val="24"/>
          <w:szCs w:val="24"/>
        </w:rPr>
      </w:pPr>
    </w:p>
    <w:p w14:paraId="4FB92E41" w14:textId="77777777" w:rsidR="000010FC" w:rsidRDefault="000010FC" w:rsidP="000010FC">
      <w:pPr>
        <w:rPr>
          <w:rFonts w:ascii="Times New Roman" w:hAnsi="Times New Roman" w:cs="Times New Roman"/>
          <w:sz w:val="24"/>
          <w:szCs w:val="24"/>
        </w:rPr>
      </w:pPr>
      <w:r w:rsidRPr="009D0F14">
        <w:rPr>
          <w:rFonts w:ascii="Times New Roman" w:hAnsi="Times New Roman" w:cs="Times New Roman"/>
          <w:sz w:val="24"/>
          <w:szCs w:val="24"/>
          <w:u w:val="single"/>
        </w:rPr>
        <w:t>Za kalendárne mesiac júl až december 2022</w:t>
      </w:r>
      <w:r w:rsidRPr="009D0F14">
        <w:rPr>
          <w:rFonts w:ascii="Times New Roman" w:hAnsi="Times New Roman" w:cs="Times New Roman"/>
          <w:sz w:val="24"/>
          <w:szCs w:val="24"/>
        </w:rPr>
        <w:t xml:space="preserve"> môže zamestnávateľ použiť spôsob výpočtu sumy daňového bonusu podľa legislatívy platnej do 30.6.2022 a taktiež podľa novej úpravy platnej od 1.7.2022, pričom zamestnávateľ bude postupovať spôsobom, ktorý je pre daňovníka (zamestnanca) výhodnejší.  Suma daňového bonusu od 1.7.2022 pre dieťa do 15 rokov je vo výške 70 eur (</w:t>
      </w:r>
      <w:r w:rsidRPr="009D0F14">
        <w:rPr>
          <w:rFonts w:ascii="Times New Roman" w:hAnsi="Times New Roman" w:cs="Times New Roman"/>
          <w:sz w:val="24"/>
          <w:szCs w:val="24"/>
          <w:u w:val="single"/>
        </w:rPr>
        <w:t>4 x 70 = 280 eur</w:t>
      </w:r>
      <w:r w:rsidRPr="009D0F14">
        <w:rPr>
          <w:rFonts w:ascii="Times New Roman" w:hAnsi="Times New Roman" w:cs="Times New Roman"/>
          <w:sz w:val="24"/>
          <w:szCs w:val="24"/>
        </w:rPr>
        <w:t>) a zároveň, vzhľadom na počet detí je najviac vo výške 41 % z čiastkového základu dane.</w:t>
      </w:r>
    </w:p>
    <w:p w14:paraId="0E3047FC" w14:textId="77777777" w:rsidR="000010FC" w:rsidRPr="009D0F14" w:rsidRDefault="000010FC" w:rsidP="000010FC">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2520"/>
        <w:gridCol w:w="1015"/>
        <w:gridCol w:w="990"/>
        <w:gridCol w:w="1203"/>
        <w:gridCol w:w="1007"/>
        <w:gridCol w:w="1176"/>
        <w:gridCol w:w="1149"/>
      </w:tblGrid>
      <w:tr w:rsidR="000010FC" w:rsidRPr="009D0F14" w14:paraId="229BD323" w14:textId="77777777" w:rsidTr="00253345">
        <w:tc>
          <w:tcPr>
            <w:tcW w:w="2886" w:type="dxa"/>
          </w:tcPr>
          <w:p w14:paraId="6D465640"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2022</w:t>
            </w:r>
          </w:p>
        </w:tc>
        <w:tc>
          <w:tcPr>
            <w:tcW w:w="1056" w:type="dxa"/>
          </w:tcPr>
          <w:p w14:paraId="3E67CEEF"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júl</w:t>
            </w:r>
          </w:p>
        </w:tc>
        <w:tc>
          <w:tcPr>
            <w:tcW w:w="1024" w:type="dxa"/>
          </w:tcPr>
          <w:p w14:paraId="2F7A8011"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august</w:t>
            </w:r>
          </w:p>
        </w:tc>
        <w:tc>
          <w:tcPr>
            <w:tcW w:w="1024" w:type="dxa"/>
          </w:tcPr>
          <w:p w14:paraId="098FCC78"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september</w:t>
            </w:r>
          </w:p>
        </w:tc>
        <w:tc>
          <w:tcPr>
            <w:tcW w:w="1024" w:type="dxa"/>
          </w:tcPr>
          <w:p w14:paraId="6CA3C539"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október</w:t>
            </w:r>
          </w:p>
        </w:tc>
        <w:tc>
          <w:tcPr>
            <w:tcW w:w="1024" w:type="dxa"/>
          </w:tcPr>
          <w:p w14:paraId="61D20D4C"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november</w:t>
            </w:r>
          </w:p>
        </w:tc>
        <w:tc>
          <w:tcPr>
            <w:tcW w:w="1024" w:type="dxa"/>
          </w:tcPr>
          <w:p w14:paraId="52550489"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december</w:t>
            </w:r>
          </w:p>
        </w:tc>
      </w:tr>
      <w:tr w:rsidR="000010FC" w:rsidRPr="009D0F14" w14:paraId="318A1C35" w14:textId="77777777" w:rsidTr="00253345">
        <w:tc>
          <w:tcPr>
            <w:tcW w:w="2886" w:type="dxa"/>
          </w:tcPr>
          <w:p w14:paraId="4EFFB79C" w14:textId="77777777" w:rsidR="000010FC" w:rsidRPr="009D0F14" w:rsidRDefault="000010FC" w:rsidP="00253345">
            <w:pPr>
              <w:rPr>
                <w:rFonts w:ascii="Times New Roman" w:hAnsi="Times New Roman" w:cs="Times New Roman"/>
                <w:sz w:val="24"/>
                <w:szCs w:val="24"/>
              </w:rPr>
            </w:pPr>
            <w:r w:rsidRPr="009D0F14">
              <w:rPr>
                <w:rFonts w:ascii="Times New Roman" w:hAnsi="Times New Roman" w:cs="Times New Roman"/>
                <w:sz w:val="24"/>
                <w:szCs w:val="24"/>
              </w:rPr>
              <w:t xml:space="preserve">Zdaniteľný príjem   </w:t>
            </w:r>
          </w:p>
        </w:tc>
        <w:tc>
          <w:tcPr>
            <w:tcW w:w="1056" w:type="dxa"/>
          </w:tcPr>
          <w:p w14:paraId="4333C9F7"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900,00</w:t>
            </w:r>
          </w:p>
        </w:tc>
        <w:tc>
          <w:tcPr>
            <w:tcW w:w="1024" w:type="dxa"/>
          </w:tcPr>
          <w:p w14:paraId="34D7F0F5"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650,00</w:t>
            </w:r>
          </w:p>
        </w:tc>
        <w:tc>
          <w:tcPr>
            <w:tcW w:w="1024" w:type="dxa"/>
          </w:tcPr>
          <w:p w14:paraId="5B43B3E1"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650,00</w:t>
            </w:r>
          </w:p>
        </w:tc>
        <w:tc>
          <w:tcPr>
            <w:tcW w:w="1024" w:type="dxa"/>
          </w:tcPr>
          <w:p w14:paraId="4F58A683"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650,00</w:t>
            </w:r>
          </w:p>
        </w:tc>
        <w:tc>
          <w:tcPr>
            <w:tcW w:w="1024" w:type="dxa"/>
          </w:tcPr>
          <w:p w14:paraId="16F8DF63"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650,00</w:t>
            </w:r>
          </w:p>
        </w:tc>
        <w:tc>
          <w:tcPr>
            <w:tcW w:w="1024" w:type="dxa"/>
          </w:tcPr>
          <w:p w14:paraId="649E8CBD"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900,00</w:t>
            </w:r>
          </w:p>
        </w:tc>
      </w:tr>
      <w:tr w:rsidR="000010FC" w:rsidRPr="009D0F14" w14:paraId="08F631C2" w14:textId="77777777" w:rsidTr="00253345">
        <w:tc>
          <w:tcPr>
            <w:tcW w:w="2886" w:type="dxa"/>
          </w:tcPr>
          <w:p w14:paraId="1A68E629" w14:textId="77777777" w:rsidR="000010FC" w:rsidRPr="009D0F14" w:rsidRDefault="000010FC" w:rsidP="00253345">
            <w:pPr>
              <w:rPr>
                <w:rFonts w:ascii="Times New Roman" w:hAnsi="Times New Roman" w:cs="Times New Roman"/>
                <w:sz w:val="24"/>
                <w:szCs w:val="24"/>
              </w:rPr>
            </w:pPr>
            <w:r w:rsidRPr="009D0F14">
              <w:rPr>
                <w:rFonts w:ascii="Times New Roman" w:hAnsi="Times New Roman" w:cs="Times New Roman"/>
                <w:sz w:val="24"/>
                <w:szCs w:val="24"/>
              </w:rPr>
              <w:t>ČZD</w:t>
            </w:r>
          </w:p>
        </w:tc>
        <w:tc>
          <w:tcPr>
            <w:tcW w:w="1056" w:type="dxa"/>
          </w:tcPr>
          <w:p w14:paraId="4552829E"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779,40</w:t>
            </w:r>
          </w:p>
        </w:tc>
        <w:tc>
          <w:tcPr>
            <w:tcW w:w="1024" w:type="dxa"/>
          </w:tcPr>
          <w:p w14:paraId="0969CB6E"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562,90</w:t>
            </w:r>
          </w:p>
        </w:tc>
        <w:tc>
          <w:tcPr>
            <w:tcW w:w="1024" w:type="dxa"/>
          </w:tcPr>
          <w:p w14:paraId="3AAE013F"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562,90</w:t>
            </w:r>
          </w:p>
        </w:tc>
        <w:tc>
          <w:tcPr>
            <w:tcW w:w="1024" w:type="dxa"/>
          </w:tcPr>
          <w:p w14:paraId="40728FE6"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562,90</w:t>
            </w:r>
          </w:p>
        </w:tc>
        <w:tc>
          <w:tcPr>
            <w:tcW w:w="1024" w:type="dxa"/>
          </w:tcPr>
          <w:p w14:paraId="0607455F"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562,90</w:t>
            </w:r>
          </w:p>
        </w:tc>
        <w:tc>
          <w:tcPr>
            <w:tcW w:w="1024" w:type="dxa"/>
          </w:tcPr>
          <w:p w14:paraId="5FFD06AE"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779,40</w:t>
            </w:r>
          </w:p>
        </w:tc>
      </w:tr>
      <w:tr w:rsidR="000010FC" w:rsidRPr="009D0F14" w14:paraId="7664263B" w14:textId="77777777" w:rsidTr="00253345">
        <w:tc>
          <w:tcPr>
            <w:tcW w:w="2886" w:type="dxa"/>
          </w:tcPr>
          <w:p w14:paraId="67DF8C35" w14:textId="77777777" w:rsidR="000010FC" w:rsidRPr="009D0F14" w:rsidRDefault="000010FC" w:rsidP="00253345">
            <w:pPr>
              <w:rPr>
                <w:rFonts w:ascii="Times New Roman" w:hAnsi="Times New Roman" w:cs="Times New Roman"/>
                <w:sz w:val="24"/>
                <w:szCs w:val="24"/>
              </w:rPr>
            </w:pPr>
            <w:r w:rsidRPr="009D0F14">
              <w:rPr>
                <w:rFonts w:ascii="Times New Roman" w:hAnsi="Times New Roman" w:cs="Times New Roman"/>
                <w:sz w:val="24"/>
                <w:szCs w:val="24"/>
              </w:rPr>
              <w:t>41 % z ČZD</w:t>
            </w:r>
          </w:p>
        </w:tc>
        <w:tc>
          <w:tcPr>
            <w:tcW w:w="1056" w:type="dxa"/>
          </w:tcPr>
          <w:p w14:paraId="0612B7F5"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319,55</w:t>
            </w:r>
          </w:p>
        </w:tc>
        <w:tc>
          <w:tcPr>
            <w:tcW w:w="1024" w:type="dxa"/>
          </w:tcPr>
          <w:p w14:paraId="1727D84C"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230,79</w:t>
            </w:r>
          </w:p>
        </w:tc>
        <w:tc>
          <w:tcPr>
            <w:tcW w:w="1024" w:type="dxa"/>
          </w:tcPr>
          <w:p w14:paraId="6EA1881D"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230,79</w:t>
            </w:r>
          </w:p>
        </w:tc>
        <w:tc>
          <w:tcPr>
            <w:tcW w:w="1024" w:type="dxa"/>
          </w:tcPr>
          <w:p w14:paraId="45EFBCB1"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230,79</w:t>
            </w:r>
          </w:p>
        </w:tc>
        <w:tc>
          <w:tcPr>
            <w:tcW w:w="1024" w:type="dxa"/>
          </w:tcPr>
          <w:p w14:paraId="1926AB65"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230,79</w:t>
            </w:r>
          </w:p>
        </w:tc>
        <w:tc>
          <w:tcPr>
            <w:tcW w:w="1024" w:type="dxa"/>
          </w:tcPr>
          <w:p w14:paraId="7B89F40A" w14:textId="77777777" w:rsidR="000010FC" w:rsidRPr="009D0F14" w:rsidRDefault="000010FC" w:rsidP="00253345">
            <w:pPr>
              <w:jc w:val="center"/>
              <w:rPr>
                <w:rFonts w:ascii="Times New Roman" w:hAnsi="Times New Roman" w:cs="Times New Roman"/>
                <w:sz w:val="24"/>
                <w:szCs w:val="24"/>
              </w:rPr>
            </w:pPr>
            <w:r w:rsidRPr="009D0F14">
              <w:rPr>
                <w:rFonts w:ascii="Times New Roman" w:hAnsi="Times New Roman" w:cs="Times New Roman"/>
                <w:sz w:val="24"/>
                <w:szCs w:val="24"/>
              </w:rPr>
              <w:t>319,55</w:t>
            </w:r>
          </w:p>
        </w:tc>
      </w:tr>
      <w:tr w:rsidR="000010FC" w:rsidRPr="009D0F14" w14:paraId="61701EE4" w14:textId="77777777" w:rsidTr="00253345">
        <w:tc>
          <w:tcPr>
            <w:tcW w:w="2886" w:type="dxa"/>
          </w:tcPr>
          <w:p w14:paraId="7B1B9659" w14:textId="77777777" w:rsidR="000010FC" w:rsidRPr="009D0F14" w:rsidRDefault="000010FC" w:rsidP="00253345">
            <w:pPr>
              <w:rPr>
                <w:rFonts w:ascii="Times New Roman" w:hAnsi="Times New Roman" w:cs="Times New Roman"/>
                <w:b/>
                <w:sz w:val="24"/>
                <w:szCs w:val="24"/>
              </w:rPr>
            </w:pPr>
            <w:r w:rsidRPr="009D0F14">
              <w:rPr>
                <w:rFonts w:ascii="Times New Roman" w:hAnsi="Times New Roman" w:cs="Times New Roman"/>
                <w:b/>
                <w:sz w:val="24"/>
                <w:szCs w:val="24"/>
              </w:rPr>
              <w:t>Daňový bonus</w:t>
            </w:r>
          </w:p>
        </w:tc>
        <w:tc>
          <w:tcPr>
            <w:tcW w:w="1056" w:type="dxa"/>
          </w:tcPr>
          <w:p w14:paraId="6C63CA57" w14:textId="77777777" w:rsidR="000010FC" w:rsidRPr="009D0F14" w:rsidRDefault="000010FC" w:rsidP="00253345">
            <w:pPr>
              <w:jc w:val="center"/>
              <w:rPr>
                <w:rFonts w:ascii="Times New Roman" w:hAnsi="Times New Roman" w:cs="Times New Roman"/>
                <w:b/>
                <w:sz w:val="24"/>
                <w:szCs w:val="24"/>
              </w:rPr>
            </w:pPr>
            <w:r w:rsidRPr="009D0F14">
              <w:rPr>
                <w:rFonts w:ascii="Times New Roman" w:hAnsi="Times New Roman" w:cs="Times New Roman"/>
                <w:b/>
                <w:sz w:val="24"/>
                <w:szCs w:val="24"/>
              </w:rPr>
              <w:t>280,00</w:t>
            </w:r>
          </w:p>
        </w:tc>
        <w:tc>
          <w:tcPr>
            <w:tcW w:w="1024" w:type="dxa"/>
          </w:tcPr>
          <w:p w14:paraId="4B566F1B" w14:textId="77777777" w:rsidR="000010FC" w:rsidRPr="009D0F14" w:rsidRDefault="000010FC" w:rsidP="00253345">
            <w:pPr>
              <w:jc w:val="center"/>
              <w:rPr>
                <w:rFonts w:ascii="Times New Roman" w:hAnsi="Times New Roman" w:cs="Times New Roman"/>
                <w:b/>
                <w:sz w:val="24"/>
                <w:szCs w:val="24"/>
              </w:rPr>
            </w:pPr>
            <w:r w:rsidRPr="009D0F14">
              <w:rPr>
                <w:rFonts w:ascii="Times New Roman" w:hAnsi="Times New Roman" w:cs="Times New Roman"/>
                <w:b/>
                <w:sz w:val="24"/>
                <w:szCs w:val="24"/>
              </w:rPr>
              <w:t>230,79</w:t>
            </w:r>
          </w:p>
        </w:tc>
        <w:tc>
          <w:tcPr>
            <w:tcW w:w="1024" w:type="dxa"/>
          </w:tcPr>
          <w:p w14:paraId="4DF13041" w14:textId="77777777" w:rsidR="000010FC" w:rsidRPr="009D0F14" w:rsidRDefault="000010FC" w:rsidP="00253345">
            <w:pPr>
              <w:jc w:val="center"/>
              <w:rPr>
                <w:rFonts w:ascii="Times New Roman" w:hAnsi="Times New Roman" w:cs="Times New Roman"/>
                <w:b/>
                <w:sz w:val="24"/>
                <w:szCs w:val="24"/>
              </w:rPr>
            </w:pPr>
            <w:r w:rsidRPr="009D0F14">
              <w:rPr>
                <w:rFonts w:ascii="Times New Roman" w:hAnsi="Times New Roman" w:cs="Times New Roman"/>
                <w:b/>
                <w:sz w:val="24"/>
                <w:szCs w:val="24"/>
              </w:rPr>
              <w:t>230,79</w:t>
            </w:r>
          </w:p>
        </w:tc>
        <w:tc>
          <w:tcPr>
            <w:tcW w:w="1024" w:type="dxa"/>
          </w:tcPr>
          <w:p w14:paraId="38D51876" w14:textId="77777777" w:rsidR="000010FC" w:rsidRPr="009D0F14" w:rsidRDefault="000010FC" w:rsidP="00253345">
            <w:pPr>
              <w:jc w:val="center"/>
              <w:rPr>
                <w:rFonts w:ascii="Times New Roman" w:hAnsi="Times New Roman" w:cs="Times New Roman"/>
                <w:b/>
                <w:sz w:val="24"/>
                <w:szCs w:val="24"/>
              </w:rPr>
            </w:pPr>
            <w:r w:rsidRPr="009D0F14">
              <w:rPr>
                <w:rFonts w:ascii="Times New Roman" w:hAnsi="Times New Roman" w:cs="Times New Roman"/>
                <w:b/>
                <w:sz w:val="24"/>
                <w:szCs w:val="24"/>
              </w:rPr>
              <w:t>230,79</w:t>
            </w:r>
          </w:p>
        </w:tc>
        <w:tc>
          <w:tcPr>
            <w:tcW w:w="1024" w:type="dxa"/>
          </w:tcPr>
          <w:p w14:paraId="62184174" w14:textId="77777777" w:rsidR="000010FC" w:rsidRPr="009D0F14" w:rsidRDefault="000010FC" w:rsidP="00253345">
            <w:pPr>
              <w:jc w:val="center"/>
              <w:rPr>
                <w:rFonts w:ascii="Times New Roman" w:hAnsi="Times New Roman" w:cs="Times New Roman"/>
                <w:b/>
                <w:sz w:val="24"/>
                <w:szCs w:val="24"/>
              </w:rPr>
            </w:pPr>
            <w:r w:rsidRPr="009D0F14">
              <w:rPr>
                <w:rFonts w:ascii="Times New Roman" w:hAnsi="Times New Roman" w:cs="Times New Roman"/>
                <w:b/>
                <w:sz w:val="24"/>
                <w:szCs w:val="24"/>
              </w:rPr>
              <w:t>230,79</w:t>
            </w:r>
          </w:p>
        </w:tc>
        <w:tc>
          <w:tcPr>
            <w:tcW w:w="1024" w:type="dxa"/>
          </w:tcPr>
          <w:p w14:paraId="5793F022" w14:textId="77777777" w:rsidR="000010FC" w:rsidRPr="009D0F14" w:rsidRDefault="000010FC" w:rsidP="00253345">
            <w:pPr>
              <w:jc w:val="center"/>
              <w:rPr>
                <w:rFonts w:ascii="Times New Roman" w:hAnsi="Times New Roman" w:cs="Times New Roman"/>
                <w:b/>
                <w:sz w:val="24"/>
                <w:szCs w:val="24"/>
              </w:rPr>
            </w:pPr>
            <w:r w:rsidRPr="009D0F14">
              <w:rPr>
                <w:rFonts w:ascii="Times New Roman" w:hAnsi="Times New Roman" w:cs="Times New Roman"/>
                <w:b/>
                <w:sz w:val="24"/>
                <w:szCs w:val="24"/>
              </w:rPr>
              <w:t>280,00</w:t>
            </w:r>
          </w:p>
        </w:tc>
      </w:tr>
    </w:tbl>
    <w:p w14:paraId="255E092A" w14:textId="77777777" w:rsidR="000010FC" w:rsidRPr="009D0F14" w:rsidRDefault="000010FC" w:rsidP="000010FC">
      <w:pPr>
        <w:rPr>
          <w:rFonts w:ascii="Times New Roman" w:hAnsi="Times New Roman" w:cs="Times New Roman"/>
          <w:sz w:val="24"/>
          <w:szCs w:val="24"/>
        </w:rPr>
      </w:pPr>
    </w:p>
    <w:p w14:paraId="23925F29" w14:textId="77777777" w:rsidR="000010FC"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Pri výpočte sumy daňového bonusu za mesiace júl až december 2022 použije zamestnávateľ „nový“ postup. Za  mesiace júl a december 2022 zamestnávateľ uplatní nárok na plnú sumu daňového bonusu, čo pri 4 deťoch vo veku do 15 rokov predstavuje sumu 280 eur.</w:t>
      </w:r>
    </w:p>
    <w:p w14:paraId="415965A3" w14:textId="77777777" w:rsidR="000010FC" w:rsidRPr="009D0F14" w:rsidRDefault="000010FC" w:rsidP="000010FC">
      <w:pPr>
        <w:rPr>
          <w:rFonts w:ascii="Times New Roman" w:hAnsi="Times New Roman" w:cs="Times New Roman"/>
          <w:sz w:val="24"/>
          <w:szCs w:val="24"/>
        </w:rPr>
      </w:pPr>
    </w:p>
    <w:p w14:paraId="1D9CEB78" w14:textId="77777777" w:rsidR="000010FC"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Za ostatné mesiace tohto polroka, t. j. za august až november 2022 uplatní zamestnancovi daňový bonus na všetky deti v sume najviac 41 % z čiastkového základu dane, čo predstavuje sumu 230,79 eur za mesiac.</w:t>
      </w:r>
    </w:p>
    <w:p w14:paraId="2802187C" w14:textId="77777777" w:rsidR="000010FC" w:rsidRPr="009D0F14" w:rsidRDefault="000010FC" w:rsidP="000010FC">
      <w:pPr>
        <w:rPr>
          <w:rFonts w:ascii="Times New Roman" w:hAnsi="Times New Roman" w:cs="Times New Roman"/>
          <w:sz w:val="24"/>
          <w:szCs w:val="24"/>
        </w:rPr>
      </w:pPr>
    </w:p>
    <w:p w14:paraId="7372283B"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 xml:space="preserve">Pozn. Spôsob platný do 30.6.2022, ktorý je možné použiť do 31.12.2022, zamestnávateľ nepoužije, nakoľko by mohol zamestnancovi uplatniť najviac 174,40 eur. </w:t>
      </w:r>
    </w:p>
    <w:p w14:paraId="7D7E61CE"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 xml:space="preserve">Pri ročnom zúčtovaní zamestnávateľ prepočíta sumu daňového bonusu obidvoma spôsobmi a v prípade, ak by zamestnancovi vznikol „nedoplatok“ na daňovom bonuse, tento mu doplatí. </w:t>
      </w:r>
    </w:p>
    <w:p w14:paraId="747B1E22" w14:textId="77777777" w:rsidR="000010FC" w:rsidRDefault="000010FC" w:rsidP="000010FC">
      <w:pPr>
        <w:rPr>
          <w:rFonts w:ascii="Times New Roman" w:hAnsi="Times New Roman" w:cs="Times New Roman"/>
          <w:sz w:val="24"/>
          <w:szCs w:val="24"/>
        </w:rPr>
      </w:pPr>
    </w:p>
    <w:p w14:paraId="323FF9C2"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 xml:space="preserve">V danom prípade je situácia opačná: </w:t>
      </w:r>
    </w:p>
    <w:p w14:paraId="5B5D679C"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 xml:space="preserve">41 % z ½ ČZD    = 41% x (10 x 562,90 + 2 x 779,40) / 2 = 0,41 x 7 187,80 / 2 =   </w:t>
      </w:r>
      <w:r w:rsidRPr="009D0F14">
        <w:rPr>
          <w:rFonts w:ascii="Times New Roman" w:hAnsi="Times New Roman" w:cs="Times New Roman"/>
          <w:b/>
          <w:sz w:val="24"/>
          <w:szCs w:val="24"/>
        </w:rPr>
        <w:t>1 473,50 eur</w:t>
      </w:r>
    </w:p>
    <w:p w14:paraId="295CA73C" w14:textId="77777777" w:rsidR="000010FC" w:rsidRPr="009D0F14" w:rsidRDefault="000010FC" w:rsidP="000010FC">
      <w:pPr>
        <w:rPr>
          <w:rFonts w:ascii="Times New Roman" w:hAnsi="Times New Roman" w:cs="Times New Roman"/>
          <w:sz w:val="24"/>
          <w:szCs w:val="24"/>
        </w:rPr>
      </w:pPr>
      <w:r w:rsidRPr="009D0F14">
        <w:rPr>
          <w:rFonts w:ascii="Times New Roman" w:hAnsi="Times New Roman" w:cs="Times New Roman"/>
          <w:sz w:val="24"/>
          <w:szCs w:val="24"/>
        </w:rPr>
        <w:t>Pri porovnaní vypočítanej sumy daňového bonusu s úhrnnou sumou daňového bonusu, ktorú zamestnávateľ v priebehu roka daňovníkovi vyplatil  t. j. 6 x 174,40 + 2 x 280 + 4 x 230,79  = 1046,40 + 560 + 923,16 = 2 529,56 eur, daňovník nestráca nárok na už priznaný bonus a nie je povinný vzniknutý rozdiel vrátiť správcovi dane.</w:t>
      </w:r>
    </w:p>
    <w:p w14:paraId="62888149" w14:textId="77777777" w:rsidR="000010FC" w:rsidRPr="009D0F14" w:rsidRDefault="000010FC" w:rsidP="000010FC">
      <w:pPr>
        <w:rPr>
          <w:rFonts w:ascii="Times New Roman" w:hAnsi="Times New Roman" w:cs="Times New Roman"/>
          <w:sz w:val="24"/>
          <w:szCs w:val="24"/>
        </w:rPr>
      </w:pPr>
    </w:p>
    <w:p w14:paraId="29D4BB37" w14:textId="77777777" w:rsidR="000010FC" w:rsidRPr="005B0375" w:rsidRDefault="000010FC" w:rsidP="000010FC">
      <w:pPr>
        <w:rPr>
          <w:rFonts w:ascii="Times New Roman" w:hAnsi="Times New Roman" w:cs="Times New Roman"/>
          <w:b/>
          <w:sz w:val="24"/>
          <w:szCs w:val="24"/>
        </w:rPr>
      </w:pPr>
    </w:p>
    <w:p w14:paraId="611F03D2"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lastRenderedPageBreak/>
        <w:t>K čl. III</w:t>
      </w:r>
    </w:p>
    <w:p w14:paraId="215F617B" w14:textId="77777777" w:rsidR="00035EE7" w:rsidRDefault="00035EE7" w:rsidP="000010FC">
      <w:pPr>
        <w:rPr>
          <w:rFonts w:ascii="Times New Roman" w:hAnsi="Times New Roman" w:cs="Times New Roman"/>
          <w:b/>
          <w:bCs/>
          <w:sz w:val="24"/>
          <w:szCs w:val="24"/>
        </w:rPr>
      </w:pPr>
    </w:p>
    <w:p w14:paraId="7DE27D21" w14:textId="403737AB" w:rsidR="000010FC" w:rsidRDefault="000010FC" w:rsidP="000010FC">
      <w:pPr>
        <w:rPr>
          <w:rFonts w:ascii="Times New Roman" w:hAnsi="Times New Roman" w:cs="Times New Roman"/>
          <w:b/>
          <w:bCs/>
          <w:sz w:val="24"/>
          <w:szCs w:val="24"/>
        </w:rPr>
      </w:pPr>
      <w:r>
        <w:rPr>
          <w:rFonts w:ascii="Times New Roman" w:hAnsi="Times New Roman" w:cs="Times New Roman"/>
          <w:b/>
          <w:bCs/>
          <w:sz w:val="24"/>
          <w:szCs w:val="24"/>
        </w:rPr>
        <w:t>K bodom 1, 2 a 4</w:t>
      </w:r>
    </w:p>
    <w:p w14:paraId="74E76621" w14:textId="77777777" w:rsidR="000010FC" w:rsidRDefault="000010FC" w:rsidP="000010FC">
      <w:pPr>
        <w:rPr>
          <w:rFonts w:ascii="Times New Roman" w:hAnsi="Times New Roman" w:cs="Times New Roman"/>
          <w:bCs/>
          <w:sz w:val="24"/>
          <w:szCs w:val="24"/>
        </w:rPr>
      </w:pPr>
      <w:r>
        <w:rPr>
          <w:rFonts w:ascii="Times New Roman" w:hAnsi="Times New Roman" w:cs="Times New Roman"/>
          <w:bCs/>
          <w:sz w:val="24"/>
          <w:szCs w:val="24"/>
        </w:rPr>
        <w:t xml:space="preserve">Navrhuje sa zvýšiť prídavok na dieťa na sumu 50 eur mesačne od 1. </w:t>
      </w:r>
      <w:r w:rsidRPr="00951C98">
        <w:rPr>
          <w:rFonts w:ascii="Times New Roman" w:hAnsi="Times New Roman" w:cs="Times New Roman"/>
          <w:bCs/>
          <w:sz w:val="24"/>
          <w:szCs w:val="24"/>
        </w:rPr>
        <w:t>januára 2023</w:t>
      </w:r>
      <w:r>
        <w:rPr>
          <w:rFonts w:ascii="Times New Roman" w:hAnsi="Times New Roman" w:cs="Times New Roman"/>
          <w:bCs/>
          <w:sz w:val="24"/>
          <w:szCs w:val="24"/>
        </w:rPr>
        <w:t xml:space="preserve">. Súčasne sa vzhľadom na zvýšenie prídavku na dieťa navrhuje zrušiť poskytovanie jednorazového zvýšenia prídavku na dieťa pri prvom nástupe dieťaťa do prvého ročníka základnej školy. </w:t>
      </w:r>
    </w:p>
    <w:p w14:paraId="15277474" w14:textId="77777777" w:rsidR="00035EE7" w:rsidRDefault="00035EE7" w:rsidP="000010FC">
      <w:pPr>
        <w:rPr>
          <w:rFonts w:ascii="Times New Roman" w:hAnsi="Times New Roman" w:cs="Times New Roman"/>
          <w:b/>
          <w:bCs/>
          <w:sz w:val="24"/>
          <w:szCs w:val="24"/>
        </w:rPr>
      </w:pPr>
    </w:p>
    <w:p w14:paraId="6C45E5AA" w14:textId="632B74A9" w:rsidR="000010FC" w:rsidRPr="00951C98" w:rsidRDefault="000010FC" w:rsidP="000010FC">
      <w:pPr>
        <w:rPr>
          <w:rFonts w:ascii="Times New Roman" w:hAnsi="Times New Roman" w:cs="Times New Roman"/>
          <w:b/>
          <w:bCs/>
          <w:sz w:val="24"/>
          <w:szCs w:val="24"/>
        </w:rPr>
      </w:pPr>
      <w:r w:rsidRPr="00951C98">
        <w:rPr>
          <w:rFonts w:ascii="Times New Roman" w:hAnsi="Times New Roman" w:cs="Times New Roman"/>
          <w:b/>
          <w:bCs/>
          <w:sz w:val="24"/>
          <w:szCs w:val="24"/>
        </w:rPr>
        <w:t xml:space="preserve">K bodu </w:t>
      </w:r>
      <w:r>
        <w:rPr>
          <w:rFonts w:ascii="Times New Roman" w:hAnsi="Times New Roman" w:cs="Times New Roman"/>
          <w:b/>
          <w:bCs/>
          <w:sz w:val="24"/>
          <w:szCs w:val="24"/>
        </w:rPr>
        <w:t>3</w:t>
      </w:r>
    </w:p>
    <w:p w14:paraId="50889754" w14:textId="77777777" w:rsidR="000010FC" w:rsidRDefault="000010FC" w:rsidP="000010FC">
      <w:pPr>
        <w:rPr>
          <w:rFonts w:ascii="Times New Roman" w:hAnsi="Times New Roman" w:cs="Times New Roman"/>
          <w:bCs/>
          <w:sz w:val="24"/>
          <w:szCs w:val="24"/>
        </w:rPr>
      </w:pPr>
      <w:r w:rsidRPr="00951C98">
        <w:rPr>
          <w:rFonts w:ascii="Times New Roman" w:hAnsi="Times New Roman" w:cs="Times New Roman"/>
          <w:bCs/>
          <w:sz w:val="24"/>
          <w:szCs w:val="24"/>
        </w:rPr>
        <w:t>Navrhuje sa zv</w:t>
      </w:r>
      <w:r>
        <w:rPr>
          <w:rFonts w:ascii="Times New Roman" w:hAnsi="Times New Roman" w:cs="Times New Roman"/>
          <w:bCs/>
          <w:sz w:val="24"/>
          <w:szCs w:val="24"/>
        </w:rPr>
        <w:t>ýšiť prídavok na dieťa na sumu 3</w:t>
      </w:r>
      <w:r w:rsidRPr="00951C98">
        <w:rPr>
          <w:rFonts w:ascii="Times New Roman" w:hAnsi="Times New Roman" w:cs="Times New Roman"/>
          <w:bCs/>
          <w:sz w:val="24"/>
          <w:szCs w:val="24"/>
        </w:rPr>
        <w:t>0 eur mesačne od 1.</w:t>
      </w:r>
      <w:r w:rsidRPr="004E3301">
        <w:rPr>
          <w:rFonts w:ascii="Times New Roman" w:hAnsi="Times New Roman" w:cs="Times New Roman"/>
          <w:bCs/>
          <w:sz w:val="24"/>
          <w:szCs w:val="24"/>
        </w:rPr>
        <w:t xml:space="preserve"> </w:t>
      </w:r>
      <w:r>
        <w:rPr>
          <w:rFonts w:ascii="Times New Roman" w:hAnsi="Times New Roman" w:cs="Times New Roman"/>
          <w:bCs/>
          <w:sz w:val="24"/>
          <w:szCs w:val="24"/>
        </w:rPr>
        <w:t>júla 2022.</w:t>
      </w:r>
    </w:p>
    <w:p w14:paraId="35B70999" w14:textId="77777777" w:rsidR="00035EE7" w:rsidRDefault="00035EE7" w:rsidP="000010FC">
      <w:pPr>
        <w:rPr>
          <w:rFonts w:ascii="Times New Roman" w:hAnsi="Times New Roman" w:cs="Times New Roman"/>
          <w:b/>
          <w:bCs/>
          <w:sz w:val="24"/>
          <w:szCs w:val="24"/>
        </w:rPr>
      </w:pPr>
    </w:p>
    <w:p w14:paraId="23225300" w14:textId="25AB3FB0" w:rsidR="000010FC" w:rsidRDefault="000010FC" w:rsidP="000010FC">
      <w:pPr>
        <w:rPr>
          <w:rFonts w:ascii="Times New Roman" w:hAnsi="Times New Roman" w:cs="Times New Roman"/>
          <w:b/>
          <w:bCs/>
          <w:sz w:val="24"/>
          <w:szCs w:val="24"/>
        </w:rPr>
      </w:pPr>
      <w:r>
        <w:rPr>
          <w:rFonts w:ascii="Times New Roman" w:hAnsi="Times New Roman" w:cs="Times New Roman"/>
          <w:b/>
          <w:bCs/>
          <w:sz w:val="24"/>
          <w:szCs w:val="24"/>
        </w:rPr>
        <w:t>K bodu 5</w:t>
      </w:r>
    </w:p>
    <w:p w14:paraId="76D6E689" w14:textId="77777777" w:rsidR="000010FC" w:rsidRDefault="000010FC" w:rsidP="000010FC">
      <w:pPr>
        <w:rPr>
          <w:rFonts w:ascii="Times New Roman" w:hAnsi="Times New Roman" w:cs="Times New Roman"/>
          <w:bCs/>
          <w:sz w:val="24"/>
          <w:szCs w:val="24"/>
        </w:rPr>
      </w:pPr>
      <w:r w:rsidRPr="00423AE2">
        <w:rPr>
          <w:rFonts w:ascii="Times New Roman" w:hAnsi="Times New Roman" w:cs="Times New Roman"/>
          <w:bCs/>
          <w:sz w:val="24"/>
          <w:szCs w:val="24"/>
        </w:rPr>
        <w:t xml:space="preserve">Navrhuje </w:t>
      </w:r>
      <w:r>
        <w:rPr>
          <w:rFonts w:ascii="Times New Roman" w:hAnsi="Times New Roman" w:cs="Times New Roman"/>
          <w:bCs/>
          <w:sz w:val="24"/>
          <w:szCs w:val="24"/>
        </w:rPr>
        <w:t xml:space="preserve">sa vzhľadom na zvýšenie prídavku na dieťa vypustiť ustanovenia týkajúce sa automatickej valorizácie. </w:t>
      </w:r>
    </w:p>
    <w:p w14:paraId="47E82C1C" w14:textId="77777777" w:rsidR="00035EE7" w:rsidRDefault="00035EE7" w:rsidP="000010FC">
      <w:pPr>
        <w:rPr>
          <w:rFonts w:ascii="Times New Roman" w:hAnsi="Times New Roman" w:cs="Times New Roman"/>
          <w:b/>
          <w:bCs/>
          <w:sz w:val="24"/>
          <w:szCs w:val="24"/>
        </w:rPr>
      </w:pPr>
    </w:p>
    <w:p w14:paraId="2D57172C" w14:textId="49F7F112" w:rsidR="000010FC" w:rsidRPr="00CC3601" w:rsidRDefault="000010FC" w:rsidP="000010FC">
      <w:pPr>
        <w:rPr>
          <w:rFonts w:ascii="Times New Roman" w:hAnsi="Times New Roman" w:cs="Times New Roman"/>
          <w:b/>
          <w:bCs/>
          <w:sz w:val="24"/>
          <w:szCs w:val="24"/>
        </w:rPr>
      </w:pPr>
      <w:r w:rsidRPr="00CC3601">
        <w:rPr>
          <w:rFonts w:ascii="Times New Roman" w:hAnsi="Times New Roman" w:cs="Times New Roman"/>
          <w:b/>
          <w:bCs/>
          <w:sz w:val="24"/>
          <w:szCs w:val="24"/>
        </w:rPr>
        <w:t>K bodu 6</w:t>
      </w:r>
    </w:p>
    <w:p w14:paraId="0120C124" w14:textId="77777777" w:rsidR="000010FC" w:rsidRDefault="000010FC" w:rsidP="000010FC">
      <w:pPr>
        <w:rPr>
          <w:rFonts w:ascii="Times New Roman" w:hAnsi="Times New Roman" w:cs="Times New Roman"/>
          <w:b/>
          <w:bCs/>
          <w:sz w:val="24"/>
          <w:szCs w:val="24"/>
        </w:rPr>
      </w:pPr>
      <w:r>
        <w:rPr>
          <w:rFonts w:ascii="Times New Roman" w:hAnsi="Times New Roman" w:cs="Times New Roman"/>
          <w:bCs/>
          <w:sz w:val="24"/>
          <w:szCs w:val="24"/>
        </w:rPr>
        <w:t>Navrhuje sa s účinnosťou od 1. januára 2024  zaviesť nový valorizačný mechanizmus, a to taký, že vláda SR bude môcť nariadením upraviť sumy prídavku na dieťa a príplatku na dieťa vždy k 1.  januáru daného kalendárneho roka.</w:t>
      </w:r>
    </w:p>
    <w:p w14:paraId="2AEF7FB4" w14:textId="77777777" w:rsidR="00035EE7" w:rsidRDefault="00035EE7" w:rsidP="000010FC">
      <w:pPr>
        <w:rPr>
          <w:rFonts w:ascii="Times New Roman" w:hAnsi="Times New Roman" w:cs="Times New Roman"/>
          <w:b/>
          <w:bCs/>
          <w:sz w:val="24"/>
          <w:szCs w:val="24"/>
        </w:rPr>
      </w:pPr>
    </w:p>
    <w:p w14:paraId="609E207F" w14:textId="30F10F94" w:rsidR="000010FC" w:rsidRPr="006B36FC" w:rsidRDefault="000010FC" w:rsidP="000010FC">
      <w:pPr>
        <w:rPr>
          <w:rFonts w:ascii="Times New Roman" w:hAnsi="Times New Roman" w:cs="Times New Roman"/>
          <w:b/>
          <w:bCs/>
          <w:sz w:val="24"/>
          <w:szCs w:val="24"/>
        </w:rPr>
      </w:pPr>
      <w:r>
        <w:rPr>
          <w:rFonts w:ascii="Times New Roman" w:hAnsi="Times New Roman" w:cs="Times New Roman"/>
          <w:b/>
          <w:bCs/>
          <w:sz w:val="24"/>
          <w:szCs w:val="24"/>
        </w:rPr>
        <w:t>K bodu 7</w:t>
      </w:r>
    </w:p>
    <w:p w14:paraId="2D519E9A" w14:textId="77777777" w:rsidR="000010FC" w:rsidRPr="006B36FC" w:rsidRDefault="000010FC" w:rsidP="000010FC">
      <w:pPr>
        <w:rPr>
          <w:rFonts w:ascii="Times New Roman" w:hAnsi="Times New Roman" w:cs="Times New Roman"/>
          <w:bCs/>
          <w:sz w:val="24"/>
          <w:szCs w:val="24"/>
        </w:rPr>
      </w:pPr>
      <w:r w:rsidRPr="006B36FC">
        <w:rPr>
          <w:rFonts w:ascii="Times New Roman" w:hAnsi="Times New Roman" w:cs="Times New Roman"/>
          <w:bCs/>
          <w:sz w:val="24"/>
          <w:szCs w:val="24"/>
        </w:rPr>
        <w:t xml:space="preserve">Navrhuje sa doplniť ustanovenie, na základe ktorého bude možné poskytovať Finančnému riaditeľstvu SR údaje o poberateľoch prídavku na dieťa a nezaopatrených deťoch, na ktoré sa prídavok na dieťa poskytuje za účelom poskytovania príspevku na financovanie </w:t>
      </w:r>
      <w:r w:rsidRPr="006B36FC">
        <w:rPr>
          <w:rFonts w:ascii="Times New Roman" w:hAnsi="Times New Roman" w:cs="Times New Roman"/>
          <w:sz w:val="24"/>
          <w:szCs w:val="24"/>
        </w:rPr>
        <w:t>voľnočasových aktivít</w:t>
      </w:r>
      <w:r w:rsidRPr="006B36FC">
        <w:rPr>
          <w:rFonts w:ascii="Times New Roman" w:hAnsi="Times New Roman" w:cs="Times New Roman"/>
          <w:bCs/>
          <w:sz w:val="24"/>
          <w:szCs w:val="24"/>
        </w:rPr>
        <w:t xml:space="preserve">. </w:t>
      </w:r>
    </w:p>
    <w:p w14:paraId="2F3E3F8E" w14:textId="77777777" w:rsidR="000010FC" w:rsidRDefault="000010FC" w:rsidP="000010FC">
      <w:pPr>
        <w:rPr>
          <w:rFonts w:ascii="Times New Roman" w:hAnsi="Times New Roman" w:cs="Times New Roman"/>
          <w:b/>
          <w:sz w:val="24"/>
          <w:szCs w:val="24"/>
        </w:rPr>
      </w:pPr>
    </w:p>
    <w:p w14:paraId="0218FA9D"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K čl. IV</w:t>
      </w:r>
    </w:p>
    <w:p w14:paraId="13530C37" w14:textId="77777777" w:rsidR="000010FC" w:rsidRPr="006B36FC" w:rsidRDefault="000010FC" w:rsidP="000010FC">
      <w:pPr>
        <w:rPr>
          <w:rFonts w:ascii="Times New Roman" w:hAnsi="Times New Roman" w:cs="Times New Roman"/>
          <w:sz w:val="24"/>
          <w:szCs w:val="24"/>
        </w:rPr>
      </w:pPr>
      <w:r w:rsidRPr="006B36FC">
        <w:rPr>
          <w:rFonts w:ascii="Times New Roman" w:hAnsi="Times New Roman" w:cs="Times New Roman"/>
          <w:sz w:val="24"/>
          <w:szCs w:val="24"/>
        </w:rPr>
        <w:t>Navrhuje sa, aby príspevok na financovanie voľnočasových aktivít</w:t>
      </w:r>
      <w:r>
        <w:rPr>
          <w:rFonts w:ascii="Times New Roman" w:hAnsi="Times New Roman" w:cs="Times New Roman"/>
          <w:sz w:val="24"/>
          <w:szCs w:val="24"/>
        </w:rPr>
        <w:t xml:space="preserve"> </w:t>
      </w:r>
      <w:r w:rsidRPr="006B36FC">
        <w:rPr>
          <w:rFonts w:ascii="Times New Roman" w:hAnsi="Times New Roman" w:cs="Times New Roman"/>
          <w:sz w:val="24"/>
          <w:szCs w:val="24"/>
        </w:rPr>
        <w:t xml:space="preserve">nebol považovaný za príjem na účely životného minima. Uvedené zabezpečí, aby príjem domácnosti, ktorej sa poskytne predmetný príspevok, neprekročil sumu životného minima, čím by mohli stratiť napr. nárok na pomoc v hmotnej núdzi, alebo by na ich dieťa nemohla byť poskytnutá dotácia na stravu, resp. by nemal nárok na podporu zo Štátneho fondu rozvoja bývania. </w:t>
      </w:r>
      <w:r>
        <w:rPr>
          <w:rFonts w:ascii="Times New Roman" w:eastAsia="Times New Roman" w:hAnsi="Times New Roman" w:cs="Times New Roman"/>
          <w:color w:val="000000"/>
          <w:sz w:val="24"/>
          <w:szCs w:val="24"/>
          <w:shd w:val="clear" w:color="auto" w:fill="FFFFFF"/>
        </w:rPr>
        <w:t>Súčasne sa navrhuje z príjmov vypustiť jednorazové zvýšenie prídavku pre dieťa, ktoré prvýkrát nastúpi do prvého ročníka základnej školy.</w:t>
      </w:r>
      <w:r w:rsidRPr="006B36FC">
        <w:rPr>
          <w:rFonts w:ascii="Times New Roman" w:hAnsi="Times New Roman" w:cs="Times New Roman"/>
          <w:sz w:val="24"/>
          <w:szCs w:val="24"/>
        </w:rPr>
        <w:t xml:space="preserve">   </w:t>
      </w:r>
    </w:p>
    <w:p w14:paraId="74084FC7" w14:textId="77777777" w:rsidR="000010FC" w:rsidRPr="005B0375" w:rsidRDefault="000010FC" w:rsidP="000010FC">
      <w:pPr>
        <w:rPr>
          <w:rFonts w:ascii="Times New Roman" w:hAnsi="Times New Roman" w:cs="Times New Roman"/>
          <w:b/>
          <w:sz w:val="24"/>
          <w:szCs w:val="24"/>
        </w:rPr>
      </w:pPr>
    </w:p>
    <w:p w14:paraId="7DE9862B"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K čl. V</w:t>
      </w:r>
    </w:p>
    <w:p w14:paraId="02CD09A6" w14:textId="77777777" w:rsidR="000010FC" w:rsidRPr="006B36FC" w:rsidRDefault="000010FC" w:rsidP="000010FC">
      <w:pPr>
        <w:rPr>
          <w:rFonts w:ascii="Times New Roman" w:hAnsi="Times New Roman" w:cs="Times New Roman"/>
          <w:sz w:val="24"/>
          <w:szCs w:val="24"/>
        </w:rPr>
      </w:pPr>
      <w:r w:rsidRPr="006B36FC">
        <w:rPr>
          <w:rFonts w:ascii="Times New Roman" w:hAnsi="Times New Roman" w:cs="Times New Roman"/>
          <w:sz w:val="24"/>
          <w:szCs w:val="24"/>
        </w:rPr>
        <w:t>V súvislosti s právnou úpravou poskytovania príspevku na financovanie voľnočasových aktivít</w:t>
      </w:r>
      <w:r>
        <w:rPr>
          <w:rFonts w:ascii="Times New Roman" w:hAnsi="Times New Roman" w:cs="Times New Roman"/>
          <w:sz w:val="24"/>
          <w:szCs w:val="24"/>
        </w:rPr>
        <w:t xml:space="preserve"> </w:t>
      </w:r>
      <w:r w:rsidRPr="006B36FC">
        <w:rPr>
          <w:rFonts w:ascii="Times New Roman" w:hAnsi="Times New Roman" w:cs="Times New Roman"/>
          <w:sz w:val="24"/>
          <w:szCs w:val="24"/>
        </w:rPr>
        <w:t>v čl. I, podľa ktorej je jednou z oprávnených osôb tohto príspevku aj centrum pre deti a rodiny, konkrétne štatutárny zástupca tohto centra alebo ním poverený zamestnanec, je potrebné vykonať nadväzujúce zmeny aj v právnej úprave upravujúcej povinnosti/úlohy centra pre deti a rodiny, a to vrátane úpravy na nevyhnutné poskytnutie údajov o dieťati v rozsahu stanovenom zákonom o financovaní voľného času dieťaťa a o zmene a doplnení niektorých zákonov.</w:t>
      </w:r>
    </w:p>
    <w:p w14:paraId="0EF7D9AF" w14:textId="77777777" w:rsidR="000010FC" w:rsidRDefault="000010FC" w:rsidP="000010FC">
      <w:pPr>
        <w:rPr>
          <w:rFonts w:ascii="Times New Roman" w:hAnsi="Times New Roman" w:cs="Times New Roman"/>
          <w:b/>
          <w:sz w:val="24"/>
          <w:szCs w:val="24"/>
        </w:rPr>
      </w:pPr>
    </w:p>
    <w:p w14:paraId="5566C0C7" w14:textId="77777777" w:rsidR="000010FC" w:rsidRDefault="000010FC" w:rsidP="000010FC">
      <w:pPr>
        <w:rPr>
          <w:rFonts w:ascii="Times New Roman" w:hAnsi="Times New Roman" w:cs="Times New Roman"/>
          <w:b/>
          <w:sz w:val="24"/>
          <w:szCs w:val="24"/>
        </w:rPr>
      </w:pPr>
      <w:r>
        <w:rPr>
          <w:rFonts w:ascii="Times New Roman" w:hAnsi="Times New Roman" w:cs="Times New Roman"/>
          <w:b/>
          <w:sz w:val="24"/>
          <w:szCs w:val="24"/>
        </w:rPr>
        <w:t>K čl. VI</w:t>
      </w:r>
    </w:p>
    <w:p w14:paraId="61FE7798" w14:textId="77777777" w:rsidR="000010FC" w:rsidRDefault="000010FC" w:rsidP="000010FC">
      <w:pPr>
        <w:rPr>
          <w:rFonts w:ascii="Times New Roman" w:hAnsi="Times New Roman" w:cs="Times New Roman"/>
          <w:b/>
          <w:sz w:val="24"/>
          <w:szCs w:val="24"/>
        </w:rPr>
      </w:pPr>
    </w:p>
    <w:p w14:paraId="7A3EF23C" w14:textId="77777777" w:rsidR="000010FC" w:rsidRPr="006B36FC" w:rsidRDefault="000010FC" w:rsidP="000010FC">
      <w:pPr>
        <w:rPr>
          <w:rFonts w:ascii="Times New Roman" w:hAnsi="Times New Roman" w:cs="Times New Roman"/>
          <w:b/>
          <w:sz w:val="24"/>
          <w:szCs w:val="24"/>
        </w:rPr>
      </w:pPr>
      <w:r w:rsidRPr="006B36FC">
        <w:rPr>
          <w:rFonts w:ascii="Times New Roman" w:hAnsi="Times New Roman" w:cs="Times New Roman"/>
          <w:b/>
          <w:sz w:val="24"/>
          <w:szCs w:val="24"/>
        </w:rPr>
        <w:t>K bodu 1</w:t>
      </w:r>
    </w:p>
    <w:p w14:paraId="5BDFD6D7" w14:textId="77777777" w:rsidR="000010FC" w:rsidRPr="006B36FC" w:rsidRDefault="000010FC" w:rsidP="000010FC">
      <w:pPr>
        <w:rPr>
          <w:rFonts w:ascii="Times New Roman" w:hAnsi="Times New Roman" w:cs="Times New Roman"/>
          <w:sz w:val="24"/>
          <w:szCs w:val="24"/>
        </w:rPr>
      </w:pPr>
      <w:r w:rsidRPr="006B36FC">
        <w:rPr>
          <w:rFonts w:ascii="Times New Roman" w:hAnsi="Times New Roman" w:cs="Times New Roman"/>
          <w:sz w:val="24"/>
          <w:szCs w:val="24"/>
        </w:rPr>
        <w:t>Peňažné príspevky na kompenzáciu ťažkého zdravotného postihnutia sa poskytujú osobám v závislosti od ich príjmu (vychádzajúc z príjmu spoločne posudzovaných osôb). S cieľom zabrániť, aby malo poskytnutie príspevku na financovanie voľnočasových aktivít</w:t>
      </w:r>
      <w:r>
        <w:rPr>
          <w:rFonts w:ascii="Times New Roman" w:hAnsi="Times New Roman" w:cs="Times New Roman"/>
          <w:sz w:val="24"/>
          <w:szCs w:val="24"/>
        </w:rPr>
        <w:t xml:space="preserve"> </w:t>
      </w:r>
      <w:r w:rsidRPr="006B36FC">
        <w:rPr>
          <w:rFonts w:ascii="Times New Roman" w:hAnsi="Times New Roman" w:cs="Times New Roman"/>
          <w:sz w:val="24"/>
          <w:szCs w:val="24"/>
        </w:rPr>
        <w:t xml:space="preserve">negatívny dopad na výšku peňažného príspevku na kompenzáciu, resp. na samotné poskytnutie resp. neposkytnutie príspevku, sa navrhuje v § 18 ustanoviť, že tento druh príjmu sa nebude </w:t>
      </w:r>
      <w:r w:rsidRPr="006B36FC">
        <w:rPr>
          <w:rFonts w:ascii="Times New Roman" w:hAnsi="Times New Roman" w:cs="Times New Roman"/>
          <w:sz w:val="24"/>
          <w:szCs w:val="24"/>
        </w:rPr>
        <w:lastRenderedPageBreak/>
        <w:t xml:space="preserve">započítavať do príjmu osoby s ťažkým zdravotným postihnutím ani príjmu spoločne posudzovanej osoby.  </w:t>
      </w:r>
    </w:p>
    <w:p w14:paraId="3541D770" w14:textId="77777777" w:rsidR="000010FC" w:rsidRPr="006B36FC" w:rsidRDefault="000010FC" w:rsidP="000010FC">
      <w:pPr>
        <w:rPr>
          <w:rFonts w:ascii="Times New Roman" w:hAnsi="Times New Roman" w:cs="Times New Roman"/>
          <w:sz w:val="24"/>
          <w:szCs w:val="24"/>
        </w:rPr>
      </w:pPr>
    </w:p>
    <w:p w14:paraId="39F2BBA7" w14:textId="77777777" w:rsidR="000010FC" w:rsidRPr="006B36FC" w:rsidRDefault="000010FC" w:rsidP="000010FC">
      <w:pPr>
        <w:rPr>
          <w:rFonts w:ascii="Times New Roman" w:hAnsi="Times New Roman" w:cs="Times New Roman"/>
          <w:sz w:val="24"/>
          <w:szCs w:val="24"/>
        </w:rPr>
      </w:pPr>
      <w:r w:rsidRPr="006B36FC">
        <w:rPr>
          <w:rFonts w:ascii="Times New Roman" w:hAnsi="Times New Roman" w:cs="Times New Roman"/>
          <w:sz w:val="24"/>
          <w:szCs w:val="24"/>
        </w:rPr>
        <w:t>Tieto úpravy sa rovnako budú týkať posudzovania príjmu na účely platenia úhrady za poskytovanú sociálnu službu prijímateľom (vrátane osôb, ktorých príjem sa spoločne posudzuje), resp. osôb povinných úhradou za prijímateľa sociálnej služby, keďže zákon č. 448/2008 Z. z. o sociálnych službách v § 72 ods. 8 upravuje, že príjem na účely platenia úhrady za sociálnu službu sa posudzuje a zisťuje podľa osobitného predpisu, ktorým je zákon č. 447/2008 Z. z.</w:t>
      </w:r>
    </w:p>
    <w:p w14:paraId="3015D8F3" w14:textId="77777777" w:rsidR="000010FC" w:rsidRPr="006B36FC" w:rsidRDefault="000010FC" w:rsidP="000010FC">
      <w:pPr>
        <w:rPr>
          <w:rFonts w:ascii="Times New Roman" w:hAnsi="Times New Roman" w:cs="Times New Roman"/>
          <w:sz w:val="24"/>
          <w:szCs w:val="24"/>
        </w:rPr>
      </w:pPr>
    </w:p>
    <w:p w14:paraId="5130AF9A" w14:textId="77777777" w:rsidR="000010FC" w:rsidRPr="008A11D3" w:rsidRDefault="000010FC" w:rsidP="000010FC">
      <w:pPr>
        <w:rPr>
          <w:rFonts w:ascii="Times New Roman" w:hAnsi="Times New Roman" w:cs="Times New Roman"/>
          <w:b/>
          <w:sz w:val="24"/>
          <w:szCs w:val="24"/>
        </w:rPr>
      </w:pPr>
      <w:r w:rsidRPr="008A11D3">
        <w:rPr>
          <w:rFonts w:ascii="Times New Roman" w:hAnsi="Times New Roman" w:cs="Times New Roman"/>
          <w:b/>
          <w:sz w:val="24"/>
          <w:szCs w:val="24"/>
        </w:rPr>
        <w:t>K bodu 2</w:t>
      </w:r>
    </w:p>
    <w:p w14:paraId="53CD922B" w14:textId="77777777" w:rsidR="000010FC" w:rsidRPr="006B36FC" w:rsidRDefault="000010FC" w:rsidP="000010FC">
      <w:pPr>
        <w:rPr>
          <w:rFonts w:ascii="Times New Roman" w:hAnsi="Times New Roman" w:cs="Times New Roman"/>
          <w:sz w:val="24"/>
          <w:szCs w:val="24"/>
        </w:rPr>
      </w:pPr>
      <w:r w:rsidRPr="006B36FC">
        <w:rPr>
          <w:rFonts w:ascii="Times New Roman" w:hAnsi="Times New Roman" w:cs="Times New Roman"/>
          <w:sz w:val="24"/>
          <w:szCs w:val="24"/>
        </w:rPr>
        <w:t>V súvislosti s uvoľňovaním opatrení spojených s pandémiou COVID-19 sa navrhuje zrušiť osobitný režim vykonávania osobnej asistencie rodinnými príslušníkmi osoby s ťažkým zdravotným postihnutím, t. j. poskytovať opäť peňažný príspevok na osobnú asistenciu v rámci zákonom stanovených podmienok v rozsahu najviac 4 hodiny denne. Vzhľadom na uvedené budú môcť rodinní príslušníci vykonávať osobnú asistenciu až 10 hodín denne naposledy v mesiaci jún 2022 (uvádzané vo výkazoch o počte hodín vykonanej osobnej asistencie odovzdaných úradu v júli 2022).</w:t>
      </w:r>
    </w:p>
    <w:p w14:paraId="106D52B1" w14:textId="77777777" w:rsidR="000010FC" w:rsidRDefault="000010FC" w:rsidP="000010FC">
      <w:pPr>
        <w:rPr>
          <w:rFonts w:ascii="Times New Roman" w:hAnsi="Times New Roman" w:cs="Times New Roman"/>
          <w:b/>
          <w:sz w:val="24"/>
          <w:szCs w:val="24"/>
        </w:rPr>
      </w:pPr>
    </w:p>
    <w:p w14:paraId="4D0A0653" w14:textId="77777777" w:rsidR="000010FC" w:rsidRPr="005B0375" w:rsidRDefault="000010FC" w:rsidP="000010FC">
      <w:pPr>
        <w:rPr>
          <w:rFonts w:ascii="Times New Roman" w:hAnsi="Times New Roman" w:cs="Times New Roman"/>
          <w:b/>
          <w:sz w:val="24"/>
          <w:szCs w:val="24"/>
        </w:rPr>
      </w:pPr>
      <w:r>
        <w:rPr>
          <w:rFonts w:ascii="Times New Roman" w:hAnsi="Times New Roman" w:cs="Times New Roman"/>
          <w:b/>
          <w:sz w:val="24"/>
          <w:szCs w:val="24"/>
        </w:rPr>
        <w:t>K čl. VII</w:t>
      </w:r>
    </w:p>
    <w:p w14:paraId="14A17692" w14:textId="77777777" w:rsidR="000010FC" w:rsidRDefault="000010FC" w:rsidP="000010FC">
      <w:pPr>
        <w:rPr>
          <w:rFonts w:ascii="Times New Roman" w:hAnsi="Times New Roman" w:cs="Times New Roman"/>
          <w:sz w:val="24"/>
          <w:szCs w:val="24"/>
        </w:rPr>
      </w:pPr>
      <w:r w:rsidRPr="00BA41AA">
        <w:rPr>
          <w:rFonts w:ascii="Times New Roman" w:hAnsi="Times New Roman" w:cs="Times New Roman"/>
          <w:sz w:val="24"/>
          <w:szCs w:val="24"/>
        </w:rPr>
        <w:t>Legislatívno-technická úprava v súvislosti s</w:t>
      </w:r>
      <w:r>
        <w:rPr>
          <w:rFonts w:ascii="Times New Roman" w:hAnsi="Times New Roman" w:cs="Times New Roman"/>
          <w:sz w:val="24"/>
          <w:szCs w:val="24"/>
        </w:rPr>
        <w:t xml:space="preserve"> úpravami v § 33 </w:t>
      </w:r>
      <w:r w:rsidRPr="007B6D05">
        <w:rPr>
          <w:rFonts w:ascii="Times New Roman" w:hAnsi="Times New Roman" w:cs="Times New Roman"/>
          <w:sz w:val="24"/>
          <w:szCs w:val="24"/>
        </w:rPr>
        <w:t>zákona č. 595/2003 Z. z. o dani z</w:t>
      </w:r>
      <w:r>
        <w:rPr>
          <w:rFonts w:ascii="Times New Roman" w:hAnsi="Times New Roman" w:cs="Times New Roman"/>
          <w:sz w:val="24"/>
          <w:szCs w:val="24"/>
        </w:rPr>
        <w:t> </w:t>
      </w:r>
      <w:r w:rsidRPr="007B6D05">
        <w:rPr>
          <w:rFonts w:ascii="Times New Roman" w:hAnsi="Times New Roman" w:cs="Times New Roman"/>
          <w:sz w:val="24"/>
          <w:szCs w:val="24"/>
        </w:rPr>
        <w:t>príjmov</w:t>
      </w:r>
      <w:r>
        <w:rPr>
          <w:rFonts w:ascii="Times New Roman" w:hAnsi="Times New Roman" w:cs="Times New Roman"/>
          <w:sz w:val="24"/>
          <w:szCs w:val="24"/>
        </w:rPr>
        <w:t>.</w:t>
      </w:r>
    </w:p>
    <w:p w14:paraId="114E7F68" w14:textId="77777777" w:rsidR="000010FC" w:rsidRDefault="000010FC" w:rsidP="000010FC">
      <w:pPr>
        <w:rPr>
          <w:rFonts w:ascii="Times New Roman" w:hAnsi="Times New Roman" w:cs="Times New Roman"/>
          <w:sz w:val="24"/>
          <w:szCs w:val="24"/>
        </w:rPr>
      </w:pPr>
    </w:p>
    <w:p w14:paraId="0B7A6D62" w14:textId="77777777" w:rsidR="000010FC" w:rsidRDefault="000010FC" w:rsidP="000010FC">
      <w:pPr>
        <w:rPr>
          <w:rFonts w:ascii="Times New Roman" w:hAnsi="Times New Roman" w:cs="Times New Roman"/>
          <w:b/>
          <w:sz w:val="24"/>
          <w:szCs w:val="24"/>
        </w:rPr>
      </w:pPr>
      <w:r w:rsidRPr="00D84509">
        <w:rPr>
          <w:rFonts w:ascii="Times New Roman" w:hAnsi="Times New Roman" w:cs="Times New Roman"/>
          <w:b/>
          <w:sz w:val="24"/>
          <w:szCs w:val="24"/>
        </w:rPr>
        <w:t>K čl. VIII</w:t>
      </w:r>
    </w:p>
    <w:p w14:paraId="72C30FB5" w14:textId="77777777" w:rsidR="000010FC" w:rsidRDefault="000010FC" w:rsidP="000010FC">
      <w:pPr>
        <w:pStyle w:val="Bezriadkovania"/>
        <w:jc w:val="both"/>
        <w:rPr>
          <w:rFonts w:ascii="Times New Roman" w:hAnsi="Times New Roman" w:cs="Times New Roman"/>
          <w:sz w:val="24"/>
          <w:szCs w:val="24"/>
        </w:rPr>
      </w:pPr>
      <w:r w:rsidRPr="00E6769F">
        <w:rPr>
          <w:rFonts w:ascii="Times New Roman" w:hAnsi="Times New Roman" w:cs="Times New Roman"/>
          <w:sz w:val="24"/>
          <w:szCs w:val="24"/>
        </w:rPr>
        <w:t xml:space="preserve">Zriaďuje sa v zákone č. 189/2015 Z. z. o kultúrno-osvetovej činnosti v znení neskorších predpisov register poskytovateľov voľnočasových aktivít v oblasti kultúry ako informačný systém verejnej správy, ktorého správcom je Ministerstvo kultúry Slovenskej republiky a prevádzkovateľom je kultúrno-osvetové zariadenie so všeobecným zameraním zriadené Ministerstvom kultúry Slovenskej republiky. Register obsahuje zoznam údajov o fyzických osobách podnikateľoch a právnických osobách, ktoré poskytujú voľnočasové aktivity v oblasti kultúry. Ustanovuje sa aj proces zápisu do registra a dôvody výmazu osoby z registra.  </w:t>
      </w:r>
    </w:p>
    <w:p w14:paraId="403E7B0E" w14:textId="77777777" w:rsidR="000010FC" w:rsidRDefault="000010FC" w:rsidP="000010FC">
      <w:pPr>
        <w:rPr>
          <w:rFonts w:ascii="Times New Roman" w:hAnsi="Times New Roman" w:cs="Times New Roman"/>
          <w:b/>
          <w:sz w:val="24"/>
          <w:szCs w:val="24"/>
        </w:rPr>
      </w:pPr>
    </w:p>
    <w:p w14:paraId="38039BEE"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K č</w:t>
      </w:r>
      <w:r>
        <w:rPr>
          <w:rFonts w:ascii="Times New Roman" w:hAnsi="Times New Roman" w:cs="Times New Roman"/>
          <w:b/>
          <w:sz w:val="24"/>
          <w:szCs w:val="24"/>
        </w:rPr>
        <w:t>l. I</w:t>
      </w:r>
      <w:r w:rsidRPr="005B0375">
        <w:rPr>
          <w:rFonts w:ascii="Times New Roman" w:hAnsi="Times New Roman" w:cs="Times New Roman"/>
          <w:b/>
          <w:sz w:val="24"/>
          <w:szCs w:val="24"/>
        </w:rPr>
        <w:t>X</w:t>
      </w:r>
    </w:p>
    <w:p w14:paraId="7D81DD1D" w14:textId="77777777" w:rsidR="000010FC" w:rsidRDefault="000010FC" w:rsidP="000010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Kontrolu podľa návrhu zákona v čl. I budú vykonávať zamestnanci daňových úradov. Vzhľadom na uvedené sa navrhuje, aby výkon kontroly podľa návrhu zákona </w:t>
      </w:r>
      <w:r w:rsidRPr="00B97ED5">
        <w:rPr>
          <w:rFonts w:ascii="Times New Roman" w:hAnsi="Times New Roman" w:cs="Times New Roman"/>
          <w:sz w:val="24"/>
          <w:szCs w:val="24"/>
        </w:rPr>
        <w:t xml:space="preserve">o financovaní voľného času dieťaťa </w:t>
      </w:r>
      <w:r>
        <w:rPr>
          <w:rFonts w:ascii="Times New Roman" w:hAnsi="Times New Roman" w:cs="Times New Roman"/>
          <w:sz w:val="24"/>
          <w:szCs w:val="24"/>
        </w:rPr>
        <w:t xml:space="preserve">nebol štátnou službou podľa zákona č. 55/2017 Z. z. </w:t>
      </w:r>
      <w:r w:rsidRPr="009B2EA8">
        <w:rPr>
          <w:rFonts w:ascii="Times New Roman" w:hAnsi="Times New Roman" w:cs="Times New Roman"/>
          <w:sz w:val="24"/>
          <w:szCs w:val="24"/>
        </w:rPr>
        <w:t>o štátnej službe</w:t>
      </w:r>
      <w:r>
        <w:rPr>
          <w:rFonts w:ascii="Times New Roman" w:hAnsi="Times New Roman" w:cs="Times New Roman"/>
          <w:sz w:val="24"/>
          <w:szCs w:val="24"/>
        </w:rPr>
        <w:t xml:space="preserve">. </w:t>
      </w:r>
    </w:p>
    <w:p w14:paraId="7A0C91B3" w14:textId="77777777" w:rsidR="000010FC" w:rsidRPr="005B0375" w:rsidRDefault="000010FC" w:rsidP="000010FC">
      <w:pPr>
        <w:rPr>
          <w:rFonts w:ascii="Times New Roman" w:hAnsi="Times New Roman" w:cs="Times New Roman"/>
          <w:b/>
          <w:color w:val="FF0000"/>
          <w:sz w:val="24"/>
          <w:szCs w:val="24"/>
        </w:rPr>
      </w:pPr>
    </w:p>
    <w:p w14:paraId="4F3E7D15"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 xml:space="preserve">K čl. </w:t>
      </w:r>
      <w:r>
        <w:rPr>
          <w:rFonts w:ascii="Times New Roman" w:hAnsi="Times New Roman" w:cs="Times New Roman"/>
          <w:b/>
          <w:sz w:val="24"/>
          <w:szCs w:val="24"/>
        </w:rPr>
        <w:t>X</w:t>
      </w:r>
    </w:p>
    <w:p w14:paraId="2B516E9D" w14:textId="77777777" w:rsidR="000010FC" w:rsidRPr="001C7E2D" w:rsidRDefault="000010FC" w:rsidP="000010FC">
      <w:pPr>
        <w:rPr>
          <w:rFonts w:ascii="Times New Roman" w:hAnsi="Times New Roman" w:cs="Times New Roman"/>
          <w:sz w:val="24"/>
          <w:szCs w:val="24"/>
        </w:rPr>
      </w:pPr>
      <w:r w:rsidRPr="001C7E2D">
        <w:rPr>
          <w:rFonts w:ascii="Times New Roman" w:hAnsi="Times New Roman" w:cs="Times New Roman"/>
          <w:sz w:val="24"/>
          <w:szCs w:val="24"/>
        </w:rPr>
        <w:t xml:space="preserve">Kontrolu podľa návrhu zákona v čl. I budú vykonávať zamestnanci daňových úradov. Vzhľadom na uvedené sa navrhuje, aby sa výkon kontroly podľa návrhu zákona o financovaní voľného času dieťaťa nepovažoval za plnenie úloh finančnej správy pri výkone štátnej služby podľa zákona č. 35/2019 Z. z. o finančnej správe.  </w:t>
      </w:r>
    </w:p>
    <w:p w14:paraId="6E0D4AA9" w14:textId="77777777" w:rsidR="000010FC" w:rsidRDefault="000010FC" w:rsidP="000010FC">
      <w:pPr>
        <w:rPr>
          <w:rFonts w:ascii="Times New Roman" w:eastAsia="Times New Roman" w:hAnsi="Times New Roman" w:cs="Times New Roman"/>
          <w:b/>
          <w:sz w:val="24"/>
          <w:szCs w:val="24"/>
          <w:lang w:eastAsia="sk-SK"/>
        </w:rPr>
      </w:pPr>
    </w:p>
    <w:p w14:paraId="0EF61621" w14:textId="77777777" w:rsidR="000010FC" w:rsidRPr="005B0375" w:rsidRDefault="000010FC" w:rsidP="000010FC">
      <w:pPr>
        <w:rPr>
          <w:rFonts w:ascii="Times New Roman" w:hAnsi="Times New Roman" w:cs="Times New Roman"/>
          <w:b/>
          <w:sz w:val="24"/>
          <w:szCs w:val="24"/>
        </w:rPr>
      </w:pPr>
      <w:r w:rsidRPr="005B0375">
        <w:rPr>
          <w:rFonts w:ascii="Times New Roman" w:hAnsi="Times New Roman" w:cs="Times New Roman"/>
          <w:b/>
          <w:sz w:val="24"/>
          <w:szCs w:val="24"/>
        </w:rPr>
        <w:t>K čl. X</w:t>
      </w:r>
      <w:r>
        <w:rPr>
          <w:rFonts w:ascii="Times New Roman" w:hAnsi="Times New Roman" w:cs="Times New Roman"/>
          <w:b/>
          <w:sz w:val="24"/>
          <w:szCs w:val="24"/>
        </w:rPr>
        <w:t>I</w:t>
      </w:r>
    </w:p>
    <w:p w14:paraId="11BBB6A6" w14:textId="1A0DDEC9" w:rsidR="000010FC" w:rsidRDefault="000010FC" w:rsidP="000010FC">
      <w:pPr>
        <w:rPr>
          <w:rFonts w:ascii="Times New Roman" w:hAnsi="Times New Roman" w:cs="Times New Roman"/>
          <w:sz w:val="24"/>
          <w:szCs w:val="24"/>
        </w:rPr>
      </w:pPr>
      <w:r w:rsidRPr="005B0375">
        <w:rPr>
          <w:rFonts w:ascii="Times New Roman" w:hAnsi="Times New Roman" w:cs="Times New Roman"/>
          <w:sz w:val="24"/>
          <w:szCs w:val="24"/>
        </w:rPr>
        <w:t xml:space="preserve">Navrhuje sa účinnosť zákona. </w:t>
      </w:r>
    </w:p>
    <w:p w14:paraId="2128798C" w14:textId="69837A74" w:rsidR="000010FC" w:rsidRDefault="000010FC" w:rsidP="000010FC">
      <w:pPr>
        <w:rPr>
          <w:rFonts w:ascii="Times New Roman" w:hAnsi="Times New Roman" w:cs="Times New Roman"/>
          <w:sz w:val="24"/>
          <w:szCs w:val="24"/>
        </w:rPr>
      </w:pPr>
    </w:p>
    <w:p w14:paraId="6B11B1C1" w14:textId="77777777" w:rsidR="00035EE7" w:rsidRDefault="00035EE7" w:rsidP="000010FC">
      <w:pPr>
        <w:rPr>
          <w:rFonts w:ascii="Times New Roman" w:hAnsi="Times New Roman" w:cs="Times New Roman"/>
          <w:sz w:val="24"/>
          <w:szCs w:val="24"/>
        </w:rPr>
      </w:pPr>
    </w:p>
    <w:p w14:paraId="5F99A4DE" w14:textId="77777777" w:rsidR="00035EE7" w:rsidRDefault="00035EE7" w:rsidP="000010FC">
      <w:pPr>
        <w:rPr>
          <w:rFonts w:ascii="Times New Roman" w:hAnsi="Times New Roman" w:cs="Times New Roman"/>
          <w:sz w:val="24"/>
          <w:szCs w:val="24"/>
        </w:rPr>
      </w:pPr>
    </w:p>
    <w:p w14:paraId="2E54C836" w14:textId="77777777" w:rsidR="00035EE7" w:rsidRDefault="00035EE7" w:rsidP="000010FC">
      <w:pPr>
        <w:rPr>
          <w:rFonts w:ascii="Times New Roman" w:hAnsi="Times New Roman" w:cs="Times New Roman"/>
          <w:sz w:val="24"/>
          <w:szCs w:val="24"/>
        </w:rPr>
      </w:pPr>
    </w:p>
    <w:p w14:paraId="3B9F675C" w14:textId="77777777" w:rsidR="00035EE7" w:rsidRDefault="00035EE7" w:rsidP="000010FC">
      <w:pPr>
        <w:rPr>
          <w:rFonts w:ascii="Times New Roman" w:hAnsi="Times New Roman" w:cs="Times New Roman"/>
          <w:sz w:val="24"/>
          <w:szCs w:val="24"/>
        </w:rPr>
      </w:pPr>
    </w:p>
    <w:p w14:paraId="40990CF8" w14:textId="77777777" w:rsidR="00035EE7" w:rsidRDefault="00035EE7" w:rsidP="000010FC">
      <w:pPr>
        <w:rPr>
          <w:rFonts w:ascii="Times New Roman" w:hAnsi="Times New Roman" w:cs="Times New Roman"/>
          <w:sz w:val="24"/>
          <w:szCs w:val="24"/>
        </w:rPr>
      </w:pPr>
    </w:p>
    <w:p w14:paraId="73FDA461" w14:textId="6D4D112E" w:rsidR="000010FC" w:rsidRDefault="000010FC" w:rsidP="000010FC">
      <w:pPr>
        <w:rPr>
          <w:rFonts w:ascii="Times New Roman" w:hAnsi="Times New Roman" w:cs="Times New Roman"/>
          <w:sz w:val="24"/>
          <w:szCs w:val="24"/>
        </w:rPr>
      </w:pPr>
      <w:r>
        <w:rPr>
          <w:rFonts w:ascii="Times New Roman" w:hAnsi="Times New Roman" w:cs="Times New Roman"/>
          <w:sz w:val="24"/>
          <w:szCs w:val="24"/>
        </w:rPr>
        <w:lastRenderedPageBreak/>
        <w:t>V Bratislave 18. mája 2022</w:t>
      </w:r>
    </w:p>
    <w:p w14:paraId="6FF9AB08" w14:textId="77777777" w:rsidR="000010FC" w:rsidRDefault="000010FC" w:rsidP="000010FC">
      <w:pPr>
        <w:spacing w:after="160"/>
        <w:jc w:val="center"/>
        <w:rPr>
          <w:rFonts w:ascii="Times New Roman" w:hAnsi="Times New Roman" w:cs="Times New Roman"/>
          <w:b/>
          <w:sz w:val="24"/>
          <w:szCs w:val="24"/>
        </w:rPr>
      </w:pPr>
    </w:p>
    <w:p w14:paraId="5C1F6A68" w14:textId="7C139208" w:rsidR="000010FC" w:rsidRPr="009835F1" w:rsidRDefault="000010FC" w:rsidP="000010FC">
      <w:pPr>
        <w:spacing w:after="160"/>
        <w:jc w:val="center"/>
        <w:rPr>
          <w:rFonts w:ascii="Times New Roman" w:hAnsi="Times New Roman" w:cs="Times New Roman"/>
          <w:b/>
          <w:sz w:val="24"/>
          <w:szCs w:val="24"/>
        </w:rPr>
      </w:pPr>
      <w:r w:rsidRPr="009835F1">
        <w:rPr>
          <w:rFonts w:ascii="Times New Roman" w:hAnsi="Times New Roman" w:cs="Times New Roman"/>
          <w:b/>
          <w:sz w:val="24"/>
          <w:szCs w:val="24"/>
        </w:rPr>
        <w:t xml:space="preserve">Eduard </w:t>
      </w:r>
      <w:proofErr w:type="spellStart"/>
      <w:r w:rsidRPr="009835F1">
        <w:rPr>
          <w:rFonts w:ascii="Times New Roman" w:hAnsi="Times New Roman" w:cs="Times New Roman"/>
          <w:b/>
          <w:sz w:val="24"/>
          <w:szCs w:val="24"/>
        </w:rPr>
        <w:t>Heger</w:t>
      </w:r>
      <w:proofErr w:type="spellEnd"/>
      <w:r w:rsidR="00C63CA2">
        <w:rPr>
          <w:rFonts w:ascii="Times New Roman" w:hAnsi="Times New Roman" w:cs="Times New Roman"/>
          <w:b/>
          <w:sz w:val="24"/>
          <w:szCs w:val="24"/>
        </w:rPr>
        <w:t>, v. r.</w:t>
      </w:r>
      <w:r>
        <w:rPr>
          <w:rFonts w:ascii="Times New Roman" w:hAnsi="Times New Roman" w:cs="Times New Roman"/>
          <w:b/>
          <w:sz w:val="24"/>
          <w:szCs w:val="24"/>
        </w:rPr>
        <w:t xml:space="preserve"> </w:t>
      </w:r>
    </w:p>
    <w:p w14:paraId="3C41ECAD" w14:textId="77777777" w:rsidR="000010FC" w:rsidRPr="009835F1" w:rsidRDefault="000010FC" w:rsidP="000010FC">
      <w:pPr>
        <w:spacing w:after="160"/>
        <w:jc w:val="center"/>
        <w:rPr>
          <w:rFonts w:ascii="Times New Roman" w:hAnsi="Times New Roman" w:cs="Times New Roman"/>
          <w:sz w:val="24"/>
          <w:szCs w:val="24"/>
        </w:rPr>
      </w:pPr>
      <w:r w:rsidRPr="009835F1">
        <w:rPr>
          <w:rFonts w:ascii="Times New Roman" w:hAnsi="Times New Roman" w:cs="Times New Roman"/>
          <w:sz w:val="24"/>
          <w:szCs w:val="24"/>
        </w:rPr>
        <w:t>predseda vlády Slovenskej republiky</w:t>
      </w:r>
    </w:p>
    <w:p w14:paraId="477758EE" w14:textId="77777777" w:rsidR="000010FC" w:rsidRPr="009835F1" w:rsidRDefault="000010FC" w:rsidP="000010FC">
      <w:pPr>
        <w:spacing w:after="160"/>
        <w:jc w:val="center"/>
        <w:rPr>
          <w:rFonts w:ascii="Times New Roman" w:hAnsi="Times New Roman" w:cs="Times New Roman"/>
          <w:b/>
          <w:sz w:val="24"/>
          <w:szCs w:val="24"/>
        </w:rPr>
      </w:pPr>
    </w:p>
    <w:p w14:paraId="489B7E53" w14:textId="6C82C17C" w:rsidR="000010FC" w:rsidRPr="009835F1" w:rsidRDefault="000010FC" w:rsidP="000010FC">
      <w:pPr>
        <w:spacing w:after="160"/>
        <w:jc w:val="center"/>
        <w:rPr>
          <w:rFonts w:ascii="Times New Roman" w:hAnsi="Times New Roman" w:cs="Times New Roman"/>
          <w:b/>
          <w:sz w:val="24"/>
          <w:szCs w:val="24"/>
        </w:rPr>
      </w:pPr>
      <w:r w:rsidRPr="009835F1">
        <w:rPr>
          <w:rFonts w:ascii="Times New Roman" w:hAnsi="Times New Roman" w:cs="Times New Roman"/>
          <w:b/>
          <w:sz w:val="24"/>
          <w:szCs w:val="24"/>
        </w:rPr>
        <w:t>Igor Matovič</w:t>
      </w:r>
      <w:r w:rsidR="00C63CA2">
        <w:rPr>
          <w:rFonts w:ascii="Times New Roman" w:hAnsi="Times New Roman" w:cs="Times New Roman"/>
          <w:b/>
          <w:sz w:val="24"/>
          <w:szCs w:val="24"/>
        </w:rPr>
        <w:t>, v. r.</w:t>
      </w:r>
      <w:bookmarkStart w:id="1" w:name="_GoBack"/>
      <w:bookmarkEnd w:id="1"/>
      <w:r>
        <w:rPr>
          <w:rFonts w:ascii="Times New Roman" w:hAnsi="Times New Roman" w:cs="Times New Roman"/>
          <w:b/>
          <w:sz w:val="24"/>
          <w:szCs w:val="24"/>
        </w:rPr>
        <w:t xml:space="preserve"> </w:t>
      </w:r>
    </w:p>
    <w:p w14:paraId="104A0428" w14:textId="77777777" w:rsidR="000010FC" w:rsidRPr="009835F1" w:rsidRDefault="000010FC" w:rsidP="000010FC">
      <w:pPr>
        <w:spacing w:after="160"/>
        <w:jc w:val="center"/>
        <w:rPr>
          <w:rFonts w:ascii="Times New Roman" w:hAnsi="Times New Roman" w:cs="Times New Roman"/>
          <w:sz w:val="24"/>
          <w:szCs w:val="24"/>
        </w:rPr>
      </w:pPr>
      <w:r w:rsidRPr="009835F1">
        <w:rPr>
          <w:rFonts w:ascii="Times New Roman" w:hAnsi="Times New Roman" w:cs="Times New Roman"/>
          <w:sz w:val="24"/>
          <w:szCs w:val="24"/>
        </w:rPr>
        <w:t>podpredseda vlády a minister financií Slovenskej republiky</w:t>
      </w:r>
    </w:p>
    <w:sectPr w:rsidR="000010FC" w:rsidRPr="009835F1" w:rsidSect="00C934B3">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6572" w14:textId="77777777" w:rsidR="00253345" w:rsidRDefault="00253345" w:rsidP="00C934B3">
      <w:r>
        <w:separator/>
      </w:r>
    </w:p>
  </w:endnote>
  <w:endnote w:type="continuationSeparator" w:id="0">
    <w:p w14:paraId="3686C219" w14:textId="77777777" w:rsidR="00253345" w:rsidRDefault="00253345" w:rsidP="00C9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284199"/>
      <w:docPartObj>
        <w:docPartGallery w:val="Page Numbers (Bottom of Page)"/>
        <w:docPartUnique/>
      </w:docPartObj>
    </w:sdtPr>
    <w:sdtContent>
      <w:p w14:paraId="66ACD3FC" w14:textId="77225165" w:rsidR="00253345" w:rsidRDefault="00253345">
        <w:pPr>
          <w:pStyle w:val="Pta"/>
          <w:jc w:val="center"/>
        </w:pPr>
        <w:r>
          <w:fldChar w:fldCharType="begin"/>
        </w:r>
        <w:r>
          <w:instrText>PAGE   \* MERGEFORMAT</w:instrText>
        </w:r>
        <w:r>
          <w:fldChar w:fldCharType="separate"/>
        </w:r>
        <w:r w:rsidR="00C63CA2">
          <w:rPr>
            <w:noProof/>
          </w:rPr>
          <w:t>15</w:t>
        </w:r>
        <w:r>
          <w:fldChar w:fldCharType="end"/>
        </w:r>
      </w:p>
    </w:sdtContent>
  </w:sdt>
  <w:p w14:paraId="51A88BB9" w14:textId="77777777" w:rsidR="00253345" w:rsidRDefault="00253345">
    <w:pPr>
      <w:pStyle w:val="Pta"/>
    </w:pPr>
  </w:p>
  <w:p w14:paraId="3684122B" w14:textId="77777777" w:rsidR="00253345" w:rsidRDefault="0025334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111174"/>
      <w:docPartObj>
        <w:docPartGallery w:val="Page Numbers (Bottom of Page)"/>
        <w:docPartUnique/>
      </w:docPartObj>
    </w:sdtPr>
    <w:sdtContent>
      <w:p w14:paraId="729FA544" w14:textId="635C43C3" w:rsidR="00253345" w:rsidRDefault="00253345">
        <w:pPr>
          <w:pStyle w:val="Pta"/>
          <w:jc w:val="center"/>
        </w:pPr>
        <w:r>
          <w:fldChar w:fldCharType="begin"/>
        </w:r>
        <w:r>
          <w:instrText>PAGE   \* MERGEFORMAT</w:instrText>
        </w:r>
        <w:r>
          <w:fldChar w:fldCharType="separate"/>
        </w:r>
        <w:r w:rsidR="00C63CA2">
          <w:rPr>
            <w:noProof/>
          </w:rPr>
          <w:t>21</w:t>
        </w:r>
        <w:r>
          <w:fldChar w:fldCharType="end"/>
        </w:r>
      </w:p>
    </w:sdtContent>
  </w:sdt>
  <w:p w14:paraId="4EC83B81" w14:textId="77777777" w:rsidR="00253345" w:rsidRDefault="002533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175563"/>
      <w:docPartObj>
        <w:docPartGallery w:val="Page Numbers (Bottom of Page)"/>
        <w:docPartUnique/>
      </w:docPartObj>
    </w:sdtPr>
    <w:sdtContent>
      <w:p w14:paraId="761707C5" w14:textId="7972B23F" w:rsidR="00253345" w:rsidRDefault="00253345">
        <w:pPr>
          <w:pStyle w:val="Pta"/>
          <w:jc w:val="center"/>
        </w:pPr>
        <w:r>
          <w:fldChar w:fldCharType="begin"/>
        </w:r>
        <w:r>
          <w:instrText>PAGE   \* MERGEFORMAT</w:instrText>
        </w:r>
        <w:r>
          <w:fldChar w:fldCharType="separate"/>
        </w:r>
        <w:r w:rsidR="00C63CA2">
          <w:rPr>
            <w:noProof/>
          </w:rPr>
          <w:t>18</w:t>
        </w:r>
        <w:r>
          <w:fldChar w:fldCharType="end"/>
        </w:r>
      </w:p>
    </w:sdtContent>
  </w:sdt>
  <w:p w14:paraId="2F80876B" w14:textId="7759B21A" w:rsidR="00253345" w:rsidRPr="001D6749" w:rsidRDefault="00253345">
    <w:pPr>
      <w:pStyle w:val="Pta"/>
      <w:jc w:val="right"/>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765419"/>
      <w:docPartObj>
        <w:docPartGallery w:val="Page Numbers (Bottom of Page)"/>
        <w:docPartUnique/>
      </w:docPartObj>
    </w:sdtPr>
    <w:sdtContent>
      <w:p w14:paraId="3A8F99CC" w14:textId="5DFECC55" w:rsidR="00253345" w:rsidRDefault="00253345">
        <w:pPr>
          <w:pStyle w:val="Pta"/>
          <w:jc w:val="center"/>
        </w:pPr>
        <w:r>
          <w:fldChar w:fldCharType="begin"/>
        </w:r>
        <w:r>
          <w:instrText>PAGE   \* MERGEFORMAT</w:instrText>
        </w:r>
        <w:r>
          <w:fldChar w:fldCharType="separate"/>
        </w:r>
        <w:r w:rsidR="00C63CA2">
          <w:rPr>
            <w:noProof/>
          </w:rPr>
          <w:t>40</w:t>
        </w:r>
        <w:r>
          <w:fldChar w:fldCharType="end"/>
        </w:r>
      </w:p>
    </w:sdtContent>
  </w:sdt>
  <w:p w14:paraId="5D142C82" w14:textId="320BC656" w:rsidR="00253345" w:rsidRPr="001D6749" w:rsidRDefault="00253345">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C0E6" w14:textId="77777777" w:rsidR="00253345" w:rsidRDefault="00253345" w:rsidP="00C934B3">
      <w:r>
        <w:separator/>
      </w:r>
    </w:p>
  </w:footnote>
  <w:footnote w:type="continuationSeparator" w:id="0">
    <w:p w14:paraId="0F5E0340" w14:textId="77777777" w:rsidR="00253345" w:rsidRDefault="00253345" w:rsidP="00C93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5F5A" w14:textId="77777777" w:rsidR="00253345" w:rsidRPr="00CD4982" w:rsidRDefault="00253345" w:rsidP="00A51238">
    <w:pPr>
      <w:tabs>
        <w:tab w:val="center" w:pos="4536"/>
        <w:tab w:val="right" w:pos="9072"/>
      </w:tabs>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38AC" w14:textId="77777777" w:rsidR="00253345" w:rsidRPr="00433C47" w:rsidRDefault="00253345" w:rsidP="00A512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A1A74AF"/>
    <w:multiLevelType w:val="hybridMultilevel"/>
    <w:tmpl w:val="484CF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240554"/>
    <w:multiLevelType w:val="hybridMultilevel"/>
    <w:tmpl w:val="B9CC48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BB08A6"/>
    <w:multiLevelType w:val="hybridMultilevel"/>
    <w:tmpl w:val="9A7024F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FDEA91CA">
      <w:start w:val="1"/>
      <w:numFmt w:val="lowerLetter"/>
      <w:lvlText w:val="%2)"/>
      <w:lvlJc w:val="left"/>
      <w:pPr>
        <w:tabs>
          <w:tab w:val="num" w:pos="417"/>
        </w:tabs>
        <w:ind w:left="720" w:hanging="360"/>
      </w:pPr>
      <w:rPr>
        <w:rFonts w:cs="Times New Roman"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9B77988"/>
    <w:multiLevelType w:val="hybridMultilevel"/>
    <w:tmpl w:val="121AE7DE"/>
    <w:lvl w:ilvl="0" w:tplc="C35632B0">
      <w:numFmt w:val="bullet"/>
      <w:lvlText w:val="-"/>
      <w:lvlJc w:val="left"/>
      <w:pPr>
        <w:ind w:left="720" w:hanging="360"/>
      </w:pPr>
      <w:rPr>
        <w:rFonts w:ascii="Times New Roman" w:eastAsia="Calibri" w:hAnsi="Times New Roman" w:cs="Times New Roman"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7" w15:restartNumberingAfterBreak="0">
    <w:nsid w:val="6B625AE5"/>
    <w:multiLevelType w:val="singleLevel"/>
    <w:tmpl w:val="0405000F"/>
    <w:lvl w:ilvl="0">
      <w:start w:val="2"/>
      <w:numFmt w:val="decimal"/>
      <w:lvlText w:val="%1."/>
      <w:lvlJc w:val="left"/>
      <w:pPr>
        <w:tabs>
          <w:tab w:val="num" w:pos="360"/>
        </w:tabs>
        <w:ind w:left="360" w:hanging="360"/>
      </w:pPr>
      <w:rPr>
        <w:rFonts w:cs="Times New Roman"/>
      </w:rPr>
    </w:lvl>
  </w:abstractNum>
  <w:abstractNum w:abstractNumId="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08D2708"/>
    <w:multiLevelType w:val="hybridMultilevel"/>
    <w:tmpl w:val="401CD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7F1E6760"/>
    <w:multiLevelType w:val="hybridMultilevel"/>
    <w:tmpl w:val="A19E9E60"/>
    <w:lvl w:ilvl="0" w:tplc="513AA13E">
      <w:start w:val="1"/>
      <w:numFmt w:val="lowerLetter"/>
      <w:lvlText w:val="%1)"/>
      <w:lvlJc w:val="left"/>
      <w:pPr>
        <w:tabs>
          <w:tab w:val="num" w:pos="644"/>
        </w:tabs>
        <w:ind w:left="644" w:hanging="360"/>
      </w:pPr>
      <w:rPr>
        <w:rFonts w:cs="Times New Roman" w:hint="default"/>
        <w:b w:val="0"/>
      </w:rPr>
    </w:lvl>
    <w:lvl w:ilvl="1" w:tplc="041B0019">
      <w:start w:val="1"/>
      <w:numFmt w:val="lowerLetter"/>
      <w:lvlText w:val="%2."/>
      <w:lvlJc w:val="left"/>
      <w:pPr>
        <w:tabs>
          <w:tab w:val="num" w:pos="1364"/>
        </w:tabs>
        <w:ind w:left="1364" w:hanging="360"/>
      </w:pPr>
      <w:rPr>
        <w:rFonts w:cs="Times New Roman"/>
      </w:rPr>
    </w:lvl>
    <w:lvl w:ilvl="2" w:tplc="041B001B">
      <w:start w:val="1"/>
      <w:numFmt w:val="lowerRoman"/>
      <w:lvlText w:val="%3."/>
      <w:lvlJc w:val="right"/>
      <w:pPr>
        <w:tabs>
          <w:tab w:val="num" w:pos="2084"/>
        </w:tabs>
        <w:ind w:left="2084" w:hanging="180"/>
      </w:pPr>
      <w:rPr>
        <w:rFonts w:cs="Times New Roman"/>
      </w:rPr>
    </w:lvl>
    <w:lvl w:ilvl="3" w:tplc="041B000F">
      <w:start w:val="1"/>
      <w:numFmt w:val="decimal"/>
      <w:lvlText w:val="%4."/>
      <w:lvlJc w:val="left"/>
      <w:pPr>
        <w:tabs>
          <w:tab w:val="num" w:pos="2804"/>
        </w:tabs>
        <w:ind w:left="2804" w:hanging="360"/>
      </w:pPr>
      <w:rPr>
        <w:rFonts w:cs="Times New Roman"/>
      </w:rPr>
    </w:lvl>
    <w:lvl w:ilvl="4" w:tplc="041B0019">
      <w:start w:val="1"/>
      <w:numFmt w:val="lowerLetter"/>
      <w:lvlText w:val="%5."/>
      <w:lvlJc w:val="left"/>
      <w:pPr>
        <w:tabs>
          <w:tab w:val="num" w:pos="3524"/>
        </w:tabs>
        <w:ind w:left="3524" w:hanging="360"/>
      </w:pPr>
      <w:rPr>
        <w:rFonts w:cs="Times New Roman"/>
      </w:rPr>
    </w:lvl>
    <w:lvl w:ilvl="5" w:tplc="041B001B">
      <w:start w:val="1"/>
      <w:numFmt w:val="lowerRoman"/>
      <w:lvlText w:val="%6."/>
      <w:lvlJc w:val="right"/>
      <w:pPr>
        <w:tabs>
          <w:tab w:val="num" w:pos="4244"/>
        </w:tabs>
        <w:ind w:left="4244" w:hanging="180"/>
      </w:pPr>
      <w:rPr>
        <w:rFonts w:cs="Times New Roman"/>
      </w:rPr>
    </w:lvl>
    <w:lvl w:ilvl="6" w:tplc="041B000F">
      <w:start w:val="1"/>
      <w:numFmt w:val="decimal"/>
      <w:lvlText w:val="%7."/>
      <w:lvlJc w:val="left"/>
      <w:pPr>
        <w:tabs>
          <w:tab w:val="num" w:pos="4964"/>
        </w:tabs>
        <w:ind w:left="4964" w:hanging="360"/>
      </w:pPr>
      <w:rPr>
        <w:rFonts w:cs="Times New Roman"/>
      </w:rPr>
    </w:lvl>
    <w:lvl w:ilvl="7" w:tplc="041B0019">
      <w:start w:val="1"/>
      <w:numFmt w:val="lowerLetter"/>
      <w:lvlText w:val="%8."/>
      <w:lvlJc w:val="left"/>
      <w:pPr>
        <w:tabs>
          <w:tab w:val="num" w:pos="5684"/>
        </w:tabs>
        <w:ind w:left="5684" w:hanging="360"/>
      </w:pPr>
      <w:rPr>
        <w:rFonts w:cs="Times New Roman"/>
      </w:rPr>
    </w:lvl>
    <w:lvl w:ilvl="8" w:tplc="041B001B">
      <w:start w:val="1"/>
      <w:numFmt w:val="lowerRoman"/>
      <w:lvlText w:val="%9."/>
      <w:lvlJc w:val="right"/>
      <w:pPr>
        <w:tabs>
          <w:tab w:val="num" w:pos="6404"/>
        </w:tabs>
        <w:ind w:left="6404" w:hanging="180"/>
      </w:pPr>
      <w:rPr>
        <w:rFonts w:cs="Times New Roman"/>
      </w:rPr>
    </w:lvl>
  </w:abstractNum>
  <w:num w:numId="1">
    <w:abstractNumId w:val="10"/>
  </w:num>
  <w:num w:numId="2">
    <w:abstractNumId w:val="2"/>
  </w:num>
  <w:num w:numId="3">
    <w:abstractNumId w:val="1"/>
  </w:num>
  <w:num w:numId="4">
    <w:abstractNumId w:val="9"/>
  </w:num>
  <w:num w:numId="5">
    <w:abstractNumId w:val="4"/>
  </w:num>
  <w:num w:numId="6">
    <w:abstractNumId w:val="0"/>
  </w:num>
  <w:num w:numId="7">
    <w:abstractNumId w:val="8"/>
  </w:num>
  <w:num w:numId="8">
    <w:abstractNumId w:val="5"/>
  </w:num>
  <w:num w:numId="9">
    <w:abstractNumId w:val="6"/>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7E"/>
    <w:rsid w:val="000010FC"/>
    <w:rsid w:val="000044AB"/>
    <w:rsid w:val="00023346"/>
    <w:rsid w:val="00035EE7"/>
    <w:rsid w:val="00066CA4"/>
    <w:rsid w:val="00072C7B"/>
    <w:rsid w:val="000A5D82"/>
    <w:rsid w:val="000C398E"/>
    <w:rsid w:val="000E202D"/>
    <w:rsid w:val="00122115"/>
    <w:rsid w:val="00125A1E"/>
    <w:rsid w:val="001346A2"/>
    <w:rsid w:val="001722B9"/>
    <w:rsid w:val="001E5B57"/>
    <w:rsid w:val="001F7B55"/>
    <w:rsid w:val="0022789D"/>
    <w:rsid w:val="00232F0A"/>
    <w:rsid w:val="002357D6"/>
    <w:rsid w:val="0024371F"/>
    <w:rsid w:val="00253345"/>
    <w:rsid w:val="00256A6D"/>
    <w:rsid w:val="002644F9"/>
    <w:rsid w:val="0028458E"/>
    <w:rsid w:val="002B48D2"/>
    <w:rsid w:val="002F55DA"/>
    <w:rsid w:val="002F6BDD"/>
    <w:rsid w:val="00351BB4"/>
    <w:rsid w:val="00367A3E"/>
    <w:rsid w:val="003727EE"/>
    <w:rsid w:val="003A5B47"/>
    <w:rsid w:val="003D0C85"/>
    <w:rsid w:val="00410254"/>
    <w:rsid w:val="004155D3"/>
    <w:rsid w:val="00420BB5"/>
    <w:rsid w:val="00447CC3"/>
    <w:rsid w:val="00477D44"/>
    <w:rsid w:val="004A298C"/>
    <w:rsid w:val="004A2ADA"/>
    <w:rsid w:val="0050778A"/>
    <w:rsid w:val="005252C0"/>
    <w:rsid w:val="00527223"/>
    <w:rsid w:val="0054374A"/>
    <w:rsid w:val="00566995"/>
    <w:rsid w:val="005E7479"/>
    <w:rsid w:val="005F7C09"/>
    <w:rsid w:val="00646925"/>
    <w:rsid w:val="006724C9"/>
    <w:rsid w:val="00673F8C"/>
    <w:rsid w:val="00695EC9"/>
    <w:rsid w:val="006A674B"/>
    <w:rsid w:val="006B0892"/>
    <w:rsid w:val="006C5363"/>
    <w:rsid w:val="00707A8E"/>
    <w:rsid w:val="00720E78"/>
    <w:rsid w:val="00732AC7"/>
    <w:rsid w:val="00745B32"/>
    <w:rsid w:val="00751A3F"/>
    <w:rsid w:val="00776FB1"/>
    <w:rsid w:val="007C226A"/>
    <w:rsid w:val="007C5C51"/>
    <w:rsid w:val="008008C3"/>
    <w:rsid w:val="008053CE"/>
    <w:rsid w:val="00830A57"/>
    <w:rsid w:val="00831469"/>
    <w:rsid w:val="008507DF"/>
    <w:rsid w:val="00872130"/>
    <w:rsid w:val="008A6B7E"/>
    <w:rsid w:val="008E2AEF"/>
    <w:rsid w:val="00921301"/>
    <w:rsid w:val="00964804"/>
    <w:rsid w:val="009752EA"/>
    <w:rsid w:val="0098580A"/>
    <w:rsid w:val="00993C64"/>
    <w:rsid w:val="009B4D46"/>
    <w:rsid w:val="009E5133"/>
    <w:rsid w:val="009F0FEF"/>
    <w:rsid w:val="00A0097E"/>
    <w:rsid w:val="00A01D61"/>
    <w:rsid w:val="00A30E17"/>
    <w:rsid w:val="00A40A66"/>
    <w:rsid w:val="00A51238"/>
    <w:rsid w:val="00A7746B"/>
    <w:rsid w:val="00AA7BD5"/>
    <w:rsid w:val="00AC2E5B"/>
    <w:rsid w:val="00AE2A11"/>
    <w:rsid w:val="00AE5496"/>
    <w:rsid w:val="00B10FFD"/>
    <w:rsid w:val="00B20517"/>
    <w:rsid w:val="00B23479"/>
    <w:rsid w:val="00B664FC"/>
    <w:rsid w:val="00BA2FDB"/>
    <w:rsid w:val="00BA34A3"/>
    <w:rsid w:val="00C15259"/>
    <w:rsid w:val="00C351C9"/>
    <w:rsid w:val="00C63CA2"/>
    <w:rsid w:val="00C934B3"/>
    <w:rsid w:val="00CB4930"/>
    <w:rsid w:val="00CB4B19"/>
    <w:rsid w:val="00CD7560"/>
    <w:rsid w:val="00CE2D0A"/>
    <w:rsid w:val="00CE38B2"/>
    <w:rsid w:val="00CE7452"/>
    <w:rsid w:val="00D01233"/>
    <w:rsid w:val="00D55F62"/>
    <w:rsid w:val="00D62E81"/>
    <w:rsid w:val="00D91A5F"/>
    <w:rsid w:val="00DB62A2"/>
    <w:rsid w:val="00E1616D"/>
    <w:rsid w:val="00E21BCD"/>
    <w:rsid w:val="00E51D67"/>
    <w:rsid w:val="00E82E6A"/>
    <w:rsid w:val="00EB0A65"/>
    <w:rsid w:val="00EB41E3"/>
    <w:rsid w:val="00ED6222"/>
    <w:rsid w:val="00F07B65"/>
    <w:rsid w:val="00F53FC5"/>
    <w:rsid w:val="00F70D36"/>
    <w:rsid w:val="00F8420E"/>
    <w:rsid w:val="00F97677"/>
    <w:rsid w:val="00FE378E"/>
    <w:rsid w:val="00FE3E20"/>
    <w:rsid w:val="00FE52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4138"/>
  <w15:chartTrackingRefBased/>
  <w15:docId w15:val="{9B475D67-AAC3-4C52-B7F2-B34620A3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6B7E"/>
    <w:pPr>
      <w:spacing w:after="0" w:line="240" w:lineRule="auto"/>
      <w:jc w:val="both"/>
    </w:pPr>
    <w:rPr>
      <w:rFonts w:ascii="Arial Narrow" w:hAnsi="Arial Narrow"/>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1">
    <w:name w:val="awspan1"/>
    <w:basedOn w:val="Predvolenpsmoodseku"/>
    <w:rsid w:val="008A6B7E"/>
    <w:rPr>
      <w:color w:val="000000"/>
    </w:rPr>
  </w:style>
  <w:style w:type="character" w:styleId="Zstupntext">
    <w:name w:val="Placeholder Text"/>
    <w:basedOn w:val="Predvolenpsmoodseku"/>
    <w:uiPriority w:val="99"/>
    <w:semiHidden/>
    <w:rsid w:val="009752EA"/>
    <w:rPr>
      <w:rFonts w:ascii="Times New Roman" w:hAnsi="Times New Roman" w:cs="Times New Roman"/>
      <w:color w:val="808080"/>
    </w:rPr>
  </w:style>
  <w:style w:type="paragraph" w:styleId="Textbubliny">
    <w:name w:val="Balloon Text"/>
    <w:basedOn w:val="Normlny"/>
    <w:link w:val="TextbublinyChar"/>
    <w:uiPriority w:val="99"/>
    <w:semiHidden/>
    <w:unhideWhenUsed/>
    <w:rsid w:val="00AE2A1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2A11"/>
    <w:rPr>
      <w:rFonts w:ascii="Segoe UI" w:hAnsi="Segoe UI" w:cs="Segoe UI"/>
      <w:sz w:val="18"/>
      <w:szCs w:val="18"/>
    </w:rPr>
  </w:style>
  <w:style w:type="character" w:styleId="Odkaznakomentr">
    <w:name w:val="annotation reference"/>
    <w:basedOn w:val="Predvolenpsmoodseku"/>
    <w:uiPriority w:val="99"/>
    <w:semiHidden/>
    <w:unhideWhenUsed/>
    <w:rsid w:val="00CE2D0A"/>
    <w:rPr>
      <w:sz w:val="16"/>
      <w:szCs w:val="16"/>
    </w:rPr>
  </w:style>
  <w:style w:type="paragraph" w:styleId="Textkomentra">
    <w:name w:val="annotation text"/>
    <w:basedOn w:val="Normlny"/>
    <w:link w:val="TextkomentraChar"/>
    <w:uiPriority w:val="99"/>
    <w:semiHidden/>
    <w:unhideWhenUsed/>
    <w:rsid w:val="00CE2D0A"/>
    <w:rPr>
      <w:sz w:val="20"/>
      <w:szCs w:val="20"/>
    </w:rPr>
  </w:style>
  <w:style w:type="character" w:customStyle="1" w:styleId="TextkomentraChar">
    <w:name w:val="Text komentára Char"/>
    <w:basedOn w:val="Predvolenpsmoodseku"/>
    <w:link w:val="Textkomentra"/>
    <w:uiPriority w:val="99"/>
    <w:semiHidden/>
    <w:rsid w:val="00CE2D0A"/>
    <w:rPr>
      <w:rFonts w:ascii="Arial Narrow" w:hAnsi="Arial Narrow"/>
      <w:sz w:val="20"/>
      <w:szCs w:val="20"/>
    </w:rPr>
  </w:style>
  <w:style w:type="paragraph" w:styleId="Predmetkomentra">
    <w:name w:val="annotation subject"/>
    <w:basedOn w:val="Textkomentra"/>
    <w:next w:val="Textkomentra"/>
    <w:link w:val="PredmetkomentraChar"/>
    <w:uiPriority w:val="99"/>
    <w:semiHidden/>
    <w:unhideWhenUsed/>
    <w:rsid w:val="00CE2D0A"/>
    <w:rPr>
      <w:b/>
      <w:bCs/>
    </w:rPr>
  </w:style>
  <w:style w:type="character" w:customStyle="1" w:styleId="PredmetkomentraChar">
    <w:name w:val="Predmet komentára Char"/>
    <w:basedOn w:val="TextkomentraChar"/>
    <w:link w:val="Predmetkomentra"/>
    <w:uiPriority w:val="99"/>
    <w:semiHidden/>
    <w:rsid w:val="00CE2D0A"/>
    <w:rPr>
      <w:rFonts w:ascii="Arial Narrow" w:hAnsi="Arial Narrow"/>
      <w:b/>
      <w:bCs/>
      <w:sz w:val="20"/>
      <w:szCs w:val="20"/>
    </w:rPr>
  </w:style>
  <w:style w:type="paragraph" w:styleId="Hlavika">
    <w:name w:val="header"/>
    <w:basedOn w:val="Normlny"/>
    <w:link w:val="HlavikaChar"/>
    <w:uiPriority w:val="99"/>
    <w:unhideWhenUsed/>
    <w:rsid w:val="00C934B3"/>
    <w:pPr>
      <w:tabs>
        <w:tab w:val="center" w:pos="4536"/>
        <w:tab w:val="right" w:pos="9072"/>
      </w:tabs>
    </w:pPr>
  </w:style>
  <w:style w:type="character" w:customStyle="1" w:styleId="HlavikaChar">
    <w:name w:val="Hlavička Char"/>
    <w:basedOn w:val="Predvolenpsmoodseku"/>
    <w:link w:val="Hlavika"/>
    <w:uiPriority w:val="99"/>
    <w:rsid w:val="00C934B3"/>
    <w:rPr>
      <w:rFonts w:ascii="Arial Narrow" w:hAnsi="Arial Narrow"/>
      <w:szCs w:val="36"/>
    </w:rPr>
  </w:style>
  <w:style w:type="paragraph" w:styleId="Pta">
    <w:name w:val="footer"/>
    <w:basedOn w:val="Normlny"/>
    <w:link w:val="PtaChar"/>
    <w:uiPriority w:val="99"/>
    <w:unhideWhenUsed/>
    <w:rsid w:val="00C934B3"/>
    <w:pPr>
      <w:tabs>
        <w:tab w:val="center" w:pos="4536"/>
        <w:tab w:val="right" w:pos="9072"/>
      </w:tabs>
    </w:pPr>
  </w:style>
  <w:style w:type="character" w:customStyle="1" w:styleId="PtaChar">
    <w:name w:val="Päta Char"/>
    <w:basedOn w:val="Predvolenpsmoodseku"/>
    <w:link w:val="Pta"/>
    <w:uiPriority w:val="99"/>
    <w:rsid w:val="00C934B3"/>
    <w:rPr>
      <w:rFonts w:ascii="Arial Narrow" w:hAnsi="Arial Narrow"/>
      <w:szCs w:val="36"/>
    </w:rPr>
  </w:style>
  <w:style w:type="table" w:customStyle="1" w:styleId="Mriekatabuky1">
    <w:name w:val="Mriežka tabuľky1"/>
    <w:basedOn w:val="Normlnatabuka"/>
    <w:next w:val="Mriekatabuky"/>
    <w:uiPriority w:val="59"/>
    <w:rsid w:val="00A5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Predvolenpsmoodseku"/>
    <w:rsid w:val="00A51238"/>
  </w:style>
  <w:style w:type="character" w:styleId="Hypertextovprepojenie">
    <w:name w:val="Hyperlink"/>
    <w:basedOn w:val="Predvolenpsmoodseku"/>
    <w:uiPriority w:val="99"/>
    <w:unhideWhenUsed/>
    <w:rsid w:val="00A51238"/>
    <w:rPr>
      <w:color w:val="0563C1" w:themeColor="hyperlink"/>
      <w:u w:val="single"/>
    </w:rPr>
  </w:style>
  <w:style w:type="paragraph" w:styleId="Podpise-mailu">
    <w:name w:val="E-mail Signature"/>
    <w:basedOn w:val="Normlny"/>
    <w:link w:val="Podpise-mailuChar"/>
    <w:uiPriority w:val="99"/>
    <w:unhideWhenUsed/>
    <w:rsid w:val="00A51238"/>
    <w:pPr>
      <w:jc w:val="left"/>
    </w:pPr>
    <w:rPr>
      <w:rFonts w:asciiTheme="minorHAnsi" w:eastAsiaTheme="minorEastAsia" w:hAnsiTheme="minorHAnsi"/>
      <w:szCs w:val="22"/>
      <w:lang w:eastAsia="sk-SK"/>
    </w:rPr>
  </w:style>
  <w:style w:type="character" w:customStyle="1" w:styleId="Podpise-mailuChar">
    <w:name w:val="Podpis e-mailu Char"/>
    <w:basedOn w:val="Predvolenpsmoodseku"/>
    <w:link w:val="Podpise-mailu"/>
    <w:uiPriority w:val="99"/>
    <w:rsid w:val="00A51238"/>
    <w:rPr>
      <w:rFonts w:eastAsiaTheme="minorEastAsia"/>
      <w:lang w:eastAsia="sk-SK"/>
    </w:rPr>
  </w:style>
  <w:style w:type="table" w:styleId="Mriekatabuky">
    <w:name w:val="Table Grid"/>
    <w:basedOn w:val="Normlnatabuka"/>
    <w:uiPriority w:val="39"/>
    <w:rsid w:val="00A5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51238"/>
    <w:pPr>
      <w:spacing w:after="200" w:line="276" w:lineRule="auto"/>
      <w:ind w:left="720"/>
      <w:contextualSpacing/>
      <w:jc w:val="left"/>
    </w:pPr>
    <w:rPr>
      <w:rFonts w:asciiTheme="minorHAnsi" w:hAnsiTheme="minorHAnsi"/>
      <w:szCs w:val="22"/>
    </w:rPr>
  </w:style>
  <w:style w:type="paragraph" w:customStyle="1" w:styleId="Default">
    <w:name w:val="Default"/>
    <w:rsid w:val="00A512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
    <w:name w:val="Body Text"/>
    <w:basedOn w:val="Normlny"/>
    <w:link w:val="ZkladntextChar"/>
    <w:uiPriority w:val="99"/>
    <w:rsid w:val="00A51238"/>
    <w:pPr>
      <w:jc w:val="left"/>
    </w:pPr>
    <w:rPr>
      <w:rFonts w:ascii="Times New Roman" w:eastAsia="Times New Roman" w:hAnsi="Times New Roman" w:cs="Times New Roman"/>
      <w:b/>
      <w:sz w:val="20"/>
      <w:szCs w:val="20"/>
      <w:lang w:val="x-none" w:eastAsia="sk-SK"/>
    </w:rPr>
  </w:style>
  <w:style w:type="character" w:customStyle="1" w:styleId="ZkladntextChar">
    <w:name w:val="Základný text Char"/>
    <w:basedOn w:val="Predvolenpsmoodseku"/>
    <w:link w:val="Zkladntext"/>
    <w:uiPriority w:val="99"/>
    <w:rsid w:val="00A51238"/>
    <w:rPr>
      <w:rFonts w:ascii="Times New Roman" w:eastAsia="Times New Roman" w:hAnsi="Times New Roman" w:cs="Times New Roman"/>
      <w:b/>
      <w:sz w:val="20"/>
      <w:szCs w:val="20"/>
      <w:lang w:val="x-none" w:eastAsia="sk-SK"/>
    </w:rPr>
  </w:style>
  <w:style w:type="table" w:styleId="Tabukasmriekou4">
    <w:name w:val="Grid Table 4"/>
    <w:basedOn w:val="Normlnatabuka"/>
    <w:uiPriority w:val="49"/>
    <w:rsid w:val="00A51238"/>
    <w:pPr>
      <w:spacing w:after="0" w:line="240" w:lineRule="auto"/>
    </w:pPr>
    <w:rPr>
      <w:rFonts w:ascii="Calibri" w:eastAsia="Times New Roman" w:hAnsi="Calibri" w:cs="Calibri"/>
      <w:sz w:val="20"/>
      <w:szCs w:val="20"/>
      <w:lang w:eastAsia="sk-S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Zarkazkladnhotextu">
    <w:name w:val="Body Text Indent"/>
    <w:basedOn w:val="Normlny"/>
    <w:link w:val="ZarkazkladnhotextuChar"/>
    <w:uiPriority w:val="99"/>
    <w:semiHidden/>
    <w:unhideWhenUsed/>
    <w:rsid w:val="00A51238"/>
    <w:pPr>
      <w:spacing w:after="120"/>
      <w:ind w:left="283"/>
    </w:pPr>
  </w:style>
  <w:style w:type="character" w:customStyle="1" w:styleId="ZarkazkladnhotextuChar">
    <w:name w:val="Zarážka základného textu Char"/>
    <w:basedOn w:val="Predvolenpsmoodseku"/>
    <w:link w:val="Zarkazkladnhotextu"/>
    <w:uiPriority w:val="99"/>
    <w:semiHidden/>
    <w:rsid w:val="00A51238"/>
    <w:rPr>
      <w:rFonts w:ascii="Arial Narrow" w:hAnsi="Arial Narrow"/>
      <w:szCs w:val="36"/>
    </w:rPr>
  </w:style>
  <w:style w:type="table" w:customStyle="1" w:styleId="Mriekatabuky3">
    <w:name w:val="Mriežka tabuľky3"/>
    <w:basedOn w:val="Normlnatabuka"/>
    <w:next w:val="Mriekatabuky"/>
    <w:uiPriority w:val="59"/>
    <w:rsid w:val="00A5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01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3105">
      <w:bodyDiv w:val="1"/>
      <w:marLeft w:val="0"/>
      <w:marRight w:val="0"/>
      <w:marTop w:val="0"/>
      <w:marBottom w:val="0"/>
      <w:divBdr>
        <w:top w:val="none" w:sz="0" w:space="0" w:color="auto"/>
        <w:left w:val="none" w:sz="0" w:space="0" w:color="auto"/>
        <w:bottom w:val="none" w:sz="0" w:space="0" w:color="auto"/>
        <w:right w:val="none" w:sz="0" w:space="0" w:color="auto"/>
      </w:divBdr>
    </w:div>
    <w:div w:id="530193580">
      <w:bodyDiv w:val="1"/>
      <w:marLeft w:val="0"/>
      <w:marRight w:val="0"/>
      <w:marTop w:val="0"/>
      <w:marBottom w:val="0"/>
      <w:divBdr>
        <w:top w:val="none" w:sz="0" w:space="0" w:color="auto"/>
        <w:left w:val="none" w:sz="0" w:space="0" w:color="auto"/>
        <w:bottom w:val="none" w:sz="0" w:space="0" w:color="auto"/>
        <w:right w:val="none" w:sz="0" w:space="0" w:color="auto"/>
      </w:divBdr>
    </w:div>
    <w:div w:id="579488507">
      <w:bodyDiv w:val="1"/>
      <w:marLeft w:val="0"/>
      <w:marRight w:val="0"/>
      <w:marTop w:val="0"/>
      <w:marBottom w:val="0"/>
      <w:divBdr>
        <w:top w:val="none" w:sz="0" w:space="0" w:color="auto"/>
        <w:left w:val="none" w:sz="0" w:space="0" w:color="auto"/>
        <w:bottom w:val="none" w:sz="0" w:space="0" w:color="auto"/>
        <w:right w:val="none" w:sz="0" w:space="0" w:color="auto"/>
      </w:divBdr>
    </w:div>
    <w:div w:id="842168169">
      <w:bodyDiv w:val="1"/>
      <w:marLeft w:val="0"/>
      <w:marRight w:val="0"/>
      <w:marTop w:val="0"/>
      <w:marBottom w:val="0"/>
      <w:divBdr>
        <w:top w:val="none" w:sz="0" w:space="0" w:color="auto"/>
        <w:left w:val="none" w:sz="0" w:space="0" w:color="auto"/>
        <w:bottom w:val="none" w:sz="0" w:space="0" w:color="auto"/>
        <w:right w:val="none" w:sz="0" w:space="0" w:color="auto"/>
      </w:divBdr>
    </w:div>
    <w:div w:id="873807679">
      <w:bodyDiv w:val="1"/>
      <w:marLeft w:val="0"/>
      <w:marRight w:val="0"/>
      <w:marTop w:val="0"/>
      <w:marBottom w:val="0"/>
      <w:divBdr>
        <w:top w:val="none" w:sz="0" w:space="0" w:color="auto"/>
        <w:left w:val="none" w:sz="0" w:space="0" w:color="auto"/>
        <w:bottom w:val="none" w:sz="0" w:space="0" w:color="auto"/>
        <w:right w:val="none" w:sz="0" w:space="0" w:color="auto"/>
      </w:divBdr>
    </w:div>
    <w:div w:id="1677537635">
      <w:bodyDiv w:val="1"/>
      <w:marLeft w:val="0"/>
      <w:marRight w:val="0"/>
      <w:marTop w:val="0"/>
      <w:marBottom w:val="0"/>
      <w:divBdr>
        <w:top w:val="none" w:sz="0" w:space="0" w:color="auto"/>
        <w:left w:val="none" w:sz="0" w:space="0" w:color="auto"/>
        <w:bottom w:val="none" w:sz="0" w:space="0" w:color="auto"/>
        <w:right w:val="none" w:sz="0" w:space="0" w:color="auto"/>
      </w:divBdr>
    </w:div>
    <w:div w:id="1697579502">
      <w:bodyDiv w:val="1"/>
      <w:marLeft w:val="0"/>
      <w:marRight w:val="0"/>
      <w:marTop w:val="0"/>
      <w:marBottom w:val="0"/>
      <w:divBdr>
        <w:top w:val="none" w:sz="0" w:space="0" w:color="auto"/>
        <w:left w:val="none" w:sz="0" w:space="0" w:color="auto"/>
        <w:bottom w:val="none" w:sz="0" w:space="0" w:color="auto"/>
        <w:right w:val="none" w:sz="0" w:space="0" w:color="auto"/>
      </w:divBdr>
    </w:div>
    <w:div w:id="18131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gisteruz.sk/cruz-public/domain/accountingentity/simplesearch"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6C7D-02DD-43B9-9759-03A69C9D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42</Pages>
  <Words>14037</Words>
  <Characters>80011</Characters>
  <Application>Microsoft Office Word</Application>
  <DocSecurity>0</DocSecurity>
  <Lines>666</Lines>
  <Paragraphs>187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Ivanicova Eva</dc:creator>
  <cp:keywords/>
  <dc:description/>
  <cp:lastModifiedBy>Ivanicova Eva</cp:lastModifiedBy>
  <cp:revision>8</cp:revision>
  <cp:lastPrinted>2022-05-18T14:36:00Z</cp:lastPrinted>
  <dcterms:created xsi:type="dcterms:W3CDTF">2022-05-18T11:55:00Z</dcterms:created>
  <dcterms:modified xsi:type="dcterms:W3CDTF">2022-05-18T14:38:00Z</dcterms:modified>
</cp:coreProperties>
</file>