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66F35" w14:textId="2B472B72" w:rsidR="003F2E12" w:rsidRPr="00E8117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645A717B" w14:textId="7CC056F1" w:rsidR="004879C2" w:rsidRPr="00E8117B" w:rsidRDefault="004879C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79D464E4" w14:textId="642F7D15" w:rsidR="004879C2" w:rsidRPr="00E8117B" w:rsidRDefault="004879C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0CDE6B05" w14:textId="4BBC50DE" w:rsidR="004879C2" w:rsidRPr="00E8117B" w:rsidRDefault="004879C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12773B61" w14:textId="032DACD8" w:rsidR="004879C2" w:rsidRPr="00E8117B" w:rsidRDefault="004879C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0A4C7B37" w14:textId="331FAEEC" w:rsidR="004879C2" w:rsidRPr="00E8117B" w:rsidRDefault="004879C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61865835" w14:textId="77777777" w:rsidR="004879C2" w:rsidRPr="00E8117B" w:rsidRDefault="004879C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032A8189" w14:textId="1429CEEB" w:rsidR="00910AF8" w:rsidRPr="00E8117B" w:rsidRDefault="00910AF8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22F3D5AE" w14:textId="7F59328C" w:rsidR="000C6B9C" w:rsidRPr="00E8117B" w:rsidRDefault="000C6B9C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1BF529DC" w14:textId="77777777" w:rsidR="000C6B9C" w:rsidRPr="00E8117B" w:rsidRDefault="000C6B9C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16350705" w14:textId="7C383A84" w:rsidR="003F2E12" w:rsidRPr="00E8117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3BF17F65" w14:textId="5A9FEBFF" w:rsidR="003F2E12" w:rsidRPr="00E8117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442D7F83" w14:textId="77777777" w:rsidR="00910AF8" w:rsidRPr="00E8117B" w:rsidRDefault="00910AF8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3AB1139E" w14:textId="50D66E8B" w:rsidR="003F2E12" w:rsidRPr="00E8117B" w:rsidRDefault="004879C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sk-SK"/>
        </w:rPr>
      </w:pPr>
      <w:r w:rsidRPr="00E8117B">
        <w:rPr>
          <w:rFonts w:eastAsia="Times New Roman"/>
          <w:b/>
          <w:lang w:eastAsia="sk-SK"/>
        </w:rPr>
        <w:t>z</w:t>
      </w:r>
      <w:r w:rsidR="00BD1026" w:rsidRPr="00E8117B">
        <w:rPr>
          <w:rFonts w:eastAsia="Times New Roman"/>
          <w:b/>
          <w:lang w:eastAsia="sk-SK"/>
        </w:rPr>
        <w:t> 5. mája</w:t>
      </w:r>
      <w:r w:rsidR="003F2E12" w:rsidRPr="00E8117B">
        <w:rPr>
          <w:rFonts w:eastAsia="Times New Roman"/>
          <w:b/>
          <w:lang w:eastAsia="sk-SK"/>
        </w:rPr>
        <w:t xml:space="preserve"> 202</w:t>
      </w:r>
      <w:r w:rsidR="00CE0AD4" w:rsidRPr="00E8117B">
        <w:rPr>
          <w:rFonts w:eastAsia="Times New Roman"/>
          <w:b/>
          <w:lang w:eastAsia="sk-SK"/>
        </w:rPr>
        <w:t>2</w:t>
      </w:r>
      <w:r w:rsidR="003F2E12" w:rsidRPr="00E8117B">
        <w:rPr>
          <w:rFonts w:eastAsia="Times New Roman"/>
          <w:b/>
          <w:lang w:eastAsia="sk-SK"/>
        </w:rPr>
        <w:t>,</w:t>
      </w:r>
    </w:p>
    <w:p w14:paraId="5FE9F20A" w14:textId="4AA66FCA" w:rsidR="003F2E12" w:rsidRPr="00E8117B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lang w:eastAsia="sk-SK"/>
        </w:rPr>
      </w:pPr>
      <w:r w:rsidRPr="00E8117B">
        <w:rPr>
          <w:rFonts w:eastAsia="Times New Roman"/>
          <w:b/>
          <w:bCs/>
          <w:lang w:eastAsia="sk-SK"/>
        </w:rPr>
        <w:t>ktorým sa</w:t>
      </w:r>
      <w:r w:rsidR="00CE0AD4" w:rsidRPr="00E8117B">
        <w:rPr>
          <w:rFonts w:eastAsia="Times New Roman"/>
          <w:b/>
          <w:bCs/>
          <w:lang w:eastAsia="sk-SK"/>
        </w:rPr>
        <w:t xml:space="preserve"> </w:t>
      </w:r>
      <w:r w:rsidRPr="00E8117B">
        <w:rPr>
          <w:rFonts w:eastAsia="Times New Roman"/>
          <w:b/>
          <w:bCs/>
          <w:lang w:eastAsia="sk-SK"/>
        </w:rPr>
        <w:t xml:space="preserve">dopĺňa zákon č. </w:t>
      </w:r>
      <w:r w:rsidR="00CE0AD4" w:rsidRPr="00E8117B">
        <w:rPr>
          <w:rFonts w:eastAsia="Times New Roman"/>
          <w:b/>
          <w:bCs/>
          <w:lang w:eastAsia="sk-SK"/>
        </w:rPr>
        <w:t xml:space="preserve">67/2020 </w:t>
      </w:r>
      <w:r w:rsidR="003172B3" w:rsidRPr="00E8117B">
        <w:rPr>
          <w:rFonts w:eastAsia="Times New Roman"/>
          <w:b/>
          <w:bCs/>
          <w:lang w:eastAsia="sk-SK"/>
        </w:rPr>
        <w:t xml:space="preserve">Z. z. </w:t>
      </w:r>
      <w:r w:rsidR="00CE0AD4" w:rsidRPr="00E8117B">
        <w:rPr>
          <w:b/>
          <w:bCs/>
          <w:shd w:val="clear" w:color="auto" w:fill="FFFFFF"/>
        </w:rPr>
        <w:t xml:space="preserve">o niektorých mimoriadnych opatreniach vo finančnej oblasti v súvislosti so šírením nebezpečnej nákazlivej ľudskej choroby COVID-19 </w:t>
      </w:r>
      <w:r w:rsidR="002E1028" w:rsidRPr="00E8117B">
        <w:rPr>
          <w:rFonts w:eastAsia="Times New Roman"/>
          <w:b/>
          <w:bCs/>
          <w:lang w:eastAsia="sk-SK"/>
        </w:rPr>
        <w:t>v znení neskorších predpisov</w:t>
      </w:r>
    </w:p>
    <w:p w14:paraId="25B90110" w14:textId="721D29EA" w:rsidR="003F2E12" w:rsidRPr="00E8117B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sk-SK"/>
        </w:rPr>
      </w:pPr>
      <w:r w:rsidRPr="00E8117B">
        <w:rPr>
          <w:rFonts w:eastAsia="Times New Roman"/>
          <w:lang w:eastAsia="sk-SK"/>
        </w:rPr>
        <w:t>Národná rada Slovenskej republiky sa uzniesla na tomto zákone:</w:t>
      </w:r>
    </w:p>
    <w:p w14:paraId="456A77C9" w14:textId="77777777" w:rsidR="003F2E12" w:rsidRPr="00E8117B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lang w:eastAsia="sk-SK"/>
        </w:rPr>
      </w:pPr>
      <w:r w:rsidRPr="00E8117B">
        <w:rPr>
          <w:rFonts w:eastAsia="Times New Roman"/>
          <w:b/>
          <w:bCs/>
          <w:lang w:eastAsia="sk-SK"/>
        </w:rPr>
        <w:t>Čl. I</w:t>
      </w:r>
    </w:p>
    <w:p w14:paraId="472FDCA9" w14:textId="4D5BBDCF" w:rsidR="00FF6ECD" w:rsidRPr="00E8117B" w:rsidRDefault="00FF6ECD" w:rsidP="00FF6EC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shd w:val="clear" w:color="auto" w:fill="FFFFFF"/>
        </w:rPr>
      </w:pPr>
      <w:r w:rsidRPr="00E8117B">
        <w:rPr>
          <w:shd w:val="clear" w:color="auto" w:fill="FFFFFF"/>
        </w:rPr>
        <w:t xml:space="preserve">Zákon č. 67/2020 Z. z. o niektorých mimoriadnych opatreniach vo finančnej oblasti </w:t>
      </w:r>
      <w:r w:rsidR="00492F7F" w:rsidRPr="00E8117B">
        <w:rPr>
          <w:shd w:val="clear" w:color="auto" w:fill="FFFFFF"/>
        </w:rPr>
        <w:t xml:space="preserve">                     </w:t>
      </w:r>
      <w:r w:rsidRPr="00E8117B">
        <w:rPr>
          <w:shd w:val="clear" w:color="auto" w:fill="FFFFFF"/>
        </w:rPr>
        <w:t xml:space="preserve">v súvislosti so šírením nebezpečnej nákazlivej ľudskej choroby COVID-19 v znení zákona </w:t>
      </w:r>
      <w:r w:rsidR="00492F7F" w:rsidRPr="00E8117B">
        <w:rPr>
          <w:shd w:val="clear" w:color="auto" w:fill="FFFFFF"/>
        </w:rPr>
        <w:t xml:space="preserve">                   </w:t>
      </w:r>
      <w:r w:rsidRPr="00E8117B">
        <w:rPr>
          <w:shd w:val="clear" w:color="auto" w:fill="FFFFFF"/>
        </w:rPr>
        <w:t xml:space="preserve">č. 75/2020 Z. z., zákona č. 96/2020 Z. z., zákona č. 120/2020 Z. z., zákona č. 156/2020 Z. z., zákona č. 198/2020 Z. z., zákona č. 264/2020 Z. z., zákona č. 353/2020 Z. z., zákona </w:t>
      </w:r>
      <w:r w:rsidR="00492F7F" w:rsidRPr="00E8117B">
        <w:rPr>
          <w:shd w:val="clear" w:color="auto" w:fill="FFFFFF"/>
        </w:rPr>
        <w:t xml:space="preserve">                            </w:t>
      </w:r>
      <w:r w:rsidRPr="00E8117B">
        <w:rPr>
          <w:shd w:val="clear" w:color="auto" w:fill="FFFFFF"/>
        </w:rPr>
        <w:t xml:space="preserve">č. 9/2021 Z. z., zákona č. 47/2021 Z. z., zákona č. 57/2021 Z. z., zákona č. 115/2021 Z. z., zákona č. 279/2021 Z. z., zákona č. 412/2021 Z. z., zákona č. 469/2021 Z. z., zákona </w:t>
      </w:r>
      <w:r w:rsidR="00492F7F" w:rsidRPr="00E8117B">
        <w:rPr>
          <w:shd w:val="clear" w:color="auto" w:fill="FFFFFF"/>
        </w:rPr>
        <w:t xml:space="preserve">                            </w:t>
      </w:r>
      <w:r w:rsidRPr="00E8117B">
        <w:rPr>
          <w:shd w:val="clear" w:color="auto" w:fill="FFFFFF"/>
        </w:rPr>
        <w:t xml:space="preserve">č. 552/2021 Z. z. a zákona č. </w:t>
      </w:r>
      <w:r w:rsidR="004879C2" w:rsidRPr="00E8117B">
        <w:rPr>
          <w:shd w:val="clear" w:color="auto" w:fill="FFFFFF"/>
        </w:rPr>
        <w:t>65</w:t>
      </w:r>
      <w:r w:rsidRPr="00E8117B">
        <w:rPr>
          <w:shd w:val="clear" w:color="auto" w:fill="FFFFFF"/>
        </w:rPr>
        <w:t>/2022 Z. z</w:t>
      </w:r>
      <w:r w:rsidR="004879C2" w:rsidRPr="00E8117B">
        <w:rPr>
          <w:shd w:val="clear" w:color="auto" w:fill="FFFFFF"/>
        </w:rPr>
        <w:t>.</w:t>
      </w:r>
      <w:r w:rsidRPr="00E8117B">
        <w:rPr>
          <w:shd w:val="clear" w:color="auto" w:fill="FFFFFF"/>
        </w:rPr>
        <w:t xml:space="preserve"> sa dopĺňa takto: </w:t>
      </w:r>
    </w:p>
    <w:p w14:paraId="12310754" w14:textId="77777777" w:rsidR="00FF6ECD" w:rsidRPr="00E8117B" w:rsidRDefault="00FF6ECD" w:rsidP="00FF6EC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</w:rPr>
      </w:pPr>
      <w:r w:rsidRPr="00E8117B">
        <w:rPr>
          <w:rFonts w:eastAsia="Times New Roman"/>
        </w:rPr>
        <w:t>Za § 30oa sa vkladá § 30ob, ktorý znie:</w:t>
      </w:r>
    </w:p>
    <w:p w14:paraId="7DF2E360" w14:textId="77777777" w:rsidR="00FF6ECD" w:rsidRPr="00E8117B" w:rsidRDefault="00FF6ECD" w:rsidP="00FF6EC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</w:p>
    <w:p w14:paraId="6A09CD1D" w14:textId="77777777" w:rsidR="00FF6ECD" w:rsidRPr="00E8117B" w:rsidRDefault="00FF6ECD" w:rsidP="00FF6EC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</w:rPr>
      </w:pPr>
      <w:r w:rsidRPr="00E8117B">
        <w:rPr>
          <w:rFonts w:eastAsia="Times New Roman"/>
        </w:rPr>
        <w:t>„</w:t>
      </w:r>
      <w:r w:rsidRPr="00E8117B">
        <w:rPr>
          <w:rFonts w:eastAsia="Times New Roman"/>
          <w:b/>
          <w:bCs/>
        </w:rPr>
        <w:t>§ 30ob</w:t>
      </w:r>
    </w:p>
    <w:p w14:paraId="150EB977" w14:textId="77777777" w:rsidR="00FF6ECD" w:rsidRPr="00E8117B" w:rsidRDefault="00FF6ECD" w:rsidP="00FF6ECD">
      <w:pPr>
        <w:shd w:val="clear" w:color="auto" w:fill="FFFFFF"/>
        <w:spacing w:after="0" w:line="240" w:lineRule="auto"/>
        <w:jc w:val="center"/>
        <w:rPr>
          <w:rFonts w:eastAsia="Times New Roman"/>
        </w:rPr>
      </w:pPr>
    </w:p>
    <w:p w14:paraId="70EDBB3B" w14:textId="77777777" w:rsidR="00FF6ECD" w:rsidRPr="00E8117B" w:rsidRDefault="00FF6ECD" w:rsidP="00FF6EC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/>
        </w:rPr>
      </w:pPr>
      <w:r w:rsidRPr="00E8117B">
        <w:rPr>
          <w:rFonts w:eastAsia="Times New Roman"/>
        </w:rPr>
        <w:t>Prevádzkovateľ hazardnej hry, ktorému lehota na úhradu odvodu podľa osobitného predpisu</w:t>
      </w:r>
      <w:r w:rsidRPr="00E8117B">
        <w:rPr>
          <w:rFonts w:eastAsia="Times New Roman"/>
          <w:vertAlign w:val="superscript"/>
        </w:rPr>
        <w:t>51ab</w:t>
      </w:r>
      <w:r w:rsidRPr="00E8117B">
        <w:rPr>
          <w:rFonts w:eastAsia="Times New Roman"/>
        </w:rPr>
        <w:t>)</w:t>
      </w:r>
    </w:p>
    <w:p w14:paraId="6B34BEB1" w14:textId="77777777" w:rsidR="00FF6ECD" w:rsidRPr="00E8117B" w:rsidRDefault="00FF6ECD" w:rsidP="00FF6E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E8117B">
        <w:rPr>
          <w:rFonts w:eastAsia="Times New Roman"/>
        </w:rPr>
        <w:t>uplynula do konca apríla 2022, nie je v omeškaní s úhradou takéhoto odvodu, ak ho uhradí do konca augusta 2022 spolu s úro</w:t>
      </w:r>
      <w:bookmarkStart w:id="0" w:name="_GoBack"/>
      <w:bookmarkEnd w:id="0"/>
      <w:r w:rsidRPr="00E8117B">
        <w:rPr>
          <w:rFonts w:eastAsia="Times New Roman"/>
        </w:rPr>
        <w:t>kom podľa Oznámenia Komisie o revízii spôsobu stanovenia referenčných a diskontných sadzieb za obdobie odkladu úhrady takéhoto odvodu,</w:t>
      </w:r>
    </w:p>
    <w:p w14:paraId="61847AAB" w14:textId="77777777" w:rsidR="00FF6ECD" w:rsidRPr="00E8117B" w:rsidRDefault="00FF6ECD" w:rsidP="00FF6E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E8117B">
        <w:rPr>
          <w:rFonts w:eastAsia="Times New Roman"/>
        </w:rPr>
        <w:t>uplynie od účinnosti tohto zákona do konca augusta 2022, nie je v omeškaní s úhradou takéhoto odvodu, ak ho uhradí do konca decembra 2022 spolu s úrokom podľa Oznámenia Komisie o revízii spôsobu stanovenia referenčných a diskontných sadzieb za obdobie odkladu úhrady takéhoto odvodu.</w:t>
      </w:r>
    </w:p>
    <w:p w14:paraId="3262E164" w14:textId="77777777" w:rsidR="00FF6ECD" w:rsidRPr="00E8117B" w:rsidRDefault="00FF6ECD" w:rsidP="00FF6ECD">
      <w:pPr>
        <w:shd w:val="clear" w:color="auto" w:fill="FFFFFF"/>
        <w:spacing w:after="0" w:line="240" w:lineRule="auto"/>
        <w:ind w:left="1140"/>
        <w:jc w:val="both"/>
        <w:rPr>
          <w:rFonts w:eastAsia="Times New Roman"/>
        </w:rPr>
      </w:pPr>
    </w:p>
    <w:p w14:paraId="166D890E" w14:textId="77777777" w:rsidR="00FF6ECD" w:rsidRPr="00E8117B" w:rsidRDefault="00FF6ECD" w:rsidP="00FF6EC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E8117B">
        <w:rPr>
          <w:rFonts w:eastAsia="Times New Roman"/>
        </w:rPr>
        <w:t>(2) Do uplynutia lehôt na odklad úhrady odvodu podľa odseku 1 sa ustanovenie osobitného predpisu o uvoľnení finančnej zábezpeky na neuhradené záväzky z takéhoto odvodu</w:t>
      </w:r>
      <w:r w:rsidRPr="00E8117B">
        <w:rPr>
          <w:rFonts w:eastAsia="Times New Roman"/>
          <w:vertAlign w:val="superscript"/>
        </w:rPr>
        <w:t>51ac</w:t>
      </w:r>
      <w:r w:rsidRPr="00E8117B">
        <w:rPr>
          <w:rFonts w:eastAsia="Times New Roman"/>
        </w:rPr>
        <w:t>) nepoužije.“.</w:t>
      </w:r>
    </w:p>
    <w:p w14:paraId="032F9BC2" w14:textId="77777777" w:rsidR="00FF6ECD" w:rsidRPr="00E8117B" w:rsidRDefault="00FF6ECD" w:rsidP="00FF6ECD">
      <w:pPr>
        <w:spacing w:after="0" w:line="240" w:lineRule="auto"/>
        <w:ind w:left="720"/>
        <w:rPr>
          <w:rFonts w:eastAsia="Times New Roman"/>
        </w:rPr>
      </w:pPr>
    </w:p>
    <w:p w14:paraId="54770165" w14:textId="77777777" w:rsidR="00FF6ECD" w:rsidRPr="00E8117B" w:rsidRDefault="00FF6ECD" w:rsidP="00FF6ECD">
      <w:pPr>
        <w:spacing w:after="0" w:line="240" w:lineRule="auto"/>
        <w:jc w:val="center"/>
        <w:rPr>
          <w:rFonts w:eastAsia="Times New Roman"/>
        </w:rPr>
      </w:pPr>
      <w:r w:rsidRPr="00E8117B">
        <w:rPr>
          <w:rFonts w:eastAsia="Times New Roman"/>
          <w:b/>
        </w:rPr>
        <w:lastRenderedPageBreak/>
        <w:t>Čl. II</w:t>
      </w:r>
    </w:p>
    <w:p w14:paraId="747D6811" w14:textId="77777777" w:rsidR="00FF6ECD" w:rsidRPr="00E8117B" w:rsidRDefault="00FF6ECD" w:rsidP="00FF6ECD">
      <w:pPr>
        <w:spacing w:after="0" w:line="240" w:lineRule="auto"/>
        <w:ind w:left="720"/>
        <w:rPr>
          <w:rFonts w:eastAsia="Times New Roman"/>
        </w:rPr>
      </w:pPr>
    </w:p>
    <w:p w14:paraId="6D68D04C" w14:textId="2753A049" w:rsidR="00FF6ECD" w:rsidRPr="00E8117B" w:rsidRDefault="00FF6ECD" w:rsidP="0096090A">
      <w:pPr>
        <w:spacing w:after="0" w:line="240" w:lineRule="auto"/>
        <w:ind w:firstLine="708"/>
        <w:rPr>
          <w:rFonts w:eastAsia="Times New Roman"/>
        </w:rPr>
      </w:pPr>
      <w:r w:rsidRPr="00E8117B">
        <w:rPr>
          <w:rFonts w:eastAsia="Times New Roman"/>
        </w:rPr>
        <w:t>Tento zákon nadobúda účinnosť dňom vyhlásenia.</w:t>
      </w:r>
    </w:p>
    <w:p w14:paraId="4E38CF4F" w14:textId="7475EBC7" w:rsidR="000C6B9C" w:rsidRPr="00E8117B" w:rsidRDefault="000C6B9C" w:rsidP="0096090A">
      <w:pPr>
        <w:spacing w:after="0" w:line="240" w:lineRule="auto"/>
        <w:ind w:firstLine="708"/>
        <w:rPr>
          <w:rFonts w:eastAsia="Times New Roman"/>
        </w:rPr>
      </w:pPr>
    </w:p>
    <w:p w14:paraId="6AE32894" w14:textId="27989633" w:rsidR="000C6B9C" w:rsidRPr="00E8117B" w:rsidRDefault="000C6B9C" w:rsidP="0096090A">
      <w:pPr>
        <w:spacing w:after="0" w:line="240" w:lineRule="auto"/>
        <w:ind w:firstLine="708"/>
        <w:rPr>
          <w:rFonts w:eastAsia="Times New Roman"/>
        </w:rPr>
      </w:pPr>
    </w:p>
    <w:p w14:paraId="182B9D4C" w14:textId="77777777" w:rsidR="000C6B9C" w:rsidRPr="00E8117B" w:rsidRDefault="000C6B9C" w:rsidP="000C6B9C">
      <w:pPr>
        <w:spacing w:after="200" w:line="276" w:lineRule="auto"/>
        <w:rPr>
          <w:rFonts w:eastAsia="Calibri"/>
        </w:rPr>
      </w:pPr>
    </w:p>
    <w:p w14:paraId="5C3E1EF6" w14:textId="77777777" w:rsidR="000C6B9C" w:rsidRPr="00E8117B" w:rsidRDefault="000C6B9C" w:rsidP="000C6B9C">
      <w:pPr>
        <w:spacing w:after="200" w:line="276" w:lineRule="auto"/>
        <w:rPr>
          <w:rFonts w:eastAsia="Calibri"/>
        </w:rPr>
      </w:pPr>
    </w:p>
    <w:p w14:paraId="56369F9A" w14:textId="77777777" w:rsidR="000C6B9C" w:rsidRPr="00E8117B" w:rsidRDefault="000C6B9C" w:rsidP="000C6B9C">
      <w:pPr>
        <w:spacing w:after="200" w:line="276" w:lineRule="auto"/>
        <w:rPr>
          <w:rFonts w:eastAsia="Calibri"/>
        </w:rPr>
      </w:pPr>
    </w:p>
    <w:p w14:paraId="0895C7CB" w14:textId="77777777" w:rsidR="000C6B9C" w:rsidRPr="00E8117B" w:rsidRDefault="000C6B9C" w:rsidP="000C6B9C">
      <w:pPr>
        <w:spacing w:after="200" w:line="276" w:lineRule="auto"/>
        <w:rPr>
          <w:rFonts w:eastAsia="Calibri"/>
        </w:rPr>
      </w:pPr>
    </w:p>
    <w:p w14:paraId="751E58FC" w14:textId="77777777" w:rsidR="000C6B9C" w:rsidRPr="00E8117B" w:rsidRDefault="000C6B9C" w:rsidP="000C6B9C">
      <w:pPr>
        <w:spacing w:after="200" w:line="276" w:lineRule="auto"/>
        <w:rPr>
          <w:rFonts w:eastAsia="Calibri"/>
        </w:rPr>
      </w:pPr>
    </w:p>
    <w:p w14:paraId="2848BC20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  <w:r w:rsidRPr="00E8117B">
        <w:rPr>
          <w:rFonts w:eastAsia="Calibri"/>
        </w:rPr>
        <w:tab/>
      </w:r>
      <w:r w:rsidRPr="00E8117B">
        <w:rPr>
          <w:rFonts w:eastAsia="Times New Roman"/>
        </w:rPr>
        <w:t>prezidentka  Slovenskej republiky</w:t>
      </w:r>
    </w:p>
    <w:p w14:paraId="0965E5C7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252CC814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4204775D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40640B4B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59121449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25A11EC5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312634C6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21C3552A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5DA6FFCD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  <w:r w:rsidRPr="00E8117B">
        <w:rPr>
          <w:rFonts w:eastAsia="Times New Roman"/>
        </w:rPr>
        <w:t>predseda Národnej rady Slovenskej republiky</w:t>
      </w:r>
    </w:p>
    <w:p w14:paraId="6AB0499D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08050CB1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44C4910E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43FDAD1D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75E70201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3A44E3B7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7FE0A6FD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68732AFF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254578D7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</w:p>
    <w:p w14:paraId="7539A1C6" w14:textId="77777777" w:rsidR="000C6B9C" w:rsidRPr="00E8117B" w:rsidRDefault="000C6B9C" w:rsidP="000C6B9C">
      <w:pPr>
        <w:spacing w:after="0" w:line="240" w:lineRule="auto"/>
        <w:ind w:firstLine="426"/>
        <w:jc w:val="center"/>
        <w:rPr>
          <w:rFonts w:eastAsia="Times New Roman"/>
        </w:rPr>
      </w:pPr>
      <w:r w:rsidRPr="00E8117B">
        <w:rPr>
          <w:rFonts w:eastAsia="Times New Roman"/>
        </w:rPr>
        <w:t xml:space="preserve">    predseda vlády Slovenskej republiky</w:t>
      </w:r>
    </w:p>
    <w:p w14:paraId="23C6F3AD" w14:textId="77777777" w:rsidR="000C6B9C" w:rsidRPr="00E8117B" w:rsidRDefault="000C6B9C" w:rsidP="0096090A">
      <w:pPr>
        <w:spacing w:after="0" w:line="240" w:lineRule="auto"/>
        <w:ind w:firstLine="708"/>
        <w:rPr>
          <w:rFonts w:eastAsia="Times New Roman"/>
          <w:b/>
          <w:bCs/>
          <w:strike/>
          <w:lang w:eastAsia="sk-SK"/>
        </w:rPr>
      </w:pPr>
    </w:p>
    <w:sectPr w:rsidR="000C6B9C" w:rsidRPr="00E811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9BE16" w14:textId="77777777" w:rsidR="003F6110" w:rsidRDefault="003F6110" w:rsidP="00ED5801">
      <w:pPr>
        <w:spacing w:after="0" w:line="240" w:lineRule="auto"/>
      </w:pPr>
      <w:r>
        <w:separator/>
      </w:r>
    </w:p>
  </w:endnote>
  <w:endnote w:type="continuationSeparator" w:id="0">
    <w:p w14:paraId="7F8CFD90" w14:textId="77777777" w:rsidR="003F6110" w:rsidRDefault="003F6110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17537" w14:textId="77777777" w:rsidR="003F6110" w:rsidRDefault="003F6110" w:rsidP="00ED5801">
      <w:pPr>
        <w:spacing w:after="0" w:line="240" w:lineRule="auto"/>
      </w:pPr>
      <w:r>
        <w:separator/>
      </w:r>
    </w:p>
  </w:footnote>
  <w:footnote w:type="continuationSeparator" w:id="0">
    <w:p w14:paraId="179E0ADF" w14:textId="77777777" w:rsidR="003F6110" w:rsidRDefault="003F6110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41789"/>
    <w:multiLevelType w:val="multilevel"/>
    <w:tmpl w:val="4F3C47CE"/>
    <w:lvl w:ilvl="0">
      <w:start w:val="1"/>
      <w:numFmt w:val="lowerLetter"/>
      <w:lvlText w:val="%1)"/>
      <w:lvlJc w:val="left"/>
      <w:pPr>
        <w:ind w:left="11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F284C"/>
    <w:multiLevelType w:val="multilevel"/>
    <w:tmpl w:val="2B76A000"/>
    <w:lvl w:ilvl="0">
      <w:start w:val="1"/>
      <w:numFmt w:val="decimal"/>
      <w:lvlText w:val="(%1)"/>
      <w:lvlJc w:val="left"/>
      <w:pPr>
        <w:ind w:left="780" w:hanging="4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C3CE7"/>
    <w:multiLevelType w:val="multilevel"/>
    <w:tmpl w:val="6AB417A4"/>
    <w:lvl w:ilvl="0">
      <w:start w:val="1"/>
      <w:numFmt w:val="lowerLetter"/>
      <w:lvlText w:val="%1)"/>
      <w:lvlJc w:val="left"/>
      <w:pPr>
        <w:ind w:left="1140" w:hanging="360"/>
      </w:pPr>
      <w:rPr>
        <w:color w:val="494949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2F272D8"/>
    <w:multiLevelType w:val="multilevel"/>
    <w:tmpl w:val="304664BE"/>
    <w:lvl w:ilvl="0">
      <w:start w:val="1"/>
      <w:numFmt w:val="decimal"/>
      <w:lvlText w:val="(%1)"/>
      <w:lvlJc w:val="left"/>
      <w:pPr>
        <w:ind w:left="780" w:hanging="4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F3"/>
    <w:rsid w:val="00016087"/>
    <w:rsid w:val="000205BA"/>
    <w:rsid w:val="00026632"/>
    <w:rsid w:val="00054BAE"/>
    <w:rsid w:val="00056055"/>
    <w:rsid w:val="00083704"/>
    <w:rsid w:val="00085126"/>
    <w:rsid w:val="000A2333"/>
    <w:rsid w:val="000A2F28"/>
    <w:rsid w:val="000C0AD3"/>
    <w:rsid w:val="000C6B9C"/>
    <w:rsid w:val="000C779C"/>
    <w:rsid w:val="000E6925"/>
    <w:rsid w:val="00102A32"/>
    <w:rsid w:val="0010591E"/>
    <w:rsid w:val="00111837"/>
    <w:rsid w:val="00131D67"/>
    <w:rsid w:val="0014328A"/>
    <w:rsid w:val="001619AE"/>
    <w:rsid w:val="001B6DC4"/>
    <w:rsid w:val="001C74E8"/>
    <w:rsid w:val="001F5FBE"/>
    <w:rsid w:val="00235D8B"/>
    <w:rsid w:val="00245584"/>
    <w:rsid w:val="002507C9"/>
    <w:rsid w:val="00255048"/>
    <w:rsid w:val="00260F89"/>
    <w:rsid w:val="0028621C"/>
    <w:rsid w:val="002B49CD"/>
    <w:rsid w:val="002E1028"/>
    <w:rsid w:val="002E5303"/>
    <w:rsid w:val="002F216B"/>
    <w:rsid w:val="003033D3"/>
    <w:rsid w:val="003172B3"/>
    <w:rsid w:val="0034561F"/>
    <w:rsid w:val="00367154"/>
    <w:rsid w:val="003853D4"/>
    <w:rsid w:val="003C2378"/>
    <w:rsid w:val="003C5540"/>
    <w:rsid w:val="003C59F0"/>
    <w:rsid w:val="003F2E12"/>
    <w:rsid w:val="003F2ECB"/>
    <w:rsid w:val="003F6110"/>
    <w:rsid w:val="004255BB"/>
    <w:rsid w:val="00426870"/>
    <w:rsid w:val="004719AE"/>
    <w:rsid w:val="004768B2"/>
    <w:rsid w:val="004879C2"/>
    <w:rsid w:val="00492F7F"/>
    <w:rsid w:val="004A371C"/>
    <w:rsid w:val="004B3BBA"/>
    <w:rsid w:val="004E3291"/>
    <w:rsid w:val="004F49BF"/>
    <w:rsid w:val="0050575E"/>
    <w:rsid w:val="00523BDF"/>
    <w:rsid w:val="00530DC5"/>
    <w:rsid w:val="00532108"/>
    <w:rsid w:val="00555840"/>
    <w:rsid w:val="005957E7"/>
    <w:rsid w:val="005A5F30"/>
    <w:rsid w:val="005B19E4"/>
    <w:rsid w:val="005C61C1"/>
    <w:rsid w:val="005E5A0E"/>
    <w:rsid w:val="005E5A79"/>
    <w:rsid w:val="00603587"/>
    <w:rsid w:val="0064016E"/>
    <w:rsid w:val="0067539F"/>
    <w:rsid w:val="006805ED"/>
    <w:rsid w:val="0068612D"/>
    <w:rsid w:val="006D6D56"/>
    <w:rsid w:val="006F37B2"/>
    <w:rsid w:val="006F7264"/>
    <w:rsid w:val="00720F23"/>
    <w:rsid w:val="00732E15"/>
    <w:rsid w:val="00742796"/>
    <w:rsid w:val="00747FDC"/>
    <w:rsid w:val="007565EE"/>
    <w:rsid w:val="00760AA9"/>
    <w:rsid w:val="00771B34"/>
    <w:rsid w:val="007B2C12"/>
    <w:rsid w:val="007C2047"/>
    <w:rsid w:val="007C28BA"/>
    <w:rsid w:val="007E69B0"/>
    <w:rsid w:val="00802CB6"/>
    <w:rsid w:val="0081323D"/>
    <w:rsid w:val="008222F3"/>
    <w:rsid w:val="00824456"/>
    <w:rsid w:val="008707B9"/>
    <w:rsid w:val="008B5167"/>
    <w:rsid w:val="008C0513"/>
    <w:rsid w:val="008D38B2"/>
    <w:rsid w:val="008D657B"/>
    <w:rsid w:val="008E4472"/>
    <w:rsid w:val="008F55F7"/>
    <w:rsid w:val="00901C71"/>
    <w:rsid w:val="00910AF8"/>
    <w:rsid w:val="00930B7D"/>
    <w:rsid w:val="009331E7"/>
    <w:rsid w:val="0096090A"/>
    <w:rsid w:val="009675AE"/>
    <w:rsid w:val="00971934"/>
    <w:rsid w:val="00972A87"/>
    <w:rsid w:val="00992030"/>
    <w:rsid w:val="009D2CDB"/>
    <w:rsid w:val="009E2BF6"/>
    <w:rsid w:val="009E6EA6"/>
    <w:rsid w:val="00A0511F"/>
    <w:rsid w:val="00A05217"/>
    <w:rsid w:val="00A22C43"/>
    <w:rsid w:val="00A439DE"/>
    <w:rsid w:val="00A522E6"/>
    <w:rsid w:val="00A65719"/>
    <w:rsid w:val="00AC5A5B"/>
    <w:rsid w:val="00AD2B4B"/>
    <w:rsid w:val="00B11C96"/>
    <w:rsid w:val="00B24ECA"/>
    <w:rsid w:val="00B44C3A"/>
    <w:rsid w:val="00B5397A"/>
    <w:rsid w:val="00B8212F"/>
    <w:rsid w:val="00BA1A6E"/>
    <w:rsid w:val="00BA38B3"/>
    <w:rsid w:val="00BC4000"/>
    <w:rsid w:val="00BD1026"/>
    <w:rsid w:val="00BD27E1"/>
    <w:rsid w:val="00BE1116"/>
    <w:rsid w:val="00BF7228"/>
    <w:rsid w:val="00C23A80"/>
    <w:rsid w:val="00C3025F"/>
    <w:rsid w:val="00C539A9"/>
    <w:rsid w:val="00C733CA"/>
    <w:rsid w:val="00CC004A"/>
    <w:rsid w:val="00CE0AD4"/>
    <w:rsid w:val="00CF2C1C"/>
    <w:rsid w:val="00D22433"/>
    <w:rsid w:val="00D2561A"/>
    <w:rsid w:val="00D62966"/>
    <w:rsid w:val="00D6456F"/>
    <w:rsid w:val="00D75C52"/>
    <w:rsid w:val="00D76AC2"/>
    <w:rsid w:val="00D92F82"/>
    <w:rsid w:val="00DD0063"/>
    <w:rsid w:val="00DD04C3"/>
    <w:rsid w:val="00DD220B"/>
    <w:rsid w:val="00DD7805"/>
    <w:rsid w:val="00DF19AB"/>
    <w:rsid w:val="00E02901"/>
    <w:rsid w:val="00E07F3A"/>
    <w:rsid w:val="00E105EB"/>
    <w:rsid w:val="00E1398B"/>
    <w:rsid w:val="00E140EE"/>
    <w:rsid w:val="00E24DC6"/>
    <w:rsid w:val="00E40AFE"/>
    <w:rsid w:val="00E773F9"/>
    <w:rsid w:val="00E8117B"/>
    <w:rsid w:val="00E8796D"/>
    <w:rsid w:val="00EA6C20"/>
    <w:rsid w:val="00ED5801"/>
    <w:rsid w:val="00F05676"/>
    <w:rsid w:val="00F13F6E"/>
    <w:rsid w:val="00F14699"/>
    <w:rsid w:val="00F35840"/>
    <w:rsid w:val="00F44410"/>
    <w:rsid w:val="00F65E7C"/>
    <w:rsid w:val="00F90457"/>
    <w:rsid w:val="00FA632B"/>
    <w:rsid w:val="00FD3EB1"/>
    <w:rsid w:val="00FE47E1"/>
    <w:rsid w:val="00FE67F3"/>
    <w:rsid w:val="00FF245F"/>
    <w:rsid w:val="00FF6ECD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83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17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0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41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46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B4AB3-1E9A-49C0-841B-E4227C74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Švorcová, Veronika</cp:lastModifiedBy>
  <cp:revision>4</cp:revision>
  <cp:lastPrinted>2022-05-05T07:08:00Z</cp:lastPrinted>
  <dcterms:created xsi:type="dcterms:W3CDTF">2022-05-05T05:55:00Z</dcterms:created>
  <dcterms:modified xsi:type="dcterms:W3CDTF">2022-05-05T07:08:00Z</dcterms:modified>
</cp:coreProperties>
</file>