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BE7" w:rsidRPr="002D0483" w:rsidRDefault="00DD7BE7" w:rsidP="00AA6E3E">
      <w:pPr>
        <w:keepNext/>
        <w:keepLines/>
        <w:jc w:val="center"/>
        <w:rPr>
          <w:b/>
          <w:color w:val="000000" w:themeColor="text1"/>
        </w:rPr>
      </w:pPr>
    </w:p>
    <w:p w:rsidR="00DD7BE7" w:rsidRPr="002D0483" w:rsidRDefault="00DD7BE7" w:rsidP="00AA6E3E">
      <w:pPr>
        <w:keepNext/>
        <w:keepLines/>
        <w:jc w:val="center"/>
        <w:rPr>
          <w:b/>
          <w:color w:val="000000" w:themeColor="text1"/>
        </w:rPr>
      </w:pPr>
    </w:p>
    <w:p w:rsidR="00DD7BE7" w:rsidRPr="002D0483" w:rsidRDefault="00DD7BE7" w:rsidP="00AA6E3E">
      <w:pPr>
        <w:keepNext/>
        <w:keepLines/>
        <w:jc w:val="center"/>
        <w:rPr>
          <w:b/>
          <w:color w:val="000000" w:themeColor="text1"/>
        </w:rPr>
      </w:pPr>
    </w:p>
    <w:p w:rsidR="002D0483" w:rsidRPr="002D0483" w:rsidRDefault="002D0483" w:rsidP="00AA6E3E">
      <w:pPr>
        <w:keepNext/>
        <w:keepLines/>
        <w:jc w:val="center"/>
        <w:rPr>
          <w:b/>
          <w:color w:val="000000" w:themeColor="text1"/>
        </w:rPr>
      </w:pPr>
    </w:p>
    <w:p w:rsidR="002D0483" w:rsidRPr="002D0483" w:rsidRDefault="002D0483" w:rsidP="00AA6E3E">
      <w:pPr>
        <w:keepNext/>
        <w:keepLines/>
        <w:jc w:val="center"/>
        <w:rPr>
          <w:b/>
          <w:color w:val="000000" w:themeColor="text1"/>
        </w:rPr>
      </w:pPr>
    </w:p>
    <w:p w:rsidR="002D0483" w:rsidRDefault="002D0483" w:rsidP="00AA6E3E">
      <w:pPr>
        <w:keepNext/>
        <w:keepLines/>
        <w:jc w:val="center"/>
        <w:rPr>
          <w:b/>
          <w:color w:val="000000" w:themeColor="text1"/>
        </w:rPr>
      </w:pPr>
    </w:p>
    <w:p w:rsidR="002D0483" w:rsidRDefault="002D0483" w:rsidP="00AA6E3E">
      <w:pPr>
        <w:keepNext/>
        <w:keepLines/>
        <w:jc w:val="center"/>
        <w:rPr>
          <w:b/>
          <w:color w:val="000000" w:themeColor="text1"/>
        </w:rPr>
      </w:pPr>
    </w:p>
    <w:p w:rsidR="002D0483" w:rsidRDefault="002D0483" w:rsidP="00AA6E3E">
      <w:pPr>
        <w:keepNext/>
        <w:keepLines/>
        <w:jc w:val="center"/>
        <w:rPr>
          <w:b/>
          <w:color w:val="000000" w:themeColor="text1"/>
        </w:rPr>
      </w:pPr>
    </w:p>
    <w:p w:rsidR="002D0483" w:rsidRDefault="002D0483" w:rsidP="00AA6E3E">
      <w:pPr>
        <w:keepNext/>
        <w:keepLines/>
        <w:jc w:val="center"/>
        <w:rPr>
          <w:b/>
          <w:color w:val="000000" w:themeColor="text1"/>
        </w:rPr>
      </w:pPr>
    </w:p>
    <w:p w:rsidR="002D0483" w:rsidRDefault="002D0483" w:rsidP="00AA6E3E">
      <w:pPr>
        <w:keepNext/>
        <w:keepLines/>
        <w:jc w:val="center"/>
        <w:rPr>
          <w:b/>
          <w:color w:val="000000" w:themeColor="text1"/>
        </w:rPr>
      </w:pPr>
    </w:p>
    <w:p w:rsidR="002D0483" w:rsidRDefault="002D0483" w:rsidP="00AA6E3E">
      <w:pPr>
        <w:keepNext/>
        <w:keepLines/>
        <w:jc w:val="center"/>
        <w:rPr>
          <w:b/>
          <w:color w:val="000000" w:themeColor="text1"/>
        </w:rPr>
      </w:pPr>
    </w:p>
    <w:p w:rsidR="002D0483" w:rsidRPr="002D0483" w:rsidRDefault="002D0483" w:rsidP="00AA6E3E">
      <w:pPr>
        <w:keepNext/>
        <w:keepLines/>
        <w:jc w:val="center"/>
        <w:rPr>
          <w:b/>
          <w:color w:val="000000" w:themeColor="text1"/>
        </w:rPr>
      </w:pPr>
    </w:p>
    <w:p w:rsidR="002D0483" w:rsidRPr="002D0483" w:rsidRDefault="002D0483" w:rsidP="00AA6E3E">
      <w:pPr>
        <w:keepNext/>
        <w:keepLines/>
        <w:jc w:val="center"/>
        <w:rPr>
          <w:b/>
          <w:color w:val="000000" w:themeColor="text1"/>
        </w:rPr>
      </w:pPr>
    </w:p>
    <w:p w:rsidR="002D0483" w:rsidRPr="002D0483" w:rsidRDefault="002D0483" w:rsidP="00AA6E3E">
      <w:pPr>
        <w:keepNext/>
        <w:keepLines/>
        <w:jc w:val="center"/>
        <w:rPr>
          <w:b/>
          <w:color w:val="000000" w:themeColor="text1"/>
        </w:rPr>
      </w:pPr>
    </w:p>
    <w:p w:rsidR="002D0483" w:rsidRPr="002D0483" w:rsidRDefault="002D0483" w:rsidP="00AA6E3E">
      <w:pPr>
        <w:keepNext/>
        <w:keepLines/>
        <w:jc w:val="center"/>
        <w:rPr>
          <w:b/>
          <w:color w:val="000000" w:themeColor="text1"/>
        </w:rPr>
      </w:pPr>
    </w:p>
    <w:p w:rsidR="001A0217" w:rsidRPr="002D0483" w:rsidRDefault="001A0217" w:rsidP="00AA6E3E">
      <w:pPr>
        <w:keepNext/>
        <w:keepLines/>
        <w:jc w:val="center"/>
        <w:rPr>
          <w:b/>
          <w:color w:val="000000" w:themeColor="text1"/>
        </w:rPr>
      </w:pPr>
      <w:r w:rsidRPr="002D0483">
        <w:rPr>
          <w:b/>
          <w:color w:val="000000" w:themeColor="text1"/>
        </w:rPr>
        <w:t xml:space="preserve">z </w:t>
      </w:r>
      <w:r w:rsidR="00751228">
        <w:rPr>
          <w:b/>
          <w:color w:val="000000" w:themeColor="text1"/>
        </w:rPr>
        <w:t>27</w:t>
      </w:r>
      <w:r w:rsidR="00751228" w:rsidRPr="002D0483">
        <w:rPr>
          <w:b/>
          <w:color w:val="000000" w:themeColor="text1"/>
        </w:rPr>
        <w:t xml:space="preserve">. </w:t>
      </w:r>
      <w:r w:rsidR="00F44B47">
        <w:rPr>
          <w:b/>
          <w:color w:val="000000" w:themeColor="text1"/>
        </w:rPr>
        <w:t>apríla</w:t>
      </w:r>
      <w:r w:rsidR="00F44B47" w:rsidRPr="002D0483">
        <w:rPr>
          <w:b/>
          <w:color w:val="000000" w:themeColor="text1"/>
        </w:rPr>
        <w:t xml:space="preserve"> </w:t>
      </w:r>
      <w:r w:rsidRPr="002D0483">
        <w:rPr>
          <w:b/>
          <w:color w:val="000000" w:themeColor="text1"/>
        </w:rPr>
        <w:t>202</w:t>
      </w:r>
      <w:r w:rsidR="005C48CC" w:rsidRPr="002D0483">
        <w:rPr>
          <w:b/>
          <w:color w:val="000000" w:themeColor="text1"/>
        </w:rPr>
        <w:t>2</w:t>
      </w:r>
    </w:p>
    <w:p w:rsidR="00E70CEC" w:rsidRPr="002D0483" w:rsidRDefault="00E70CEC" w:rsidP="00AA6E3E">
      <w:pPr>
        <w:keepNext/>
        <w:keepLines/>
        <w:jc w:val="center"/>
        <w:rPr>
          <w:b/>
          <w:color w:val="000000" w:themeColor="text1"/>
        </w:rPr>
      </w:pPr>
    </w:p>
    <w:p w:rsidR="005C48CC" w:rsidRPr="002D0483" w:rsidRDefault="00A279A7" w:rsidP="00AA6E3E">
      <w:pPr>
        <w:jc w:val="center"/>
        <w:rPr>
          <w:b/>
        </w:rPr>
      </w:pPr>
      <w:r w:rsidRPr="002D0483">
        <w:rPr>
          <w:b/>
        </w:rPr>
        <w:t xml:space="preserve">o </w:t>
      </w:r>
      <w:r w:rsidR="005C48CC" w:rsidRPr="002D0483">
        <w:rPr>
          <w:b/>
        </w:rPr>
        <w:t xml:space="preserve">územnom plánovaní </w:t>
      </w:r>
    </w:p>
    <w:p w:rsidR="005C48CC" w:rsidRPr="002D0483" w:rsidRDefault="005C48CC" w:rsidP="00AA6E3E">
      <w:pPr>
        <w:jc w:val="center"/>
      </w:pPr>
    </w:p>
    <w:p w:rsidR="005C48CC" w:rsidRPr="002D0483" w:rsidRDefault="005C48CC" w:rsidP="00AA6E3E">
      <w:pPr>
        <w:jc w:val="center"/>
      </w:pPr>
    </w:p>
    <w:p w:rsidR="005C48CC" w:rsidRPr="002D0483" w:rsidRDefault="005C48CC" w:rsidP="00AA6E3E">
      <w:pPr>
        <w:jc w:val="center"/>
      </w:pPr>
    </w:p>
    <w:p w:rsidR="005C48CC" w:rsidRPr="002D0483" w:rsidRDefault="005C48CC" w:rsidP="00AA6E3E">
      <w:r w:rsidRPr="002D0483">
        <w:t>Národná rada Slovenskej republiky sa uzniesla na tomto zákone:</w:t>
      </w:r>
    </w:p>
    <w:p w:rsidR="005C48CC" w:rsidRPr="002D0483" w:rsidRDefault="005C48CC" w:rsidP="00AA6E3E"/>
    <w:p w:rsidR="005C48CC" w:rsidRPr="002D0483" w:rsidRDefault="005C48CC" w:rsidP="00AA6E3E">
      <w:pPr>
        <w:jc w:val="center"/>
      </w:pPr>
      <w:r w:rsidRPr="002D0483">
        <w:t>Prvá časť</w:t>
      </w:r>
    </w:p>
    <w:p w:rsidR="005C48CC" w:rsidRPr="002D0483" w:rsidRDefault="005C48CC" w:rsidP="00AA6E3E">
      <w:pPr>
        <w:jc w:val="center"/>
      </w:pPr>
      <w:r w:rsidRPr="002D0483">
        <w:t>Úvodné ustanovenia</w:t>
      </w:r>
    </w:p>
    <w:p w:rsidR="005C48CC" w:rsidRPr="002D0483" w:rsidRDefault="005C48CC" w:rsidP="00AA6E3E">
      <w:pPr>
        <w:jc w:val="center"/>
      </w:pPr>
    </w:p>
    <w:p w:rsidR="005C48CC" w:rsidRPr="002D0483" w:rsidRDefault="005C48CC" w:rsidP="00AA6E3E">
      <w:pPr>
        <w:jc w:val="center"/>
      </w:pPr>
      <w:r w:rsidRPr="002D0483">
        <w:t>§ 1</w:t>
      </w:r>
    </w:p>
    <w:p w:rsidR="005C48CC" w:rsidRDefault="005C48CC" w:rsidP="00AA6E3E">
      <w:pPr>
        <w:jc w:val="center"/>
      </w:pPr>
      <w:r w:rsidRPr="002D0483">
        <w:t>Predmet úpravy</w:t>
      </w:r>
    </w:p>
    <w:p w:rsidR="00A65779" w:rsidRPr="002D0483" w:rsidRDefault="00A65779" w:rsidP="00AA6E3E">
      <w:pPr>
        <w:jc w:val="center"/>
      </w:pPr>
    </w:p>
    <w:p w:rsidR="005C48CC" w:rsidRPr="002D0483" w:rsidRDefault="005C48CC" w:rsidP="00AA6E3E">
      <w:pPr>
        <w:ind w:firstLine="301"/>
        <w:jc w:val="both"/>
      </w:pPr>
      <w:r w:rsidRPr="002D0483">
        <w:t>Tento zákon upravuje územné plánovanie, pôsobnosť orgánov územného plánovania, práva a povinnosti fyzických osôb a právnických osôb v územnom plánovaní a informačný systém územného plánovania a výstavby (ďalej len „informačný systém“).</w:t>
      </w:r>
    </w:p>
    <w:p w:rsidR="005C48CC" w:rsidRPr="002D0483" w:rsidRDefault="005C48CC" w:rsidP="00AA6E3E">
      <w:pPr>
        <w:jc w:val="center"/>
      </w:pPr>
    </w:p>
    <w:p w:rsidR="005C48CC" w:rsidRPr="002D0483" w:rsidRDefault="005C48CC" w:rsidP="00AA6E3E">
      <w:pPr>
        <w:jc w:val="center"/>
      </w:pPr>
      <w:r w:rsidRPr="002D0483">
        <w:t>§ 2</w:t>
      </w:r>
    </w:p>
    <w:p w:rsidR="005C48CC" w:rsidRDefault="005C48CC" w:rsidP="00AA6E3E">
      <w:pPr>
        <w:jc w:val="center"/>
      </w:pPr>
      <w:r w:rsidRPr="002D0483">
        <w:t>Územné plánovanie</w:t>
      </w:r>
    </w:p>
    <w:p w:rsidR="00A65779" w:rsidRPr="002D0483" w:rsidRDefault="00A65779" w:rsidP="00AA6E3E">
      <w:pPr>
        <w:jc w:val="center"/>
      </w:pPr>
    </w:p>
    <w:p w:rsidR="005C48CC" w:rsidRPr="002D0483" w:rsidRDefault="005C48CC" w:rsidP="00AA6E3E">
      <w:pPr>
        <w:jc w:val="both"/>
      </w:pPr>
      <w:r w:rsidRPr="002D0483">
        <w:t xml:space="preserve">Územným plánovaním je súbor </w:t>
      </w:r>
      <w:r w:rsidRPr="002D0483">
        <w:rPr>
          <w:lang w:bidi="sk-SK"/>
        </w:rPr>
        <w:t>činností, ktorými sa určuje a reguluje priestorové usporiadanie územia</w:t>
      </w:r>
      <w:r w:rsidRPr="002D0483">
        <w:t xml:space="preserve">, funkčné využívanie územia a </w:t>
      </w:r>
      <w:r w:rsidRPr="002D0483">
        <w:rPr>
          <w:lang w:bidi="sk-SK"/>
        </w:rPr>
        <w:t xml:space="preserve">zabezpečuje sa udržateľný územný rozvoj za podmienok dodržania </w:t>
      </w:r>
      <w:r w:rsidRPr="002D0483">
        <w:t>ochrany životného prostredia,</w:t>
      </w:r>
      <w:r w:rsidRPr="002D0483">
        <w:rPr>
          <w:lang w:bidi="sk-SK"/>
        </w:rPr>
        <w:t xml:space="preserve"> ochran</w:t>
      </w:r>
      <w:r w:rsidRPr="002D0483">
        <w:t>y</w:t>
      </w:r>
      <w:r w:rsidRPr="002D0483">
        <w:rPr>
          <w:lang w:bidi="sk-SK"/>
        </w:rPr>
        <w:t xml:space="preserve"> prírody a krajiny, ochran</w:t>
      </w:r>
      <w:r w:rsidRPr="002D0483">
        <w:t>y</w:t>
      </w:r>
      <w:r w:rsidRPr="002D0483">
        <w:rPr>
          <w:lang w:bidi="sk-SK"/>
        </w:rPr>
        <w:t xml:space="preserve"> historického a kultúrneho dedičstva a</w:t>
      </w:r>
      <w:r w:rsidRPr="002D0483">
        <w:t xml:space="preserve"> ochrany </w:t>
      </w:r>
      <w:r w:rsidRPr="002D0483">
        <w:rPr>
          <w:lang w:bidi="sk-SK"/>
        </w:rPr>
        <w:t>verejné</w:t>
      </w:r>
      <w:r w:rsidRPr="002D0483">
        <w:t>ho</w:t>
      </w:r>
      <w:r w:rsidRPr="002D0483">
        <w:rPr>
          <w:lang w:bidi="sk-SK"/>
        </w:rPr>
        <w:t xml:space="preserve"> zdravi</w:t>
      </w:r>
      <w:r w:rsidRPr="002D0483">
        <w:t>a</w:t>
      </w:r>
      <w:r w:rsidRPr="002D0483">
        <w:rPr>
          <w:lang w:bidi="sk-SK"/>
        </w:rPr>
        <w:t>, obrany štátu, bezpečnosti štátu, hospodársk</w:t>
      </w:r>
      <w:r w:rsidRPr="002D0483">
        <w:t>eho</w:t>
      </w:r>
      <w:r w:rsidRPr="002D0483">
        <w:rPr>
          <w:lang w:bidi="sk-SK"/>
        </w:rPr>
        <w:t xml:space="preserve"> rozvoj</w:t>
      </w:r>
      <w:r w:rsidRPr="002D0483">
        <w:t>a</w:t>
      </w:r>
      <w:r w:rsidRPr="002D0483">
        <w:rPr>
          <w:lang w:bidi="sk-SK"/>
        </w:rPr>
        <w:t>, sociáln</w:t>
      </w:r>
      <w:r w:rsidRPr="002D0483">
        <w:t>eho</w:t>
      </w:r>
      <w:r w:rsidRPr="002D0483">
        <w:rPr>
          <w:lang w:bidi="sk-SK"/>
        </w:rPr>
        <w:t xml:space="preserve"> rozvoj</w:t>
      </w:r>
      <w:r w:rsidRPr="002D0483">
        <w:t>a, sociálnej súdržnosti</w:t>
      </w:r>
      <w:r w:rsidRPr="002D0483">
        <w:rPr>
          <w:lang w:bidi="sk-SK"/>
        </w:rPr>
        <w:t xml:space="preserve"> a územn</w:t>
      </w:r>
      <w:r w:rsidRPr="002D0483">
        <w:t>ej</w:t>
      </w:r>
      <w:r w:rsidRPr="002D0483">
        <w:rPr>
          <w:lang w:bidi="sk-SK"/>
        </w:rPr>
        <w:t xml:space="preserve"> súdržnos</w:t>
      </w:r>
      <w:r w:rsidRPr="002D0483">
        <w:t>ti</w:t>
      </w:r>
      <w:r w:rsidRPr="002D0483">
        <w:rPr>
          <w:lang w:bidi="sk-SK"/>
        </w:rPr>
        <w:t>.</w:t>
      </w:r>
    </w:p>
    <w:p w:rsidR="005C48CC" w:rsidRDefault="005C48CC" w:rsidP="00AA6E3E">
      <w:pPr>
        <w:jc w:val="center"/>
      </w:pPr>
    </w:p>
    <w:p w:rsidR="00585AF1" w:rsidRDefault="00585AF1" w:rsidP="00AA6E3E">
      <w:pPr>
        <w:jc w:val="center"/>
      </w:pPr>
    </w:p>
    <w:p w:rsidR="00585AF1" w:rsidRDefault="00585AF1" w:rsidP="00AA6E3E">
      <w:pPr>
        <w:jc w:val="center"/>
      </w:pPr>
    </w:p>
    <w:p w:rsidR="00585AF1" w:rsidRDefault="00585AF1" w:rsidP="00AA6E3E">
      <w:pPr>
        <w:jc w:val="center"/>
      </w:pPr>
    </w:p>
    <w:p w:rsidR="00585AF1" w:rsidRPr="002D0483" w:rsidRDefault="00585AF1" w:rsidP="00AA6E3E">
      <w:pPr>
        <w:jc w:val="center"/>
      </w:pPr>
    </w:p>
    <w:p w:rsidR="005C48CC" w:rsidRPr="002D0483" w:rsidRDefault="005C48CC" w:rsidP="00AA6E3E">
      <w:pPr>
        <w:jc w:val="center"/>
      </w:pPr>
      <w:r w:rsidRPr="002D0483">
        <w:lastRenderedPageBreak/>
        <w:t>§ 3</w:t>
      </w:r>
    </w:p>
    <w:p w:rsidR="005C48CC" w:rsidRDefault="005C48CC" w:rsidP="00AA6E3E">
      <w:pPr>
        <w:jc w:val="center"/>
      </w:pPr>
      <w:r w:rsidRPr="002D0483">
        <w:t>Cieľ územného plánovania</w:t>
      </w:r>
    </w:p>
    <w:p w:rsidR="00A65779" w:rsidRPr="002D0483" w:rsidRDefault="00A65779" w:rsidP="00AA6E3E">
      <w:pPr>
        <w:jc w:val="center"/>
      </w:pPr>
    </w:p>
    <w:p w:rsidR="005C48CC" w:rsidRDefault="005C48CC" w:rsidP="00AA6E3E">
      <w:pPr>
        <w:jc w:val="both"/>
      </w:pPr>
      <w:r w:rsidRPr="002D0483">
        <w:t>Cieľom územného plánovania je systematicky a  nepretržite vytvárať podmienky pre udržateľný územný rozvoj tak, aby územie bolo využívané efektívne, bezpečne, ekonomicky, esteticky, eticky a demokraticky s ohľadom na prírodné, historické a kultúrne dedičstvo, ochranu a kvalitu životného prostredia a kvalitu života obyvateľov.</w:t>
      </w:r>
    </w:p>
    <w:p w:rsidR="00A65779" w:rsidRPr="002D0483" w:rsidRDefault="00A65779" w:rsidP="00AA6E3E">
      <w:pPr>
        <w:jc w:val="both"/>
        <w:rPr>
          <w:rFonts w:eastAsiaTheme="minorHAnsi"/>
        </w:rPr>
      </w:pPr>
    </w:p>
    <w:p w:rsidR="005C48CC" w:rsidRPr="002D0483" w:rsidRDefault="005C48CC" w:rsidP="00AA6E3E">
      <w:pPr>
        <w:jc w:val="center"/>
      </w:pPr>
      <w:r w:rsidRPr="002D0483">
        <w:t>§ 4</w:t>
      </w:r>
    </w:p>
    <w:p w:rsidR="005C48CC" w:rsidRDefault="005C48CC" w:rsidP="00AA6E3E">
      <w:pPr>
        <w:jc w:val="center"/>
      </w:pPr>
      <w:r w:rsidRPr="002D0483">
        <w:t>Zásady územného plánovania</w:t>
      </w:r>
    </w:p>
    <w:p w:rsidR="00A65779" w:rsidRPr="002D0483" w:rsidRDefault="00A65779" w:rsidP="00AA6E3E">
      <w:pPr>
        <w:jc w:val="center"/>
      </w:pPr>
    </w:p>
    <w:p w:rsidR="005C48CC" w:rsidRPr="002D0483" w:rsidRDefault="005C48CC" w:rsidP="00AA6E3E">
      <w:pPr>
        <w:pStyle w:val="Odsekzoznamu3"/>
        <w:ind w:left="0"/>
        <w:jc w:val="both"/>
        <w:rPr>
          <w:sz w:val="24"/>
          <w:szCs w:val="24"/>
          <w:lang w:eastAsia="en-US"/>
        </w:rPr>
      </w:pPr>
      <w:r w:rsidRPr="002D0483">
        <w:rPr>
          <w:sz w:val="24"/>
          <w:szCs w:val="24"/>
        </w:rPr>
        <w:t xml:space="preserve">Orgán územného plánovania na účel dosiahnutia udržateľného územného rozvoja zosúlaďuje štátne, regionálne, obecné a miestne záujmy priestorovým usporiadaním a funkčným využívaním susedných území a  územných celkov nižšieho stupňa s nadradeným územným celkom. Prostredníctvom územného plánovania orgán územného plánovania stanovuje podmienky pre </w:t>
      </w:r>
      <w:bookmarkStart w:id="0" w:name="_Hlk54874258"/>
      <w:r w:rsidRPr="002D0483">
        <w:rPr>
          <w:sz w:val="24"/>
          <w:szCs w:val="24"/>
        </w:rPr>
        <w:t>efektívnu a udržateľnú štruktúru</w:t>
      </w:r>
      <w:bookmarkEnd w:id="0"/>
      <w:r w:rsidRPr="002D0483">
        <w:rPr>
          <w:sz w:val="24"/>
          <w:szCs w:val="24"/>
        </w:rPr>
        <w:t xml:space="preserve"> osídlenia so zreteľom na miestne danosti, charakter prírodnej a sídelnej štruktúry a dostupnosť verejnej dopravnej infraštruktúry a technickej infraštruktúry. V riešenom území orgán územného plánovania vytvára podmienky pre efektívne a udržateľné </w:t>
      </w:r>
      <w:r w:rsidR="00F644BF">
        <w:rPr>
          <w:bCs/>
          <w:sz w:val="24"/>
          <w:szCs w:val="24"/>
        </w:rPr>
        <w:t>užívanie</w:t>
      </w:r>
      <w:r w:rsidRPr="002D0483">
        <w:rPr>
          <w:sz w:val="24"/>
          <w:szCs w:val="24"/>
        </w:rPr>
        <w:t xml:space="preserve"> prírodných zdrojov v území, s prihliadnutím na ochranu a trvalo udržateľné využívanie poľnohospodárskej pôdy a ochranu lesných pozemkov pred ich iným využívaním. Orgán územného plánovania dbá na vytváranie kvalitných nediskriminačných podmienok pre život obyvateľstva</w:t>
      </w:r>
      <w:r w:rsidR="00AE30E4">
        <w:rPr>
          <w:sz w:val="24"/>
          <w:szCs w:val="24"/>
        </w:rPr>
        <w:t xml:space="preserve"> </w:t>
      </w:r>
      <w:r w:rsidR="00AE30E4">
        <w:rPr>
          <w:bCs/>
          <w:sz w:val="24"/>
          <w:szCs w:val="24"/>
        </w:rPr>
        <w:t>tak, aby nedochádzalo k vytváraniu priestorovo segregovaných alebo separovaných lokalít s koncentráciou generačne reprodukovanej chudoby vrátane podmienok na ich odstránenie,</w:t>
      </w:r>
      <w:r w:rsidRPr="002D0483">
        <w:rPr>
          <w:sz w:val="24"/>
          <w:szCs w:val="24"/>
        </w:rPr>
        <w:t xml:space="preserve"> </w:t>
      </w:r>
      <w:r w:rsidR="00AE30E4">
        <w:rPr>
          <w:bCs/>
          <w:sz w:val="24"/>
          <w:szCs w:val="24"/>
        </w:rPr>
        <w:t>dbá na</w:t>
      </w:r>
      <w:r w:rsidR="00AE30E4" w:rsidRPr="002D0483" w:rsidDel="00AE30E4">
        <w:rPr>
          <w:sz w:val="24"/>
          <w:szCs w:val="24"/>
        </w:rPr>
        <w:t xml:space="preserve"> </w:t>
      </w:r>
      <w:r w:rsidRPr="002D0483">
        <w:rPr>
          <w:sz w:val="24"/>
          <w:szCs w:val="24"/>
        </w:rPr>
        <w:t xml:space="preserve">zachovanie a rozvíjanie historického a kultúrneho dedičstva, </w:t>
      </w:r>
      <w:r w:rsidR="00AE30E4">
        <w:rPr>
          <w:sz w:val="24"/>
          <w:szCs w:val="24"/>
        </w:rPr>
        <w:t>ako aj</w:t>
      </w:r>
      <w:r w:rsidRPr="002D0483">
        <w:rPr>
          <w:sz w:val="24"/>
          <w:szCs w:val="24"/>
        </w:rPr>
        <w:t xml:space="preserve"> </w:t>
      </w:r>
      <w:r w:rsidR="009E44C9">
        <w:rPr>
          <w:sz w:val="24"/>
          <w:szCs w:val="24"/>
        </w:rPr>
        <w:t xml:space="preserve">na </w:t>
      </w:r>
      <w:r w:rsidRPr="002D0483">
        <w:rPr>
          <w:sz w:val="24"/>
          <w:szCs w:val="24"/>
        </w:rPr>
        <w:t>zachovanie a zlepšenie životného prostredia, zachovanie biodiverzity, vyvážený environmentálny prístup k priestorovému usporiadaniu územia a funkčnému využívaniu územia, zabezpečuje ekologickú stabilitu a ekologickú konektivitu aj v súvislosti s adaptáciou na zmenu klímy, ochranu prírody a ochranu a tvorbu krajiny. K zásadám územného plánovania patrí aj zlepšovanie alebo zachovanie vzhľadu miesta a krajiny.</w:t>
      </w:r>
    </w:p>
    <w:p w:rsidR="005C48CC" w:rsidRPr="002D0483" w:rsidRDefault="005C48CC" w:rsidP="00AA6E3E">
      <w:pPr>
        <w:jc w:val="center"/>
      </w:pPr>
    </w:p>
    <w:p w:rsidR="005C48CC" w:rsidRPr="002D0483" w:rsidRDefault="005C48CC" w:rsidP="00AA6E3E">
      <w:pPr>
        <w:jc w:val="center"/>
      </w:pPr>
      <w:r w:rsidRPr="002D0483">
        <w:t>§ 5</w:t>
      </w:r>
    </w:p>
    <w:p w:rsidR="005C48CC" w:rsidRDefault="005C48CC" w:rsidP="00AA6E3E">
      <w:pPr>
        <w:jc w:val="center"/>
      </w:pPr>
      <w:r w:rsidRPr="002D0483">
        <w:t>Vymedzenie základných pojmov</w:t>
      </w:r>
    </w:p>
    <w:p w:rsidR="00A65779" w:rsidRPr="002D0483" w:rsidRDefault="00A65779" w:rsidP="00AA6E3E">
      <w:pPr>
        <w:jc w:val="center"/>
      </w:pPr>
    </w:p>
    <w:p w:rsidR="005C48CC" w:rsidRPr="002D0483" w:rsidRDefault="005C48CC" w:rsidP="00AA6E3E">
      <w:r w:rsidRPr="002D0483">
        <w:t>Na účely tohto zákona sa rozumie</w:t>
      </w:r>
    </w:p>
    <w:p w:rsidR="005C48CC" w:rsidRPr="002D0483" w:rsidRDefault="005C48CC" w:rsidP="00AA6E3E">
      <w:pPr>
        <w:pStyle w:val="Odsekzoznamu"/>
        <w:numPr>
          <w:ilvl w:val="0"/>
          <w:numId w:val="5"/>
        </w:numPr>
        <w:overflowPunct w:val="0"/>
        <w:autoSpaceDE w:val="0"/>
        <w:autoSpaceDN w:val="0"/>
        <w:spacing w:after="0" w:line="240" w:lineRule="auto"/>
        <w:contextualSpacing w:val="0"/>
        <w:jc w:val="both"/>
        <w:rPr>
          <w:rFonts w:ascii="Times New Roman" w:hAnsi="Times New Roman" w:cs="Times New Roman"/>
        </w:rPr>
      </w:pPr>
      <w:r w:rsidRPr="002D0483">
        <w:rPr>
          <w:rFonts w:ascii="Times New Roman" w:hAnsi="Times New Roman" w:cs="Times New Roman"/>
        </w:rPr>
        <w:t>územím časť zemského povrchu, ktorého určenie veľkostnej jednotky závisí od stupňa územnoplánovacej dokumentácie,</w:t>
      </w:r>
    </w:p>
    <w:p w:rsidR="005C48CC" w:rsidRPr="002D0483" w:rsidRDefault="005C48CC" w:rsidP="00AA6E3E">
      <w:pPr>
        <w:pStyle w:val="Odsekzoznamu"/>
        <w:numPr>
          <w:ilvl w:val="0"/>
          <w:numId w:val="5"/>
        </w:numPr>
        <w:overflowPunct w:val="0"/>
        <w:autoSpaceDE w:val="0"/>
        <w:autoSpaceDN w:val="0"/>
        <w:spacing w:after="0" w:line="240" w:lineRule="auto"/>
        <w:contextualSpacing w:val="0"/>
        <w:jc w:val="both"/>
        <w:rPr>
          <w:rFonts w:ascii="Times New Roman" w:hAnsi="Times New Roman" w:cs="Times New Roman"/>
        </w:rPr>
      </w:pPr>
      <w:r w:rsidRPr="002D0483">
        <w:rPr>
          <w:rFonts w:ascii="Times New Roman" w:hAnsi="Times New Roman" w:cs="Times New Roman"/>
        </w:rPr>
        <w:t>osobitným územím časť územia, pre ktoré sú stanovené špecifické podmienky priestorového usporiadania a funkčného využívania v danej územnej časti, ktorej charakter, osobitosti a význam sa má v území zachovať, chrániť, obnoviť alebo rozvíjať; osobitným územím je aj územie významné z hľadiska zabezpečenia obrany štátu a bezpečnosti štátu, ochrany prírody, biodiverzity a krajiny,</w:t>
      </w:r>
    </w:p>
    <w:p w:rsidR="005C48CC" w:rsidRPr="002D0483" w:rsidRDefault="005C48CC" w:rsidP="00AA6E3E">
      <w:pPr>
        <w:pStyle w:val="Odsekzoznamu"/>
        <w:numPr>
          <w:ilvl w:val="0"/>
          <w:numId w:val="5"/>
        </w:numPr>
        <w:overflowPunct w:val="0"/>
        <w:autoSpaceDE w:val="0"/>
        <w:autoSpaceDN w:val="0"/>
        <w:spacing w:after="0" w:line="240" w:lineRule="auto"/>
        <w:contextualSpacing w:val="0"/>
        <w:jc w:val="both"/>
        <w:rPr>
          <w:rFonts w:ascii="Times New Roman" w:hAnsi="Times New Roman" w:cs="Times New Roman"/>
        </w:rPr>
      </w:pPr>
      <w:r w:rsidRPr="002D0483">
        <w:rPr>
          <w:rFonts w:ascii="Times New Roman" w:hAnsi="Times New Roman" w:cs="Times New Roman"/>
        </w:rPr>
        <w:t>regiónom časť územia, ktorého územný obvod je zhodný s územným obvodom samosprávneho kraja,</w:t>
      </w:r>
    </w:p>
    <w:p w:rsidR="005C48CC" w:rsidRPr="002D0483" w:rsidRDefault="005C48CC" w:rsidP="00AA6E3E">
      <w:pPr>
        <w:pStyle w:val="Odsekzoznamu"/>
        <w:numPr>
          <w:ilvl w:val="0"/>
          <w:numId w:val="5"/>
        </w:numPr>
        <w:overflowPunct w:val="0"/>
        <w:autoSpaceDE w:val="0"/>
        <w:autoSpaceDN w:val="0"/>
        <w:spacing w:after="0" w:line="240" w:lineRule="auto"/>
        <w:contextualSpacing w:val="0"/>
        <w:jc w:val="both"/>
        <w:rPr>
          <w:rFonts w:ascii="Times New Roman" w:hAnsi="Times New Roman" w:cs="Times New Roman"/>
        </w:rPr>
      </w:pPr>
      <w:r w:rsidRPr="002D0483">
        <w:rPr>
          <w:rFonts w:ascii="Times New Roman" w:hAnsi="Times New Roman" w:cs="Times New Roman"/>
        </w:rPr>
        <w:t xml:space="preserve">mikroregiónom časť územia regiónu alebo viacerých regiónov pri spoločných hraniciach, pre ktoré sú charakteristické potreby územného rozvoja viacerých obcí alebo </w:t>
      </w:r>
      <w:r w:rsidRPr="002D0483">
        <w:rPr>
          <w:rFonts w:ascii="Times New Roman" w:hAnsi="Times New Roman" w:cs="Times New Roman"/>
        </w:rPr>
        <w:lastRenderedPageBreak/>
        <w:t>iného špecifického územia najmä z hľadiska životného prostredia, ochrany a tvorby krajiny, ochrany historického a kultúrneho dedičstva, rozvoja hospodárstva a cestovného ruchu za súčasného splnenia podmienok pre udržateľný územný rozvoj a tvorbu krajiny mikroregiónu,</w:t>
      </w:r>
    </w:p>
    <w:p w:rsidR="005C48CC" w:rsidRPr="002D0483" w:rsidRDefault="005C48CC" w:rsidP="00AA6E3E">
      <w:pPr>
        <w:pStyle w:val="Odsekzoznamu"/>
        <w:numPr>
          <w:ilvl w:val="0"/>
          <w:numId w:val="5"/>
        </w:numPr>
        <w:overflowPunct w:val="0"/>
        <w:autoSpaceDE w:val="0"/>
        <w:autoSpaceDN w:val="0"/>
        <w:spacing w:after="0" w:line="240" w:lineRule="auto"/>
        <w:contextualSpacing w:val="0"/>
        <w:jc w:val="both"/>
        <w:rPr>
          <w:rFonts w:ascii="Times New Roman" w:hAnsi="Times New Roman" w:cs="Times New Roman"/>
        </w:rPr>
      </w:pPr>
      <w:r w:rsidRPr="002D0483">
        <w:rPr>
          <w:rFonts w:ascii="Times New Roman" w:hAnsi="Times New Roman" w:cs="Times New Roman"/>
        </w:rPr>
        <w:t>urbanistickou koncepciou dlhodobý zámer priestorového usporiadania územia a funkčného využívania územia, dopravnej infraštruktúry, technickej infraštruktúry a krajinnej štruktúry; v závislosti od stupňa územnoplánovacej dokumentácie sa urbanistická koncepcia zabezpečuje sústavou podmienok a regulatívov v súlade s cieľmi územného plánovania,</w:t>
      </w:r>
    </w:p>
    <w:p w:rsidR="005C48CC" w:rsidRPr="002D0483" w:rsidRDefault="005C48CC" w:rsidP="00AA6E3E">
      <w:pPr>
        <w:pStyle w:val="Odsekzoznamu"/>
        <w:numPr>
          <w:ilvl w:val="0"/>
          <w:numId w:val="5"/>
        </w:numPr>
        <w:overflowPunct w:val="0"/>
        <w:autoSpaceDE w:val="0"/>
        <w:autoSpaceDN w:val="0"/>
        <w:spacing w:after="0" w:line="240" w:lineRule="auto"/>
        <w:contextualSpacing w:val="0"/>
        <w:jc w:val="both"/>
        <w:rPr>
          <w:rFonts w:ascii="Times New Roman" w:hAnsi="Times New Roman" w:cs="Times New Roman"/>
        </w:rPr>
      </w:pPr>
      <w:r w:rsidRPr="002D0483">
        <w:rPr>
          <w:rFonts w:ascii="Times New Roman" w:hAnsi="Times New Roman" w:cs="Times New Roman"/>
        </w:rPr>
        <w:t>priestorovým usporiadaním územia skladba hmotných a funkčných prvkov v území a väzieb medzi nimi, ktorou sa dosahuje optimálna organizácia územia a  udržateľný rozvoj územia pri zohľadnení súčasného stavu a hodnôt územia a krajiny,</w:t>
      </w:r>
    </w:p>
    <w:p w:rsidR="005C48CC" w:rsidRPr="002D0483" w:rsidRDefault="005C48CC" w:rsidP="00AA6E3E">
      <w:pPr>
        <w:pStyle w:val="Odsekzoznamu"/>
        <w:numPr>
          <w:ilvl w:val="0"/>
          <w:numId w:val="5"/>
        </w:numPr>
        <w:overflowPunct w:val="0"/>
        <w:autoSpaceDE w:val="0"/>
        <w:autoSpaceDN w:val="0"/>
        <w:spacing w:after="0" w:line="240" w:lineRule="auto"/>
        <w:contextualSpacing w:val="0"/>
        <w:jc w:val="both"/>
        <w:rPr>
          <w:rFonts w:ascii="Times New Roman" w:hAnsi="Times New Roman" w:cs="Times New Roman"/>
        </w:rPr>
      </w:pPr>
      <w:r w:rsidRPr="002D0483">
        <w:rPr>
          <w:rFonts w:ascii="Times New Roman" w:hAnsi="Times New Roman" w:cs="Times New Roman"/>
        </w:rPr>
        <w:t>funkčným</w:t>
      </w:r>
      <w:r w:rsidRPr="002D0483">
        <w:rPr>
          <w:rFonts w:ascii="Times New Roman" w:hAnsi="Times New Roman" w:cs="Times New Roman"/>
          <w:vertAlign w:val="superscript"/>
        </w:rPr>
        <w:t xml:space="preserve"> </w:t>
      </w:r>
      <w:r w:rsidRPr="002D0483">
        <w:rPr>
          <w:rFonts w:ascii="Times New Roman" w:hAnsi="Times New Roman" w:cs="Times New Roman"/>
        </w:rPr>
        <w:t xml:space="preserve">využívaním </w:t>
      </w:r>
      <w:r w:rsidR="00446F98" w:rsidRPr="009364C6">
        <w:rPr>
          <w:rFonts w:ascii="Times New Roman" w:hAnsi="Times New Roman" w:cs="Times New Roman"/>
        </w:rPr>
        <w:t>územia</w:t>
      </w:r>
      <w:r w:rsidR="00446F98" w:rsidRPr="002D0483">
        <w:rPr>
          <w:rFonts w:ascii="Times New Roman" w:hAnsi="Times New Roman" w:cs="Times New Roman"/>
        </w:rPr>
        <w:t xml:space="preserve"> </w:t>
      </w:r>
      <w:r w:rsidRPr="002D0483">
        <w:rPr>
          <w:rFonts w:ascii="Times New Roman" w:hAnsi="Times New Roman" w:cs="Times New Roman"/>
        </w:rPr>
        <w:t xml:space="preserve">spôsob využívania územia </w:t>
      </w:r>
      <w:r w:rsidR="00541C74">
        <w:rPr>
          <w:rFonts w:ascii="Times New Roman" w:hAnsi="Times New Roman" w:cs="Times New Roman"/>
          <w:bCs/>
        </w:rPr>
        <w:t>podľa druhu prevádzok alebo činností v ňom, v členení na základnú funkciu, prípustnú funkciu a neprípustnú funkciu</w:t>
      </w:r>
      <w:r w:rsidRPr="002D0483">
        <w:rPr>
          <w:rFonts w:ascii="Times New Roman" w:hAnsi="Times New Roman" w:cs="Times New Roman"/>
        </w:rPr>
        <w:t xml:space="preserve"> pri zohľadnení potrieb rozvoja spoločnosti a súčasného stavu a hodnôt územia a krajiny,</w:t>
      </w:r>
    </w:p>
    <w:p w:rsidR="005C48CC" w:rsidRPr="002D0483" w:rsidRDefault="005C48CC" w:rsidP="00AA6E3E">
      <w:pPr>
        <w:pStyle w:val="Odsekzoznamu"/>
        <w:numPr>
          <w:ilvl w:val="0"/>
          <w:numId w:val="5"/>
        </w:numPr>
        <w:overflowPunct w:val="0"/>
        <w:autoSpaceDE w:val="0"/>
        <w:autoSpaceDN w:val="0"/>
        <w:spacing w:after="0" w:line="240" w:lineRule="auto"/>
        <w:contextualSpacing w:val="0"/>
        <w:jc w:val="both"/>
        <w:rPr>
          <w:rFonts w:ascii="Times New Roman" w:hAnsi="Times New Roman" w:cs="Times New Roman"/>
        </w:rPr>
      </w:pPr>
      <w:r w:rsidRPr="002D0483">
        <w:rPr>
          <w:rFonts w:ascii="Times New Roman" w:hAnsi="Times New Roman" w:cs="Times New Roman"/>
        </w:rPr>
        <w:t xml:space="preserve">priestorovo-funkčným celkom vymedzená časť územia </w:t>
      </w:r>
      <w:r w:rsidR="00DC5A08">
        <w:rPr>
          <w:rFonts w:ascii="Times New Roman" w:hAnsi="Times New Roman" w:cs="Times New Roman"/>
          <w:bCs/>
        </w:rPr>
        <w:t>mikroregiónu, obce alebo zóny</w:t>
      </w:r>
      <w:r w:rsidR="00DC5A08" w:rsidRPr="002D0483">
        <w:rPr>
          <w:rFonts w:ascii="Times New Roman" w:hAnsi="Times New Roman" w:cs="Times New Roman"/>
        </w:rPr>
        <w:t xml:space="preserve"> </w:t>
      </w:r>
      <w:r w:rsidRPr="002D0483">
        <w:rPr>
          <w:rFonts w:ascii="Times New Roman" w:hAnsi="Times New Roman" w:cs="Times New Roman"/>
        </w:rPr>
        <w:t>so spoločnou priestorovou a funkčnou charakteristikou vyznačená v územnoplánovacej dokumentácii, na ktorú sa vzťahuje regulácia územného rozvoja formou regulačných listov,</w:t>
      </w:r>
    </w:p>
    <w:p w:rsidR="005C48CC" w:rsidRPr="002D0483" w:rsidRDefault="005C48CC" w:rsidP="00AA6E3E">
      <w:pPr>
        <w:pStyle w:val="Odsekzoznamu"/>
        <w:numPr>
          <w:ilvl w:val="0"/>
          <w:numId w:val="5"/>
        </w:numPr>
        <w:overflowPunct w:val="0"/>
        <w:autoSpaceDE w:val="0"/>
        <w:autoSpaceDN w:val="0"/>
        <w:spacing w:after="0" w:line="240" w:lineRule="auto"/>
        <w:contextualSpacing w:val="0"/>
        <w:jc w:val="both"/>
        <w:rPr>
          <w:rFonts w:ascii="Times New Roman" w:hAnsi="Times New Roman" w:cs="Times New Roman"/>
        </w:rPr>
      </w:pPr>
      <w:r w:rsidRPr="002D0483">
        <w:rPr>
          <w:rFonts w:ascii="Times New Roman" w:hAnsi="Times New Roman" w:cs="Times New Roman"/>
        </w:rPr>
        <w:t xml:space="preserve">podmienkou priestorového usporiadania územia a funkčného využívania územia textovo a graficky vyjadrené regulatívy umiestňovania výstavby a uskutočňovania činností, ktoré majú vplyv na územie </w:t>
      </w:r>
      <w:r w:rsidR="00433DAE" w:rsidRPr="00B46426">
        <w:rPr>
          <w:rStyle w:val="awspan"/>
          <w:rFonts w:ascii="Times New Roman" w:hAnsi="Times New Roman" w:cs="Times New Roman"/>
          <w:color w:val="000000"/>
        </w:rPr>
        <w:t>príslušného</w:t>
      </w:r>
      <w:r w:rsidR="00433DAE" w:rsidRPr="00B46426">
        <w:rPr>
          <w:rStyle w:val="awspan"/>
          <w:rFonts w:ascii="Times New Roman" w:hAnsi="Times New Roman" w:cs="Times New Roman"/>
          <w:color w:val="000000"/>
          <w:spacing w:val="17"/>
        </w:rPr>
        <w:t xml:space="preserve"> </w:t>
      </w:r>
      <w:r w:rsidR="00433DAE" w:rsidRPr="00B46426">
        <w:rPr>
          <w:rStyle w:val="awspan"/>
          <w:rFonts w:ascii="Times New Roman" w:hAnsi="Times New Roman" w:cs="Times New Roman"/>
          <w:color w:val="000000"/>
        </w:rPr>
        <w:t>priestorovo-funkčného</w:t>
      </w:r>
      <w:r w:rsidR="00433DAE" w:rsidRPr="00B46426">
        <w:rPr>
          <w:rStyle w:val="awspan"/>
          <w:rFonts w:ascii="Times New Roman" w:hAnsi="Times New Roman" w:cs="Times New Roman"/>
          <w:color w:val="000000"/>
          <w:spacing w:val="17"/>
        </w:rPr>
        <w:t xml:space="preserve"> </w:t>
      </w:r>
      <w:r w:rsidR="00433DAE" w:rsidRPr="00B46426">
        <w:rPr>
          <w:rStyle w:val="awspan"/>
          <w:rFonts w:ascii="Times New Roman" w:hAnsi="Times New Roman" w:cs="Times New Roman"/>
          <w:color w:val="000000"/>
        </w:rPr>
        <w:t>celku</w:t>
      </w:r>
      <w:r w:rsidR="00433DAE" w:rsidRPr="00B46426">
        <w:rPr>
          <w:rStyle w:val="awspan"/>
          <w:rFonts w:ascii="Times New Roman" w:hAnsi="Times New Roman" w:cs="Times New Roman"/>
          <w:color w:val="000000"/>
          <w:spacing w:val="17"/>
        </w:rPr>
        <w:t xml:space="preserve"> </w:t>
      </w:r>
      <w:r w:rsidR="00433DAE" w:rsidRPr="00B46426">
        <w:rPr>
          <w:rStyle w:val="awspan"/>
          <w:rFonts w:ascii="Times New Roman" w:hAnsi="Times New Roman" w:cs="Times New Roman"/>
          <w:color w:val="000000"/>
        </w:rPr>
        <w:t>alebo</w:t>
      </w:r>
      <w:r w:rsidR="00433DAE" w:rsidRPr="00B46426">
        <w:rPr>
          <w:rStyle w:val="awspan"/>
          <w:rFonts w:ascii="Times New Roman" w:hAnsi="Times New Roman" w:cs="Times New Roman"/>
          <w:color w:val="000000"/>
          <w:spacing w:val="17"/>
        </w:rPr>
        <w:t xml:space="preserve"> </w:t>
      </w:r>
      <w:r w:rsidR="00433DAE" w:rsidRPr="00B46426">
        <w:rPr>
          <w:rStyle w:val="awspan"/>
          <w:rFonts w:ascii="Times New Roman" w:hAnsi="Times New Roman" w:cs="Times New Roman"/>
          <w:color w:val="000000"/>
        </w:rPr>
        <w:t>jeho časti a</w:t>
      </w:r>
      <w:r w:rsidRPr="002D0483">
        <w:rPr>
          <w:rFonts w:ascii="Times New Roman" w:hAnsi="Times New Roman" w:cs="Times New Roman"/>
        </w:rPr>
        <w:t xml:space="preserve"> na zabezpečenie udržateľného územného rozvoja; podmienky priestorového usporiadania územia a funkčného využívania územia sú obsahom každej územnoplánovacej dokumentácie,</w:t>
      </w:r>
    </w:p>
    <w:p w:rsidR="005C48CC" w:rsidRPr="002D0483" w:rsidRDefault="005C48CC" w:rsidP="00AA6E3E">
      <w:pPr>
        <w:pStyle w:val="Odsekzoznamu"/>
        <w:numPr>
          <w:ilvl w:val="0"/>
          <w:numId w:val="5"/>
        </w:numPr>
        <w:overflowPunct w:val="0"/>
        <w:autoSpaceDE w:val="0"/>
        <w:autoSpaceDN w:val="0"/>
        <w:spacing w:after="0" w:line="240" w:lineRule="auto"/>
        <w:contextualSpacing w:val="0"/>
        <w:jc w:val="both"/>
        <w:rPr>
          <w:rFonts w:ascii="Times New Roman" w:hAnsi="Times New Roman" w:cs="Times New Roman"/>
        </w:rPr>
      </w:pPr>
      <w:r w:rsidRPr="002D0483">
        <w:rPr>
          <w:rFonts w:ascii="Times New Roman" w:hAnsi="Times New Roman" w:cs="Times New Roman"/>
        </w:rPr>
        <w:t xml:space="preserve">regulatívom priestorového usporiadania územia a funkčného využívania územia textovo, číselne alebo graficky vyjadrený parameter alebo limit, ktorým sa určujú podmienky na výstavbu alebo činnosti, ktoré majú vplyv na územie, a požiadavky na organizáciu územia, </w:t>
      </w:r>
    </w:p>
    <w:p w:rsidR="005C48CC" w:rsidRPr="002D0483" w:rsidRDefault="005C48CC" w:rsidP="00AA6E3E">
      <w:pPr>
        <w:pStyle w:val="Odsekzoznamu"/>
        <w:numPr>
          <w:ilvl w:val="0"/>
          <w:numId w:val="5"/>
        </w:numPr>
        <w:overflowPunct w:val="0"/>
        <w:autoSpaceDE w:val="0"/>
        <w:autoSpaceDN w:val="0"/>
        <w:spacing w:after="0" w:line="240" w:lineRule="auto"/>
        <w:contextualSpacing w:val="0"/>
        <w:jc w:val="both"/>
        <w:rPr>
          <w:rFonts w:ascii="Times New Roman" w:hAnsi="Times New Roman" w:cs="Times New Roman"/>
        </w:rPr>
      </w:pPr>
      <w:r w:rsidRPr="002D0483">
        <w:rPr>
          <w:rFonts w:ascii="Times New Roman" w:hAnsi="Times New Roman" w:cs="Times New Roman"/>
        </w:rPr>
        <w:t>urbanistickou štruktúrou súčasná alebo navrhovaná zástavba a urbanistický spôsob zastavania územia v intenzite a rozsahu stanoveným v územnoplánovacej dokumentácii,</w:t>
      </w:r>
    </w:p>
    <w:p w:rsidR="005C48CC" w:rsidRPr="002D0483" w:rsidRDefault="005C48CC" w:rsidP="00AA6E3E">
      <w:pPr>
        <w:pStyle w:val="Odsekzoznamu"/>
        <w:numPr>
          <w:ilvl w:val="0"/>
          <w:numId w:val="5"/>
        </w:numPr>
        <w:overflowPunct w:val="0"/>
        <w:autoSpaceDE w:val="0"/>
        <w:autoSpaceDN w:val="0"/>
        <w:spacing w:after="0" w:line="240" w:lineRule="auto"/>
        <w:contextualSpacing w:val="0"/>
        <w:jc w:val="both"/>
        <w:rPr>
          <w:rFonts w:ascii="Times New Roman" w:hAnsi="Times New Roman" w:cs="Times New Roman"/>
        </w:rPr>
      </w:pPr>
      <w:r w:rsidRPr="002D0483">
        <w:rPr>
          <w:rFonts w:ascii="Times New Roman" w:hAnsi="Times New Roman" w:cs="Times New Roman"/>
        </w:rPr>
        <w:t>zastavaným územím časť územia obce vymedzená v záväznej časti územnoplánovacej dokumentácie pre existujúcu a navrhovanú zástavbu budovami, verejnými priestranstvami a inými stavbami,</w:t>
      </w:r>
    </w:p>
    <w:p w:rsidR="005C48CC" w:rsidRPr="002D0483" w:rsidRDefault="005C48CC" w:rsidP="00AA6E3E">
      <w:pPr>
        <w:pStyle w:val="Odsekzoznamu"/>
        <w:numPr>
          <w:ilvl w:val="0"/>
          <w:numId w:val="5"/>
        </w:numPr>
        <w:overflowPunct w:val="0"/>
        <w:autoSpaceDE w:val="0"/>
        <w:autoSpaceDN w:val="0"/>
        <w:spacing w:after="0" w:line="240" w:lineRule="auto"/>
        <w:contextualSpacing w:val="0"/>
        <w:jc w:val="both"/>
        <w:rPr>
          <w:rFonts w:ascii="Times New Roman" w:hAnsi="Times New Roman" w:cs="Times New Roman"/>
        </w:rPr>
      </w:pPr>
      <w:r w:rsidRPr="002D0483">
        <w:rPr>
          <w:rFonts w:ascii="Times New Roman" w:hAnsi="Times New Roman" w:cs="Times New Roman"/>
        </w:rPr>
        <w:t>zastavovacími podmienkami pre budovy, verejné priestranstvá a iné stavby súbor záväzných regulatívov vyjadrených textovo, číselne a graficky, ktoré sú súčasťou územného plánu obce a územného plánu zóny a ktoré vyjadrujú požiadavky na umiestňovanie budov, verejných priestranstiev a iných stavieb,</w:t>
      </w:r>
    </w:p>
    <w:p w:rsidR="005C48CC" w:rsidRPr="002D0483" w:rsidRDefault="005C48CC" w:rsidP="00AA6E3E">
      <w:pPr>
        <w:pStyle w:val="Odsekzoznamu"/>
        <w:numPr>
          <w:ilvl w:val="0"/>
          <w:numId w:val="5"/>
        </w:numPr>
        <w:overflowPunct w:val="0"/>
        <w:autoSpaceDE w:val="0"/>
        <w:autoSpaceDN w:val="0"/>
        <w:spacing w:after="0" w:line="240" w:lineRule="auto"/>
        <w:contextualSpacing w:val="0"/>
        <w:jc w:val="both"/>
        <w:rPr>
          <w:rFonts w:ascii="Times New Roman" w:hAnsi="Times New Roman" w:cs="Times New Roman"/>
        </w:rPr>
      </w:pPr>
      <w:r w:rsidRPr="002D0483">
        <w:rPr>
          <w:rFonts w:ascii="Times New Roman" w:hAnsi="Times New Roman" w:cs="Times New Roman"/>
        </w:rPr>
        <w:t>štruktúrou osídlenia štruktúra sídel rôznych veľkostí pôsobiacich vo vzájomných vzťahoch na určitom území,</w:t>
      </w:r>
    </w:p>
    <w:p w:rsidR="005C48CC" w:rsidRPr="002D0483" w:rsidRDefault="005C48CC" w:rsidP="00AA6E3E">
      <w:pPr>
        <w:pStyle w:val="Odsekzoznamu"/>
        <w:numPr>
          <w:ilvl w:val="0"/>
          <w:numId w:val="5"/>
        </w:numPr>
        <w:overflowPunct w:val="0"/>
        <w:autoSpaceDE w:val="0"/>
        <w:autoSpaceDN w:val="0"/>
        <w:spacing w:after="0" w:line="240" w:lineRule="auto"/>
        <w:contextualSpacing w:val="0"/>
        <w:jc w:val="both"/>
        <w:rPr>
          <w:rFonts w:ascii="Times New Roman" w:hAnsi="Times New Roman" w:cs="Times New Roman"/>
        </w:rPr>
      </w:pPr>
      <w:r w:rsidRPr="002D0483">
        <w:rPr>
          <w:rFonts w:ascii="Times New Roman" w:hAnsi="Times New Roman" w:cs="Times New Roman"/>
        </w:rPr>
        <w:t>štruktúrou sídla štruktúra jeho hmotných a funkčných prvkov, ktoré pôsobia vo vzájomných vzťahoch na území sídla,</w:t>
      </w:r>
    </w:p>
    <w:p w:rsidR="005C48CC" w:rsidRPr="002D0483" w:rsidRDefault="005C48CC" w:rsidP="00AA6E3E">
      <w:pPr>
        <w:pStyle w:val="Odsekzoznamu"/>
        <w:numPr>
          <w:ilvl w:val="0"/>
          <w:numId w:val="5"/>
        </w:numPr>
        <w:overflowPunct w:val="0"/>
        <w:autoSpaceDE w:val="0"/>
        <w:autoSpaceDN w:val="0"/>
        <w:spacing w:after="0" w:line="240" w:lineRule="auto"/>
        <w:contextualSpacing w:val="0"/>
        <w:jc w:val="both"/>
        <w:rPr>
          <w:rFonts w:ascii="Times New Roman" w:hAnsi="Times New Roman" w:cs="Times New Roman"/>
        </w:rPr>
      </w:pPr>
      <w:r w:rsidRPr="002D0483">
        <w:rPr>
          <w:rFonts w:ascii="Times New Roman" w:hAnsi="Times New Roman" w:cs="Times New Roman"/>
        </w:rPr>
        <w:t>dopravnou infraštruktúrou dopravné vybavenie územia, ktorým sú najmä pozemné komunikácie</w:t>
      </w:r>
      <w:r w:rsidR="00433DAE">
        <w:rPr>
          <w:rFonts w:ascii="Times New Roman" w:hAnsi="Times New Roman" w:cs="Times New Roman"/>
        </w:rPr>
        <w:t xml:space="preserve">, </w:t>
      </w:r>
      <w:r w:rsidR="00433DAE">
        <w:rPr>
          <w:rFonts w:ascii="Times New Roman" w:hAnsi="Times New Roman" w:cs="Times New Roman"/>
          <w:bCs/>
        </w:rPr>
        <w:t>cyklistické komunikácie</w:t>
      </w:r>
      <w:r w:rsidRPr="002D0483">
        <w:rPr>
          <w:rFonts w:ascii="Times New Roman" w:hAnsi="Times New Roman" w:cs="Times New Roman"/>
        </w:rPr>
        <w:t>, železničná infraštruktúra, koľajové dráhy, trolejbusové dráhy a lanové dráhy, infraštruktúra civilného letectva, prístavy a vodné cesty a prepojovacie body medzi sieťami rôznych druhov dopravy a ich súčastí,</w:t>
      </w:r>
    </w:p>
    <w:p w:rsidR="005C48CC" w:rsidRPr="002D0483" w:rsidRDefault="005C48CC" w:rsidP="00AA6E3E">
      <w:pPr>
        <w:pStyle w:val="Odsekzoznamu"/>
        <w:numPr>
          <w:ilvl w:val="0"/>
          <w:numId w:val="5"/>
        </w:numPr>
        <w:overflowPunct w:val="0"/>
        <w:autoSpaceDE w:val="0"/>
        <w:autoSpaceDN w:val="0"/>
        <w:spacing w:after="0" w:line="240" w:lineRule="auto"/>
        <w:contextualSpacing w:val="0"/>
        <w:jc w:val="both"/>
        <w:rPr>
          <w:rFonts w:ascii="Times New Roman" w:hAnsi="Times New Roman" w:cs="Times New Roman"/>
        </w:rPr>
      </w:pPr>
      <w:r w:rsidRPr="002D0483">
        <w:rPr>
          <w:rFonts w:ascii="Times New Roman" w:hAnsi="Times New Roman" w:cs="Times New Roman"/>
        </w:rPr>
        <w:t>technickou infraštruktúrou technické vybavenie územia, ktorým sú najmä elektroenergetické rozvody a zariadenia, zariadenia na výrobu elektriny</w:t>
      </w:r>
      <w:r w:rsidR="00F05A91">
        <w:rPr>
          <w:rFonts w:ascii="Times New Roman" w:hAnsi="Times New Roman" w:cs="Times New Roman"/>
        </w:rPr>
        <w:t xml:space="preserve">, </w:t>
      </w:r>
      <w:r w:rsidR="00F05A91">
        <w:rPr>
          <w:rFonts w:ascii="Times New Roman" w:hAnsi="Times New Roman" w:cs="Times New Roman"/>
          <w:bCs/>
        </w:rPr>
        <w:t>elektrické rozvody</w:t>
      </w:r>
      <w:r w:rsidRPr="002D0483">
        <w:rPr>
          <w:rFonts w:ascii="Times New Roman" w:hAnsi="Times New Roman" w:cs="Times New Roman"/>
        </w:rPr>
        <w:t>, plynárenské rozvody a  zariadenia, sústava tepelných rozvodov a zariadení, zariadenia na výrobu tepla, verejné vodovody, vodárenské zdroje a objekty, verejné kanalizácie a čistiarne odpadových vôd, ostatné vodné stavby, elektronické komunikačné siete a zariadenia, produktovody, skládky odpadu a zariadenia na nakladanie s odpadmi, vodné stavby na ochranu pred povodňami, závlahové zariadenia a odvodňovacie zariadenia</w:t>
      </w:r>
      <w:r w:rsidR="00F05A91">
        <w:rPr>
          <w:rFonts w:ascii="Times New Roman" w:hAnsi="Times New Roman" w:cs="Times New Roman"/>
        </w:rPr>
        <w:t xml:space="preserve">, </w:t>
      </w:r>
      <w:r w:rsidR="00F05A91" w:rsidRPr="00D5394E">
        <w:rPr>
          <w:rFonts w:ascii="Times New Roman" w:eastAsia="Calibri" w:hAnsi="Times New Roman" w:cs="Times New Roman"/>
          <w:bCs/>
          <w:lang w:eastAsia="sk-SK"/>
        </w:rPr>
        <w:t>zariadenia vo verejných prístavoch ohraničen</w:t>
      </w:r>
      <w:r w:rsidR="00F05A91">
        <w:rPr>
          <w:rFonts w:ascii="Times New Roman" w:eastAsia="Calibri" w:hAnsi="Times New Roman" w:cs="Times New Roman"/>
          <w:bCs/>
          <w:lang w:eastAsia="sk-SK"/>
        </w:rPr>
        <w:t>ých územnými obvodmi prístavov</w:t>
      </w:r>
      <w:r w:rsidRPr="002D0483">
        <w:rPr>
          <w:rFonts w:ascii="Times New Roman" w:hAnsi="Times New Roman" w:cs="Times New Roman"/>
        </w:rPr>
        <w:t>, zariadenia civilnej ochrany, zdroje a rozvody vody na účely hasenia požiarov,</w:t>
      </w:r>
    </w:p>
    <w:p w:rsidR="005C48CC" w:rsidRPr="002D0483" w:rsidRDefault="005C48CC" w:rsidP="00AA6E3E">
      <w:pPr>
        <w:pStyle w:val="Odsekzoznamu"/>
        <w:numPr>
          <w:ilvl w:val="0"/>
          <w:numId w:val="5"/>
        </w:numPr>
        <w:overflowPunct w:val="0"/>
        <w:autoSpaceDE w:val="0"/>
        <w:autoSpaceDN w:val="0"/>
        <w:spacing w:after="0" w:line="240" w:lineRule="auto"/>
        <w:contextualSpacing w:val="0"/>
        <w:jc w:val="both"/>
        <w:rPr>
          <w:rFonts w:ascii="Times New Roman" w:hAnsi="Times New Roman" w:cs="Times New Roman"/>
        </w:rPr>
      </w:pPr>
      <w:r w:rsidRPr="002D0483">
        <w:rPr>
          <w:rFonts w:ascii="Times New Roman" w:hAnsi="Times New Roman" w:cs="Times New Roman"/>
        </w:rPr>
        <w:t>vybavenosťou komplex zariadení a plôch, ktorých cieľom je uspokojovanie potrieb verejnosti najmä v oblasti výchovy a vzdelávania, sociálnych služieb, zdravotnej starostlivosti, kultúry, cirkví, verejnej správy, administratívy, verejného stravovania, obchodu, rekreácie, športu, cestovného ruchu a nevýrobných služieb,</w:t>
      </w:r>
    </w:p>
    <w:p w:rsidR="005C48CC" w:rsidRPr="002D0483" w:rsidRDefault="005C48CC" w:rsidP="00AA6E3E">
      <w:pPr>
        <w:pStyle w:val="Odsekzoznamu"/>
        <w:numPr>
          <w:ilvl w:val="0"/>
          <w:numId w:val="5"/>
        </w:numPr>
        <w:overflowPunct w:val="0"/>
        <w:autoSpaceDE w:val="0"/>
        <w:autoSpaceDN w:val="0"/>
        <w:spacing w:after="0" w:line="240" w:lineRule="auto"/>
        <w:contextualSpacing w:val="0"/>
        <w:jc w:val="both"/>
        <w:rPr>
          <w:rFonts w:ascii="Times New Roman" w:hAnsi="Times New Roman" w:cs="Times New Roman"/>
        </w:rPr>
      </w:pPr>
      <w:r w:rsidRPr="002D0483">
        <w:rPr>
          <w:rFonts w:ascii="Times New Roman" w:hAnsi="Times New Roman" w:cs="Times New Roman"/>
        </w:rPr>
        <w:t>verejným priestorom vonkajšie verejne prístupné priestranstvo, ktoré slúži všeobecnému využívaniu a ktoré je prístupné každému, najmä námestia, ulice, nábrežia, verejné parky, detské ihriská a voľné priestranstvá vytvorené kompaktnou zástavbou alebo rozvoľnenou zástavbou v zastavanom území,</w:t>
      </w:r>
    </w:p>
    <w:p w:rsidR="005C48CC" w:rsidRPr="002D0483" w:rsidRDefault="005C48CC" w:rsidP="00AA6E3E">
      <w:pPr>
        <w:pStyle w:val="Odsekzoznamu"/>
        <w:numPr>
          <w:ilvl w:val="0"/>
          <w:numId w:val="5"/>
        </w:numPr>
        <w:overflowPunct w:val="0"/>
        <w:autoSpaceDE w:val="0"/>
        <w:autoSpaceDN w:val="0"/>
        <w:spacing w:after="0" w:line="240" w:lineRule="auto"/>
        <w:contextualSpacing w:val="0"/>
        <w:jc w:val="both"/>
        <w:rPr>
          <w:rFonts w:ascii="Times New Roman" w:hAnsi="Times New Roman" w:cs="Times New Roman"/>
        </w:rPr>
      </w:pPr>
      <w:r w:rsidRPr="002D0483">
        <w:rPr>
          <w:rFonts w:ascii="Times New Roman" w:hAnsi="Times New Roman" w:cs="Times New Roman"/>
        </w:rPr>
        <w:t>sídelným prostredím obývané územie vytvorené urbanistickými, sociálnymi, ekonomickými, prírodnými a kultúrno-historickými podmienkami so vzájomnými väzbami,</w:t>
      </w:r>
    </w:p>
    <w:p w:rsidR="005C48CC" w:rsidRPr="002D0483" w:rsidRDefault="005C48CC" w:rsidP="00AA6E3E">
      <w:pPr>
        <w:pStyle w:val="Odsekzoznamu"/>
        <w:numPr>
          <w:ilvl w:val="0"/>
          <w:numId w:val="5"/>
        </w:numPr>
        <w:overflowPunct w:val="0"/>
        <w:autoSpaceDE w:val="0"/>
        <w:autoSpaceDN w:val="0"/>
        <w:spacing w:after="0" w:line="240" w:lineRule="auto"/>
        <w:contextualSpacing w:val="0"/>
        <w:jc w:val="both"/>
        <w:rPr>
          <w:rFonts w:ascii="Times New Roman" w:hAnsi="Times New Roman" w:cs="Times New Roman"/>
        </w:rPr>
      </w:pPr>
      <w:r w:rsidRPr="002D0483">
        <w:rPr>
          <w:rFonts w:ascii="Times New Roman" w:hAnsi="Times New Roman" w:cs="Times New Roman"/>
        </w:rPr>
        <w:t>udržateľným územným rozvojom komplexný a vyvážený rozvoj územia, ktorý zahŕňa rozvoj všetkých hmotných a nehmotných zložiek, činností a procesov, ktoré sa vzťahujú na územie a ich vzájomné vzťahy a ktorý vytvára podmienky na dlhodobý vyvážený vzťah kvalitného životného prostredia, riešenia zmeny klímy a činností v území tak, aby uspokojoval potreby súčasnej generácie a neznižoval kvalitu života a zdravia budúcich generácií v sídelnom prostredí a krajinnom prostredí,</w:t>
      </w:r>
    </w:p>
    <w:p w:rsidR="005C48CC" w:rsidRPr="002D0483" w:rsidRDefault="005C48CC" w:rsidP="00AA6E3E">
      <w:pPr>
        <w:pStyle w:val="Odsekzoznamu"/>
        <w:numPr>
          <w:ilvl w:val="0"/>
          <w:numId w:val="5"/>
        </w:numPr>
        <w:overflowPunct w:val="0"/>
        <w:autoSpaceDE w:val="0"/>
        <w:autoSpaceDN w:val="0"/>
        <w:spacing w:after="0" w:line="240" w:lineRule="auto"/>
        <w:contextualSpacing w:val="0"/>
        <w:jc w:val="both"/>
        <w:rPr>
          <w:rFonts w:ascii="Times New Roman" w:hAnsi="Times New Roman" w:cs="Times New Roman"/>
        </w:rPr>
      </w:pPr>
      <w:r w:rsidRPr="002D0483">
        <w:rPr>
          <w:rFonts w:ascii="Times New Roman" w:hAnsi="Times New Roman" w:cs="Times New Roman"/>
        </w:rPr>
        <w:t>verejným záujmom záujem vyjadrený územnoplánovacou dokumentáciou, ktorý prináša najmä prospech verejnosti so zreteľom na udržateľný územný rozvoj, ktorý zabezpečuje územnú súdržnosť, sociálnu súdržnosť a nediskrimináciu, záujem detí</w:t>
      </w:r>
      <w:r w:rsidR="00F74C53">
        <w:rPr>
          <w:rFonts w:ascii="Times New Roman" w:hAnsi="Times New Roman" w:cs="Times New Roman"/>
        </w:rPr>
        <w:t xml:space="preserve"> </w:t>
      </w:r>
      <w:r w:rsidR="00F74C53">
        <w:rPr>
          <w:rFonts w:ascii="Times New Roman" w:hAnsi="Times New Roman" w:cs="Times New Roman"/>
          <w:bCs/>
        </w:rPr>
        <w:t>a sociálne vylúčených alebo ohrozených spoločenstiev</w:t>
      </w:r>
      <w:r w:rsidRPr="002D0483">
        <w:rPr>
          <w:rFonts w:ascii="Times New Roman" w:hAnsi="Times New Roman" w:cs="Times New Roman"/>
        </w:rPr>
        <w:t xml:space="preserve">, </w:t>
      </w:r>
      <w:r w:rsidR="00F74C53">
        <w:rPr>
          <w:rFonts w:ascii="Times New Roman" w:hAnsi="Times New Roman" w:cs="Times New Roman"/>
          <w:bCs/>
        </w:rPr>
        <w:t>územný systém ekologickej stability</w:t>
      </w:r>
      <w:r w:rsidRPr="002D0483">
        <w:rPr>
          <w:rFonts w:ascii="Times New Roman" w:hAnsi="Times New Roman" w:cs="Times New Roman"/>
        </w:rPr>
        <w:t xml:space="preserve">, </w:t>
      </w:r>
      <w:r w:rsidR="006359E5">
        <w:rPr>
          <w:rFonts w:ascii="Times New Roman" w:hAnsi="Times New Roman" w:cs="Times New Roman"/>
        </w:rPr>
        <w:t xml:space="preserve">ekologickú konektivitu, </w:t>
      </w:r>
      <w:r w:rsidR="00F74C53">
        <w:rPr>
          <w:rFonts w:ascii="Times New Roman" w:hAnsi="Times New Roman" w:cs="Times New Roman"/>
          <w:bCs/>
        </w:rPr>
        <w:t>zelenú infraštruktúru</w:t>
      </w:r>
      <w:r w:rsidRPr="002D0483">
        <w:rPr>
          <w:rFonts w:ascii="Times New Roman" w:hAnsi="Times New Roman" w:cs="Times New Roman"/>
        </w:rPr>
        <w:t>, zachovanie hodnôt krajiny a  kultúrneho dedičstva, ochrana a efektívne využívanie prírodných zdrojov a iných daností územia, ochranu prírody, ochranu vôd a zachovanie biodiverzity, ochranu životného prostredia, ochranu verejného zdravia, obranu štátu, bezpečnosť štátu, civilnú ochranu, ochranu pred požiarmi a zohľadňuje podmienky meniacej sa klímy a adaptívnej schopnosti,</w:t>
      </w:r>
    </w:p>
    <w:p w:rsidR="005C48CC" w:rsidRPr="002D0483" w:rsidRDefault="005C48CC" w:rsidP="00AA6E3E">
      <w:pPr>
        <w:pStyle w:val="Odsekzoznamu"/>
        <w:numPr>
          <w:ilvl w:val="0"/>
          <w:numId w:val="5"/>
        </w:numPr>
        <w:overflowPunct w:val="0"/>
        <w:autoSpaceDE w:val="0"/>
        <w:autoSpaceDN w:val="0"/>
        <w:spacing w:after="0" w:line="240" w:lineRule="auto"/>
        <w:contextualSpacing w:val="0"/>
        <w:jc w:val="both"/>
        <w:rPr>
          <w:rFonts w:ascii="Times New Roman" w:hAnsi="Times New Roman" w:cs="Times New Roman"/>
        </w:rPr>
      </w:pPr>
      <w:r w:rsidRPr="002D0483">
        <w:rPr>
          <w:rFonts w:ascii="Times New Roman" w:hAnsi="Times New Roman" w:cs="Times New Roman"/>
        </w:rPr>
        <w:t xml:space="preserve">stavbou vo verejnom záujme stavba dopravnej infraštruktúry a technickej infraštruktúry, </w:t>
      </w:r>
      <w:r w:rsidR="007D7DEC" w:rsidRPr="0093760B">
        <w:rPr>
          <w:rFonts w:ascii="Times New Roman" w:hAnsi="Times New Roman" w:cs="Times New Roman"/>
          <w:bCs/>
        </w:rPr>
        <w:t>stavba určená na vybavenosť v oblasti výchovy a vzdelávania, sociálnych služieb, zdravotnej starostlivosti a verejnej správy, stavba určená na</w:t>
      </w:r>
      <w:r w:rsidRPr="002D0483">
        <w:rPr>
          <w:rFonts w:ascii="Times New Roman" w:hAnsi="Times New Roman" w:cs="Times New Roman"/>
        </w:rPr>
        <w:t xml:space="preserve"> výrobu, ochranu kultúrneho dedičstva, historického dedičstva, prírodného dedičstva a ochranu a tvorbu krajiny </w:t>
      </w:r>
      <w:r w:rsidR="001B74CD" w:rsidRPr="0093760B">
        <w:rPr>
          <w:rFonts w:ascii="Times New Roman" w:hAnsi="Times New Roman" w:cs="Times New Roman"/>
          <w:bCs/>
        </w:rPr>
        <w:t>a stavba</w:t>
      </w:r>
      <w:r w:rsidR="001B74CD" w:rsidRPr="002D0483">
        <w:rPr>
          <w:rFonts w:ascii="Times New Roman" w:hAnsi="Times New Roman" w:cs="Times New Roman"/>
        </w:rPr>
        <w:t xml:space="preserve"> </w:t>
      </w:r>
      <w:r w:rsidRPr="002D0483">
        <w:rPr>
          <w:rFonts w:ascii="Times New Roman" w:hAnsi="Times New Roman" w:cs="Times New Roman"/>
        </w:rPr>
        <w:t>určená na rozvoj alebo ochranu územia štátu, regiónu, obce alebo zóny vymedzená v územnoplánovacej dokumentácii.</w:t>
      </w:r>
    </w:p>
    <w:p w:rsidR="005C48CC" w:rsidRDefault="005C48CC" w:rsidP="00AA6E3E">
      <w:pPr>
        <w:jc w:val="center"/>
      </w:pPr>
    </w:p>
    <w:p w:rsidR="00A65779" w:rsidRDefault="00A65779" w:rsidP="00AA6E3E">
      <w:pPr>
        <w:jc w:val="center"/>
      </w:pPr>
    </w:p>
    <w:p w:rsidR="00585AF1" w:rsidRDefault="00585AF1" w:rsidP="00AA6E3E">
      <w:pPr>
        <w:jc w:val="center"/>
      </w:pPr>
    </w:p>
    <w:p w:rsidR="00585AF1" w:rsidRPr="002D0483" w:rsidRDefault="00585AF1" w:rsidP="00AA6E3E">
      <w:pPr>
        <w:jc w:val="center"/>
      </w:pPr>
    </w:p>
    <w:p w:rsidR="005C48CC" w:rsidRPr="002D0483" w:rsidRDefault="005C48CC" w:rsidP="00AA6E3E">
      <w:pPr>
        <w:jc w:val="center"/>
      </w:pPr>
      <w:r w:rsidRPr="002D0483">
        <w:t>Druhá časť</w:t>
      </w:r>
    </w:p>
    <w:p w:rsidR="005C48CC" w:rsidRPr="002D0483" w:rsidRDefault="005C48CC" w:rsidP="00AA6E3E">
      <w:pPr>
        <w:jc w:val="center"/>
      </w:pPr>
      <w:r w:rsidRPr="002D0483">
        <w:t>Verejná správa v oblasti územného plánovania</w:t>
      </w:r>
    </w:p>
    <w:p w:rsidR="005C48CC" w:rsidRDefault="005C48CC" w:rsidP="00AA6E3E">
      <w:pPr>
        <w:jc w:val="center"/>
      </w:pPr>
    </w:p>
    <w:p w:rsidR="009D1DFA" w:rsidRPr="002D0483" w:rsidRDefault="009D1DFA" w:rsidP="00AA6E3E">
      <w:pPr>
        <w:jc w:val="center"/>
      </w:pPr>
    </w:p>
    <w:p w:rsidR="005C48CC" w:rsidRPr="002D0483" w:rsidRDefault="005C48CC" w:rsidP="00AA6E3E">
      <w:pPr>
        <w:pStyle w:val="Standard"/>
        <w:jc w:val="center"/>
        <w:rPr>
          <w:rFonts w:ascii="Times New Roman" w:hAnsi="Times New Roman" w:cs="Times New Roman"/>
        </w:rPr>
      </w:pPr>
      <w:r w:rsidRPr="002D0483">
        <w:rPr>
          <w:rFonts w:ascii="Times New Roman" w:hAnsi="Times New Roman" w:cs="Times New Roman"/>
        </w:rPr>
        <w:t>§ 6</w:t>
      </w:r>
    </w:p>
    <w:p w:rsidR="005C48CC" w:rsidRDefault="005C48CC" w:rsidP="00AA6E3E">
      <w:pPr>
        <w:pStyle w:val="Standard"/>
        <w:jc w:val="center"/>
        <w:rPr>
          <w:rFonts w:ascii="Times New Roman" w:hAnsi="Times New Roman" w:cs="Times New Roman"/>
        </w:rPr>
      </w:pPr>
      <w:r w:rsidRPr="002D0483">
        <w:rPr>
          <w:rFonts w:ascii="Times New Roman" w:hAnsi="Times New Roman" w:cs="Times New Roman"/>
        </w:rPr>
        <w:t>Orgány územného plánovania</w:t>
      </w:r>
    </w:p>
    <w:p w:rsidR="00A65779" w:rsidRPr="002D0483" w:rsidRDefault="00A65779" w:rsidP="00AA6E3E">
      <w:pPr>
        <w:pStyle w:val="Standard"/>
        <w:jc w:val="center"/>
        <w:rPr>
          <w:rFonts w:ascii="Times New Roman" w:hAnsi="Times New Roman" w:cs="Times New Roman"/>
        </w:rPr>
      </w:pPr>
    </w:p>
    <w:p w:rsidR="005C48CC" w:rsidRDefault="005C48CC" w:rsidP="00AA6E3E">
      <w:pPr>
        <w:pStyle w:val="Odsekzoznamu"/>
        <w:numPr>
          <w:ilvl w:val="0"/>
          <w:numId w:val="30"/>
        </w:numPr>
        <w:tabs>
          <w:tab w:val="left" w:pos="426"/>
        </w:tabs>
        <w:overflowPunct w:val="0"/>
        <w:autoSpaceDE w:val="0"/>
        <w:autoSpaceDN w:val="0"/>
        <w:spacing w:after="0" w:line="240" w:lineRule="auto"/>
        <w:ind w:left="0" w:firstLine="0"/>
        <w:contextualSpacing w:val="0"/>
        <w:jc w:val="both"/>
        <w:rPr>
          <w:rFonts w:ascii="Times New Roman" w:hAnsi="Times New Roman" w:cs="Times New Roman"/>
        </w:rPr>
      </w:pPr>
      <w:r w:rsidRPr="002D0483">
        <w:rPr>
          <w:rFonts w:ascii="Times New Roman" w:hAnsi="Times New Roman" w:cs="Times New Roman"/>
        </w:rPr>
        <w:t>Orgán územného plánovania je orgán štátnej správy alebo orgán územnej samosprávy zodpovedný za obstaranie, prerokovanie, využívanie, dodržiavanie a pravidelnú aktualizáciu územnoplánovacích podkladov a územnoplánovacej dokumentácie príslušného stupňa a schvaľovanie územnoplánovacej dokumentácie príslušného stupňa.</w:t>
      </w:r>
    </w:p>
    <w:p w:rsidR="00187D04" w:rsidRPr="002D0483" w:rsidRDefault="00187D04" w:rsidP="00AA6E3E">
      <w:pPr>
        <w:pStyle w:val="Odsekzoznamu"/>
        <w:tabs>
          <w:tab w:val="left" w:pos="426"/>
        </w:tabs>
        <w:overflowPunct w:val="0"/>
        <w:autoSpaceDE w:val="0"/>
        <w:autoSpaceDN w:val="0"/>
        <w:spacing w:after="0" w:line="240" w:lineRule="auto"/>
        <w:ind w:left="0"/>
        <w:contextualSpacing w:val="0"/>
        <w:jc w:val="both"/>
        <w:rPr>
          <w:rFonts w:ascii="Times New Roman" w:hAnsi="Times New Roman" w:cs="Times New Roman"/>
        </w:rPr>
      </w:pPr>
    </w:p>
    <w:p w:rsidR="005C48CC" w:rsidRPr="002D0483" w:rsidRDefault="005C48CC" w:rsidP="00AA6E3E">
      <w:pPr>
        <w:pStyle w:val="Odsekzoznamu"/>
        <w:numPr>
          <w:ilvl w:val="0"/>
          <w:numId w:val="30"/>
        </w:numPr>
        <w:tabs>
          <w:tab w:val="left" w:pos="426"/>
        </w:tabs>
        <w:overflowPunct w:val="0"/>
        <w:autoSpaceDE w:val="0"/>
        <w:autoSpaceDN w:val="0"/>
        <w:spacing w:after="0" w:line="240" w:lineRule="auto"/>
        <w:ind w:left="0" w:firstLine="0"/>
        <w:contextualSpacing w:val="0"/>
        <w:jc w:val="both"/>
        <w:rPr>
          <w:rFonts w:ascii="Times New Roman" w:hAnsi="Times New Roman" w:cs="Times New Roman"/>
        </w:rPr>
      </w:pPr>
      <w:r w:rsidRPr="002D0483">
        <w:rPr>
          <w:rFonts w:ascii="Times New Roman" w:hAnsi="Times New Roman" w:cs="Times New Roman"/>
        </w:rPr>
        <w:t>Orgánmi územného plánovania sú</w:t>
      </w:r>
    </w:p>
    <w:p w:rsidR="005C48CC" w:rsidRPr="002D0483" w:rsidRDefault="005C48CC" w:rsidP="00AA6E3E">
      <w:pPr>
        <w:pStyle w:val="Standard"/>
        <w:tabs>
          <w:tab w:val="left" w:pos="426"/>
        </w:tabs>
        <w:ind w:left="426"/>
        <w:jc w:val="both"/>
        <w:rPr>
          <w:rFonts w:ascii="Times New Roman" w:hAnsi="Times New Roman" w:cs="Times New Roman"/>
        </w:rPr>
      </w:pPr>
      <w:r w:rsidRPr="002D0483">
        <w:rPr>
          <w:rFonts w:ascii="Times New Roman" w:hAnsi="Times New Roman" w:cs="Times New Roman"/>
        </w:rPr>
        <w:t>a) Úrad pre územné plánovanie a výstavbu Slovenskej republiky</w:t>
      </w:r>
      <w:r w:rsidRPr="002D0483">
        <w:rPr>
          <w:rFonts w:ascii="Times New Roman" w:hAnsi="Times New Roman" w:cs="Times New Roman"/>
          <w:color w:val="FF0000"/>
        </w:rPr>
        <w:t xml:space="preserve"> </w:t>
      </w:r>
      <w:r w:rsidRPr="002D0483">
        <w:rPr>
          <w:rFonts w:ascii="Times New Roman" w:hAnsi="Times New Roman" w:cs="Times New Roman"/>
        </w:rPr>
        <w:t>(ďalej len „úrad“),</w:t>
      </w:r>
    </w:p>
    <w:p w:rsidR="005C48CC" w:rsidRPr="002D0483" w:rsidRDefault="005C48CC" w:rsidP="00AA6E3E">
      <w:pPr>
        <w:pStyle w:val="Standard"/>
        <w:tabs>
          <w:tab w:val="left" w:pos="426"/>
        </w:tabs>
        <w:ind w:left="426"/>
        <w:jc w:val="both"/>
        <w:rPr>
          <w:rFonts w:ascii="Times New Roman" w:hAnsi="Times New Roman" w:cs="Times New Roman"/>
        </w:rPr>
      </w:pPr>
      <w:r w:rsidRPr="002D0483">
        <w:rPr>
          <w:rFonts w:ascii="Times New Roman" w:hAnsi="Times New Roman" w:cs="Times New Roman"/>
        </w:rPr>
        <w:t>b) orgány územnej samosprávy</w:t>
      </w:r>
    </w:p>
    <w:p w:rsidR="005C48CC" w:rsidRPr="002D0483" w:rsidRDefault="005C48CC" w:rsidP="00EC7745">
      <w:pPr>
        <w:pStyle w:val="Standard"/>
        <w:numPr>
          <w:ilvl w:val="3"/>
          <w:numId w:val="49"/>
        </w:numPr>
        <w:tabs>
          <w:tab w:val="left" w:pos="426"/>
        </w:tabs>
        <w:ind w:left="993" w:hanging="284"/>
        <w:jc w:val="both"/>
        <w:rPr>
          <w:rFonts w:ascii="Times New Roman" w:hAnsi="Times New Roman" w:cs="Times New Roman"/>
        </w:rPr>
      </w:pPr>
      <w:r w:rsidRPr="002D0483">
        <w:rPr>
          <w:rFonts w:ascii="Times New Roman" w:hAnsi="Times New Roman" w:cs="Times New Roman"/>
        </w:rPr>
        <w:t>obec,</w:t>
      </w:r>
    </w:p>
    <w:p w:rsidR="005C48CC" w:rsidRDefault="005C48CC" w:rsidP="00EC7745">
      <w:pPr>
        <w:pStyle w:val="Standard"/>
        <w:numPr>
          <w:ilvl w:val="3"/>
          <w:numId w:val="49"/>
        </w:numPr>
        <w:tabs>
          <w:tab w:val="left" w:pos="426"/>
        </w:tabs>
        <w:ind w:left="993" w:hanging="284"/>
        <w:jc w:val="both"/>
        <w:rPr>
          <w:rFonts w:ascii="Times New Roman" w:hAnsi="Times New Roman" w:cs="Times New Roman"/>
        </w:rPr>
      </w:pPr>
      <w:r w:rsidRPr="002D0483">
        <w:rPr>
          <w:rFonts w:ascii="Times New Roman" w:hAnsi="Times New Roman" w:cs="Times New Roman"/>
        </w:rPr>
        <w:t>samosprávny kraj.</w:t>
      </w:r>
    </w:p>
    <w:p w:rsidR="00187D04" w:rsidRPr="002D0483" w:rsidRDefault="00187D04" w:rsidP="00AA6E3E">
      <w:pPr>
        <w:pStyle w:val="Standard"/>
        <w:ind w:firstLine="708"/>
        <w:jc w:val="both"/>
        <w:rPr>
          <w:rFonts w:ascii="Times New Roman" w:hAnsi="Times New Roman" w:cs="Times New Roman"/>
        </w:rPr>
      </w:pPr>
    </w:p>
    <w:p w:rsidR="005C48CC" w:rsidRDefault="005C48CC" w:rsidP="00AA6E3E">
      <w:pPr>
        <w:pStyle w:val="Standard"/>
        <w:numPr>
          <w:ilvl w:val="0"/>
          <w:numId w:val="30"/>
        </w:numPr>
        <w:tabs>
          <w:tab w:val="left" w:pos="426"/>
        </w:tabs>
        <w:ind w:left="0" w:firstLine="0"/>
        <w:jc w:val="both"/>
        <w:rPr>
          <w:rFonts w:ascii="Times New Roman" w:hAnsi="Times New Roman" w:cs="Times New Roman"/>
        </w:rPr>
      </w:pPr>
      <w:r w:rsidRPr="002D0483">
        <w:rPr>
          <w:rFonts w:ascii="Times New Roman" w:hAnsi="Times New Roman" w:cs="Times New Roman"/>
        </w:rPr>
        <w:t>Činnosť orgánu územného plánovania na území vojenských obvodov zabezpečuje Ministerstvo obrany Slovenskej republiky.</w:t>
      </w:r>
    </w:p>
    <w:p w:rsidR="000B3FAA" w:rsidRDefault="000B3FAA" w:rsidP="00041EA5">
      <w:pPr>
        <w:pStyle w:val="Standard"/>
        <w:tabs>
          <w:tab w:val="left" w:pos="426"/>
        </w:tabs>
        <w:jc w:val="both"/>
        <w:rPr>
          <w:rFonts w:ascii="Times New Roman" w:hAnsi="Times New Roman" w:cs="Times New Roman"/>
        </w:rPr>
      </w:pPr>
    </w:p>
    <w:p w:rsidR="000B3FAA" w:rsidRPr="00B714AA" w:rsidRDefault="000B3FAA" w:rsidP="000B3FAA">
      <w:pPr>
        <w:pStyle w:val="Standard"/>
        <w:jc w:val="both"/>
        <w:rPr>
          <w:rFonts w:ascii="Times New Roman" w:hAnsi="Times New Roman" w:cs="Times New Roman"/>
        </w:rPr>
      </w:pPr>
      <w:r w:rsidRPr="00B714AA">
        <w:rPr>
          <w:rFonts w:ascii="Times New Roman" w:hAnsi="Times New Roman" w:cs="Times New Roman"/>
        </w:rPr>
        <w:t>(4) Orgán štátnej správy v pôsobnosti Ministerstva životného prostredia Slovenskej republiky (ďalej len „ministerstvo“) vykonáva najmä tieto činnosti orgánu územného plánovania:</w:t>
      </w:r>
    </w:p>
    <w:p w:rsidR="000B3FAA" w:rsidRPr="00B714AA" w:rsidRDefault="000B3FAA" w:rsidP="000B3FAA">
      <w:pPr>
        <w:pStyle w:val="Standard"/>
        <w:numPr>
          <w:ilvl w:val="0"/>
          <w:numId w:val="51"/>
        </w:numPr>
        <w:jc w:val="both"/>
        <w:rPr>
          <w:rFonts w:ascii="Times New Roman" w:hAnsi="Times New Roman" w:cs="Times New Roman"/>
        </w:rPr>
      </w:pPr>
      <w:r w:rsidRPr="00B714AA">
        <w:rPr>
          <w:rFonts w:ascii="Times New Roman" w:hAnsi="Times New Roman" w:cs="Times New Roman"/>
        </w:rPr>
        <w:t xml:space="preserve">vyjadruje sa k správe o stave Koncepcie územného rozvoja regiónu, územného plánu mikroregiónu a územného plánu obce, </w:t>
      </w:r>
    </w:p>
    <w:p w:rsidR="000B3FAA" w:rsidRPr="00B714AA" w:rsidRDefault="000B3FAA" w:rsidP="000B3FAA">
      <w:pPr>
        <w:pStyle w:val="Standard"/>
        <w:numPr>
          <w:ilvl w:val="0"/>
          <w:numId w:val="51"/>
        </w:numPr>
        <w:jc w:val="both"/>
        <w:rPr>
          <w:rFonts w:ascii="Times New Roman" w:hAnsi="Times New Roman" w:cs="Times New Roman"/>
        </w:rPr>
      </w:pPr>
      <w:r w:rsidRPr="00B714AA">
        <w:rPr>
          <w:rFonts w:ascii="Times New Roman" w:hAnsi="Times New Roman" w:cs="Times New Roman"/>
        </w:rPr>
        <w:t>na žiadosť orgánu územného plánovania zaujme stanovisko o rozporoch v procese prerokovania územnoplánovacej dokumentácie,</w:t>
      </w:r>
    </w:p>
    <w:p w:rsidR="00731D05" w:rsidRPr="00731D05" w:rsidRDefault="000B3FAA">
      <w:pPr>
        <w:pStyle w:val="Standard"/>
        <w:numPr>
          <w:ilvl w:val="0"/>
          <w:numId w:val="51"/>
        </w:numPr>
        <w:jc w:val="both"/>
        <w:rPr>
          <w:rFonts w:ascii="Times New Roman" w:hAnsi="Times New Roman" w:cs="Times New Roman"/>
        </w:rPr>
      </w:pPr>
      <w:r w:rsidRPr="00B714AA">
        <w:rPr>
          <w:rFonts w:ascii="Times New Roman" w:hAnsi="Times New Roman" w:cs="Times New Roman"/>
        </w:rPr>
        <w:t>vykonáva dohľad nad dodržiavaním ustanovení tohto zákona,</w:t>
      </w:r>
    </w:p>
    <w:p w:rsidR="000B3FAA" w:rsidRPr="000B3FAA" w:rsidRDefault="000B3FAA" w:rsidP="001622EF">
      <w:pPr>
        <w:pStyle w:val="Standard"/>
        <w:numPr>
          <w:ilvl w:val="0"/>
          <w:numId w:val="51"/>
        </w:numPr>
        <w:jc w:val="both"/>
        <w:rPr>
          <w:rFonts w:ascii="Times New Roman" w:hAnsi="Times New Roman" w:cs="Times New Roman"/>
        </w:rPr>
      </w:pPr>
      <w:r w:rsidRPr="00B714AA">
        <w:rPr>
          <w:rFonts w:ascii="Times New Roman" w:hAnsi="Times New Roman" w:cs="Times New Roman"/>
        </w:rPr>
        <w:t>nahrádza záväzné stanovisko orgánu územného plánovania pre rozhodovanie o povolení stavby podľa zákona o výstavbe a na povoľovanie ostatných činností podľa osobitných predpisov</w:t>
      </w:r>
      <w:r w:rsidRPr="00B714AA">
        <w:rPr>
          <w:rStyle w:val="Odkaznapoznmkupodiarou"/>
          <w:rFonts w:ascii="Times New Roman" w:hAnsi="Times New Roman"/>
        </w:rPr>
        <w:footnoteReference w:id="1"/>
      </w:r>
      <w:r w:rsidRPr="005F708E">
        <w:rPr>
          <w:rFonts w:ascii="Times New Roman" w:hAnsi="Times New Roman" w:cs="Times New Roman"/>
        </w:rPr>
        <w:t xml:space="preserve">) </w:t>
      </w:r>
      <w:r>
        <w:rPr>
          <w:rFonts w:ascii="Times New Roman" w:hAnsi="Times New Roman" w:cs="Times New Roman"/>
        </w:rPr>
        <w:t>(ďalej len „záväzné stanovisko“</w:t>
      </w:r>
      <w:r w:rsidRPr="005F708E">
        <w:rPr>
          <w:rFonts w:ascii="Times New Roman" w:hAnsi="Times New Roman" w:cs="Times New Roman"/>
        </w:rPr>
        <w:t>) podľa § 24 ods. 9.</w:t>
      </w:r>
    </w:p>
    <w:p w:rsidR="005C48CC" w:rsidRPr="002D0483" w:rsidRDefault="005C48CC" w:rsidP="00AA6E3E">
      <w:pPr>
        <w:pStyle w:val="Standard"/>
        <w:jc w:val="center"/>
        <w:rPr>
          <w:rFonts w:ascii="Times New Roman" w:hAnsi="Times New Roman" w:cs="Times New Roman"/>
        </w:rPr>
      </w:pPr>
    </w:p>
    <w:p w:rsidR="005C48CC" w:rsidRPr="002D0483" w:rsidRDefault="005C48CC" w:rsidP="00AA6E3E">
      <w:pPr>
        <w:pStyle w:val="Standard"/>
        <w:jc w:val="center"/>
        <w:rPr>
          <w:rFonts w:ascii="Times New Roman" w:hAnsi="Times New Roman" w:cs="Times New Roman"/>
        </w:rPr>
      </w:pPr>
      <w:r w:rsidRPr="002D0483">
        <w:rPr>
          <w:rFonts w:ascii="Times New Roman" w:hAnsi="Times New Roman" w:cs="Times New Roman"/>
        </w:rPr>
        <w:t>Úrad</w:t>
      </w:r>
    </w:p>
    <w:p w:rsidR="005C48CC" w:rsidRDefault="005C48CC" w:rsidP="00AA6E3E">
      <w:pPr>
        <w:pStyle w:val="Standard"/>
        <w:jc w:val="center"/>
        <w:rPr>
          <w:rFonts w:ascii="Times New Roman" w:hAnsi="Times New Roman" w:cs="Times New Roman"/>
        </w:rPr>
      </w:pPr>
      <w:r w:rsidRPr="002D0483">
        <w:rPr>
          <w:rFonts w:ascii="Times New Roman" w:hAnsi="Times New Roman" w:cs="Times New Roman"/>
        </w:rPr>
        <w:t>§ 7</w:t>
      </w:r>
    </w:p>
    <w:p w:rsidR="00A65779" w:rsidRPr="002D0483" w:rsidRDefault="00A65779" w:rsidP="00AA6E3E">
      <w:pPr>
        <w:pStyle w:val="Standard"/>
        <w:jc w:val="center"/>
        <w:rPr>
          <w:rFonts w:ascii="Times New Roman" w:hAnsi="Times New Roman" w:cs="Times New Roman"/>
        </w:rPr>
      </w:pPr>
    </w:p>
    <w:p w:rsidR="005C48CC" w:rsidRPr="002D0483" w:rsidRDefault="005C48CC" w:rsidP="00AA6E3E">
      <w:pPr>
        <w:shd w:val="clear" w:color="auto" w:fill="FFFFFF"/>
        <w:jc w:val="both"/>
        <w:rPr>
          <w:color w:val="494949"/>
        </w:rPr>
      </w:pPr>
      <w:r w:rsidRPr="002D0483">
        <w:rPr>
          <w:color w:val="000000"/>
        </w:rPr>
        <w:t xml:space="preserve">(1) </w:t>
      </w:r>
      <w:r w:rsidRPr="002D0483">
        <w:t>Úrad je ústredným orgánom štátnej správy pre územné plánovanie, výstavbu a vyvlastnenie. Sídlom úradu je Bratislava. Úrad zriaďuje mimo svojho sídla stále regionálne úrady, ktoré nemajú právnu subjektivitu</w:t>
      </w:r>
      <w:r w:rsidR="005234CB">
        <w:t>,</w:t>
      </w:r>
      <w:r w:rsidRPr="002D0483">
        <w:t xml:space="preserve"> a určuje územný obvod ich pôsobnosti. Zoznam regionálnych úradov je uvedený v prílohe č. 1. Úrad môže na plnenie úloh zriaďovať pracoviská regionálneho úradu a určovať územný obvod ich pôsobnosti.</w:t>
      </w:r>
    </w:p>
    <w:p w:rsidR="005C48CC" w:rsidRPr="002D0483" w:rsidRDefault="005C48CC" w:rsidP="00AA6E3E">
      <w:pPr>
        <w:shd w:val="clear" w:color="auto" w:fill="FFFFFF"/>
        <w:jc w:val="both"/>
      </w:pPr>
    </w:p>
    <w:p w:rsidR="005C48CC" w:rsidRDefault="005C48CC" w:rsidP="00AA6E3E">
      <w:pPr>
        <w:shd w:val="clear" w:color="auto" w:fill="FFFFFF"/>
        <w:jc w:val="both"/>
      </w:pPr>
      <w:r w:rsidRPr="002D0483">
        <w:t>(2) Úrad predkladá vláde Slovenskej republiky (ďalej len „vláda“) raz do roka správu o svojej činnosti a tiež vždy, keď o to vláda požiada.</w:t>
      </w:r>
    </w:p>
    <w:p w:rsidR="005F708E" w:rsidRDefault="005F708E" w:rsidP="00AA6E3E">
      <w:pPr>
        <w:shd w:val="clear" w:color="auto" w:fill="FFFFFF"/>
        <w:jc w:val="both"/>
      </w:pPr>
    </w:p>
    <w:p w:rsidR="005C48CC" w:rsidRPr="00D47EF3" w:rsidRDefault="005F708E" w:rsidP="00041EA5">
      <w:pPr>
        <w:shd w:val="clear" w:color="auto" w:fill="FFFFFF"/>
        <w:jc w:val="both"/>
      </w:pPr>
      <w:r>
        <w:t xml:space="preserve">(3) </w:t>
      </w:r>
      <w:r w:rsidR="005C48CC" w:rsidRPr="005F708E">
        <w:t>Úrad zriaďuje ako svoj odborný, poradný a iniciatívny orgán pre oblasť sledovania vývoja a trendov v oblasti územného plánovania, prípravy koncepčných dokumentov, všeobecne záväzných právnych predp</w:t>
      </w:r>
      <w:r w:rsidR="005C48CC" w:rsidRPr="00F44B47">
        <w:rPr>
          <w:rFonts w:hint="eastAsia"/>
        </w:rPr>
        <w:t>isov, metodických usmernení a rozhodnutí úradu v oblasti územného plánovania Radu územného plánovania zloženú zo zástupcov orgánov štátnej správy, orgánov územnej samosprávy, profesijných organizácií, vysokých škôl, vedeckovýskumných inštitúcií a odbornej verejnosti; podrobnosti o zložení a fungovaní Rady územného plánovania upraví štatút</w:t>
      </w:r>
      <w:r w:rsidR="005C48CC" w:rsidRPr="00D47EF3">
        <w:rPr>
          <w:rFonts w:hint="eastAsia"/>
        </w:rPr>
        <w:t xml:space="preserve"> a rokovací poriadok, ktoré vydá predseda úradu.</w:t>
      </w:r>
    </w:p>
    <w:p w:rsidR="005F708E" w:rsidRPr="005F708E" w:rsidRDefault="005F708E" w:rsidP="00041EA5">
      <w:pPr>
        <w:pStyle w:val="Standard"/>
        <w:suppressAutoHyphens w:val="0"/>
        <w:ind w:left="720"/>
        <w:jc w:val="both"/>
        <w:textAlignment w:val="auto"/>
        <w:rPr>
          <w:rFonts w:ascii="Times New Roman" w:eastAsia="Times New Roman" w:hAnsi="Times New Roman" w:cs="Times New Roman"/>
        </w:rPr>
      </w:pPr>
    </w:p>
    <w:p w:rsidR="005C48CC" w:rsidRPr="002D0483" w:rsidRDefault="005C48CC" w:rsidP="00AA6E3E">
      <w:pPr>
        <w:pStyle w:val="Standard"/>
        <w:jc w:val="center"/>
        <w:rPr>
          <w:rFonts w:ascii="Times New Roman" w:hAnsi="Times New Roman" w:cs="Times New Roman"/>
        </w:rPr>
      </w:pPr>
      <w:r w:rsidRPr="002D0483">
        <w:rPr>
          <w:rFonts w:ascii="Times New Roman" w:hAnsi="Times New Roman" w:cs="Times New Roman"/>
        </w:rPr>
        <w:t>§ 8</w:t>
      </w:r>
    </w:p>
    <w:p w:rsidR="005C48CC" w:rsidRDefault="005C48CC" w:rsidP="00AA6E3E">
      <w:pPr>
        <w:pStyle w:val="Standard"/>
        <w:jc w:val="center"/>
        <w:rPr>
          <w:rFonts w:ascii="Times New Roman" w:hAnsi="Times New Roman" w:cs="Times New Roman"/>
        </w:rPr>
      </w:pPr>
      <w:r w:rsidRPr="002D0483">
        <w:rPr>
          <w:rFonts w:ascii="Times New Roman" w:hAnsi="Times New Roman" w:cs="Times New Roman"/>
        </w:rPr>
        <w:t>Predseda úradu a podpredseda úradu</w:t>
      </w:r>
    </w:p>
    <w:p w:rsidR="00A65779" w:rsidRPr="002D0483" w:rsidRDefault="00A65779" w:rsidP="00AA6E3E">
      <w:pPr>
        <w:pStyle w:val="Standard"/>
        <w:jc w:val="center"/>
        <w:rPr>
          <w:rFonts w:ascii="Times New Roman" w:hAnsi="Times New Roman" w:cs="Times New Roman"/>
        </w:rPr>
      </w:pPr>
    </w:p>
    <w:p w:rsidR="00493CA7" w:rsidRDefault="00493CA7" w:rsidP="00041EA5">
      <w:pPr>
        <w:pStyle w:val="Odsekzoznamu"/>
        <w:numPr>
          <w:ilvl w:val="0"/>
          <w:numId w:val="47"/>
        </w:numPr>
        <w:shd w:val="clear" w:color="auto" w:fill="FFFFFF"/>
        <w:tabs>
          <w:tab w:val="left" w:pos="426"/>
        </w:tabs>
        <w:spacing w:after="0" w:line="240" w:lineRule="auto"/>
        <w:ind w:left="0" w:firstLine="0"/>
        <w:jc w:val="both"/>
        <w:rPr>
          <w:rFonts w:ascii="Times New Roman" w:hAnsi="Times New Roman" w:cs="Times New Roman"/>
          <w:bCs/>
        </w:rPr>
      </w:pPr>
      <w:r>
        <w:rPr>
          <w:rFonts w:ascii="Times New Roman" w:hAnsi="Times New Roman" w:cs="Times New Roman"/>
          <w:bCs/>
        </w:rPr>
        <w:t xml:space="preserve">Na čele úradu je predseda úradu, ktorého menuje a odvoláva vláda. </w:t>
      </w:r>
    </w:p>
    <w:p w:rsidR="005C48CC" w:rsidRPr="002D0483" w:rsidRDefault="005C48CC" w:rsidP="00041EA5">
      <w:pPr>
        <w:pStyle w:val="Odsekzoznamu"/>
        <w:shd w:val="clear" w:color="auto" w:fill="FFFFFF"/>
        <w:tabs>
          <w:tab w:val="left" w:pos="426"/>
        </w:tabs>
        <w:spacing w:after="0" w:line="240" w:lineRule="auto"/>
        <w:ind w:left="0"/>
      </w:pPr>
      <w:r w:rsidRPr="002D0483">
        <w:rPr>
          <w:rFonts w:ascii="Times New Roman" w:eastAsia="Times New Roman" w:hAnsi="Times New Roman" w:cs="Times New Roman"/>
          <w:lang w:eastAsia="sk-SK"/>
        </w:rPr>
        <w:t xml:space="preserve"> </w:t>
      </w:r>
    </w:p>
    <w:p w:rsidR="005C48CC" w:rsidRPr="002D0483" w:rsidRDefault="005C48CC" w:rsidP="00AA6E3E">
      <w:pPr>
        <w:shd w:val="clear" w:color="auto" w:fill="FFFFFF"/>
        <w:jc w:val="both"/>
      </w:pPr>
      <w:r w:rsidRPr="002D0483">
        <w:t>(</w:t>
      </w:r>
      <w:r w:rsidR="00417BCB">
        <w:t>2</w:t>
      </w:r>
      <w:r w:rsidRPr="002D0483">
        <w:t>) Za predsedu úradu možno vymenovať len toho, kto</w:t>
      </w:r>
    </w:p>
    <w:p w:rsidR="005C48CC" w:rsidRPr="00164713" w:rsidRDefault="005C48CC" w:rsidP="00AA6E3E">
      <w:pPr>
        <w:pStyle w:val="Odsekzoznamu"/>
        <w:numPr>
          <w:ilvl w:val="0"/>
          <w:numId w:val="44"/>
        </w:numPr>
        <w:shd w:val="clear" w:color="auto" w:fill="FFFFFF"/>
        <w:spacing w:after="0" w:line="240" w:lineRule="auto"/>
        <w:ind w:left="567" w:hanging="283"/>
        <w:jc w:val="both"/>
        <w:rPr>
          <w:rFonts w:ascii="Times New Roman" w:hAnsi="Times New Roman" w:cs="Times New Roman"/>
        </w:rPr>
      </w:pPr>
      <w:r w:rsidRPr="00164713">
        <w:rPr>
          <w:rFonts w:ascii="Times New Roman" w:hAnsi="Times New Roman" w:cs="Times New Roman"/>
        </w:rPr>
        <w:t>je štátnym občanom Slovenskej republiky,</w:t>
      </w:r>
    </w:p>
    <w:p w:rsidR="005C48CC" w:rsidRPr="00164713" w:rsidRDefault="005C48CC" w:rsidP="00AA6E3E">
      <w:pPr>
        <w:pStyle w:val="Odsekzoznamu"/>
        <w:numPr>
          <w:ilvl w:val="0"/>
          <w:numId w:val="44"/>
        </w:numPr>
        <w:shd w:val="clear" w:color="auto" w:fill="FFFFFF"/>
        <w:spacing w:after="0" w:line="240" w:lineRule="auto"/>
        <w:ind w:left="567" w:hanging="283"/>
        <w:jc w:val="both"/>
        <w:rPr>
          <w:rFonts w:ascii="Times New Roman" w:hAnsi="Times New Roman" w:cs="Times New Roman"/>
        </w:rPr>
      </w:pPr>
      <w:r w:rsidRPr="00164713">
        <w:rPr>
          <w:rFonts w:ascii="Times New Roman" w:hAnsi="Times New Roman" w:cs="Times New Roman"/>
        </w:rPr>
        <w:t>je spôsobilý na právne úkony v plnom rozsahu,</w:t>
      </w:r>
    </w:p>
    <w:p w:rsidR="005C48CC" w:rsidRPr="00164713" w:rsidRDefault="005C48CC" w:rsidP="00AA6E3E">
      <w:pPr>
        <w:pStyle w:val="Odsekzoznamu"/>
        <w:numPr>
          <w:ilvl w:val="0"/>
          <w:numId w:val="44"/>
        </w:numPr>
        <w:shd w:val="clear" w:color="auto" w:fill="FFFFFF"/>
        <w:spacing w:after="0" w:line="240" w:lineRule="auto"/>
        <w:ind w:left="567" w:hanging="283"/>
        <w:jc w:val="both"/>
        <w:rPr>
          <w:rFonts w:ascii="Times New Roman" w:hAnsi="Times New Roman" w:cs="Times New Roman"/>
        </w:rPr>
      </w:pPr>
      <w:r w:rsidRPr="00164713">
        <w:rPr>
          <w:rFonts w:ascii="Times New Roman" w:hAnsi="Times New Roman" w:cs="Times New Roman"/>
        </w:rPr>
        <w:t>je bezúhonný,</w:t>
      </w:r>
    </w:p>
    <w:p w:rsidR="00131D5C" w:rsidRPr="00041EA5" w:rsidRDefault="005C48CC" w:rsidP="00AA6E3E">
      <w:pPr>
        <w:pStyle w:val="Odsekzoznamu"/>
        <w:numPr>
          <w:ilvl w:val="0"/>
          <w:numId w:val="44"/>
        </w:numPr>
        <w:shd w:val="clear" w:color="auto" w:fill="FFFFFF"/>
        <w:spacing w:after="0" w:line="240" w:lineRule="auto"/>
        <w:ind w:left="568" w:hanging="284"/>
        <w:jc w:val="both"/>
        <w:rPr>
          <w:rFonts w:ascii="Times New Roman" w:hAnsi="Times New Roman" w:cs="Times New Roman"/>
        </w:rPr>
      </w:pPr>
      <w:r w:rsidRPr="00164713">
        <w:rPr>
          <w:rFonts w:ascii="Times New Roman" w:hAnsi="Times New Roman" w:cs="Times New Roman"/>
        </w:rPr>
        <w:t>má vysokoškolské vzdelanie druhého stupňa v študijnom odbore architektúra a urbanizmus, stavebníctvo</w:t>
      </w:r>
      <w:r w:rsidR="00F570FC">
        <w:rPr>
          <w:rFonts w:ascii="Times New Roman" w:hAnsi="Times New Roman" w:cs="Times New Roman"/>
        </w:rPr>
        <w:t xml:space="preserve">, </w:t>
      </w:r>
      <w:r w:rsidR="00F570FC">
        <w:rPr>
          <w:rFonts w:ascii="Times New Roman" w:hAnsi="Times New Roman" w:cs="Times New Roman"/>
          <w:bCs/>
        </w:rPr>
        <w:t>priestorové plánovanie, poľnohospodárstvo a krajinárstvo,</w:t>
      </w:r>
      <w:r w:rsidR="00F570FC" w:rsidRPr="002B6288">
        <w:rPr>
          <w:rFonts w:ascii="Times New Roman" w:hAnsi="Times New Roman" w:cs="Times New Roman"/>
          <w:bCs/>
        </w:rPr>
        <w:t xml:space="preserve"> </w:t>
      </w:r>
      <w:r w:rsidR="00F570FC">
        <w:rPr>
          <w:rFonts w:ascii="Times New Roman" w:hAnsi="Times New Roman" w:cs="Times New Roman"/>
          <w:bCs/>
        </w:rPr>
        <w:t>ekologické a environmentálne vedy, elektrotechnika</w:t>
      </w:r>
      <w:r w:rsidRPr="00164713">
        <w:rPr>
          <w:rFonts w:ascii="Times New Roman" w:hAnsi="Times New Roman" w:cs="Times New Roman"/>
        </w:rPr>
        <w:t xml:space="preserve">, právo, alebo ekonómia a manažment </w:t>
      </w:r>
      <w:r w:rsidRPr="00164713">
        <w:rPr>
          <w:rFonts w:ascii="Times New Roman" w:hAnsi="Times New Roman" w:cs="Times New Roman"/>
          <w:color w:val="000000"/>
          <w:shd w:val="clear" w:color="auto" w:fill="FBFBFB"/>
        </w:rPr>
        <w:t>alebo vzdelanie získané v zahraničí, ktoré je takému vzdelaniu svojím rozsahom a obsahom rovnocenné</w:t>
      </w:r>
      <w:r w:rsidR="00131D5C">
        <w:rPr>
          <w:rFonts w:ascii="Times New Roman" w:hAnsi="Times New Roman" w:cs="Times New Roman"/>
          <w:color w:val="000000"/>
          <w:shd w:val="clear" w:color="auto" w:fill="FBFBFB"/>
        </w:rPr>
        <w:t>,</w:t>
      </w:r>
    </w:p>
    <w:p w:rsidR="005C48CC" w:rsidRPr="00164713" w:rsidRDefault="00131D5C" w:rsidP="00AA6E3E">
      <w:pPr>
        <w:pStyle w:val="Odsekzoznamu"/>
        <w:numPr>
          <w:ilvl w:val="0"/>
          <w:numId w:val="44"/>
        </w:numPr>
        <w:shd w:val="clear" w:color="auto" w:fill="FFFFFF"/>
        <w:spacing w:after="0" w:line="240" w:lineRule="auto"/>
        <w:ind w:left="568" w:hanging="284"/>
        <w:jc w:val="both"/>
        <w:rPr>
          <w:rFonts w:ascii="Times New Roman" w:hAnsi="Times New Roman" w:cs="Times New Roman"/>
        </w:rPr>
      </w:pPr>
      <w:r>
        <w:rPr>
          <w:rFonts w:ascii="Times New Roman" w:hAnsi="Times New Roman" w:cs="Times New Roman"/>
          <w:bCs/>
        </w:rPr>
        <w:t>je držiteľom platného osvedčenia Národného bezpečnostného úradu na oboznamovanie sa s utajovanými skutočnosťami stupňa utajenia Prísne tajné.</w:t>
      </w:r>
    </w:p>
    <w:p w:rsidR="005C48CC" w:rsidRPr="00164713" w:rsidRDefault="005C48CC" w:rsidP="00AA6E3E">
      <w:pPr>
        <w:shd w:val="clear" w:color="auto" w:fill="FFFFFF"/>
        <w:ind w:left="567" w:hanging="283"/>
        <w:jc w:val="both"/>
      </w:pPr>
    </w:p>
    <w:p w:rsidR="005C48CC" w:rsidRPr="002D0483" w:rsidRDefault="005C48CC" w:rsidP="00AA6E3E">
      <w:pPr>
        <w:shd w:val="clear" w:color="auto" w:fill="FFFFFF"/>
        <w:jc w:val="both"/>
      </w:pPr>
      <w:r w:rsidRPr="002D0483">
        <w:t>(</w:t>
      </w:r>
      <w:r w:rsidR="00417BCB">
        <w:t>3</w:t>
      </w:r>
      <w:r w:rsidRPr="002D0483">
        <w:t xml:space="preserve">) Za bezúhonného sa na účel </w:t>
      </w:r>
      <w:r w:rsidR="00477FC8">
        <w:rPr>
          <w:bCs/>
        </w:rPr>
        <w:t xml:space="preserve">odseku 2 písm. c) </w:t>
      </w:r>
      <w:r w:rsidRPr="002D0483">
        <w:t>nepovažuje ten, kto bol právoplatne odsúdený za úmyselný trestný čin. Bezúhonnosť sa preukazuje výpisom z registra trestov. Na účel preukázania bezúhonnosti fyzická osoba poskytne úradu údaje potrebné na vyžiadanie výpisu z registra trestov.</w:t>
      </w:r>
      <w:r w:rsidRPr="002D0483">
        <w:rPr>
          <w:rStyle w:val="Odkaznapoznmkupodiarou"/>
        </w:rPr>
        <w:footnoteReference w:id="2"/>
      </w:r>
      <w:r w:rsidRPr="002D0483">
        <w:t>) Údaje podľa tretej vety úrad bezodkladne zašle v elektronickej podobe prostredníctvom elektronickej komunikácie Generálnej prokuratúre Slovenskej republiky na vydanie výpisu z registra trestov.</w:t>
      </w:r>
    </w:p>
    <w:p w:rsidR="005C48CC" w:rsidRPr="002D0483" w:rsidRDefault="005C48CC" w:rsidP="00AA6E3E">
      <w:pPr>
        <w:shd w:val="clear" w:color="auto" w:fill="FFFFFF"/>
        <w:jc w:val="both"/>
      </w:pPr>
    </w:p>
    <w:p w:rsidR="005C48CC" w:rsidRPr="002D0483" w:rsidRDefault="005C48CC" w:rsidP="00AA6E3E">
      <w:pPr>
        <w:shd w:val="clear" w:color="auto" w:fill="FFFFFF"/>
        <w:jc w:val="both"/>
      </w:pPr>
      <w:r w:rsidRPr="002D0483">
        <w:t>(</w:t>
      </w:r>
      <w:r w:rsidR="00417BCB">
        <w:t>4</w:t>
      </w:r>
      <w:r w:rsidRPr="002D0483">
        <w:t xml:space="preserve">) Funkcia predsedu úradu je nezlučiteľná s výkonom funkcie </w:t>
      </w:r>
      <w:r w:rsidR="00477FC8">
        <w:rPr>
          <w:bCs/>
        </w:rPr>
        <w:t>poslanca Národnej rady Slovenskej republiky</w:t>
      </w:r>
      <w:r w:rsidR="00477FC8">
        <w:t xml:space="preserve">, </w:t>
      </w:r>
      <w:r w:rsidRPr="002D0483">
        <w:t>sudcu, prokurátora, člena Bankovej rady Národnej banky Slovenska, štatutárneho orgánu, s členstvom v riadiacom orgáne, dozornom orgáne alebo kontrolnom orgáne právnickej osoby okrem valného zhromaždenia a členskej schôdze, s pracovným pomerom alebo obdobným pracovnoprávnym vzťahom, s podnikateľskou činnosťou ani s členstvom v politickej strane alebo v politickom hnutí. Predseda úradu nesmie vystupovať v mene politickej strany alebo politického hnutia alebo pôsobiť v ich prospech.</w:t>
      </w:r>
    </w:p>
    <w:p w:rsidR="005C48CC" w:rsidRPr="002D0483" w:rsidRDefault="005C48CC" w:rsidP="00AA6E3E">
      <w:pPr>
        <w:shd w:val="clear" w:color="auto" w:fill="FFFFFF"/>
        <w:jc w:val="both"/>
      </w:pPr>
    </w:p>
    <w:p w:rsidR="005C48CC" w:rsidRPr="002D0483" w:rsidRDefault="005C48CC" w:rsidP="00AA6E3E">
      <w:pPr>
        <w:shd w:val="clear" w:color="auto" w:fill="FFFFFF"/>
        <w:jc w:val="both"/>
      </w:pPr>
      <w:r w:rsidRPr="002D0483">
        <w:t>(</w:t>
      </w:r>
      <w:r w:rsidR="00417BCB">
        <w:t>5</w:t>
      </w:r>
      <w:r w:rsidRPr="002D0483">
        <w:t>) Výkon funkcie predsedu úradu sa skončí</w:t>
      </w:r>
    </w:p>
    <w:p w:rsidR="005C48CC" w:rsidRPr="002D0483" w:rsidRDefault="005C48CC" w:rsidP="00AA6E3E">
      <w:pPr>
        <w:shd w:val="clear" w:color="auto" w:fill="FFFFFF"/>
        <w:ind w:firstLine="284"/>
        <w:jc w:val="both"/>
      </w:pPr>
      <w:r w:rsidRPr="002D0483">
        <w:t>a) uplynutím funkčného obdobia,</w:t>
      </w:r>
    </w:p>
    <w:p w:rsidR="005C48CC" w:rsidRPr="002D0483" w:rsidRDefault="005C48CC" w:rsidP="00AA6E3E">
      <w:pPr>
        <w:shd w:val="clear" w:color="auto" w:fill="FFFFFF"/>
        <w:ind w:firstLine="284"/>
        <w:jc w:val="both"/>
      </w:pPr>
      <w:r w:rsidRPr="002D0483">
        <w:t>b) vzdaním sa funkcie,</w:t>
      </w:r>
    </w:p>
    <w:p w:rsidR="005C48CC" w:rsidRPr="002D0483" w:rsidRDefault="005C48CC" w:rsidP="00AA6E3E">
      <w:pPr>
        <w:shd w:val="clear" w:color="auto" w:fill="FFFFFF"/>
        <w:ind w:firstLine="284"/>
        <w:jc w:val="both"/>
      </w:pPr>
      <w:r w:rsidRPr="002D0483">
        <w:t>c) odvolaním z funkcie,</w:t>
      </w:r>
    </w:p>
    <w:p w:rsidR="005C48CC" w:rsidRPr="002D0483" w:rsidRDefault="005C48CC" w:rsidP="00AA6E3E">
      <w:pPr>
        <w:shd w:val="clear" w:color="auto" w:fill="FFFFFF"/>
        <w:ind w:firstLine="284"/>
        <w:jc w:val="both"/>
      </w:pPr>
      <w:r w:rsidRPr="002D0483">
        <w:t>d) stratou štátneho občianstva Slovenskej republiky,</w:t>
      </w:r>
    </w:p>
    <w:p w:rsidR="005C48CC" w:rsidRPr="002D0483" w:rsidRDefault="005C48CC" w:rsidP="00AA6E3E">
      <w:pPr>
        <w:shd w:val="clear" w:color="auto" w:fill="FFFFFF"/>
        <w:ind w:firstLine="284"/>
        <w:jc w:val="both"/>
      </w:pPr>
      <w:r w:rsidRPr="002D0483">
        <w:t>e) obmedzením spôsobilosti na právne úkony,</w:t>
      </w:r>
    </w:p>
    <w:p w:rsidR="005C48CC" w:rsidRPr="002D0483" w:rsidRDefault="005C48CC" w:rsidP="00AA6E3E">
      <w:pPr>
        <w:shd w:val="clear" w:color="auto" w:fill="FFFFFF"/>
        <w:ind w:firstLine="284"/>
        <w:jc w:val="both"/>
      </w:pPr>
      <w:r w:rsidRPr="002D0483">
        <w:t>f) smrťou alebo vyhlásením za mŕtveho.</w:t>
      </w:r>
    </w:p>
    <w:p w:rsidR="005C48CC" w:rsidRPr="002D0483" w:rsidRDefault="005C48CC" w:rsidP="00AA6E3E">
      <w:pPr>
        <w:shd w:val="clear" w:color="auto" w:fill="FFFFFF"/>
        <w:jc w:val="both"/>
      </w:pPr>
    </w:p>
    <w:p w:rsidR="005C48CC" w:rsidRPr="002D0483" w:rsidRDefault="005C48CC" w:rsidP="00AA6E3E">
      <w:pPr>
        <w:shd w:val="clear" w:color="auto" w:fill="FFFFFF"/>
        <w:jc w:val="both"/>
      </w:pPr>
      <w:r w:rsidRPr="002D0483">
        <w:t>(</w:t>
      </w:r>
      <w:r w:rsidR="00417BCB">
        <w:t>6</w:t>
      </w:r>
      <w:r w:rsidRPr="002D0483">
        <w:t xml:space="preserve">) Predsedu úradu odvolá </w:t>
      </w:r>
      <w:r w:rsidR="00477FC8">
        <w:rPr>
          <w:bCs/>
        </w:rPr>
        <w:t>vláda</w:t>
      </w:r>
      <w:r w:rsidRPr="002D0483">
        <w:t>, ak</w:t>
      </w:r>
    </w:p>
    <w:p w:rsidR="005C48CC" w:rsidRPr="002D0483" w:rsidRDefault="005C48CC" w:rsidP="00AA6E3E">
      <w:pPr>
        <w:shd w:val="clear" w:color="auto" w:fill="FFFFFF"/>
        <w:ind w:firstLine="284"/>
        <w:jc w:val="both"/>
      </w:pPr>
      <w:r w:rsidRPr="002D0483">
        <w:t>a) stratil bezúhonnosť,</w:t>
      </w:r>
    </w:p>
    <w:p w:rsidR="005C48CC" w:rsidRPr="002D0483" w:rsidRDefault="005C48CC" w:rsidP="00AA6E3E">
      <w:pPr>
        <w:shd w:val="clear" w:color="auto" w:fill="FFFFFF"/>
        <w:ind w:firstLine="284"/>
        <w:jc w:val="both"/>
      </w:pPr>
      <w:r w:rsidRPr="002D0483">
        <w:t>b) prestal spĺňať podmienku nezlučiteľnosti podľa odseku 4</w:t>
      </w:r>
      <w:r w:rsidR="0006176A">
        <w:t>,</w:t>
      </w:r>
      <w:r w:rsidRPr="002D0483">
        <w:t xml:space="preserve"> alebo</w:t>
      </w:r>
    </w:p>
    <w:p w:rsidR="00AC1206" w:rsidRDefault="005C48CC" w:rsidP="00AA6E3E">
      <w:pPr>
        <w:shd w:val="clear" w:color="auto" w:fill="FFFFFF"/>
        <w:ind w:firstLine="284"/>
        <w:jc w:val="both"/>
      </w:pPr>
      <w:r w:rsidRPr="002D0483">
        <w:t>c) nevykonáva svoju funkciu najmenej šesť po sebe nasledujúcich mesiacov</w:t>
      </w:r>
      <w:r w:rsidR="00090D8C">
        <w:t>.</w:t>
      </w:r>
    </w:p>
    <w:p w:rsidR="00AC1206" w:rsidRDefault="00AC1206" w:rsidP="00AA6E3E">
      <w:pPr>
        <w:shd w:val="clear" w:color="auto" w:fill="FFFFFF"/>
        <w:ind w:firstLine="284"/>
        <w:jc w:val="both"/>
      </w:pPr>
    </w:p>
    <w:p w:rsidR="00AB4B03" w:rsidRPr="00AF6FBB" w:rsidRDefault="00AB4B03" w:rsidP="00041EA5">
      <w:pPr>
        <w:jc w:val="both"/>
        <w:rPr>
          <w:rFonts w:eastAsia="MS Mincho"/>
          <w:b/>
        </w:rPr>
      </w:pPr>
      <w:r>
        <w:rPr>
          <w:bCs/>
        </w:rPr>
        <w:t xml:space="preserve">(7) </w:t>
      </w:r>
      <w:r w:rsidRPr="00F64852">
        <w:rPr>
          <w:bCs/>
        </w:rPr>
        <w:t>Vláda môže odvolať predsedu úradu aj bez uvedenia dôvodu.</w:t>
      </w:r>
    </w:p>
    <w:p w:rsidR="005C48CC" w:rsidRPr="002D0483" w:rsidRDefault="005C48CC" w:rsidP="00041EA5">
      <w:pPr>
        <w:shd w:val="clear" w:color="auto" w:fill="FFFFFF"/>
        <w:jc w:val="both"/>
      </w:pPr>
    </w:p>
    <w:p w:rsidR="005C48CC" w:rsidRPr="002D0483" w:rsidRDefault="005C48CC" w:rsidP="00AA6E3E">
      <w:pPr>
        <w:shd w:val="clear" w:color="auto" w:fill="FFFFFF"/>
        <w:jc w:val="both"/>
      </w:pPr>
      <w:r w:rsidRPr="002D0483">
        <w:t>(</w:t>
      </w:r>
      <w:r w:rsidR="00AB4B03">
        <w:t>8</w:t>
      </w:r>
      <w:r w:rsidRPr="002D0483">
        <w:t>) Predsedu úradu zastupujú dvaja podpredsedovia úradu, ktorých vymenúva a odvoláva vláda na návrh predsedu úradu. Funkčné obdobie podpredsedu úradu je päť rokov. Tá istá osoba môže byť vymenovaná za podpredsedu úradu opakovane najviac na dve po sebe nasledujúce funkčné obdobia</w:t>
      </w:r>
      <w:r w:rsidRPr="002D0483">
        <w:rPr>
          <w:color w:val="FF0000"/>
        </w:rPr>
        <w:t xml:space="preserve">. </w:t>
      </w:r>
      <w:r w:rsidRPr="002D0483">
        <w:t xml:space="preserve">Podpredsedovia úradu zastupujú predsedu úradu v čase jeho neprítomnosti a keď funkcia predsedu úradu nie je obsadená; predseda úradu určí, v ktorých otázkach a v akom poradí ho podpredsedovia úradu zastupujú. Na podpredsedu úradu sa vzťahujú </w:t>
      </w:r>
      <w:r w:rsidRPr="009D0B06">
        <w:t>ustanovenia odsekov 2 až 7 primerane</w:t>
      </w:r>
      <w:r w:rsidRPr="002D0483">
        <w:t>.</w:t>
      </w:r>
    </w:p>
    <w:p w:rsidR="005C48CC" w:rsidRPr="002D0483" w:rsidRDefault="005C48CC" w:rsidP="00AA6E3E">
      <w:pPr>
        <w:shd w:val="clear" w:color="auto" w:fill="FFFFFF"/>
        <w:jc w:val="both"/>
      </w:pPr>
    </w:p>
    <w:p w:rsidR="005C48CC" w:rsidRPr="002D0483" w:rsidRDefault="005C48CC" w:rsidP="00AA6E3E">
      <w:pPr>
        <w:shd w:val="clear" w:color="auto" w:fill="FFFFFF"/>
        <w:jc w:val="both"/>
      </w:pPr>
      <w:r w:rsidRPr="002D0483">
        <w:t>(</w:t>
      </w:r>
      <w:r w:rsidR="00AB4B03">
        <w:t>9</w:t>
      </w:r>
      <w:r w:rsidRPr="002D0483">
        <w:t xml:space="preserve">) </w:t>
      </w:r>
      <w:r w:rsidR="00D53351">
        <w:rPr>
          <w:bCs/>
        </w:rPr>
        <w:t>Vláda</w:t>
      </w:r>
      <w:r w:rsidR="00D53351" w:rsidRPr="002D0483" w:rsidDel="00D53351">
        <w:t xml:space="preserve"> </w:t>
      </w:r>
      <w:r w:rsidRPr="002D0483">
        <w:t>pozastaví výkon funkcie predsedovi úradu a podpredsedovi úradu, ak bolo proti nim začaté trestné stíhanie v súvislosti s výkonom ich funkcie. Pozastavenie výkonu funkcie predsedu úradu a podpredsedu úradu trvá do právoplatnosti uznesenia o zastavení trestného stíhania, uznesenia o podmienečnom zastavení trestného stíhania alebo rozsudku.</w:t>
      </w:r>
    </w:p>
    <w:p w:rsidR="005C48CC" w:rsidRPr="002D0483" w:rsidRDefault="005C48CC" w:rsidP="00AA6E3E">
      <w:pPr>
        <w:shd w:val="clear" w:color="auto" w:fill="FFFFFF"/>
        <w:jc w:val="both"/>
        <w:rPr>
          <w:color w:val="494949"/>
        </w:rPr>
      </w:pPr>
    </w:p>
    <w:p w:rsidR="005C48CC" w:rsidRPr="002D0483" w:rsidRDefault="005C48CC" w:rsidP="00AA6E3E">
      <w:pPr>
        <w:pStyle w:val="Standard"/>
        <w:jc w:val="center"/>
        <w:rPr>
          <w:rFonts w:ascii="Times New Roman" w:hAnsi="Times New Roman" w:cs="Times New Roman"/>
        </w:rPr>
      </w:pPr>
      <w:r w:rsidRPr="002D0483">
        <w:rPr>
          <w:rFonts w:ascii="Times New Roman" w:hAnsi="Times New Roman" w:cs="Times New Roman"/>
        </w:rPr>
        <w:t>§ 9</w:t>
      </w:r>
    </w:p>
    <w:p w:rsidR="005C48CC" w:rsidRDefault="005C48CC" w:rsidP="00AA6E3E">
      <w:pPr>
        <w:pStyle w:val="Standard"/>
        <w:jc w:val="center"/>
        <w:rPr>
          <w:rFonts w:ascii="Times New Roman" w:hAnsi="Times New Roman" w:cs="Times New Roman"/>
        </w:rPr>
      </w:pPr>
      <w:r w:rsidRPr="002D0483">
        <w:rPr>
          <w:rFonts w:ascii="Times New Roman" w:hAnsi="Times New Roman" w:cs="Times New Roman"/>
        </w:rPr>
        <w:t>Pôsobnosť úradu</w:t>
      </w:r>
    </w:p>
    <w:p w:rsidR="00A65779" w:rsidRPr="002D0483" w:rsidRDefault="00A65779" w:rsidP="00AA6E3E">
      <w:pPr>
        <w:pStyle w:val="Standard"/>
        <w:jc w:val="center"/>
        <w:rPr>
          <w:rFonts w:ascii="Times New Roman" w:hAnsi="Times New Roman" w:cs="Times New Roman"/>
        </w:rPr>
      </w:pPr>
    </w:p>
    <w:p w:rsidR="005C48CC" w:rsidRPr="002D0483" w:rsidRDefault="005C48CC" w:rsidP="00AA6E3E">
      <w:pPr>
        <w:pStyle w:val="Odsekzoznamu"/>
        <w:numPr>
          <w:ilvl w:val="0"/>
          <w:numId w:val="19"/>
        </w:numPr>
        <w:shd w:val="clear" w:color="auto" w:fill="FFFFFF"/>
        <w:autoSpaceDN w:val="0"/>
        <w:spacing w:after="0" w:line="240" w:lineRule="auto"/>
        <w:ind w:left="426"/>
        <w:contextualSpacing w:val="0"/>
        <w:jc w:val="both"/>
        <w:rPr>
          <w:rFonts w:ascii="Times New Roman" w:eastAsia="Times New Roman" w:hAnsi="Times New Roman" w:cs="Times New Roman"/>
          <w:lang w:eastAsia="sk-SK"/>
        </w:rPr>
      </w:pPr>
      <w:r w:rsidRPr="002D0483">
        <w:rPr>
          <w:rFonts w:ascii="Times New Roman" w:eastAsia="Times New Roman" w:hAnsi="Times New Roman" w:cs="Times New Roman"/>
          <w:lang w:eastAsia="sk-SK"/>
        </w:rPr>
        <w:t>Úrad na úseku územného plánovania</w:t>
      </w:r>
    </w:p>
    <w:p w:rsidR="005C48CC" w:rsidRPr="002D0483" w:rsidRDefault="005C48CC" w:rsidP="00AA6E3E">
      <w:pPr>
        <w:pStyle w:val="Standard"/>
        <w:numPr>
          <w:ilvl w:val="0"/>
          <w:numId w:val="9"/>
        </w:numPr>
        <w:jc w:val="both"/>
        <w:rPr>
          <w:rFonts w:ascii="Times New Roman" w:hAnsi="Times New Roman" w:cs="Times New Roman"/>
        </w:rPr>
      </w:pPr>
      <w:r w:rsidRPr="002D0483">
        <w:rPr>
          <w:rFonts w:ascii="Times New Roman" w:hAnsi="Times New Roman" w:cs="Times New Roman"/>
        </w:rPr>
        <w:t xml:space="preserve">obstaráva, prerokúva a predkladá vláde na schválenie </w:t>
      </w:r>
      <w:r w:rsidR="009006EC">
        <w:rPr>
          <w:rFonts w:ascii="Times New Roman" w:hAnsi="Times New Roman" w:cs="Times New Roman"/>
        </w:rPr>
        <w:t xml:space="preserve">zadanie a </w:t>
      </w:r>
      <w:r w:rsidRPr="002D0483">
        <w:rPr>
          <w:rFonts w:ascii="Times New Roman" w:hAnsi="Times New Roman" w:cs="Times New Roman"/>
        </w:rPr>
        <w:t>návrh Koncepcie územného rozvoja Slovenska a návrh zmien a doplnkov Koncepcie územného rozvoja Slovenska a raz za štyri roky vypracúva správu o stave Koncepcie územného rozvoja Slovenska,</w:t>
      </w:r>
    </w:p>
    <w:p w:rsidR="005C48CC" w:rsidRPr="002D0483" w:rsidRDefault="005C48CC" w:rsidP="00AA6E3E">
      <w:pPr>
        <w:pStyle w:val="Standard"/>
        <w:numPr>
          <w:ilvl w:val="0"/>
          <w:numId w:val="9"/>
        </w:numPr>
        <w:ind w:hanging="377"/>
        <w:jc w:val="both"/>
        <w:rPr>
          <w:rFonts w:ascii="Times New Roman" w:hAnsi="Times New Roman" w:cs="Times New Roman"/>
        </w:rPr>
      </w:pPr>
      <w:r w:rsidRPr="002D0483">
        <w:rPr>
          <w:rFonts w:ascii="Times New Roman" w:hAnsi="Times New Roman" w:cs="Times New Roman"/>
        </w:rPr>
        <w:t>obstaráva územnoplánovacie podklady pre obstaranie a spracovanie Koncepcie územného rozvoja Slovenska,</w:t>
      </w:r>
    </w:p>
    <w:p w:rsidR="005C48CC" w:rsidRPr="002D0483" w:rsidRDefault="005C48CC" w:rsidP="00AA6E3E">
      <w:pPr>
        <w:pStyle w:val="Standard"/>
        <w:numPr>
          <w:ilvl w:val="0"/>
          <w:numId w:val="9"/>
        </w:numPr>
        <w:jc w:val="both"/>
        <w:rPr>
          <w:rFonts w:ascii="Times New Roman" w:hAnsi="Times New Roman" w:cs="Times New Roman"/>
        </w:rPr>
      </w:pPr>
      <w:r w:rsidRPr="002D0483">
        <w:rPr>
          <w:rFonts w:ascii="Times New Roman" w:hAnsi="Times New Roman" w:cs="Times New Roman"/>
        </w:rPr>
        <w:t>sleduje aktuálnosť Koncepcie územného rozvoja Slovenska,</w:t>
      </w:r>
    </w:p>
    <w:p w:rsidR="005C48CC" w:rsidRPr="002D0483" w:rsidRDefault="005C48CC" w:rsidP="00AA6E3E">
      <w:pPr>
        <w:pStyle w:val="Standard"/>
        <w:numPr>
          <w:ilvl w:val="0"/>
          <w:numId w:val="9"/>
        </w:numPr>
        <w:ind w:hanging="377"/>
        <w:jc w:val="both"/>
        <w:rPr>
          <w:rFonts w:ascii="Times New Roman" w:hAnsi="Times New Roman" w:cs="Times New Roman"/>
        </w:rPr>
      </w:pPr>
      <w:r w:rsidRPr="002D0483">
        <w:rPr>
          <w:rFonts w:ascii="Times New Roman" w:hAnsi="Times New Roman" w:cs="Times New Roman"/>
        </w:rPr>
        <w:t xml:space="preserve">ako dotknutý orgán štátnej správy sa vyjadruje </w:t>
      </w:r>
      <w:r w:rsidR="009006EC">
        <w:rPr>
          <w:rFonts w:ascii="Times New Roman" w:hAnsi="Times New Roman" w:cs="Times New Roman"/>
        </w:rPr>
        <w:t xml:space="preserve">k návrhu zadania a </w:t>
      </w:r>
      <w:r w:rsidRPr="002D0483">
        <w:rPr>
          <w:rFonts w:ascii="Times New Roman" w:hAnsi="Times New Roman" w:cs="Times New Roman"/>
        </w:rPr>
        <w:t>k návrhu záväznej časti Koncepcie územného rozvoja regiónu, k návrhu záväznej časti územného plánu mikroregiónu, ak bol spracovaný</w:t>
      </w:r>
      <w:r w:rsidR="005234CB">
        <w:rPr>
          <w:rFonts w:ascii="Times New Roman" w:hAnsi="Times New Roman" w:cs="Times New Roman"/>
        </w:rPr>
        <w:t>,</w:t>
      </w:r>
      <w:r w:rsidRPr="002D0483">
        <w:rPr>
          <w:rFonts w:ascii="Times New Roman" w:hAnsi="Times New Roman" w:cs="Times New Roman"/>
        </w:rPr>
        <w:t xml:space="preserve"> a návrhu záväznej časti územného plánu obce vrátane ich zmien a doplnkov,</w:t>
      </w:r>
    </w:p>
    <w:p w:rsidR="005C48CC" w:rsidRPr="002D0483" w:rsidRDefault="005C48CC" w:rsidP="00AA6E3E">
      <w:pPr>
        <w:pStyle w:val="Standard"/>
        <w:numPr>
          <w:ilvl w:val="0"/>
          <w:numId w:val="9"/>
        </w:numPr>
        <w:ind w:hanging="377"/>
        <w:jc w:val="both"/>
        <w:rPr>
          <w:rFonts w:ascii="Times New Roman" w:hAnsi="Times New Roman" w:cs="Times New Roman"/>
        </w:rPr>
      </w:pPr>
      <w:r w:rsidRPr="002D0483">
        <w:rPr>
          <w:rFonts w:ascii="Times New Roman" w:eastAsia="Times New Roman" w:hAnsi="Times New Roman" w:cs="Times New Roman"/>
          <w:kern w:val="0"/>
          <w:lang w:eastAsia="sk-SK"/>
        </w:rPr>
        <w:t xml:space="preserve">pri výkone činností podľa písmena a) spolupracuje s príslušným orgánom posudzovania vplyvov na životné prostredie </w:t>
      </w:r>
      <w:r w:rsidR="009F13D5">
        <w:rPr>
          <w:rFonts w:ascii="Times New Roman" w:hAnsi="Times New Roman" w:cs="Times New Roman"/>
          <w:bCs/>
        </w:rPr>
        <w:t>(</w:t>
      </w:r>
      <w:r w:rsidR="00B55476">
        <w:rPr>
          <w:rFonts w:ascii="Times New Roman" w:hAnsi="Times New Roman" w:cs="Times New Roman"/>
          <w:bCs/>
        </w:rPr>
        <w:t xml:space="preserve">ďalej len „orgán posudzovania vplyvov“) </w:t>
      </w:r>
      <w:r w:rsidRPr="002D0483">
        <w:rPr>
          <w:rFonts w:ascii="Times New Roman" w:eastAsia="Times New Roman" w:hAnsi="Times New Roman" w:cs="Times New Roman"/>
          <w:kern w:val="0"/>
          <w:lang w:eastAsia="sk-SK"/>
        </w:rPr>
        <w:t>pri konaniach podľa zákona o posudzovaní vplyvov na životné prostredie,</w:t>
      </w:r>
    </w:p>
    <w:p w:rsidR="005C48CC" w:rsidRPr="002D0483" w:rsidRDefault="005C48CC" w:rsidP="00AA6E3E">
      <w:pPr>
        <w:pStyle w:val="Standard"/>
        <w:numPr>
          <w:ilvl w:val="0"/>
          <w:numId w:val="9"/>
        </w:numPr>
        <w:ind w:hanging="377"/>
        <w:jc w:val="both"/>
        <w:rPr>
          <w:rFonts w:ascii="Times New Roman" w:hAnsi="Times New Roman" w:cs="Times New Roman"/>
        </w:rPr>
      </w:pPr>
      <w:r w:rsidRPr="002D0483">
        <w:rPr>
          <w:rFonts w:ascii="Times New Roman" w:hAnsi="Times New Roman" w:cs="Times New Roman"/>
        </w:rPr>
        <w:t>ustanovuje štandardy a metodiku spracovania územnoplánovacej dokumentácie,</w:t>
      </w:r>
    </w:p>
    <w:p w:rsidR="005C48CC" w:rsidRPr="002D0483" w:rsidRDefault="005C48CC" w:rsidP="00AA6E3E">
      <w:pPr>
        <w:pStyle w:val="Standard"/>
        <w:numPr>
          <w:ilvl w:val="0"/>
          <w:numId w:val="9"/>
        </w:numPr>
        <w:ind w:hanging="377"/>
        <w:jc w:val="both"/>
        <w:rPr>
          <w:rFonts w:ascii="Times New Roman" w:hAnsi="Times New Roman" w:cs="Times New Roman"/>
        </w:rPr>
      </w:pPr>
      <w:r w:rsidRPr="002D0483">
        <w:rPr>
          <w:rFonts w:ascii="Times New Roman" w:hAnsi="Times New Roman" w:cs="Times New Roman"/>
        </w:rPr>
        <w:t>metodicky usmerňuje a poskytuje odbornú pomoc orgánom územného plánovania, odborne spôsobilým osobám obstarávajúcim územnoplánovacie podklady a územnoplánovaciu dokumentáciu a spracovateľom územnoplánovacích podkladov a územnoplánovacej dokumentácie (ďalej len „spracovateľ“) a určuje pre nich záväznú metodiku obstarávania a spracovania územnoplánovacích podkladov a územnoplánovacej dokumentácie,</w:t>
      </w:r>
    </w:p>
    <w:p w:rsidR="005C48CC" w:rsidRPr="002D0483" w:rsidRDefault="005C48CC" w:rsidP="00AA6E3E">
      <w:pPr>
        <w:pStyle w:val="Standard"/>
        <w:numPr>
          <w:ilvl w:val="0"/>
          <w:numId w:val="9"/>
        </w:numPr>
        <w:ind w:hanging="377"/>
        <w:jc w:val="both"/>
        <w:rPr>
          <w:rFonts w:ascii="Times New Roman" w:hAnsi="Times New Roman" w:cs="Times New Roman"/>
        </w:rPr>
      </w:pPr>
      <w:r w:rsidRPr="002D0483">
        <w:rPr>
          <w:rFonts w:ascii="Times New Roman" w:hAnsi="Times New Roman" w:cs="Times New Roman"/>
        </w:rPr>
        <w:t>poskytuje obci a samosprávnemu kraju dotácie zo štátneho rozpočtu na spracovanie územnoplánovacej dokumentácie,</w:t>
      </w:r>
    </w:p>
    <w:p w:rsidR="005C48CC" w:rsidRPr="002D0483" w:rsidRDefault="005C48CC" w:rsidP="00AA6E3E">
      <w:pPr>
        <w:pStyle w:val="Standard"/>
        <w:numPr>
          <w:ilvl w:val="0"/>
          <w:numId w:val="9"/>
        </w:numPr>
        <w:ind w:hanging="377"/>
        <w:jc w:val="both"/>
        <w:rPr>
          <w:rFonts w:ascii="Times New Roman" w:hAnsi="Times New Roman" w:cs="Times New Roman"/>
        </w:rPr>
      </w:pPr>
      <w:r w:rsidRPr="002D0483">
        <w:rPr>
          <w:rFonts w:ascii="Times New Roman" w:hAnsi="Times New Roman" w:cs="Times New Roman"/>
        </w:rPr>
        <w:t>spolupracuje s ministerstvami a ostatnými ústrednými orgánmi štátnej správy pri vypracúvaní odvetvových koncepcií, programov a iných strategických dokumentov, ktoré majú vplyv na územie, a dohliada, aby v nich bola zohľadnená Koncepcia územného rozvoja Slovenska a Koncepcie územného rozvoja regiónov,</w:t>
      </w:r>
    </w:p>
    <w:p w:rsidR="005C48CC" w:rsidRPr="002D0483" w:rsidRDefault="005C48CC" w:rsidP="00AA6E3E">
      <w:pPr>
        <w:pStyle w:val="Standard"/>
        <w:numPr>
          <w:ilvl w:val="0"/>
          <w:numId w:val="9"/>
        </w:numPr>
        <w:ind w:hanging="377"/>
        <w:jc w:val="both"/>
        <w:rPr>
          <w:rFonts w:ascii="Times New Roman" w:hAnsi="Times New Roman" w:cs="Times New Roman"/>
        </w:rPr>
      </w:pPr>
      <w:r w:rsidRPr="002D0483">
        <w:rPr>
          <w:rFonts w:ascii="Times New Roman" w:hAnsi="Times New Roman" w:cs="Times New Roman"/>
        </w:rPr>
        <w:t>zabezpečuje odbornú prípravu odborne spôsobilých osôb, overuje skúškou odbornú spôsobilosť odborne spôsobilých osôb, vedie register odborne spôsobilých osôb, vydáva preukaz o odbornej spôsobilosti,</w:t>
      </w:r>
    </w:p>
    <w:p w:rsidR="005C48CC" w:rsidRPr="002D0483" w:rsidRDefault="005C48CC" w:rsidP="00AA6E3E">
      <w:pPr>
        <w:pStyle w:val="Standard"/>
        <w:numPr>
          <w:ilvl w:val="0"/>
          <w:numId w:val="9"/>
        </w:numPr>
        <w:ind w:hanging="377"/>
        <w:jc w:val="both"/>
        <w:rPr>
          <w:rFonts w:ascii="Times New Roman" w:hAnsi="Times New Roman" w:cs="Times New Roman"/>
        </w:rPr>
      </w:pPr>
      <w:r w:rsidRPr="002D0483">
        <w:rPr>
          <w:rFonts w:ascii="Times New Roman" w:hAnsi="Times New Roman" w:cs="Times New Roman"/>
        </w:rPr>
        <w:t>zabezpečuje činnosť správcu</w:t>
      </w:r>
      <w:r w:rsidRPr="002D0483">
        <w:rPr>
          <w:rStyle w:val="Odkaznapoznmkupodiarou"/>
          <w:rFonts w:ascii="Times New Roman" w:hAnsi="Times New Roman"/>
        </w:rPr>
        <w:footnoteReference w:id="3"/>
      </w:r>
      <w:r w:rsidRPr="002D0483">
        <w:rPr>
          <w:rFonts w:ascii="Times New Roman" w:hAnsi="Times New Roman" w:cs="Times New Roman"/>
        </w:rPr>
        <w:t>) a prevádzkovateľa</w:t>
      </w:r>
      <w:r w:rsidRPr="002D0483">
        <w:rPr>
          <w:rStyle w:val="Odkaznapoznmkupodiarou"/>
          <w:rFonts w:ascii="Times New Roman" w:hAnsi="Times New Roman"/>
        </w:rPr>
        <w:footnoteReference w:id="4"/>
      </w:r>
      <w:r w:rsidRPr="002D0483">
        <w:rPr>
          <w:rFonts w:ascii="Times New Roman" w:hAnsi="Times New Roman" w:cs="Times New Roman"/>
        </w:rPr>
        <w:t>) informačného systému a údaje z neho sprístupňuje verejnosti prostredníctvom jeho verejnej časti, okrem údajov a informácií, ktoré sú utajovanou skutočnosťou, citlivou informáciou alebo obchodným tajomstvom alebo by mohli ohroziť plnenie úloh spravodajských služieb,</w:t>
      </w:r>
    </w:p>
    <w:p w:rsidR="005C48CC" w:rsidRPr="002D0483" w:rsidRDefault="005C48CC" w:rsidP="00AA6E3E">
      <w:pPr>
        <w:pStyle w:val="Standard"/>
        <w:numPr>
          <w:ilvl w:val="0"/>
          <w:numId w:val="9"/>
        </w:numPr>
        <w:ind w:hanging="377"/>
        <w:jc w:val="both"/>
        <w:rPr>
          <w:rFonts w:ascii="Times New Roman" w:hAnsi="Times New Roman" w:cs="Times New Roman"/>
        </w:rPr>
      </w:pPr>
      <w:r w:rsidRPr="002D0483">
        <w:rPr>
          <w:rFonts w:ascii="Times New Roman" w:hAnsi="Times New Roman" w:cs="Times New Roman"/>
        </w:rPr>
        <w:t>zabezpečuje zverejnenie a aktualizáciu schválenej Koncepcie územného rozvoja Slovenska</w:t>
      </w:r>
      <w:r w:rsidR="00D92E5F">
        <w:rPr>
          <w:rFonts w:ascii="Times New Roman" w:hAnsi="Times New Roman" w:cs="Times New Roman"/>
        </w:rPr>
        <w:t>.</w:t>
      </w:r>
    </w:p>
    <w:p w:rsidR="00187D04" w:rsidRPr="002D0483" w:rsidRDefault="00187D04" w:rsidP="00AA6E3E">
      <w:pPr>
        <w:pStyle w:val="Standard"/>
        <w:ind w:left="661"/>
        <w:jc w:val="both"/>
        <w:rPr>
          <w:rFonts w:ascii="Times New Roman" w:hAnsi="Times New Roman" w:cs="Times New Roman"/>
        </w:rPr>
      </w:pPr>
    </w:p>
    <w:p w:rsidR="005C48CC" w:rsidRPr="002D0483" w:rsidRDefault="005C48CC" w:rsidP="00AA6E3E">
      <w:pPr>
        <w:pStyle w:val="Standard"/>
        <w:jc w:val="both"/>
        <w:rPr>
          <w:rFonts w:ascii="Times New Roman" w:hAnsi="Times New Roman" w:cs="Times New Roman"/>
          <w:shd w:val="clear" w:color="auto" w:fill="00FF00"/>
        </w:rPr>
      </w:pPr>
      <w:r w:rsidRPr="002D0483">
        <w:rPr>
          <w:rFonts w:ascii="Times New Roman" w:eastAsia="Times New Roman" w:hAnsi="Times New Roman" w:cs="Times New Roman"/>
          <w:kern w:val="0"/>
          <w:lang w:eastAsia="sk-SK"/>
        </w:rPr>
        <w:t xml:space="preserve">(2) V súvislosti s plnením úloh </w:t>
      </w:r>
      <w:r w:rsidR="005F2104">
        <w:rPr>
          <w:rFonts w:ascii="Times New Roman" w:eastAsia="Times New Roman" w:hAnsi="Times New Roman" w:cs="Times New Roman"/>
          <w:kern w:val="0"/>
          <w:lang w:eastAsia="sk-SK"/>
        </w:rPr>
        <w:t>podľa odseku 1 písm. j)</w:t>
      </w:r>
      <w:r w:rsidRPr="002D0483">
        <w:rPr>
          <w:rFonts w:ascii="Times New Roman" w:eastAsia="Times New Roman" w:hAnsi="Times New Roman" w:cs="Times New Roman"/>
          <w:kern w:val="0"/>
          <w:lang w:eastAsia="sk-SK"/>
        </w:rPr>
        <w:t xml:space="preserve"> je poverený zamestnanec úradu oprávnený nazerať do spisov orgánu územného plánovania,</w:t>
      </w:r>
      <w:r w:rsidRPr="002D0483">
        <w:rPr>
          <w:rFonts w:ascii="Times New Roman" w:hAnsi="Times New Roman" w:cs="Times New Roman"/>
          <w:shd w:val="clear" w:color="auto" w:fill="FFFFFF"/>
        </w:rPr>
        <w:t xml:space="preserve"> robiť si zo spisov výpisy a poznámky a zaobstarať si na vlastné trovy kópie spisov a ich častí, a tie použiť na účely podľa tohto zákona</w:t>
      </w:r>
      <w:r w:rsidRPr="002D0483">
        <w:rPr>
          <w:rFonts w:ascii="Times New Roman" w:eastAsia="Times New Roman" w:hAnsi="Times New Roman" w:cs="Times New Roman"/>
          <w:kern w:val="0"/>
          <w:lang w:eastAsia="sk-SK"/>
        </w:rPr>
        <w:t xml:space="preserve">, požadovať od orgánu územného plánovania, dotknutého orgánu, dotknutej právnickej osoby, spracovateľa a od iných fyzických osôb a právnických osôb informácie a podklady, písomné vysvetlenia alebo ústne vysvetlenia nevyhnutné pre činnosť úradu podľa tohto zákona. Subjekty podľa prvej vety sú povinné takéto informácie, podklady a vysvetlenia bezodplatne poskytnúť úradu v lehote určenej úradom nie kratšej ako 30 dní. Ak ide o informácie, podklady a vysvetlenia, ktoré sú utajovanou skutočnosťou alebo skutočnosťou chránenou osobitným predpisom, poskytnú sa </w:t>
      </w:r>
      <w:r w:rsidRPr="002D0483">
        <w:rPr>
          <w:rFonts w:ascii="Times New Roman" w:hAnsi="Times New Roman" w:cs="Times New Roman"/>
          <w:bCs/>
        </w:rPr>
        <w:t xml:space="preserve">za splnenia podmienok a spôsobom, ktorým nemožno ohroziť ochranu </w:t>
      </w:r>
      <w:r w:rsidRPr="002D0483">
        <w:rPr>
          <w:rFonts w:ascii="Times New Roman" w:hAnsi="Times New Roman" w:cs="Times New Roman"/>
        </w:rPr>
        <w:t>utajovaných skutočností, citlivých informácií</w:t>
      </w:r>
      <w:r w:rsidR="004A4632">
        <w:rPr>
          <w:rFonts w:ascii="Times New Roman" w:hAnsi="Times New Roman" w:cs="Times New Roman"/>
        </w:rPr>
        <w:t xml:space="preserve">, </w:t>
      </w:r>
      <w:r w:rsidR="004A4632">
        <w:rPr>
          <w:rFonts w:ascii="Times New Roman" w:hAnsi="Times New Roman" w:cs="Times New Roman"/>
          <w:bCs/>
        </w:rPr>
        <w:t>obchodného tajomstva</w:t>
      </w:r>
      <w:r w:rsidRPr="002D0483">
        <w:rPr>
          <w:rFonts w:ascii="Times New Roman" w:hAnsi="Times New Roman" w:cs="Times New Roman"/>
        </w:rPr>
        <w:t xml:space="preserve"> alebo plnenie úloh spravodajských služieb.</w:t>
      </w:r>
      <w:r w:rsidRPr="002D0483">
        <w:rPr>
          <w:rFonts w:ascii="Times New Roman" w:eastAsia="Times New Roman" w:hAnsi="Times New Roman" w:cs="Times New Roman"/>
          <w:kern w:val="0"/>
          <w:lang w:eastAsia="sk-SK"/>
        </w:rPr>
        <w:t xml:space="preserve"> </w:t>
      </w:r>
    </w:p>
    <w:p w:rsidR="005C48CC" w:rsidRPr="002D0483" w:rsidRDefault="005C48CC" w:rsidP="00AA6E3E">
      <w:pPr>
        <w:pStyle w:val="Standard"/>
        <w:jc w:val="center"/>
        <w:rPr>
          <w:rFonts w:ascii="Times New Roman" w:hAnsi="Times New Roman" w:cs="Times New Roman"/>
        </w:rPr>
      </w:pPr>
    </w:p>
    <w:p w:rsidR="005C48CC" w:rsidRPr="002D0483" w:rsidRDefault="005C48CC" w:rsidP="00AA6E3E">
      <w:pPr>
        <w:pStyle w:val="Standard"/>
        <w:jc w:val="center"/>
        <w:rPr>
          <w:rFonts w:ascii="Times New Roman" w:hAnsi="Times New Roman" w:cs="Times New Roman"/>
        </w:rPr>
      </w:pPr>
      <w:r w:rsidRPr="002D0483">
        <w:rPr>
          <w:rFonts w:ascii="Times New Roman" w:hAnsi="Times New Roman" w:cs="Times New Roman"/>
        </w:rPr>
        <w:t>§ 10</w:t>
      </w:r>
    </w:p>
    <w:p w:rsidR="005C48CC" w:rsidRDefault="005C48CC" w:rsidP="00AA6E3E">
      <w:pPr>
        <w:pStyle w:val="Standard"/>
        <w:jc w:val="center"/>
        <w:rPr>
          <w:rFonts w:ascii="Times New Roman" w:hAnsi="Times New Roman" w:cs="Times New Roman"/>
        </w:rPr>
      </w:pPr>
      <w:r w:rsidRPr="002D0483">
        <w:rPr>
          <w:rFonts w:ascii="Times New Roman" w:hAnsi="Times New Roman" w:cs="Times New Roman"/>
        </w:rPr>
        <w:t>Samosprávny kraj</w:t>
      </w:r>
    </w:p>
    <w:p w:rsidR="00A65779" w:rsidRPr="002D0483" w:rsidRDefault="00A65779" w:rsidP="00AA6E3E">
      <w:pPr>
        <w:pStyle w:val="Standard"/>
        <w:jc w:val="center"/>
        <w:rPr>
          <w:rFonts w:ascii="Times New Roman" w:hAnsi="Times New Roman" w:cs="Times New Roman"/>
        </w:rPr>
      </w:pPr>
    </w:p>
    <w:p w:rsidR="005C48CC" w:rsidRPr="002D0483" w:rsidRDefault="005C48CC" w:rsidP="00AA6E3E">
      <w:pPr>
        <w:pStyle w:val="Standard"/>
        <w:jc w:val="both"/>
        <w:rPr>
          <w:rFonts w:ascii="Times New Roman" w:hAnsi="Times New Roman" w:cs="Times New Roman"/>
        </w:rPr>
      </w:pPr>
      <w:r w:rsidRPr="002D0483">
        <w:rPr>
          <w:rFonts w:ascii="Times New Roman" w:hAnsi="Times New Roman" w:cs="Times New Roman"/>
        </w:rPr>
        <w:t>Samosprávny kraj</w:t>
      </w:r>
    </w:p>
    <w:p w:rsidR="005C48CC" w:rsidRPr="002D0483" w:rsidRDefault="005C48CC" w:rsidP="00AA6E3E">
      <w:pPr>
        <w:pStyle w:val="Standard"/>
        <w:numPr>
          <w:ilvl w:val="0"/>
          <w:numId w:val="10"/>
        </w:numPr>
        <w:jc w:val="both"/>
        <w:rPr>
          <w:rFonts w:ascii="Times New Roman" w:hAnsi="Times New Roman" w:cs="Times New Roman"/>
        </w:rPr>
      </w:pPr>
      <w:r w:rsidRPr="002D0483">
        <w:rPr>
          <w:rFonts w:ascii="Times New Roman" w:hAnsi="Times New Roman" w:cs="Times New Roman"/>
        </w:rPr>
        <w:t xml:space="preserve">obstaráva, prerokúva a schvaľuje </w:t>
      </w:r>
      <w:r w:rsidR="005815E0">
        <w:rPr>
          <w:rFonts w:ascii="Times New Roman" w:hAnsi="Times New Roman" w:cs="Times New Roman"/>
        </w:rPr>
        <w:t xml:space="preserve">zadanie a </w:t>
      </w:r>
      <w:r w:rsidRPr="002D0483">
        <w:rPr>
          <w:rFonts w:ascii="Times New Roman" w:hAnsi="Times New Roman" w:cs="Times New Roman"/>
        </w:rPr>
        <w:t xml:space="preserve">návrh Koncepcie územného rozvoja regiónu, návrh zmien a doplnkov Koncepcie územného rozvoja regiónu a najmenej raz za štyri roky vypracúva správu o stave Koncepcie územného rozvoja regiónu, </w:t>
      </w:r>
    </w:p>
    <w:p w:rsidR="005C48CC" w:rsidRPr="002D0483" w:rsidRDefault="005C48CC" w:rsidP="00AA6E3E">
      <w:pPr>
        <w:pStyle w:val="Standard"/>
        <w:numPr>
          <w:ilvl w:val="0"/>
          <w:numId w:val="10"/>
        </w:numPr>
        <w:ind w:hanging="377"/>
        <w:jc w:val="both"/>
        <w:rPr>
          <w:rFonts w:ascii="Times New Roman" w:hAnsi="Times New Roman" w:cs="Times New Roman"/>
        </w:rPr>
      </w:pPr>
      <w:r w:rsidRPr="002D0483">
        <w:rPr>
          <w:rFonts w:ascii="Times New Roman" w:hAnsi="Times New Roman" w:cs="Times New Roman"/>
        </w:rPr>
        <w:t xml:space="preserve">obstaráva a zabezpečuje aktuálne územnoplánovacie podklady pre obstaranie a spracovanie Koncepcie územného rozvoja regiónu, </w:t>
      </w:r>
    </w:p>
    <w:p w:rsidR="005C48CC" w:rsidRPr="002D0483" w:rsidRDefault="005C48CC" w:rsidP="00AA6E3E">
      <w:pPr>
        <w:pStyle w:val="Standard"/>
        <w:numPr>
          <w:ilvl w:val="0"/>
          <w:numId w:val="10"/>
        </w:numPr>
        <w:jc w:val="both"/>
        <w:rPr>
          <w:rFonts w:ascii="Times New Roman" w:hAnsi="Times New Roman" w:cs="Times New Roman"/>
        </w:rPr>
      </w:pPr>
      <w:r w:rsidRPr="002D0483">
        <w:rPr>
          <w:rFonts w:ascii="Times New Roman" w:hAnsi="Times New Roman" w:cs="Times New Roman"/>
        </w:rPr>
        <w:t xml:space="preserve">sleduje aktuálnosť Koncepcie územného rozvoja regiónu, </w:t>
      </w:r>
    </w:p>
    <w:p w:rsidR="005C48CC" w:rsidRPr="002D0483" w:rsidRDefault="005C48CC" w:rsidP="00AA6E3E">
      <w:pPr>
        <w:pStyle w:val="Standard"/>
        <w:numPr>
          <w:ilvl w:val="0"/>
          <w:numId w:val="10"/>
        </w:numPr>
        <w:ind w:hanging="377"/>
        <w:jc w:val="both"/>
        <w:rPr>
          <w:rFonts w:ascii="Times New Roman" w:hAnsi="Times New Roman" w:cs="Times New Roman"/>
        </w:rPr>
      </w:pPr>
      <w:r w:rsidRPr="002D0483">
        <w:rPr>
          <w:rFonts w:ascii="Times New Roman" w:hAnsi="Times New Roman" w:cs="Times New Roman"/>
        </w:rPr>
        <w:t xml:space="preserve">ako dotknutý orgán územnej samosprávy sa vyjadruje </w:t>
      </w:r>
      <w:r w:rsidR="009006EC">
        <w:rPr>
          <w:rFonts w:ascii="Times New Roman" w:hAnsi="Times New Roman" w:cs="Times New Roman"/>
        </w:rPr>
        <w:t xml:space="preserve">k návrhu zadania a </w:t>
      </w:r>
      <w:r w:rsidRPr="002D0483">
        <w:rPr>
          <w:rFonts w:ascii="Times New Roman" w:hAnsi="Times New Roman" w:cs="Times New Roman"/>
        </w:rPr>
        <w:t xml:space="preserve">k návrhu záväznej časti Koncepcie územného rozvoja Slovenska vrátane jej zmien a doplnkov, </w:t>
      </w:r>
    </w:p>
    <w:p w:rsidR="005C48CC" w:rsidRPr="002D0483" w:rsidRDefault="005C48CC" w:rsidP="00AA6E3E">
      <w:pPr>
        <w:pStyle w:val="Standard"/>
        <w:numPr>
          <w:ilvl w:val="0"/>
          <w:numId w:val="10"/>
        </w:numPr>
        <w:ind w:hanging="377"/>
        <w:jc w:val="both"/>
        <w:rPr>
          <w:rFonts w:ascii="Times New Roman" w:hAnsi="Times New Roman" w:cs="Times New Roman"/>
        </w:rPr>
      </w:pPr>
      <w:r w:rsidRPr="002D0483">
        <w:rPr>
          <w:rFonts w:ascii="Times New Roman" w:hAnsi="Times New Roman" w:cs="Times New Roman"/>
        </w:rPr>
        <w:t>ako dotknutý orgán územnej samosprávy posudzuje a vyjadruje sa k návrhu záväznej časti Koncepcie územného rozvoja regiónu a k návrhu záväznej časti územného plánu mikroregiónu vrátane ich zmien a doplnkov, s ktorých územnou hranicou susedí</w:t>
      </w:r>
      <w:r w:rsidR="000F1824">
        <w:rPr>
          <w:rFonts w:ascii="Times New Roman" w:hAnsi="Times New Roman" w:cs="Times New Roman"/>
        </w:rPr>
        <w:t>,</w:t>
      </w:r>
      <w:r w:rsidRPr="002D0483">
        <w:rPr>
          <w:rFonts w:ascii="Times New Roman" w:hAnsi="Times New Roman" w:cs="Times New Roman"/>
        </w:rPr>
        <w:t xml:space="preserve"> a z hľadiska územnoplánovacej dokumentácie vyššieho stupňa k návrhu záväznej časti územného plánu mikroregiónu</w:t>
      </w:r>
      <w:r w:rsidR="00FB1C06">
        <w:rPr>
          <w:rFonts w:ascii="Times New Roman" w:hAnsi="Times New Roman" w:cs="Times New Roman"/>
        </w:rPr>
        <w:t xml:space="preserve">, </w:t>
      </w:r>
      <w:r w:rsidRPr="002D0483">
        <w:rPr>
          <w:rFonts w:ascii="Times New Roman" w:hAnsi="Times New Roman" w:cs="Times New Roman"/>
        </w:rPr>
        <w:t xml:space="preserve">k návrhu záväznej časti územného plánu obce </w:t>
      </w:r>
      <w:r w:rsidR="00FB1C06">
        <w:rPr>
          <w:rFonts w:ascii="Times New Roman" w:hAnsi="Times New Roman" w:cs="Times New Roman"/>
          <w:bCs/>
        </w:rPr>
        <w:t>a k návrhu záväznej časti územného plánu zóny</w:t>
      </w:r>
      <w:r w:rsidR="00FB1C06" w:rsidRPr="002D0483">
        <w:rPr>
          <w:rFonts w:ascii="Times New Roman" w:hAnsi="Times New Roman" w:cs="Times New Roman"/>
        </w:rPr>
        <w:t xml:space="preserve"> </w:t>
      </w:r>
      <w:r w:rsidRPr="002D0483">
        <w:rPr>
          <w:rFonts w:ascii="Times New Roman" w:hAnsi="Times New Roman" w:cs="Times New Roman"/>
        </w:rPr>
        <w:t xml:space="preserve">vrátane ich zmien a doplnkov, ak ide o obec v území samosprávneho kraja, </w:t>
      </w:r>
    </w:p>
    <w:p w:rsidR="005C48CC" w:rsidRPr="002D0483" w:rsidRDefault="005C48CC" w:rsidP="00AA6E3E">
      <w:pPr>
        <w:pStyle w:val="Standard"/>
        <w:numPr>
          <w:ilvl w:val="0"/>
          <w:numId w:val="10"/>
        </w:numPr>
        <w:ind w:hanging="377"/>
        <w:jc w:val="both"/>
        <w:rPr>
          <w:rFonts w:ascii="Times New Roman" w:hAnsi="Times New Roman" w:cs="Times New Roman"/>
        </w:rPr>
      </w:pPr>
      <w:r w:rsidRPr="002D0483">
        <w:rPr>
          <w:rFonts w:ascii="Times New Roman" w:hAnsi="Times New Roman" w:cs="Times New Roman"/>
        </w:rPr>
        <w:t xml:space="preserve">vyjadruje sa k správe o stave územného plánu obce a územného plánu zóny, </w:t>
      </w:r>
    </w:p>
    <w:p w:rsidR="005C48CC" w:rsidRPr="002D0483" w:rsidRDefault="005C48CC" w:rsidP="00AA6E3E">
      <w:pPr>
        <w:pStyle w:val="Standard"/>
        <w:numPr>
          <w:ilvl w:val="0"/>
          <w:numId w:val="10"/>
        </w:numPr>
        <w:ind w:hanging="377"/>
        <w:jc w:val="both"/>
        <w:rPr>
          <w:rFonts w:ascii="Times New Roman" w:hAnsi="Times New Roman" w:cs="Times New Roman"/>
        </w:rPr>
      </w:pPr>
      <w:r w:rsidRPr="002D0483">
        <w:rPr>
          <w:rFonts w:ascii="Times New Roman" w:hAnsi="Times New Roman" w:cs="Times New Roman"/>
        </w:rPr>
        <w:t xml:space="preserve">obstaráva, prerokúva a schvaľuje </w:t>
      </w:r>
      <w:r w:rsidR="005815E0">
        <w:rPr>
          <w:rFonts w:ascii="Times New Roman" w:hAnsi="Times New Roman" w:cs="Times New Roman"/>
        </w:rPr>
        <w:t xml:space="preserve">zadanie a </w:t>
      </w:r>
      <w:r w:rsidRPr="002D0483">
        <w:rPr>
          <w:rFonts w:ascii="Times New Roman" w:hAnsi="Times New Roman" w:cs="Times New Roman"/>
        </w:rPr>
        <w:t>návrh územného plánu mikroregiónu, návrh zmien a doplnkov územného plánu mikroregiónu a najmenej raz za štyri roky správu o stave územného plánu mikroregiónu,</w:t>
      </w:r>
    </w:p>
    <w:p w:rsidR="005C48CC" w:rsidRPr="002D0483" w:rsidRDefault="005C48CC" w:rsidP="00AA6E3E">
      <w:pPr>
        <w:pStyle w:val="Standard"/>
        <w:numPr>
          <w:ilvl w:val="0"/>
          <w:numId w:val="10"/>
        </w:numPr>
        <w:ind w:hanging="377"/>
        <w:jc w:val="both"/>
        <w:rPr>
          <w:rFonts w:ascii="Times New Roman" w:hAnsi="Times New Roman" w:cs="Times New Roman"/>
        </w:rPr>
      </w:pPr>
      <w:r w:rsidRPr="002D0483">
        <w:rPr>
          <w:rFonts w:ascii="Times New Roman" w:hAnsi="Times New Roman" w:cs="Times New Roman"/>
        </w:rPr>
        <w:t xml:space="preserve">obstaráva územnoplánovacie podklady pre obstaranie a spracovanie územného plánu mikroregiónu a udržiava ich v aktuálnom stave, </w:t>
      </w:r>
    </w:p>
    <w:p w:rsidR="005C48CC" w:rsidRPr="002D0483" w:rsidRDefault="005C48CC" w:rsidP="00AA6E3E">
      <w:pPr>
        <w:pStyle w:val="Standard"/>
        <w:numPr>
          <w:ilvl w:val="0"/>
          <w:numId w:val="10"/>
        </w:numPr>
        <w:ind w:hanging="377"/>
        <w:jc w:val="both"/>
        <w:rPr>
          <w:rFonts w:ascii="Times New Roman" w:hAnsi="Times New Roman" w:cs="Times New Roman"/>
        </w:rPr>
      </w:pPr>
      <w:r w:rsidRPr="002D0483">
        <w:rPr>
          <w:rFonts w:ascii="Times New Roman" w:hAnsi="Times New Roman" w:cs="Times New Roman"/>
        </w:rPr>
        <w:t>zabezpečuje súlad záväznej časti Koncepcie územného rozvoja regiónu a záväznej časti územného plánu mikroregiónu, ak bol spracovaný, so záväznou časťou Koncepcie územného rozvoja Slovenska,</w:t>
      </w:r>
    </w:p>
    <w:p w:rsidR="005C48CC" w:rsidRPr="002D0483" w:rsidRDefault="005C48CC" w:rsidP="00AA6E3E">
      <w:pPr>
        <w:pStyle w:val="Standard"/>
        <w:numPr>
          <w:ilvl w:val="0"/>
          <w:numId w:val="10"/>
        </w:numPr>
        <w:ind w:hanging="377"/>
        <w:jc w:val="both"/>
        <w:rPr>
          <w:rFonts w:ascii="Times New Roman" w:hAnsi="Times New Roman" w:cs="Times New Roman"/>
          <w:strike/>
        </w:rPr>
      </w:pPr>
      <w:r w:rsidRPr="002D0483">
        <w:rPr>
          <w:rFonts w:ascii="Times New Roman" w:hAnsi="Times New Roman" w:cs="Times New Roman"/>
        </w:rPr>
        <w:t xml:space="preserve">zabezpečuje zverejnenie a aktualizáciu schválenej Koncepcie územného rozvoja regiónu a schváleného územného plánu mikroregiónu, ak bol spracovaný, </w:t>
      </w:r>
    </w:p>
    <w:p w:rsidR="005C48CC" w:rsidRPr="002D0483" w:rsidRDefault="005C48CC" w:rsidP="00AA6E3E">
      <w:pPr>
        <w:pStyle w:val="Standard"/>
        <w:numPr>
          <w:ilvl w:val="0"/>
          <w:numId w:val="10"/>
        </w:numPr>
        <w:ind w:hanging="377"/>
        <w:jc w:val="both"/>
        <w:rPr>
          <w:rFonts w:ascii="Times New Roman" w:hAnsi="Times New Roman" w:cs="Times New Roman"/>
          <w:strike/>
        </w:rPr>
      </w:pPr>
      <w:r w:rsidRPr="002D0483">
        <w:rPr>
          <w:rFonts w:ascii="Times New Roman" w:hAnsi="Times New Roman" w:cs="Times New Roman"/>
        </w:rPr>
        <w:t>vydáva záväzné stanovisko z hľadiska súladu so záväznou časťou Koncepcie územného rozvoja regiónu a súladu so záväznou časťou územného plánu mikroregiónu podľa § 24 ods. 4 a 6,</w:t>
      </w:r>
    </w:p>
    <w:p w:rsidR="005C48CC" w:rsidRPr="002D0483" w:rsidRDefault="005C48CC" w:rsidP="00AA6E3E">
      <w:pPr>
        <w:pStyle w:val="Standard"/>
        <w:numPr>
          <w:ilvl w:val="0"/>
          <w:numId w:val="10"/>
        </w:numPr>
        <w:jc w:val="both"/>
        <w:rPr>
          <w:rFonts w:ascii="Times New Roman" w:hAnsi="Times New Roman" w:cs="Times New Roman"/>
        </w:rPr>
      </w:pPr>
      <w:r w:rsidRPr="002D0483">
        <w:rPr>
          <w:rFonts w:ascii="Times New Roman" w:hAnsi="Times New Roman" w:cs="Times New Roman"/>
        </w:rPr>
        <w:t xml:space="preserve">vydáva výpis zo záväznej časti príslušnej územnoplánovacej dokumentácie podľa </w:t>
      </w:r>
      <w:r w:rsidR="001E0786">
        <w:rPr>
          <w:rFonts w:ascii="Times New Roman" w:hAnsi="Times New Roman" w:cs="Times New Roman"/>
          <w:bCs/>
        </w:rPr>
        <w:t xml:space="preserve">§ 25 ods. 12 </w:t>
      </w:r>
      <w:r w:rsidRPr="002D0483">
        <w:rPr>
          <w:rFonts w:ascii="Times New Roman" w:hAnsi="Times New Roman" w:cs="Times New Roman"/>
        </w:rPr>
        <w:t>v listinnej podobe, ak tento nemožno získať z informačného systému,</w:t>
      </w:r>
    </w:p>
    <w:p w:rsidR="005C48CC" w:rsidRPr="002D0483" w:rsidRDefault="005C48CC" w:rsidP="00AA6E3E">
      <w:pPr>
        <w:pStyle w:val="Standard"/>
        <w:numPr>
          <w:ilvl w:val="0"/>
          <w:numId w:val="10"/>
        </w:numPr>
        <w:ind w:hanging="377"/>
        <w:jc w:val="both"/>
        <w:rPr>
          <w:rFonts w:ascii="Times New Roman" w:hAnsi="Times New Roman" w:cs="Times New Roman"/>
        </w:rPr>
      </w:pPr>
      <w:r w:rsidRPr="002D0483">
        <w:rPr>
          <w:rFonts w:ascii="Times New Roman" w:eastAsia="Times New Roman" w:hAnsi="Times New Roman" w:cs="Times New Roman"/>
          <w:kern w:val="0"/>
          <w:lang w:eastAsia="sk-SK"/>
        </w:rPr>
        <w:t xml:space="preserve">pri výkone činností podľa písmena a) spolupracuje s príslušným </w:t>
      </w:r>
      <w:r w:rsidR="0007797E">
        <w:rPr>
          <w:rFonts w:ascii="Times New Roman" w:hAnsi="Times New Roman" w:cs="Times New Roman"/>
          <w:bCs/>
        </w:rPr>
        <w:t>orgánom posudzovania vplyvov</w:t>
      </w:r>
      <w:r w:rsidRPr="002D0483">
        <w:rPr>
          <w:rFonts w:ascii="Times New Roman" w:eastAsia="Times New Roman" w:hAnsi="Times New Roman" w:cs="Times New Roman"/>
          <w:kern w:val="0"/>
          <w:lang w:eastAsia="sk-SK"/>
        </w:rPr>
        <w:t xml:space="preserve"> pri konaniach podľa zákona o posudzovaní vplyvov na životné prostredie.</w:t>
      </w:r>
    </w:p>
    <w:p w:rsidR="005C48CC" w:rsidRDefault="005C48CC" w:rsidP="00AA6E3E">
      <w:pPr>
        <w:pStyle w:val="Standard"/>
        <w:jc w:val="center"/>
        <w:rPr>
          <w:rFonts w:ascii="Times New Roman" w:hAnsi="Times New Roman" w:cs="Times New Roman"/>
        </w:rPr>
      </w:pPr>
    </w:p>
    <w:p w:rsidR="00D0414C" w:rsidRPr="002D0483" w:rsidRDefault="00D0414C" w:rsidP="00AA6E3E">
      <w:pPr>
        <w:pStyle w:val="Standard"/>
        <w:jc w:val="center"/>
        <w:rPr>
          <w:rFonts w:ascii="Times New Roman" w:hAnsi="Times New Roman" w:cs="Times New Roman"/>
        </w:rPr>
      </w:pPr>
    </w:p>
    <w:p w:rsidR="005C48CC" w:rsidRPr="002D0483" w:rsidRDefault="005C48CC" w:rsidP="00AA6E3E">
      <w:pPr>
        <w:pStyle w:val="Standard"/>
        <w:jc w:val="center"/>
        <w:rPr>
          <w:rFonts w:ascii="Times New Roman" w:hAnsi="Times New Roman" w:cs="Times New Roman"/>
        </w:rPr>
      </w:pPr>
      <w:r w:rsidRPr="002D0483">
        <w:rPr>
          <w:rFonts w:ascii="Times New Roman" w:hAnsi="Times New Roman" w:cs="Times New Roman"/>
        </w:rPr>
        <w:t>§ 11</w:t>
      </w:r>
    </w:p>
    <w:p w:rsidR="005C48CC" w:rsidRDefault="005C48CC" w:rsidP="00AA6E3E">
      <w:pPr>
        <w:pStyle w:val="Standard"/>
        <w:jc w:val="center"/>
        <w:rPr>
          <w:rFonts w:ascii="Times New Roman" w:hAnsi="Times New Roman" w:cs="Times New Roman"/>
        </w:rPr>
      </w:pPr>
      <w:r w:rsidRPr="002D0483">
        <w:rPr>
          <w:rFonts w:ascii="Times New Roman" w:hAnsi="Times New Roman" w:cs="Times New Roman"/>
        </w:rPr>
        <w:t>Obec</w:t>
      </w:r>
    </w:p>
    <w:p w:rsidR="00A65779" w:rsidRDefault="00A65779" w:rsidP="00AA6E3E">
      <w:pPr>
        <w:pStyle w:val="Standard"/>
        <w:jc w:val="center"/>
        <w:rPr>
          <w:rFonts w:ascii="Times New Roman" w:hAnsi="Times New Roman" w:cs="Times New Roman"/>
        </w:rPr>
      </w:pPr>
    </w:p>
    <w:p w:rsidR="00D0414C" w:rsidRPr="002D0483" w:rsidRDefault="00D0414C" w:rsidP="00AA6E3E">
      <w:pPr>
        <w:pStyle w:val="Standard"/>
        <w:jc w:val="center"/>
        <w:rPr>
          <w:rFonts w:ascii="Times New Roman" w:hAnsi="Times New Roman" w:cs="Times New Roman"/>
        </w:rPr>
      </w:pPr>
    </w:p>
    <w:p w:rsidR="005C48CC" w:rsidRPr="002D0483" w:rsidRDefault="005C48CC" w:rsidP="00AA6E3E">
      <w:pPr>
        <w:pStyle w:val="Standard"/>
        <w:ind w:firstLine="450"/>
        <w:jc w:val="both"/>
        <w:rPr>
          <w:rFonts w:ascii="Times New Roman" w:hAnsi="Times New Roman" w:cs="Times New Roman"/>
        </w:rPr>
      </w:pPr>
      <w:r w:rsidRPr="002D0483">
        <w:rPr>
          <w:rFonts w:ascii="Times New Roman" w:hAnsi="Times New Roman" w:cs="Times New Roman"/>
        </w:rPr>
        <w:t>Obec</w:t>
      </w:r>
    </w:p>
    <w:p w:rsidR="005C48CC" w:rsidRPr="002D0483" w:rsidRDefault="005C48CC" w:rsidP="00AA6E3E">
      <w:pPr>
        <w:pStyle w:val="Standard"/>
        <w:numPr>
          <w:ilvl w:val="0"/>
          <w:numId w:val="11"/>
        </w:numPr>
        <w:jc w:val="both"/>
        <w:rPr>
          <w:rFonts w:ascii="Times New Roman" w:hAnsi="Times New Roman" w:cs="Times New Roman"/>
        </w:rPr>
      </w:pPr>
      <w:r w:rsidRPr="002D0483">
        <w:rPr>
          <w:rFonts w:ascii="Times New Roman" w:hAnsi="Times New Roman" w:cs="Times New Roman"/>
        </w:rPr>
        <w:t xml:space="preserve">obstaráva, prerokúva a schvaľuje </w:t>
      </w:r>
      <w:r w:rsidR="005815E0">
        <w:rPr>
          <w:rFonts w:ascii="Times New Roman" w:hAnsi="Times New Roman" w:cs="Times New Roman"/>
        </w:rPr>
        <w:t xml:space="preserve">zadanie a </w:t>
      </w:r>
      <w:r w:rsidRPr="002D0483">
        <w:rPr>
          <w:rFonts w:ascii="Times New Roman" w:hAnsi="Times New Roman" w:cs="Times New Roman"/>
        </w:rPr>
        <w:t>návrh územného plánu obce</w:t>
      </w:r>
      <w:r w:rsidR="00123B36">
        <w:rPr>
          <w:rFonts w:ascii="Times New Roman" w:hAnsi="Times New Roman" w:cs="Times New Roman"/>
        </w:rPr>
        <w:t>, zadanie</w:t>
      </w:r>
      <w:r w:rsidRPr="002D0483">
        <w:rPr>
          <w:rFonts w:ascii="Times New Roman" w:hAnsi="Times New Roman" w:cs="Times New Roman"/>
        </w:rPr>
        <w:t xml:space="preserve"> a návrh územného plánu zóny, návrh zmien a doplnkov územného plánu obce a územného plánu zóny a najmenej raz za štyri roky vypracúva správu o stave územného plánu obce a územného plánu zóny,</w:t>
      </w:r>
      <w:r w:rsidR="00F70F7F" w:rsidRPr="00F70F7F">
        <w:rPr>
          <w:rFonts w:ascii="Times New Roman" w:hAnsi="Times New Roman" w:cs="Times New Roman"/>
          <w:bCs/>
        </w:rPr>
        <w:t xml:space="preserve"> </w:t>
      </w:r>
      <w:r w:rsidR="00F70F7F">
        <w:rPr>
          <w:rFonts w:ascii="Times New Roman" w:hAnsi="Times New Roman" w:cs="Times New Roman"/>
          <w:bCs/>
        </w:rPr>
        <w:t>na podklade ktorej vypracúva zadanie</w:t>
      </w:r>
      <w:r w:rsidR="00F70F7F" w:rsidRPr="00222221">
        <w:rPr>
          <w:rFonts w:ascii="Times New Roman" w:hAnsi="Times New Roman" w:cs="Times New Roman"/>
          <w:bCs/>
        </w:rPr>
        <w:t>,</w:t>
      </w:r>
    </w:p>
    <w:p w:rsidR="005C48CC" w:rsidRPr="002D0483" w:rsidRDefault="005C48CC" w:rsidP="00AA6E3E">
      <w:pPr>
        <w:pStyle w:val="Standard"/>
        <w:numPr>
          <w:ilvl w:val="0"/>
          <w:numId w:val="11"/>
        </w:numPr>
        <w:jc w:val="both"/>
        <w:rPr>
          <w:rFonts w:ascii="Times New Roman" w:hAnsi="Times New Roman" w:cs="Times New Roman"/>
        </w:rPr>
      </w:pPr>
      <w:r w:rsidRPr="002D0483">
        <w:rPr>
          <w:rFonts w:ascii="Times New Roman" w:hAnsi="Times New Roman" w:cs="Times New Roman"/>
        </w:rPr>
        <w:t xml:space="preserve">obstaráva a zabezpečuje aktuálne územnoplánovacie podklady pre obstaranie a spracovanie územného plánu obce a  územného plánu zóny </w:t>
      </w:r>
    </w:p>
    <w:p w:rsidR="005C48CC" w:rsidRPr="002D0483" w:rsidRDefault="005C48CC" w:rsidP="00AA6E3E">
      <w:pPr>
        <w:pStyle w:val="Standard"/>
        <w:numPr>
          <w:ilvl w:val="0"/>
          <w:numId w:val="11"/>
        </w:numPr>
        <w:jc w:val="both"/>
        <w:rPr>
          <w:rFonts w:ascii="Times New Roman" w:hAnsi="Times New Roman" w:cs="Times New Roman"/>
        </w:rPr>
      </w:pPr>
      <w:r w:rsidRPr="002D0483">
        <w:rPr>
          <w:rFonts w:ascii="Times New Roman" w:hAnsi="Times New Roman" w:cs="Times New Roman"/>
        </w:rPr>
        <w:t xml:space="preserve">po dohode so samosprávnym krajom obstaráva a zabezpečuje aktuálne územnoplánovacie podklady pre obstaranie a spracovanie územného plánu mikroregiónu, </w:t>
      </w:r>
    </w:p>
    <w:p w:rsidR="005C48CC" w:rsidRPr="002D0483" w:rsidRDefault="005C48CC" w:rsidP="00AA6E3E">
      <w:pPr>
        <w:pStyle w:val="Standard"/>
        <w:numPr>
          <w:ilvl w:val="0"/>
          <w:numId w:val="11"/>
        </w:numPr>
        <w:jc w:val="both"/>
        <w:rPr>
          <w:rFonts w:ascii="Times New Roman" w:hAnsi="Times New Roman" w:cs="Times New Roman"/>
        </w:rPr>
      </w:pPr>
      <w:r w:rsidRPr="002D0483">
        <w:rPr>
          <w:rFonts w:ascii="Times New Roman" w:hAnsi="Times New Roman" w:cs="Times New Roman"/>
        </w:rPr>
        <w:t>sleduje aktuálnosť územného plánu obce a územného plánu zóny,</w:t>
      </w:r>
    </w:p>
    <w:p w:rsidR="005C48CC" w:rsidRPr="002D0483" w:rsidRDefault="005C48CC" w:rsidP="00AA6E3E">
      <w:pPr>
        <w:pStyle w:val="Standard"/>
        <w:numPr>
          <w:ilvl w:val="0"/>
          <w:numId w:val="11"/>
        </w:numPr>
        <w:jc w:val="both"/>
        <w:rPr>
          <w:rFonts w:ascii="Times New Roman" w:hAnsi="Times New Roman" w:cs="Times New Roman"/>
        </w:rPr>
      </w:pPr>
      <w:r w:rsidRPr="002D0483">
        <w:rPr>
          <w:rFonts w:ascii="Times New Roman" w:hAnsi="Times New Roman" w:cs="Times New Roman"/>
        </w:rPr>
        <w:t xml:space="preserve">ako dotknutý orgán územnej samosprávy sa vyjadruje </w:t>
      </w:r>
      <w:r w:rsidR="009006EC">
        <w:rPr>
          <w:rFonts w:ascii="Times New Roman" w:hAnsi="Times New Roman" w:cs="Times New Roman"/>
        </w:rPr>
        <w:t xml:space="preserve">k návrhu zadania a </w:t>
      </w:r>
      <w:r w:rsidRPr="002D0483">
        <w:rPr>
          <w:rFonts w:ascii="Times New Roman" w:hAnsi="Times New Roman" w:cs="Times New Roman"/>
        </w:rPr>
        <w:t>k návrhu záväznej časti Koncepcie územného rozvoja regiónu vrátane jej zmien a doplnkov, k návrhu záväznej časti územného plánu mikroregiónu vrátane jeho zmien a doplnkov, ak ide o obec v území, pre ktoré bolo dohodnuté spracovať územný plán mikroregiónu</w:t>
      </w:r>
      <w:r w:rsidR="000F1824">
        <w:rPr>
          <w:rFonts w:ascii="Times New Roman" w:hAnsi="Times New Roman" w:cs="Times New Roman"/>
        </w:rPr>
        <w:t>,</w:t>
      </w:r>
      <w:r w:rsidRPr="002D0483">
        <w:rPr>
          <w:rFonts w:ascii="Times New Roman" w:hAnsi="Times New Roman" w:cs="Times New Roman"/>
        </w:rPr>
        <w:t xml:space="preserve"> </w:t>
      </w:r>
      <w:r w:rsidR="00FF7FAE">
        <w:rPr>
          <w:rFonts w:ascii="Times New Roman" w:hAnsi="Times New Roman" w:cs="Times New Roman"/>
          <w:bCs/>
        </w:rPr>
        <w:t xml:space="preserve">a </w:t>
      </w:r>
      <w:r w:rsidR="00FF7FAE" w:rsidRPr="00B0201E">
        <w:rPr>
          <w:rStyle w:val="awspan"/>
          <w:rFonts w:ascii="Times New Roman" w:hAnsi="Times New Roman" w:cs="Times New Roman"/>
          <w:color w:val="000000"/>
        </w:rPr>
        <w:t>k</w:t>
      </w:r>
      <w:r w:rsidR="00FF7FAE">
        <w:rPr>
          <w:rStyle w:val="awspan"/>
          <w:rFonts w:ascii="Times New Roman" w:hAnsi="Times New Roman" w:cs="Times New Roman"/>
          <w:color w:val="000000"/>
        </w:rPr>
        <w:t xml:space="preserve"> návrhu </w:t>
      </w:r>
      <w:r w:rsidR="00FF7FAE" w:rsidRPr="00B0201E">
        <w:rPr>
          <w:rStyle w:val="awspan"/>
          <w:rFonts w:ascii="Times New Roman" w:hAnsi="Times New Roman" w:cs="Times New Roman"/>
          <w:color w:val="000000"/>
        </w:rPr>
        <w:t>záväznej časti územnému plánu obce</w:t>
      </w:r>
      <w:r w:rsidR="00FF7FAE">
        <w:rPr>
          <w:rStyle w:val="awspan"/>
          <w:rFonts w:ascii="Times New Roman" w:hAnsi="Times New Roman" w:cs="Times New Roman"/>
          <w:color w:val="000000"/>
        </w:rPr>
        <w:t>,</w:t>
      </w:r>
      <w:r w:rsidR="00FF7FAE" w:rsidRPr="00B0201E">
        <w:rPr>
          <w:rStyle w:val="awspan"/>
          <w:rFonts w:ascii="Times New Roman" w:hAnsi="Times New Roman" w:cs="Times New Roman"/>
          <w:color w:val="000000"/>
        </w:rPr>
        <w:t xml:space="preserve"> s ktorej katastrálnym územím susedí</w:t>
      </w:r>
      <w:r w:rsidR="00FF7FAE">
        <w:rPr>
          <w:rStyle w:val="awspan"/>
          <w:rFonts w:ascii="Times New Roman" w:hAnsi="Times New Roman" w:cs="Times New Roman"/>
          <w:color w:val="000000"/>
        </w:rPr>
        <w:t>,</w:t>
      </w:r>
      <w:r w:rsidR="00FF7FAE">
        <w:rPr>
          <w:rFonts w:ascii="Times New Roman" w:hAnsi="Times New Roman" w:cs="Times New Roman"/>
          <w:bCs/>
        </w:rPr>
        <w:t xml:space="preserve"> alebo ktorej návrh záväznej časti územného plánu obce má na ňu vplyv</w:t>
      </w:r>
      <w:r w:rsidR="00FF7FAE" w:rsidRPr="00222221">
        <w:rPr>
          <w:rFonts w:ascii="Times New Roman" w:hAnsi="Times New Roman" w:cs="Times New Roman"/>
          <w:bCs/>
        </w:rPr>
        <w:t>,</w:t>
      </w:r>
      <w:r w:rsidRPr="002D0483">
        <w:rPr>
          <w:rFonts w:ascii="Times New Roman" w:hAnsi="Times New Roman" w:cs="Times New Roman"/>
        </w:rPr>
        <w:t xml:space="preserve"> </w:t>
      </w:r>
    </w:p>
    <w:p w:rsidR="005C48CC" w:rsidRPr="002D0483" w:rsidRDefault="005C48CC" w:rsidP="00AA6E3E">
      <w:pPr>
        <w:pStyle w:val="Standard"/>
        <w:numPr>
          <w:ilvl w:val="0"/>
          <w:numId w:val="11"/>
        </w:numPr>
        <w:jc w:val="both"/>
        <w:rPr>
          <w:rFonts w:ascii="Times New Roman" w:hAnsi="Times New Roman" w:cs="Times New Roman"/>
        </w:rPr>
      </w:pPr>
      <w:r w:rsidRPr="002D0483">
        <w:rPr>
          <w:rFonts w:ascii="Times New Roman" w:hAnsi="Times New Roman" w:cs="Times New Roman"/>
        </w:rPr>
        <w:t>zabezpečuje súlad územného plánu zóny s územným plánom obce,</w:t>
      </w:r>
    </w:p>
    <w:p w:rsidR="005C48CC" w:rsidRPr="002D0483" w:rsidRDefault="005C48CC" w:rsidP="00AA6E3E">
      <w:pPr>
        <w:pStyle w:val="Standard"/>
        <w:numPr>
          <w:ilvl w:val="0"/>
          <w:numId w:val="11"/>
        </w:numPr>
        <w:jc w:val="both"/>
        <w:rPr>
          <w:rFonts w:ascii="Times New Roman" w:hAnsi="Times New Roman" w:cs="Times New Roman"/>
        </w:rPr>
      </w:pPr>
      <w:r w:rsidRPr="002D0483">
        <w:rPr>
          <w:rFonts w:ascii="Times New Roman" w:hAnsi="Times New Roman" w:cs="Times New Roman"/>
        </w:rPr>
        <w:t xml:space="preserve">zabezpečuje súlad územného plánu obce a územného plánu zóny s Koncepciou územného rozvoja regiónu, </w:t>
      </w:r>
    </w:p>
    <w:p w:rsidR="005C48CC" w:rsidRPr="002D0483" w:rsidRDefault="005C48CC" w:rsidP="00AA6E3E">
      <w:pPr>
        <w:pStyle w:val="Standard"/>
        <w:numPr>
          <w:ilvl w:val="0"/>
          <w:numId w:val="11"/>
        </w:numPr>
        <w:jc w:val="both"/>
        <w:rPr>
          <w:rFonts w:ascii="Times New Roman" w:hAnsi="Times New Roman" w:cs="Times New Roman"/>
          <w:strike/>
        </w:rPr>
      </w:pPr>
      <w:r w:rsidRPr="002D0483">
        <w:rPr>
          <w:rFonts w:ascii="Times New Roman" w:hAnsi="Times New Roman" w:cs="Times New Roman"/>
        </w:rPr>
        <w:t>zabezpečuje zverejnenie a aktualizáciu schváleného územného plánu obce a schváleného územného plánu zóny,</w:t>
      </w:r>
    </w:p>
    <w:p w:rsidR="00A720FE" w:rsidRDefault="00A720FE" w:rsidP="00AA6E3E">
      <w:pPr>
        <w:pStyle w:val="Standard"/>
        <w:numPr>
          <w:ilvl w:val="0"/>
          <w:numId w:val="11"/>
        </w:numPr>
        <w:jc w:val="both"/>
        <w:rPr>
          <w:rFonts w:ascii="Times New Roman" w:hAnsi="Times New Roman" w:cs="Times New Roman"/>
        </w:rPr>
      </w:pPr>
      <w:r>
        <w:rPr>
          <w:rFonts w:ascii="Times New Roman" w:hAnsi="Times New Roman" w:cs="Times New Roman"/>
          <w:bCs/>
        </w:rPr>
        <w:t>vydáva záväzné stanovisko z hľadiska súladu so záväznou časťou územného plánu obce, záväznou časťou územného plánu zóny a záväznou časťou územného plánu mikroregiónu, ak bol spracovaný,</w:t>
      </w:r>
      <w:r w:rsidRPr="002D0483" w:rsidDel="00A720FE">
        <w:rPr>
          <w:rFonts w:ascii="Times New Roman" w:hAnsi="Times New Roman" w:cs="Times New Roman"/>
        </w:rPr>
        <w:t xml:space="preserve"> </w:t>
      </w:r>
    </w:p>
    <w:p w:rsidR="005C48CC" w:rsidRPr="002D0483" w:rsidRDefault="005C48CC" w:rsidP="00AA6E3E">
      <w:pPr>
        <w:pStyle w:val="Standard"/>
        <w:numPr>
          <w:ilvl w:val="0"/>
          <w:numId w:val="11"/>
        </w:numPr>
        <w:jc w:val="both"/>
        <w:rPr>
          <w:rFonts w:ascii="Times New Roman" w:hAnsi="Times New Roman" w:cs="Times New Roman"/>
        </w:rPr>
      </w:pPr>
      <w:r w:rsidRPr="002D0483">
        <w:rPr>
          <w:rFonts w:ascii="Times New Roman" w:eastAsia="Times New Roman" w:hAnsi="Times New Roman" w:cs="Times New Roman"/>
          <w:kern w:val="0"/>
          <w:lang w:eastAsia="sk-SK"/>
        </w:rPr>
        <w:t xml:space="preserve">vydáva výpis zo záväznej časti príslušnej územnoplánovacej dokumentácie podľa </w:t>
      </w:r>
      <w:r w:rsidR="001E0786">
        <w:rPr>
          <w:rFonts w:ascii="Times New Roman" w:hAnsi="Times New Roman" w:cs="Times New Roman"/>
          <w:bCs/>
        </w:rPr>
        <w:t>§ 25 ods. 12</w:t>
      </w:r>
      <w:r w:rsidRPr="002D0483">
        <w:rPr>
          <w:rFonts w:ascii="Times New Roman" w:eastAsia="Times New Roman" w:hAnsi="Times New Roman" w:cs="Times New Roman"/>
          <w:kern w:val="0"/>
          <w:lang w:eastAsia="sk-SK"/>
        </w:rPr>
        <w:t xml:space="preserve"> v listinnej podobe, ak tento nemožno získať z informačného systému,</w:t>
      </w:r>
    </w:p>
    <w:p w:rsidR="005C48CC" w:rsidRPr="002D0483" w:rsidRDefault="005C48CC" w:rsidP="00AA6E3E">
      <w:pPr>
        <w:pStyle w:val="Standard"/>
        <w:numPr>
          <w:ilvl w:val="0"/>
          <w:numId w:val="11"/>
        </w:numPr>
        <w:jc w:val="both"/>
        <w:rPr>
          <w:rFonts w:ascii="Times New Roman" w:hAnsi="Times New Roman" w:cs="Times New Roman"/>
        </w:rPr>
      </w:pPr>
      <w:r w:rsidRPr="002D0483">
        <w:rPr>
          <w:rFonts w:ascii="Times New Roman" w:eastAsia="Times New Roman" w:hAnsi="Times New Roman" w:cs="Times New Roman"/>
          <w:kern w:val="0"/>
          <w:lang w:eastAsia="sk-SK"/>
        </w:rPr>
        <w:t>pri výkone činností podľa písmena a) spolupracuje s  príslušným orgánom posudzovania vplyvov pri konaniach podľa zákona o posudzovan</w:t>
      </w:r>
      <w:r w:rsidR="00D0414C">
        <w:rPr>
          <w:rFonts w:ascii="Times New Roman" w:eastAsia="Times New Roman" w:hAnsi="Times New Roman" w:cs="Times New Roman"/>
          <w:kern w:val="0"/>
          <w:lang w:eastAsia="sk-SK"/>
        </w:rPr>
        <w:t>í vplyvov na životné prostredie.</w:t>
      </w:r>
    </w:p>
    <w:p w:rsidR="005C48CC" w:rsidRDefault="005C48CC" w:rsidP="00AA6E3E">
      <w:pPr>
        <w:pStyle w:val="Standard"/>
        <w:jc w:val="center"/>
        <w:rPr>
          <w:rFonts w:ascii="Times New Roman" w:hAnsi="Times New Roman" w:cs="Times New Roman"/>
        </w:rPr>
      </w:pPr>
    </w:p>
    <w:p w:rsidR="00D0414C" w:rsidRPr="002D0483" w:rsidRDefault="00D0414C" w:rsidP="00AA6E3E">
      <w:pPr>
        <w:pStyle w:val="Standard"/>
        <w:jc w:val="center"/>
        <w:rPr>
          <w:rFonts w:ascii="Times New Roman" w:hAnsi="Times New Roman" w:cs="Times New Roman"/>
        </w:rPr>
      </w:pPr>
    </w:p>
    <w:p w:rsidR="005C48CC" w:rsidRPr="002D0483" w:rsidRDefault="005C48CC" w:rsidP="00AA6E3E">
      <w:pPr>
        <w:pStyle w:val="Standard"/>
        <w:jc w:val="center"/>
        <w:rPr>
          <w:rFonts w:ascii="Times New Roman" w:hAnsi="Times New Roman" w:cs="Times New Roman"/>
        </w:rPr>
      </w:pPr>
      <w:r w:rsidRPr="002D0483">
        <w:rPr>
          <w:rFonts w:ascii="Times New Roman" w:hAnsi="Times New Roman" w:cs="Times New Roman"/>
        </w:rPr>
        <w:t>§ 12</w:t>
      </w:r>
    </w:p>
    <w:p w:rsidR="005C48CC" w:rsidRDefault="005C48CC" w:rsidP="00AA6E3E">
      <w:pPr>
        <w:pStyle w:val="Standard"/>
        <w:jc w:val="center"/>
        <w:rPr>
          <w:rFonts w:ascii="Times New Roman" w:hAnsi="Times New Roman" w:cs="Times New Roman"/>
        </w:rPr>
      </w:pPr>
      <w:r w:rsidRPr="002D0483">
        <w:rPr>
          <w:rFonts w:ascii="Times New Roman" w:hAnsi="Times New Roman" w:cs="Times New Roman"/>
        </w:rPr>
        <w:t>Odborne spôsobilá osoba</w:t>
      </w:r>
    </w:p>
    <w:p w:rsidR="00A65779" w:rsidRDefault="00A65779" w:rsidP="00AA6E3E">
      <w:pPr>
        <w:pStyle w:val="Standard"/>
        <w:jc w:val="center"/>
        <w:rPr>
          <w:rFonts w:ascii="Times New Roman" w:hAnsi="Times New Roman" w:cs="Times New Roman"/>
        </w:rPr>
      </w:pPr>
    </w:p>
    <w:p w:rsidR="00D0414C" w:rsidRPr="002D0483" w:rsidRDefault="00D0414C" w:rsidP="00AA6E3E">
      <w:pPr>
        <w:pStyle w:val="Standard"/>
        <w:jc w:val="center"/>
        <w:rPr>
          <w:rFonts w:ascii="Times New Roman" w:hAnsi="Times New Roman" w:cs="Times New Roman"/>
        </w:rPr>
      </w:pPr>
    </w:p>
    <w:p w:rsidR="005C48CC" w:rsidRDefault="005C48CC" w:rsidP="00AA6E3E">
      <w:pPr>
        <w:pStyle w:val="Odsekzoznamu"/>
        <w:numPr>
          <w:ilvl w:val="0"/>
          <w:numId w:val="32"/>
        </w:numPr>
        <w:tabs>
          <w:tab w:val="left" w:pos="0"/>
          <w:tab w:val="left" w:pos="426"/>
        </w:tabs>
        <w:suppressAutoHyphens/>
        <w:autoSpaceDN w:val="0"/>
        <w:spacing w:after="0" w:line="240" w:lineRule="auto"/>
        <w:ind w:left="0" w:hanging="11"/>
        <w:contextualSpacing w:val="0"/>
        <w:jc w:val="both"/>
        <w:textAlignment w:val="baseline"/>
        <w:rPr>
          <w:rFonts w:ascii="Times New Roman" w:hAnsi="Times New Roman" w:cs="Times New Roman"/>
        </w:rPr>
      </w:pPr>
      <w:r w:rsidRPr="002D0483">
        <w:rPr>
          <w:rFonts w:ascii="Times New Roman" w:hAnsi="Times New Roman" w:cs="Times New Roman"/>
        </w:rPr>
        <w:t>Orgán územného plánovania podľa § 6 zabezpečuje obstaranie územnoplánovacích podkladov a územnoplánovacej dokumentácie vrátane ich zmien a doplnkov prostredníctvom odborne spôsobilej osoby, ktorá je zamestnancom orgánu územného plánovania alebo osobou v inom pracovnoprávnom vzťahu alebo v obchodnoprávnom vzťahu k orgánu územného plánovania. Odborne spôsobilá osoba, ktorá obstaráva územnoplánovacie podklady a územnoplánovaciu dokumentáciu, nemôže byť súčasne spracovateľom</w:t>
      </w:r>
      <w:r w:rsidR="004D256E">
        <w:rPr>
          <w:rFonts w:ascii="Times New Roman" w:hAnsi="Times New Roman" w:cs="Times New Roman"/>
        </w:rPr>
        <w:t xml:space="preserve">, </w:t>
      </w:r>
      <w:r w:rsidR="004D256E" w:rsidRPr="00E932E6">
        <w:rPr>
          <w:rFonts w:ascii="Times New Roman" w:hAnsi="Times New Roman" w:cs="Times New Roman"/>
        </w:rPr>
        <w:t>ani osobou, ktorá je jeho zamestnancom</w:t>
      </w:r>
      <w:r w:rsidR="000F1824">
        <w:rPr>
          <w:rFonts w:ascii="Times New Roman" w:hAnsi="Times New Roman" w:cs="Times New Roman"/>
        </w:rPr>
        <w:t>,</w:t>
      </w:r>
      <w:r w:rsidR="004D256E" w:rsidRPr="00E932E6">
        <w:rPr>
          <w:rFonts w:ascii="Times New Roman" w:hAnsi="Times New Roman" w:cs="Times New Roman"/>
        </w:rPr>
        <w:t xml:space="preserve"> alebo osobou v inom pracovnoprávnom vzťahu alebo v obchodnoprávnom vzťahu</w:t>
      </w:r>
      <w:r w:rsidRPr="002D0483">
        <w:rPr>
          <w:rFonts w:ascii="Times New Roman" w:hAnsi="Times New Roman" w:cs="Times New Roman"/>
        </w:rPr>
        <w:t>.</w:t>
      </w:r>
    </w:p>
    <w:p w:rsidR="00187D04" w:rsidRPr="002D0483" w:rsidRDefault="00187D04" w:rsidP="00AA6E3E">
      <w:pPr>
        <w:pStyle w:val="Odsekzoznamu"/>
        <w:tabs>
          <w:tab w:val="left" w:pos="426"/>
        </w:tabs>
        <w:suppressAutoHyphens/>
        <w:autoSpaceDN w:val="0"/>
        <w:spacing w:after="0" w:line="240" w:lineRule="auto"/>
        <w:ind w:left="0"/>
        <w:contextualSpacing w:val="0"/>
        <w:jc w:val="both"/>
        <w:textAlignment w:val="baseline"/>
        <w:rPr>
          <w:rFonts w:ascii="Times New Roman" w:hAnsi="Times New Roman" w:cs="Times New Roman"/>
        </w:rPr>
      </w:pPr>
    </w:p>
    <w:p w:rsidR="005C48CC" w:rsidRDefault="005C48CC" w:rsidP="00AA6E3E">
      <w:pPr>
        <w:pStyle w:val="Odsekzoznamu"/>
        <w:numPr>
          <w:ilvl w:val="0"/>
          <w:numId w:val="32"/>
        </w:numPr>
        <w:tabs>
          <w:tab w:val="left" w:pos="426"/>
        </w:tabs>
        <w:suppressAutoHyphens/>
        <w:autoSpaceDN w:val="0"/>
        <w:spacing w:after="0" w:line="240" w:lineRule="auto"/>
        <w:ind w:left="0" w:firstLine="0"/>
        <w:contextualSpacing w:val="0"/>
        <w:jc w:val="both"/>
        <w:textAlignment w:val="baseline"/>
        <w:rPr>
          <w:rFonts w:ascii="Times New Roman" w:hAnsi="Times New Roman" w:cs="Times New Roman"/>
        </w:rPr>
      </w:pPr>
      <w:r w:rsidRPr="002D0483">
        <w:rPr>
          <w:rFonts w:ascii="Times New Roman" w:hAnsi="Times New Roman" w:cs="Times New Roman"/>
        </w:rPr>
        <w:t xml:space="preserve">Odborne spôsobilou osobou je fyzická osoba zapísaná v registri odborne spôsobilých osôb podľa § 13 ods. 1, ktorý vedie úrad v rámci informačného systému a zverejňuje ho na svojom webovom sídle. </w:t>
      </w:r>
    </w:p>
    <w:p w:rsidR="00187D04" w:rsidRPr="00187D04" w:rsidRDefault="00187D04" w:rsidP="00AA6E3E">
      <w:pPr>
        <w:suppressAutoHyphens/>
        <w:autoSpaceDN w:val="0"/>
        <w:jc w:val="both"/>
        <w:textAlignment w:val="baseline"/>
      </w:pPr>
    </w:p>
    <w:p w:rsidR="005C48CC" w:rsidRPr="002D0483" w:rsidRDefault="005C48CC" w:rsidP="00C9555D">
      <w:pPr>
        <w:pStyle w:val="Odsekzoznamu"/>
        <w:numPr>
          <w:ilvl w:val="0"/>
          <w:numId w:val="32"/>
        </w:numPr>
        <w:suppressAutoHyphens/>
        <w:autoSpaceDN w:val="0"/>
        <w:spacing w:after="0" w:line="240" w:lineRule="auto"/>
        <w:ind w:left="426" w:hanging="426"/>
        <w:contextualSpacing w:val="0"/>
        <w:jc w:val="both"/>
        <w:textAlignment w:val="baseline"/>
        <w:rPr>
          <w:rFonts w:ascii="Times New Roman" w:hAnsi="Times New Roman" w:cs="Times New Roman"/>
        </w:rPr>
      </w:pPr>
      <w:r w:rsidRPr="002D0483">
        <w:rPr>
          <w:rFonts w:ascii="Times New Roman" w:hAnsi="Times New Roman" w:cs="Times New Roman"/>
        </w:rPr>
        <w:t>Odborne spôsobilá osoba je oprávnená</w:t>
      </w:r>
    </w:p>
    <w:p w:rsidR="005C48CC" w:rsidRPr="002D0483" w:rsidRDefault="005C48CC" w:rsidP="00AA6E3E">
      <w:pPr>
        <w:pStyle w:val="Odsekzoznamu"/>
        <w:numPr>
          <w:ilvl w:val="0"/>
          <w:numId w:val="12"/>
        </w:numPr>
        <w:suppressAutoHyphens/>
        <w:autoSpaceDN w:val="0"/>
        <w:spacing w:after="0" w:line="240" w:lineRule="auto"/>
        <w:contextualSpacing w:val="0"/>
        <w:jc w:val="both"/>
        <w:textAlignment w:val="baseline"/>
        <w:rPr>
          <w:rFonts w:ascii="Times New Roman" w:hAnsi="Times New Roman" w:cs="Times New Roman"/>
        </w:rPr>
      </w:pPr>
      <w:r w:rsidRPr="002D0483">
        <w:rPr>
          <w:rFonts w:ascii="Times New Roman" w:hAnsi="Times New Roman" w:cs="Times New Roman"/>
        </w:rPr>
        <w:t>obstarať územnoplánovacie podklady a územnoplánovaciu dokumentáciu,</w:t>
      </w:r>
    </w:p>
    <w:p w:rsidR="005C48CC" w:rsidRPr="002D0483" w:rsidRDefault="005C48CC" w:rsidP="00AA6E3E">
      <w:pPr>
        <w:pStyle w:val="Odsekzoznamu"/>
        <w:numPr>
          <w:ilvl w:val="0"/>
          <w:numId w:val="12"/>
        </w:numPr>
        <w:suppressAutoHyphens/>
        <w:autoSpaceDN w:val="0"/>
        <w:spacing w:after="0" w:line="240" w:lineRule="auto"/>
        <w:contextualSpacing w:val="0"/>
        <w:jc w:val="both"/>
        <w:textAlignment w:val="baseline"/>
        <w:rPr>
          <w:rFonts w:ascii="Times New Roman" w:hAnsi="Times New Roman" w:cs="Times New Roman"/>
        </w:rPr>
      </w:pPr>
      <w:r w:rsidRPr="002D0483">
        <w:rPr>
          <w:rFonts w:ascii="Times New Roman" w:hAnsi="Times New Roman" w:cs="Times New Roman"/>
        </w:rPr>
        <w:t>dohliadať na spracovanie územnoplánovacích podkladov a územnoplánovacej dokumentácie po obsahovej stránke a po formálnej stránke,</w:t>
      </w:r>
    </w:p>
    <w:p w:rsidR="005C48CC" w:rsidRPr="002D0483" w:rsidRDefault="005C48CC" w:rsidP="00AA6E3E">
      <w:pPr>
        <w:pStyle w:val="Odsekzoznamu"/>
        <w:numPr>
          <w:ilvl w:val="0"/>
          <w:numId w:val="12"/>
        </w:numPr>
        <w:suppressAutoHyphens/>
        <w:autoSpaceDN w:val="0"/>
        <w:spacing w:after="0" w:line="240" w:lineRule="auto"/>
        <w:contextualSpacing w:val="0"/>
        <w:jc w:val="both"/>
        <w:textAlignment w:val="baseline"/>
        <w:rPr>
          <w:rFonts w:ascii="Times New Roman" w:hAnsi="Times New Roman" w:cs="Times New Roman"/>
        </w:rPr>
      </w:pPr>
      <w:r w:rsidRPr="002D0483">
        <w:rPr>
          <w:rFonts w:ascii="Times New Roman" w:hAnsi="Times New Roman" w:cs="Times New Roman"/>
        </w:rPr>
        <w:t>zabezpečovať opravu územnoplánovacej dokumentácie, ktorá bola spôsobená technickou chybou v písaní, počítaní alebo inou zrejmou chybou alebo zrejmou nesprávnosťou pred schválením územnoplánovacej dokumentácie,</w:t>
      </w:r>
    </w:p>
    <w:p w:rsidR="005C48CC" w:rsidRPr="002D0483" w:rsidRDefault="005C48CC" w:rsidP="00AA6E3E">
      <w:pPr>
        <w:pStyle w:val="Odsekzoznamu"/>
        <w:numPr>
          <w:ilvl w:val="0"/>
          <w:numId w:val="12"/>
        </w:numPr>
        <w:suppressAutoHyphens/>
        <w:autoSpaceDN w:val="0"/>
        <w:spacing w:after="0" w:line="240" w:lineRule="auto"/>
        <w:contextualSpacing w:val="0"/>
        <w:jc w:val="both"/>
        <w:textAlignment w:val="baseline"/>
        <w:rPr>
          <w:rFonts w:ascii="Times New Roman" w:hAnsi="Times New Roman" w:cs="Times New Roman"/>
        </w:rPr>
      </w:pPr>
      <w:r w:rsidRPr="002D0483">
        <w:rPr>
          <w:rFonts w:ascii="Times New Roman" w:hAnsi="Times New Roman" w:cs="Times New Roman"/>
        </w:rPr>
        <w:t>vypracovať správu o aktuálnom stave územnoplánovacej dokumentácie</w:t>
      </w:r>
      <w:r w:rsidR="005234CB">
        <w:rPr>
          <w:rFonts w:ascii="Times New Roman" w:hAnsi="Times New Roman" w:cs="Times New Roman"/>
        </w:rPr>
        <w:t>.</w:t>
      </w:r>
    </w:p>
    <w:p w:rsidR="005C48CC" w:rsidRPr="002D0483" w:rsidRDefault="005C48CC" w:rsidP="00AA6E3E">
      <w:pPr>
        <w:ind w:firstLine="450"/>
        <w:jc w:val="both"/>
      </w:pPr>
    </w:p>
    <w:p w:rsidR="005C48CC" w:rsidRPr="002D0483" w:rsidRDefault="005C48CC" w:rsidP="00AA6E3E">
      <w:pPr>
        <w:jc w:val="both"/>
      </w:pPr>
      <w:r w:rsidRPr="002D0483">
        <w:t>(</w:t>
      </w:r>
      <w:r w:rsidR="00C9555D">
        <w:t>4</w:t>
      </w:r>
      <w:r w:rsidRPr="002D0483">
        <w:t>) Odborne spôsobilá osoba je pri obstarávaní územnoplánovacích podkladov a územnoplánovacej dokumentácie povinná</w:t>
      </w:r>
    </w:p>
    <w:p w:rsidR="005C48CC" w:rsidRPr="002D0483" w:rsidRDefault="005C48CC" w:rsidP="00AA6E3E">
      <w:pPr>
        <w:pStyle w:val="Odsekzoznamu"/>
        <w:numPr>
          <w:ilvl w:val="0"/>
          <w:numId w:val="13"/>
        </w:numPr>
        <w:suppressAutoHyphens/>
        <w:autoSpaceDN w:val="0"/>
        <w:spacing w:after="0" w:line="240" w:lineRule="auto"/>
        <w:contextualSpacing w:val="0"/>
        <w:jc w:val="both"/>
        <w:textAlignment w:val="baseline"/>
        <w:rPr>
          <w:rFonts w:ascii="Times New Roman" w:hAnsi="Times New Roman" w:cs="Times New Roman"/>
        </w:rPr>
      </w:pPr>
      <w:r w:rsidRPr="002D0483">
        <w:rPr>
          <w:rFonts w:ascii="Times New Roman" w:hAnsi="Times New Roman" w:cs="Times New Roman"/>
        </w:rPr>
        <w:t>postupovať s odbornou starostlivosťou, zohľadňovať verejný záujem a chrániť oprávnené záujmy orgánu územného plánovania, ktorý obstaráva územnoplánovacie podklady a územnoplánovaciu dokumentáciu,</w:t>
      </w:r>
    </w:p>
    <w:p w:rsidR="005C48CC" w:rsidRPr="002D0483" w:rsidRDefault="005C48CC" w:rsidP="00AA6E3E">
      <w:pPr>
        <w:pStyle w:val="Odsekzoznamu"/>
        <w:numPr>
          <w:ilvl w:val="0"/>
          <w:numId w:val="13"/>
        </w:numPr>
        <w:suppressAutoHyphens/>
        <w:autoSpaceDN w:val="0"/>
        <w:spacing w:after="0" w:line="240" w:lineRule="auto"/>
        <w:contextualSpacing w:val="0"/>
        <w:jc w:val="both"/>
        <w:textAlignment w:val="baseline"/>
        <w:rPr>
          <w:rFonts w:ascii="Times New Roman" w:hAnsi="Times New Roman" w:cs="Times New Roman"/>
        </w:rPr>
      </w:pPr>
      <w:r w:rsidRPr="002D0483">
        <w:rPr>
          <w:rFonts w:ascii="Times New Roman" w:hAnsi="Times New Roman" w:cs="Times New Roman"/>
        </w:rPr>
        <w:t xml:space="preserve">postupovať v súlade s týmto zákonom a ostatnými všeobecne záväznými právnymi predpismi, s určenou metodikou </w:t>
      </w:r>
      <w:r w:rsidR="00B17309">
        <w:rPr>
          <w:rFonts w:ascii="Times New Roman" w:hAnsi="Times New Roman" w:cs="Times New Roman"/>
          <w:bCs/>
        </w:rPr>
        <w:t>spracovania</w:t>
      </w:r>
      <w:r w:rsidRPr="002D0483">
        <w:rPr>
          <w:rFonts w:ascii="Times New Roman" w:hAnsi="Times New Roman" w:cs="Times New Roman"/>
        </w:rPr>
        <w:t xml:space="preserve"> územnoplánovacích podkladov a územnoplánovacej dokumentácie,</w:t>
      </w:r>
    </w:p>
    <w:p w:rsidR="005C48CC" w:rsidRPr="002D0483" w:rsidRDefault="005C48CC" w:rsidP="00AA6E3E">
      <w:pPr>
        <w:pStyle w:val="Odsekzoznamu"/>
        <w:numPr>
          <w:ilvl w:val="0"/>
          <w:numId w:val="13"/>
        </w:numPr>
        <w:suppressAutoHyphens/>
        <w:autoSpaceDN w:val="0"/>
        <w:spacing w:after="0" w:line="240" w:lineRule="auto"/>
        <w:contextualSpacing w:val="0"/>
        <w:jc w:val="both"/>
        <w:textAlignment w:val="baseline"/>
        <w:rPr>
          <w:rFonts w:ascii="Times New Roman" w:hAnsi="Times New Roman" w:cs="Times New Roman"/>
        </w:rPr>
      </w:pPr>
      <w:r w:rsidRPr="002D0483">
        <w:rPr>
          <w:rFonts w:ascii="Times New Roman" w:hAnsi="Times New Roman" w:cs="Times New Roman"/>
        </w:rPr>
        <w:t>využívať údaje informačného systému; údaje, ktoré nie sú obsahom informačného systému</w:t>
      </w:r>
      <w:r w:rsidR="00102950">
        <w:rPr>
          <w:rFonts w:ascii="Times New Roman" w:hAnsi="Times New Roman" w:cs="Times New Roman"/>
        </w:rPr>
        <w:t>,</w:t>
      </w:r>
      <w:r w:rsidRPr="002D0483">
        <w:rPr>
          <w:rFonts w:ascii="Times New Roman" w:hAnsi="Times New Roman" w:cs="Times New Roman"/>
        </w:rPr>
        <w:t xml:space="preserve"> je povinná získať od dotknutých orgánov a dotknutých právnických osôb,</w:t>
      </w:r>
    </w:p>
    <w:p w:rsidR="005C48CC" w:rsidRPr="002D0483" w:rsidRDefault="005C48CC" w:rsidP="00AA6E3E">
      <w:pPr>
        <w:pStyle w:val="Odsekzoznamu"/>
        <w:numPr>
          <w:ilvl w:val="0"/>
          <w:numId w:val="13"/>
        </w:numPr>
        <w:suppressAutoHyphens/>
        <w:autoSpaceDN w:val="0"/>
        <w:spacing w:after="0" w:line="240" w:lineRule="auto"/>
        <w:contextualSpacing w:val="0"/>
        <w:jc w:val="both"/>
        <w:textAlignment w:val="baseline"/>
        <w:rPr>
          <w:rFonts w:ascii="Times New Roman" w:hAnsi="Times New Roman" w:cs="Times New Roman"/>
        </w:rPr>
      </w:pPr>
      <w:r w:rsidRPr="002D0483">
        <w:rPr>
          <w:rFonts w:ascii="Times New Roman" w:hAnsi="Times New Roman" w:cs="Times New Roman"/>
        </w:rPr>
        <w:t>spolupracovať s dotknutým orgánom a s dotknutou právnickou osobou,</w:t>
      </w:r>
    </w:p>
    <w:p w:rsidR="005C48CC" w:rsidRPr="002D0483" w:rsidRDefault="005C48CC" w:rsidP="00AA6E3E">
      <w:pPr>
        <w:pStyle w:val="Odsekzoznamu"/>
        <w:numPr>
          <w:ilvl w:val="0"/>
          <w:numId w:val="13"/>
        </w:numPr>
        <w:suppressAutoHyphens/>
        <w:autoSpaceDN w:val="0"/>
        <w:spacing w:after="0" w:line="240" w:lineRule="auto"/>
        <w:contextualSpacing w:val="0"/>
        <w:jc w:val="both"/>
        <w:textAlignment w:val="baseline"/>
        <w:rPr>
          <w:rFonts w:ascii="Times New Roman" w:hAnsi="Times New Roman" w:cs="Times New Roman"/>
        </w:rPr>
      </w:pPr>
      <w:r w:rsidRPr="002D0483">
        <w:rPr>
          <w:rFonts w:ascii="Times New Roman" w:hAnsi="Times New Roman" w:cs="Times New Roman"/>
        </w:rPr>
        <w:t>zdržať sa konania, ktoré by viedlo k uprednostneniu osobného záujmu pred verejným záujmom,</w:t>
      </w:r>
    </w:p>
    <w:p w:rsidR="005C48CC" w:rsidRDefault="005C48CC" w:rsidP="00AA6E3E">
      <w:pPr>
        <w:pStyle w:val="Odsekzoznamu"/>
        <w:numPr>
          <w:ilvl w:val="0"/>
          <w:numId w:val="13"/>
        </w:numPr>
        <w:suppressAutoHyphens/>
        <w:autoSpaceDN w:val="0"/>
        <w:spacing w:after="0" w:line="240" w:lineRule="auto"/>
        <w:contextualSpacing w:val="0"/>
        <w:jc w:val="both"/>
        <w:textAlignment w:val="baseline"/>
        <w:rPr>
          <w:rFonts w:ascii="Times New Roman" w:hAnsi="Times New Roman" w:cs="Times New Roman"/>
        </w:rPr>
      </w:pPr>
      <w:r w:rsidRPr="002D0483">
        <w:rPr>
          <w:rFonts w:ascii="Times New Roman" w:hAnsi="Times New Roman" w:cs="Times New Roman"/>
        </w:rPr>
        <w:t>viesť dokumentáciu o uskutočnených úkonoch, o verejnom prerokovaní a o stanoviskách dotknutých orgánov a dotknutých právnických osôb v informačnom systéme</w:t>
      </w:r>
      <w:r w:rsidR="005E1810">
        <w:rPr>
          <w:rFonts w:ascii="Times New Roman" w:hAnsi="Times New Roman" w:cs="Times New Roman"/>
        </w:rPr>
        <w:t>.</w:t>
      </w:r>
    </w:p>
    <w:p w:rsidR="00A65779" w:rsidRPr="002D0483" w:rsidRDefault="00A65779" w:rsidP="00AA6E3E">
      <w:pPr>
        <w:pStyle w:val="Odsekzoznamu"/>
        <w:suppressAutoHyphens/>
        <w:autoSpaceDN w:val="0"/>
        <w:spacing w:after="0" w:line="240" w:lineRule="auto"/>
        <w:ind w:left="661"/>
        <w:contextualSpacing w:val="0"/>
        <w:jc w:val="both"/>
        <w:textAlignment w:val="baseline"/>
        <w:rPr>
          <w:rFonts w:ascii="Times New Roman" w:hAnsi="Times New Roman" w:cs="Times New Roman"/>
        </w:rPr>
      </w:pPr>
    </w:p>
    <w:p w:rsidR="005C48CC" w:rsidRPr="002D0483" w:rsidRDefault="005C48CC" w:rsidP="00AA6E3E">
      <w:pPr>
        <w:pStyle w:val="Standard"/>
        <w:jc w:val="center"/>
        <w:rPr>
          <w:rFonts w:ascii="Times New Roman" w:hAnsi="Times New Roman" w:cs="Times New Roman"/>
        </w:rPr>
      </w:pPr>
      <w:r w:rsidRPr="002D0483">
        <w:rPr>
          <w:rFonts w:ascii="Times New Roman" w:hAnsi="Times New Roman" w:cs="Times New Roman"/>
        </w:rPr>
        <w:t>§ 13</w:t>
      </w:r>
    </w:p>
    <w:p w:rsidR="005C48CC" w:rsidRDefault="005C48CC" w:rsidP="00AA6E3E">
      <w:pPr>
        <w:pStyle w:val="Standard"/>
        <w:jc w:val="center"/>
        <w:rPr>
          <w:rFonts w:ascii="Times New Roman" w:hAnsi="Times New Roman" w:cs="Times New Roman"/>
        </w:rPr>
      </w:pPr>
      <w:r w:rsidRPr="002D0483">
        <w:rPr>
          <w:rFonts w:ascii="Times New Roman" w:hAnsi="Times New Roman" w:cs="Times New Roman"/>
        </w:rPr>
        <w:t>Register odborne spôsobilých osôb</w:t>
      </w:r>
    </w:p>
    <w:p w:rsidR="00A65779" w:rsidRPr="002D0483" w:rsidRDefault="00A65779" w:rsidP="00AA6E3E">
      <w:pPr>
        <w:pStyle w:val="Standard"/>
        <w:jc w:val="center"/>
        <w:rPr>
          <w:rFonts w:ascii="Times New Roman" w:hAnsi="Times New Roman" w:cs="Times New Roman"/>
        </w:rPr>
      </w:pPr>
    </w:p>
    <w:p w:rsidR="005C48CC" w:rsidRPr="002D0483" w:rsidRDefault="005C48CC" w:rsidP="00AA6E3E">
      <w:pPr>
        <w:jc w:val="both"/>
      </w:pPr>
      <w:r w:rsidRPr="002D0483">
        <w:t>(1) Úrad na základe žiadosti zapíše do registra odborne spôsobilých osôb fyzickú osobu, ktorá</w:t>
      </w:r>
    </w:p>
    <w:p w:rsidR="005C48CC" w:rsidRPr="002D0483" w:rsidRDefault="005C48CC" w:rsidP="00AA6E3E">
      <w:pPr>
        <w:pStyle w:val="Odsekzoznamu"/>
        <w:numPr>
          <w:ilvl w:val="0"/>
          <w:numId w:val="14"/>
        </w:numPr>
        <w:suppressAutoHyphens/>
        <w:autoSpaceDN w:val="0"/>
        <w:spacing w:after="0" w:line="240" w:lineRule="auto"/>
        <w:contextualSpacing w:val="0"/>
        <w:jc w:val="both"/>
        <w:textAlignment w:val="baseline"/>
        <w:rPr>
          <w:rFonts w:ascii="Times New Roman" w:hAnsi="Times New Roman" w:cs="Times New Roman"/>
        </w:rPr>
      </w:pPr>
      <w:r w:rsidRPr="002D0483">
        <w:rPr>
          <w:rFonts w:ascii="Times New Roman" w:hAnsi="Times New Roman" w:cs="Times New Roman"/>
        </w:rPr>
        <w:t>je spôsobilá na právne úkony v plnom rozsahu,</w:t>
      </w:r>
    </w:p>
    <w:p w:rsidR="005C48CC" w:rsidRPr="002D0483" w:rsidRDefault="005C48CC" w:rsidP="00AA6E3E">
      <w:pPr>
        <w:pStyle w:val="Odsekzoznamu"/>
        <w:numPr>
          <w:ilvl w:val="0"/>
          <w:numId w:val="14"/>
        </w:numPr>
        <w:suppressAutoHyphens/>
        <w:autoSpaceDN w:val="0"/>
        <w:spacing w:after="0" w:line="240" w:lineRule="auto"/>
        <w:contextualSpacing w:val="0"/>
        <w:jc w:val="both"/>
        <w:textAlignment w:val="baseline"/>
        <w:rPr>
          <w:rFonts w:ascii="Times New Roman" w:hAnsi="Times New Roman" w:cs="Times New Roman"/>
        </w:rPr>
      </w:pPr>
      <w:r w:rsidRPr="002D0483">
        <w:rPr>
          <w:rFonts w:ascii="Times New Roman" w:hAnsi="Times New Roman" w:cs="Times New Roman"/>
        </w:rPr>
        <w:t>je bezúhonná,</w:t>
      </w:r>
    </w:p>
    <w:p w:rsidR="005C48CC" w:rsidRPr="002D0483" w:rsidRDefault="005C48CC" w:rsidP="00AA6E3E">
      <w:pPr>
        <w:pStyle w:val="Odsekzoznamu"/>
        <w:numPr>
          <w:ilvl w:val="0"/>
          <w:numId w:val="14"/>
        </w:numPr>
        <w:suppressAutoHyphens/>
        <w:autoSpaceDN w:val="0"/>
        <w:spacing w:after="0" w:line="240" w:lineRule="auto"/>
        <w:contextualSpacing w:val="0"/>
        <w:jc w:val="both"/>
        <w:textAlignment w:val="baseline"/>
        <w:rPr>
          <w:rFonts w:ascii="Times New Roman" w:hAnsi="Times New Roman" w:cs="Times New Roman"/>
        </w:rPr>
      </w:pPr>
      <w:r w:rsidRPr="002D0483">
        <w:rPr>
          <w:rFonts w:ascii="Times New Roman" w:hAnsi="Times New Roman" w:cs="Times New Roman"/>
        </w:rPr>
        <w:t xml:space="preserve">má vysokoškolské vzdelanie druhého stupňa alebo prvého stupňa v študijnom odbore architektúra a urbanizmus a najmenej dva roky odbornej praxe </w:t>
      </w:r>
      <w:r w:rsidR="00102950">
        <w:rPr>
          <w:rFonts w:ascii="Times New Roman" w:hAnsi="Times New Roman" w:cs="Times New Roman"/>
          <w:bCs/>
        </w:rPr>
        <w:t>alebo má vysokoškolské vzdelanie druhého stupňa alebo prvého stupňa v študijnom odbore stavebníctvo, priestorové plánovanie, geodézia a kartografia, poľnohospodárstvo a krajinárstvo alebo ekologické a environmentálne vedy</w:t>
      </w:r>
      <w:r w:rsidR="00102950" w:rsidRPr="000011D9">
        <w:rPr>
          <w:rFonts w:ascii="Times New Roman" w:hAnsi="Times New Roman" w:cs="Times New Roman"/>
          <w:bCs/>
        </w:rPr>
        <w:t xml:space="preserve"> </w:t>
      </w:r>
      <w:r w:rsidR="00102950">
        <w:rPr>
          <w:rFonts w:ascii="Times New Roman" w:hAnsi="Times New Roman" w:cs="Times New Roman"/>
          <w:bCs/>
        </w:rPr>
        <w:t xml:space="preserve">a najmenej tri roky </w:t>
      </w:r>
      <w:r w:rsidRPr="002D0483">
        <w:rPr>
          <w:rFonts w:ascii="Times New Roman" w:hAnsi="Times New Roman" w:cs="Times New Roman"/>
        </w:rPr>
        <w:t>odbornej praxe v oblasti územného plánovania alebo najmenej päť rokov odbornej praxe na orgáne územného plánovania v činnostiach súvisiacich s obstarávaním územnoplánovacích podkladov a územnoplánovacej dokumentácie a</w:t>
      </w:r>
    </w:p>
    <w:p w:rsidR="005C48CC" w:rsidRDefault="005C48CC" w:rsidP="00AA6E3E">
      <w:pPr>
        <w:pStyle w:val="Odsekzoznamu"/>
        <w:numPr>
          <w:ilvl w:val="0"/>
          <w:numId w:val="14"/>
        </w:numPr>
        <w:suppressAutoHyphens/>
        <w:autoSpaceDN w:val="0"/>
        <w:spacing w:after="0" w:line="240" w:lineRule="auto"/>
        <w:contextualSpacing w:val="0"/>
        <w:jc w:val="both"/>
        <w:textAlignment w:val="baseline"/>
        <w:rPr>
          <w:rFonts w:ascii="Times New Roman" w:hAnsi="Times New Roman" w:cs="Times New Roman"/>
        </w:rPr>
      </w:pPr>
      <w:r w:rsidRPr="002D0483">
        <w:rPr>
          <w:rFonts w:ascii="Times New Roman" w:hAnsi="Times New Roman" w:cs="Times New Roman"/>
        </w:rPr>
        <w:t>úspešne absolvovala skúšku odbornej spôsobilosti.</w:t>
      </w:r>
    </w:p>
    <w:p w:rsidR="00CB56AC" w:rsidRPr="002D0483" w:rsidRDefault="00CB56AC" w:rsidP="00041EA5">
      <w:pPr>
        <w:pStyle w:val="Odsekzoznamu"/>
        <w:suppressAutoHyphens/>
        <w:autoSpaceDN w:val="0"/>
        <w:spacing w:after="0" w:line="240" w:lineRule="auto"/>
        <w:ind w:left="661"/>
        <w:contextualSpacing w:val="0"/>
        <w:jc w:val="both"/>
        <w:textAlignment w:val="baseline"/>
        <w:rPr>
          <w:rFonts w:ascii="Times New Roman" w:hAnsi="Times New Roman" w:cs="Times New Roman"/>
        </w:rPr>
      </w:pPr>
    </w:p>
    <w:p w:rsidR="005C48CC" w:rsidRDefault="00AD4D3D" w:rsidP="00AD4D3D">
      <w:pPr>
        <w:pStyle w:val="Odsekzoznamu"/>
        <w:numPr>
          <w:ilvl w:val="0"/>
          <w:numId w:val="19"/>
        </w:numPr>
        <w:tabs>
          <w:tab w:val="left" w:pos="284"/>
        </w:tabs>
        <w:suppressAutoHyphens/>
        <w:autoSpaceDN w:val="0"/>
        <w:spacing w:after="0" w:line="240" w:lineRule="auto"/>
        <w:ind w:left="0" w:firstLine="0"/>
        <w:contextualSpacing w:val="0"/>
        <w:jc w:val="both"/>
        <w:textAlignment w:val="baseline"/>
        <w:rPr>
          <w:rFonts w:ascii="Times New Roman" w:hAnsi="Times New Roman" w:cs="Times New Roman"/>
        </w:rPr>
      </w:pPr>
      <w:r>
        <w:rPr>
          <w:rFonts w:ascii="Times New Roman" w:hAnsi="Times New Roman" w:cs="Times New Roman"/>
        </w:rPr>
        <w:t xml:space="preserve"> </w:t>
      </w:r>
      <w:r w:rsidR="005C48CC" w:rsidRPr="002D0483">
        <w:rPr>
          <w:rFonts w:ascii="Times New Roman" w:hAnsi="Times New Roman" w:cs="Times New Roman"/>
        </w:rPr>
        <w:t>Dokladom odbornej spôsobilosti osoby o zapísaní do registra odborne spôsobilých osôb je preukaz, ktorý vydá úrad.</w:t>
      </w:r>
    </w:p>
    <w:p w:rsidR="00187D04" w:rsidRPr="002D0483" w:rsidRDefault="00187D04" w:rsidP="00AA6E3E">
      <w:pPr>
        <w:pStyle w:val="Odsekzoznamu"/>
        <w:suppressAutoHyphens/>
        <w:autoSpaceDN w:val="0"/>
        <w:spacing w:after="0" w:line="240" w:lineRule="auto"/>
        <w:ind w:left="284"/>
        <w:contextualSpacing w:val="0"/>
        <w:jc w:val="both"/>
        <w:textAlignment w:val="baseline"/>
        <w:rPr>
          <w:rFonts w:ascii="Times New Roman" w:hAnsi="Times New Roman" w:cs="Times New Roman"/>
        </w:rPr>
      </w:pPr>
    </w:p>
    <w:p w:rsidR="005C48CC" w:rsidRPr="002D0483" w:rsidRDefault="00AD4D3D" w:rsidP="00AA6E3E">
      <w:pPr>
        <w:pStyle w:val="Odsekzoznamu"/>
        <w:numPr>
          <w:ilvl w:val="0"/>
          <w:numId w:val="19"/>
        </w:numPr>
        <w:suppressAutoHyphens/>
        <w:autoSpaceDN w:val="0"/>
        <w:spacing w:after="0" w:line="240" w:lineRule="auto"/>
        <w:ind w:left="284" w:hanging="284"/>
        <w:contextualSpacing w:val="0"/>
        <w:jc w:val="both"/>
        <w:textAlignment w:val="baseline"/>
        <w:rPr>
          <w:rFonts w:ascii="Times New Roman" w:hAnsi="Times New Roman" w:cs="Times New Roman"/>
        </w:rPr>
      </w:pPr>
      <w:r>
        <w:rPr>
          <w:rFonts w:ascii="Times New Roman" w:hAnsi="Times New Roman" w:cs="Times New Roman"/>
        </w:rPr>
        <w:t xml:space="preserve"> </w:t>
      </w:r>
      <w:r w:rsidR="005C48CC" w:rsidRPr="002D0483">
        <w:rPr>
          <w:rFonts w:ascii="Times New Roman" w:hAnsi="Times New Roman" w:cs="Times New Roman"/>
        </w:rPr>
        <w:t xml:space="preserve">Do registra odborne spôsobilých osôb sa zapisujú údaje odborne spôsobilej osoby v rozsahu </w:t>
      </w:r>
    </w:p>
    <w:p w:rsidR="005C48CC" w:rsidRPr="002D0483" w:rsidRDefault="005C48CC" w:rsidP="00AA6E3E">
      <w:pPr>
        <w:pStyle w:val="Odsekzoznamu"/>
        <w:numPr>
          <w:ilvl w:val="1"/>
          <w:numId w:val="19"/>
        </w:numPr>
        <w:suppressAutoHyphens/>
        <w:autoSpaceDN w:val="0"/>
        <w:spacing w:after="0" w:line="240" w:lineRule="auto"/>
        <w:ind w:left="709" w:hanging="284"/>
        <w:contextualSpacing w:val="0"/>
        <w:jc w:val="both"/>
        <w:textAlignment w:val="baseline"/>
        <w:rPr>
          <w:rFonts w:ascii="Times New Roman" w:hAnsi="Times New Roman" w:cs="Times New Roman"/>
        </w:rPr>
      </w:pPr>
      <w:r w:rsidRPr="002D0483">
        <w:rPr>
          <w:rFonts w:ascii="Times New Roman" w:hAnsi="Times New Roman" w:cs="Times New Roman"/>
        </w:rPr>
        <w:t xml:space="preserve">meno, priezvisko, titul, </w:t>
      </w:r>
    </w:p>
    <w:p w:rsidR="005C48CC" w:rsidRPr="002D0483" w:rsidRDefault="005C48CC" w:rsidP="00AA6E3E">
      <w:pPr>
        <w:pStyle w:val="Odsekzoznamu"/>
        <w:numPr>
          <w:ilvl w:val="1"/>
          <w:numId w:val="19"/>
        </w:numPr>
        <w:suppressAutoHyphens/>
        <w:autoSpaceDN w:val="0"/>
        <w:spacing w:after="0" w:line="240" w:lineRule="auto"/>
        <w:ind w:left="709" w:hanging="284"/>
        <w:contextualSpacing w:val="0"/>
        <w:jc w:val="both"/>
        <w:textAlignment w:val="baseline"/>
        <w:rPr>
          <w:rFonts w:ascii="Times New Roman" w:hAnsi="Times New Roman" w:cs="Times New Roman"/>
        </w:rPr>
      </w:pPr>
      <w:r w:rsidRPr="002D0483">
        <w:rPr>
          <w:rFonts w:ascii="Times New Roman" w:hAnsi="Times New Roman" w:cs="Times New Roman"/>
        </w:rPr>
        <w:t xml:space="preserve">identifikačné číslo organizácie, rodné číslo alebo u cudzinca dátum narodenia, ak odborne spôsobilá osoba nie je zamestnancom orgánu územného plánovania, </w:t>
      </w:r>
    </w:p>
    <w:p w:rsidR="005C48CC" w:rsidRPr="002D0483" w:rsidRDefault="005C48CC" w:rsidP="00AA6E3E">
      <w:pPr>
        <w:pStyle w:val="Odsekzoznamu"/>
        <w:numPr>
          <w:ilvl w:val="1"/>
          <w:numId w:val="19"/>
        </w:numPr>
        <w:suppressAutoHyphens/>
        <w:autoSpaceDN w:val="0"/>
        <w:spacing w:after="0" w:line="240" w:lineRule="auto"/>
        <w:ind w:left="709" w:hanging="284"/>
        <w:contextualSpacing w:val="0"/>
        <w:jc w:val="both"/>
        <w:textAlignment w:val="baseline"/>
        <w:rPr>
          <w:rFonts w:ascii="Times New Roman" w:hAnsi="Times New Roman" w:cs="Times New Roman"/>
        </w:rPr>
      </w:pPr>
      <w:r w:rsidRPr="002D0483">
        <w:rPr>
          <w:rFonts w:ascii="Times New Roman" w:hAnsi="Times New Roman" w:cs="Times New Roman"/>
        </w:rPr>
        <w:t xml:space="preserve">adresa pobytu alebo miesto podnikania, </w:t>
      </w:r>
    </w:p>
    <w:p w:rsidR="005C48CC" w:rsidRPr="002D0483" w:rsidRDefault="005C48CC" w:rsidP="00AA6E3E">
      <w:pPr>
        <w:pStyle w:val="Odsekzoznamu"/>
        <w:numPr>
          <w:ilvl w:val="1"/>
          <w:numId w:val="19"/>
        </w:numPr>
        <w:suppressAutoHyphens/>
        <w:autoSpaceDN w:val="0"/>
        <w:spacing w:after="0" w:line="240" w:lineRule="auto"/>
        <w:ind w:left="709" w:hanging="284"/>
        <w:contextualSpacing w:val="0"/>
        <w:jc w:val="both"/>
        <w:textAlignment w:val="baseline"/>
        <w:rPr>
          <w:rFonts w:ascii="Times New Roman" w:hAnsi="Times New Roman" w:cs="Times New Roman"/>
        </w:rPr>
      </w:pPr>
      <w:r w:rsidRPr="002D0483">
        <w:rPr>
          <w:rFonts w:ascii="Times New Roman" w:hAnsi="Times New Roman" w:cs="Times New Roman"/>
        </w:rPr>
        <w:t xml:space="preserve">dátum vykonania skúšky odbornej spôsobilosti a </w:t>
      </w:r>
    </w:p>
    <w:p w:rsidR="005C48CC" w:rsidRDefault="005C48CC" w:rsidP="00AA6E3E">
      <w:pPr>
        <w:pStyle w:val="Odsekzoznamu"/>
        <w:numPr>
          <w:ilvl w:val="1"/>
          <w:numId w:val="19"/>
        </w:numPr>
        <w:suppressAutoHyphens/>
        <w:autoSpaceDN w:val="0"/>
        <w:spacing w:after="0" w:line="240" w:lineRule="auto"/>
        <w:ind w:left="709" w:hanging="284"/>
        <w:contextualSpacing w:val="0"/>
        <w:jc w:val="both"/>
        <w:textAlignment w:val="baseline"/>
        <w:rPr>
          <w:rFonts w:ascii="Times New Roman" w:hAnsi="Times New Roman" w:cs="Times New Roman"/>
        </w:rPr>
      </w:pPr>
      <w:r w:rsidRPr="002D0483">
        <w:rPr>
          <w:rFonts w:ascii="Times New Roman" w:hAnsi="Times New Roman" w:cs="Times New Roman"/>
        </w:rPr>
        <w:t>registračné číslo preukazu, dátum vydania a platnosť preukazu.</w:t>
      </w:r>
    </w:p>
    <w:p w:rsidR="00187D04" w:rsidRPr="002D0483" w:rsidRDefault="00187D04" w:rsidP="00AA6E3E">
      <w:pPr>
        <w:pStyle w:val="Odsekzoznamu"/>
        <w:suppressAutoHyphens/>
        <w:autoSpaceDN w:val="0"/>
        <w:spacing w:after="0" w:line="240" w:lineRule="auto"/>
        <w:ind w:left="709"/>
        <w:contextualSpacing w:val="0"/>
        <w:jc w:val="both"/>
        <w:textAlignment w:val="baseline"/>
        <w:rPr>
          <w:rFonts w:ascii="Times New Roman" w:hAnsi="Times New Roman" w:cs="Times New Roman"/>
        </w:rPr>
      </w:pPr>
    </w:p>
    <w:p w:rsidR="005C48CC" w:rsidRDefault="005C48CC" w:rsidP="00AA6E3E">
      <w:pPr>
        <w:jc w:val="both"/>
      </w:pPr>
      <w:r w:rsidRPr="002D0483">
        <w:t>(4) Za bezúhonnú osobu na účel podľa odseku 1 písm. b)  sa považuje ten, kto nebol právoplatne odsúdený za úmyselný trestný čin</w:t>
      </w:r>
      <w:r w:rsidR="00CB56AC">
        <w:t xml:space="preserve"> </w:t>
      </w:r>
      <w:r w:rsidR="00CB56AC" w:rsidRPr="00B46426">
        <w:t>alebo za iný trestný čin spáchaný v súvislosti s výkonom povolania a jeho trest nebol zahladený</w:t>
      </w:r>
      <w:r w:rsidRPr="002D0483">
        <w:t>. Na účel preukázania bezúhonnosti poskytne fyzická osoba údaje potrebné na vyžiadanie výpisu z registra trestov, ktoré</w:t>
      </w:r>
      <w:r w:rsidRPr="002D0483">
        <w:rPr>
          <w:vertAlign w:val="superscript"/>
        </w:rPr>
        <w:t xml:space="preserve"> </w:t>
      </w:r>
      <w:r w:rsidRPr="002D0483">
        <w:t>úrad bezodkladne zašle v elektronickej podobe prostredníctvom elektronickej komunikácie Generálnej prokuratúre Slovenskej republiky na vydanie výpisu z registra trestov.</w:t>
      </w:r>
    </w:p>
    <w:p w:rsidR="00187D04" w:rsidRPr="002D0483" w:rsidRDefault="00187D04" w:rsidP="00AA6E3E">
      <w:pPr>
        <w:jc w:val="both"/>
      </w:pPr>
    </w:p>
    <w:p w:rsidR="005C48CC" w:rsidRDefault="005C48CC" w:rsidP="00AA6E3E">
      <w:pPr>
        <w:jc w:val="both"/>
      </w:pPr>
      <w:r w:rsidRPr="002D0483">
        <w:t>(5) Odborná spôsobilosť osoby sa overuje každých 15 rokov skúškou odbornej spôsobilosti. Úrad upustí od vykonania skúšky odbornej spôsobilosti osoby, ak táto preukáže činnosť v obstarávaní najmenej jednej územnoplánovacej dokumentácie v období posledných troch rokov.</w:t>
      </w:r>
    </w:p>
    <w:p w:rsidR="00187D04" w:rsidRPr="002D0483" w:rsidRDefault="00187D04" w:rsidP="00AA6E3E">
      <w:pPr>
        <w:jc w:val="both"/>
      </w:pPr>
    </w:p>
    <w:p w:rsidR="005C48CC" w:rsidRDefault="005C48CC" w:rsidP="00AA6E3E">
      <w:pPr>
        <w:jc w:val="both"/>
      </w:pPr>
      <w:r w:rsidRPr="002D0483">
        <w:t>(6) Úrad môže rozhodnúť o mimoriadnom preškolení odborne spôsobilých osôb, ak dôjde k podstatnej zmene v obsahu ich činnosti po zmene všeobecne záväzných právnych predpisov v oblasti územného plánovania, alebo v prípade opodstatnenej sťažnosti na činnosť odborne spôsobilej osoby.</w:t>
      </w:r>
    </w:p>
    <w:p w:rsidR="00187D04" w:rsidRPr="002D0483" w:rsidRDefault="00187D04" w:rsidP="00AA6E3E">
      <w:pPr>
        <w:jc w:val="both"/>
      </w:pPr>
    </w:p>
    <w:p w:rsidR="005C48CC" w:rsidRPr="002D0483" w:rsidRDefault="005C48CC" w:rsidP="00AA6E3E">
      <w:pPr>
        <w:jc w:val="both"/>
      </w:pPr>
      <w:r w:rsidRPr="002D0483">
        <w:t>(7) Úrad vyčiarkne z registra odborne spôsobilých osôb toho, kto</w:t>
      </w:r>
    </w:p>
    <w:p w:rsidR="005C48CC" w:rsidRPr="002D0483" w:rsidRDefault="005C48CC" w:rsidP="00AA6E3E">
      <w:pPr>
        <w:pStyle w:val="Odsekzoznamu"/>
        <w:numPr>
          <w:ilvl w:val="0"/>
          <w:numId w:val="15"/>
        </w:numPr>
        <w:suppressAutoHyphens/>
        <w:autoSpaceDN w:val="0"/>
        <w:spacing w:after="0" w:line="240" w:lineRule="auto"/>
        <w:contextualSpacing w:val="0"/>
        <w:jc w:val="both"/>
        <w:textAlignment w:val="baseline"/>
        <w:rPr>
          <w:rFonts w:ascii="Times New Roman" w:hAnsi="Times New Roman" w:cs="Times New Roman"/>
        </w:rPr>
      </w:pPr>
      <w:r w:rsidRPr="002D0483">
        <w:rPr>
          <w:rFonts w:ascii="Times New Roman" w:hAnsi="Times New Roman" w:cs="Times New Roman"/>
        </w:rPr>
        <w:t>písomne požiadal o vyčiarknutie z registra odborne spôsobilých osôb,</w:t>
      </w:r>
    </w:p>
    <w:p w:rsidR="005C48CC" w:rsidRPr="002D0483" w:rsidRDefault="005C48CC" w:rsidP="00AA6E3E">
      <w:pPr>
        <w:pStyle w:val="Odsekzoznamu"/>
        <w:numPr>
          <w:ilvl w:val="0"/>
          <w:numId w:val="15"/>
        </w:numPr>
        <w:suppressAutoHyphens/>
        <w:autoSpaceDN w:val="0"/>
        <w:spacing w:after="0" w:line="240" w:lineRule="auto"/>
        <w:contextualSpacing w:val="0"/>
        <w:jc w:val="both"/>
        <w:textAlignment w:val="baseline"/>
        <w:rPr>
          <w:rFonts w:ascii="Times New Roman" w:hAnsi="Times New Roman" w:cs="Times New Roman"/>
        </w:rPr>
      </w:pPr>
      <w:r w:rsidRPr="002D0483">
        <w:rPr>
          <w:rFonts w:ascii="Times New Roman" w:hAnsi="Times New Roman" w:cs="Times New Roman"/>
        </w:rPr>
        <w:t>zomrel alebo bol vyhlásený za mŕtveho,</w:t>
      </w:r>
    </w:p>
    <w:p w:rsidR="005C48CC" w:rsidRPr="002D0483" w:rsidRDefault="005C48CC" w:rsidP="00AA6E3E">
      <w:pPr>
        <w:pStyle w:val="Odsekzoznamu"/>
        <w:numPr>
          <w:ilvl w:val="0"/>
          <w:numId w:val="15"/>
        </w:numPr>
        <w:suppressAutoHyphens/>
        <w:autoSpaceDN w:val="0"/>
        <w:spacing w:after="0" w:line="240" w:lineRule="auto"/>
        <w:contextualSpacing w:val="0"/>
        <w:jc w:val="both"/>
        <w:textAlignment w:val="baseline"/>
        <w:rPr>
          <w:rFonts w:ascii="Times New Roman" w:hAnsi="Times New Roman" w:cs="Times New Roman"/>
        </w:rPr>
      </w:pPr>
      <w:r w:rsidRPr="002D0483">
        <w:rPr>
          <w:rFonts w:ascii="Times New Roman" w:hAnsi="Times New Roman" w:cs="Times New Roman"/>
        </w:rPr>
        <w:t>bol obmedzený v spôsobilosti na právne úkony,</w:t>
      </w:r>
    </w:p>
    <w:p w:rsidR="005C48CC" w:rsidRPr="002D0483" w:rsidRDefault="005C48CC" w:rsidP="00AA6E3E">
      <w:pPr>
        <w:pStyle w:val="Odsekzoznamu"/>
        <w:numPr>
          <w:ilvl w:val="0"/>
          <w:numId w:val="15"/>
        </w:numPr>
        <w:suppressAutoHyphens/>
        <w:autoSpaceDN w:val="0"/>
        <w:spacing w:after="0" w:line="240" w:lineRule="auto"/>
        <w:contextualSpacing w:val="0"/>
        <w:jc w:val="both"/>
        <w:textAlignment w:val="baseline"/>
        <w:rPr>
          <w:rFonts w:ascii="Times New Roman" w:hAnsi="Times New Roman" w:cs="Times New Roman"/>
        </w:rPr>
      </w:pPr>
      <w:r w:rsidRPr="002D0483">
        <w:rPr>
          <w:rFonts w:ascii="Times New Roman" w:hAnsi="Times New Roman" w:cs="Times New Roman"/>
        </w:rPr>
        <w:t>prestal byť bezúhonným,</w:t>
      </w:r>
    </w:p>
    <w:p w:rsidR="005C48CC" w:rsidRPr="002D0483" w:rsidRDefault="005C48CC" w:rsidP="00AA6E3E">
      <w:pPr>
        <w:pStyle w:val="Odsekzoznamu"/>
        <w:numPr>
          <w:ilvl w:val="0"/>
          <w:numId w:val="15"/>
        </w:numPr>
        <w:suppressAutoHyphens/>
        <w:autoSpaceDN w:val="0"/>
        <w:spacing w:after="0" w:line="240" w:lineRule="auto"/>
        <w:contextualSpacing w:val="0"/>
        <w:jc w:val="both"/>
        <w:textAlignment w:val="baseline"/>
        <w:rPr>
          <w:rFonts w:ascii="Times New Roman" w:hAnsi="Times New Roman" w:cs="Times New Roman"/>
        </w:rPr>
      </w:pPr>
      <w:r w:rsidRPr="002D0483">
        <w:rPr>
          <w:rFonts w:ascii="Times New Roman" w:hAnsi="Times New Roman" w:cs="Times New Roman"/>
        </w:rPr>
        <w:t>bol do registra odborne spôsobilých osôb zapísaný na základe údajov, ktoré sa ukázali ako nepravdivé alebo neúplné,</w:t>
      </w:r>
    </w:p>
    <w:p w:rsidR="005C48CC" w:rsidRPr="002D0483" w:rsidRDefault="005C48CC" w:rsidP="00AA6E3E">
      <w:pPr>
        <w:pStyle w:val="Odsekzoznamu"/>
        <w:numPr>
          <w:ilvl w:val="0"/>
          <w:numId w:val="15"/>
        </w:numPr>
        <w:suppressAutoHyphens/>
        <w:autoSpaceDN w:val="0"/>
        <w:spacing w:after="0" w:line="240" w:lineRule="auto"/>
        <w:contextualSpacing w:val="0"/>
        <w:jc w:val="both"/>
        <w:textAlignment w:val="baseline"/>
        <w:rPr>
          <w:rFonts w:ascii="Times New Roman" w:hAnsi="Times New Roman" w:cs="Times New Roman"/>
        </w:rPr>
      </w:pPr>
      <w:r w:rsidRPr="002D0483">
        <w:rPr>
          <w:rFonts w:ascii="Times New Roman" w:hAnsi="Times New Roman" w:cs="Times New Roman"/>
        </w:rPr>
        <w:t>opakovane napriek písomnému upozorneniu zo strany úradu porušil ustanovenia tohto zákona o obstarávaní a spracovaní územnoplánovacích podkladov alebo územnoplánovacej dokumentácie,</w:t>
      </w:r>
    </w:p>
    <w:p w:rsidR="005C48CC" w:rsidRPr="002D0483" w:rsidRDefault="005C48CC" w:rsidP="00AA6E3E">
      <w:pPr>
        <w:pStyle w:val="Odsekzoznamu"/>
        <w:numPr>
          <w:ilvl w:val="0"/>
          <w:numId w:val="15"/>
        </w:numPr>
        <w:suppressAutoHyphens/>
        <w:autoSpaceDN w:val="0"/>
        <w:spacing w:after="0" w:line="240" w:lineRule="auto"/>
        <w:contextualSpacing w:val="0"/>
        <w:jc w:val="both"/>
        <w:textAlignment w:val="baseline"/>
        <w:rPr>
          <w:rFonts w:ascii="Times New Roman" w:hAnsi="Times New Roman" w:cs="Times New Roman"/>
        </w:rPr>
      </w:pPr>
      <w:r w:rsidRPr="002D0483">
        <w:rPr>
          <w:rFonts w:ascii="Times New Roman" w:hAnsi="Times New Roman" w:cs="Times New Roman"/>
        </w:rPr>
        <w:t>nezložil alebo neabsolvoval skúšku odbornej spôsobilosti alebo</w:t>
      </w:r>
    </w:p>
    <w:p w:rsidR="005C48CC" w:rsidRDefault="005C48CC" w:rsidP="00AA6E3E">
      <w:pPr>
        <w:pStyle w:val="Odsekzoznamu"/>
        <w:numPr>
          <w:ilvl w:val="0"/>
          <w:numId w:val="15"/>
        </w:numPr>
        <w:suppressAutoHyphens/>
        <w:autoSpaceDN w:val="0"/>
        <w:spacing w:after="0" w:line="240" w:lineRule="auto"/>
        <w:contextualSpacing w:val="0"/>
        <w:jc w:val="both"/>
        <w:textAlignment w:val="baseline"/>
        <w:rPr>
          <w:rFonts w:ascii="Times New Roman" w:hAnsi="Times New Roman" w:cs="Times New Roman"/>
        </w:rPr>
      </w:pPr>
      <w:r w:rsidRPr="002D0483">
        <w:rPr>
          <w:rFonts w:ascii="Times New Roman" w:hAnsi="Times New Roman" w:cs="Times New Roman"/>
        </w:rPr>
        <w:t>nepodrobil sa mimoriadnemu preškoleniu odborne spôsobilých osôb podľa odseku 6.</w:t>
      </w:r>
    </w:p>
    <w:p w:rsidR="003F5EDB" w:rsidRPr="002D0483" w:rsidRDefault="003F5EDB" w:rsidP="00041EA5">
      <w:pPr>
        <w:pStyle w:val="Standard"/>
        <w:rPr>
          <w:rFonts w:ascii="Times New Roman" w:hAnsi="Times New Roman" w:cs="Times New Roman"/>
        </w:rPr>
      </w:pPr>
    </w:p>
    <w:p w:rsidR="005C48CC" w:rsidRPr="002D0483" w:rsidRDefault="005C48CC" w:rsidP="00AA6E3E">
      <w:pPr>
        <w:pStyle w:val="Standard"/>
        <w:jc w:val="center"/>
        <w:rPr>
          <w:rFonts w:ascii="Times New Roman" w:hAnsi="Times New Roman" w:cs="Times New Roman"/>
        </w:rPr>
      </w:pPr>
      <w:r w:rsidRPr="002D0483">
        <w:rPr>
          <w:rFonts w:ascii="Times New Roman" w:hAnsi="Times New Roman" w:cs="Times New Roman"/>
        </w:rPr>
        <w:t>§ 14</w:t>
      </w:r>
    </w:p>
    <w:p w:rsidR="005C48CC" w:rsidRDefault="005C48CC" w:rsidP="00AA6E3E">
      <w:pPr>
        <w:pStyle w:val="Standard"/>
        <w:jc w:val="center"/>
        <w:rPr>
          <w:rFonts w:ascii="Times New Roman" w:hAnsi="Times New Roman" w:cs="Times New Roman"/>
        </w:rPr>
      </w:pPr>
      <w:r w:rsidRPr="002D0483">
        <w:rPr>
          <w:rFonts w:ascii="Times New Roman" w:hAnsi="Times New Roman" w:cs="Times New Roman"/>
        </w:rPr>
        <w:t>Spracovateľ</w:t>
      </w:r>
    </w:p>
    <w:p w:rsidR="00A65779" w:rsidRPr="002D0483" w:rsidRDefault="00A65779" w:rsidP="00AA6E3E">
      <w:pPr>
        <w:pStyle w:val="Standard"/>
        <w:jc w:val="center"/>
        <w:rPr>
          <w:rFonts w:ascii="Times New Roman" w:hAnsi="Times New Roman" w:cs="Times New Roman"/>
        </w:rPr>
      </w:pPr>
    </w:p>
    <w:p w:rsidR="005C48CC" w:rsidRDefault="005C48CC" w:rsidP="00AA6E3E">
      <w:pPr>
        <w:jc w:val="both"/>
      </w:pPr>
      <w:r w:rsidRPr="002D0483">
        <w:t xml:space="preserve">(1) Spracovateľom je fyzická osoba, ktorá spĺňa požiadavku </w:t>
      </w:r>
      <w:r w:rsidR="002F0793">
        <w:t>odbornej kvalifikácie</w:t>
      </w:r>
      <w:r w:rsidRPr="002D0483">
        <w:t xml:space="preserve"> a autorizácie podľa osobitného predpisu</w:t>
      </w:r>
      <w:r w:rsidR="006177B0">
        <w:rPr>
          <w:rStyle w:val="Odkaznapoznmkupodiarou"/>
        </w:rPr>
        <w:footnoteReference w:customMarkFollows="1" w:id="5"/>
        <w:t>5</w:t>
      </w:r>
      <w:r w:rsidR="006177B0">
        <w:t>)</w:t>
      </w:r>
      <w:r w:rsidRPr="002D0483">
        <w:t xml:space="preserve"> na spracovanie územnoplánovacích podkladov a územnoplánovacej dokumentácie. Spracovateľom je aj právnická osoba, ktorá vykonáva činnosti spracovateľa prostredníctvom fyzickej osoby, ktorá spĺňa požiadavku podľa prvej vety a je zamestnancom právnickej osoby alebo osobou v inom pracovnoprávnom vzťahu alebo v obchodnoprávnom vzťahu k právnickej osobe.</w:t>
      </w:r>
    </w:p>
    <w:p w:rsidR="003F5EDB" w:rsidRPr="002D0483" w:rsidRDefault="003F5EDB" w:rsidP="00AA6E3E">
      <w:pPr>
        <w:jc w:val="both"/>
      </w:pPr>
    </w:p>
    <w:p w:rsidR="005C48CC" w:rsidRDefault="005C48CC" w:rsidP="00AA6E3E">
      <w:pPr>
        <w:jc w:val="both"/>
      </w:pPr>
      <w:r w:rsidRPr="002D0483">
        <w:t>(2) Spracovateľ je oprávnený vypracovať analýzu a syntézu údajov o území a výkres problémových javov podľa § 29 ods. 1. písm. d), spracovať územnoplánovacie podklady a územnoplánovaciu dokumentáciu podľa tohto zákona, navrhovať urbanistickú koncepciu územia a koordinovať činnosť spolupracujúcej osoby, ktorá má oprávnenie na spracovanie príslušnej časti územnoplánovacích podkladov a územnoplánovacej dokumentácie (ďalej len „spolupracujúca osoba“)</w:t>
      </w:r>
      <w:r w:rsidR="00534E3B">
        <w:t>,</w:t>
      </w:r>
      <w:r w:rsidRPr="002D0483">
        <w:t xml:space="preserve"> a spolupracovať na projekte pozemkových úprav vypracovanom po schválení územnoplánovacej dokumentácie, ktorej je spracovateľom.</w:t>
      </w:r>
    </w:p>
    <w:p w:rsidR="003F5EDB" w:rsidRPr="002D0483" w:rsidRDefault="003F5EDB" w:rsidP="00AA6E3E">
      <w:pPr>
        <w:jc w:val="both"/>
      </w:pPr>
    </w:p>
    <w:p w:rsidR="005C48CC" w:rsidRPr="002D0483" w:rsidRDefault="005C48CC" w:rsidP="00AA6E3E">
      <w:pPr>
        <w:jc w:val="both"/>
      </w:pPr>
      <w:r w:rsidRPr="002D0483">
        <w:t>(3) Spracovateľ je pri spracúvaní územnoplánovacích podkladov a územnoplánovacej dokumentácie povinný</w:t>
      </w:r>
    </w:p>
    <w:p w:rsidR="005C48CC" w:rsidRPr="002D0483" w:rsidRDefault="005C48CC" w:rsidP="00AA6E3E">
      <w:pPr>
        <w:pStyle w:val="Odsekzoznamu"/>
        <w:numPr>
          <w:ilvl w:val="0"/>
          <w:numId w:val="16"/>
        </w:numPr>
        <w:suppressAutoHyphens/>
        <w:autoSpaceDN w:val="0"/>
        <w:spacing w:after="0" w:line="240" w:lineRule="auto"/>
        <w:contextualSpacing w:val="0"/>
        <w:jc w:val="both"/>
        <w:textAlignment w:val="baseline"/>
        <w:rPr>
          <w:rFonts w:ascii="Times New Roman" w:hAnsi="Times New Roman" w:cs="Times New Roman"/>
        </w:rPr>
      </w:pPr>
      <w:r w:rsidRPr="002D0483">
        <w:rPr>
          <w:rFonts w:ascii="Times New Roman" w:hAnsi="Times New Roman" w:cs="Times New Roman"/>
        </w:rPr>
        <w:t>postupovať s odbornou starostlivosťou, zohľadňovať verejný záujem a chrániť oprávnené záujmy orgánu územného plánovania, ktorý obstaráva územnoplánovacie podklady a územnoplánovaciu dokumentáciu,</w:t>
      </w:r>
    </w:p>
    <w:p w:rsidR="005C48CC" w:rsidRPr="002D0483" w:rsidRDefault="005C48CC" w:rsidP="00AA6E3E">
      <w:pPr>
        <w:pStyle w:val="Odsekzoznamu"/>
        <w:numPr>
          <w:ilvl w:val="0"/>
          <w:numId w:val="16"/>
        </w:numPr>
        <w:suppressAutoHyphens/>
        <w:autoSpaceDN w:val="0"/>
        <w:spacing w:after="0" w:line="240" w:lineRule="auto"/>
        <w:contextualSpacing w:val="0"/>
        <w:jc w:val="both"/>
        <w:textAlignment w:val="baseline"/>
        <w:rPr>
          <w:rFonts w:ascii="Times New Roman" w:hAnsi="Times New Roman" w:cs="Times New Roman"/>
        </w:rPr>
      </w:pPr>
      <w:r w:rsidRPr="002D0483">
        <w:rPr>
          <w:rFonts w:ascii="Times New Roman" w:hAnsi="Times New Roman" w:cs="Times New Roman"/>
        </w:rPr>
        <w:t>postupovať v súlade s týmto zákonom a ostatnými všeobecne záväznými právnymi predpismi, technickými predpismi, štandardami a s určenou metodikou spracúvania územnoplánovacích podkladov a územnoplánovacej dokumentácie,</w:t>
      </w:r>
    </w:p>
    <w:p w:rsidR="005C48CC" w:rsidRPr="002D0483" w:rsidRDefault="005C48CC" w:rsidP="00AA6E3E">
      <w:pPr>
        <w:pStyle w:val="Odsekzoznamu"/>
        <w:numPr>
          <w:ilvl w:val="0"/>
          <w:numId w:val="16"/>
        </w:numPr>
        <w:suppressAutoHyphens/>
        <w:autoSpaceDN w:val="0"/>
        <w:spacing w:after="0" w:line="240" w:lineRule="auto"/>
        <w:contextualSpacing w:val="0"/>
        <w:jc w:val="both"/>
        <w:textAlignment w:val="baseline"/>
        <w:rPr>
          <w:rFonts w:ascii="Times New Roman" w:hAnsi="Times New Roman" w:cs="Times New Roman"/>
        </w:rPr>
      </w:pPr>
      <w:r w:rsidRPr="002D0483">
        <w:rPr>
          <w:rFonts w:ascii="Times New Roman" w:hAnsi="Times New Roman" w:cs="Times New Roman"/>
        </w:rPr>
        <w:t>využívať údaje informačného systému; údaje, ktoré nie sú obsahom informačného systému</w:t>
      </w:r>
      <w:r w:rsidR="00AE3251">
        <w:rPr>
          <w:rFonts w:ascii="Times New Roman" w:hAnsi="Times New Roman" w:cs="Times New Roman"/>
        </w:rPr>
        <w:t xml:space="preserve">, </w:t>
      </w:r>
      <w:r w:rsidRPr="002D0483">
        <w:rPr>
          <w:rFonts w:ascii="Times New Roman" w:hAnsi="Times New Roman" w:cs="Times New Roman"/>
        </w:rPr>
        <w:t xml:space="preserve">je povinný </w:t>
      </w:r>
      <w:r w:rsidR="00AE3251">
        <w:rPr>
          <w:rFonts w:ascii="Times New Roman" w:hAnsi="Times New Roman" w:cs="Times New Roman"/>
          <w:bCs/>
        </w:rPr>
        <w:t>vyžiadať si</w:t>
      </w:r>
      <w:r w:rsidRPr="002D0483">
        <w:rPr>
          <w:rFonts w:ascii="Times New Roman" w:hAnsi="Times New Roman" w:cs="Times New Roman"/>
        </w:rPr>
        <w:t xml:space="preserve"> od dotknutých orgánov a dotknutých právnických osôb,</w:t>
      </w:r>
    </w:p>
    <w:p w:rsidR="005C48CC" w:rsidRPr="002D0483" w:rsidRDefault="005C48CC" w:rsidP="00C81850">
      <w:pPr>
        <w:pStyle w:val="Odsekzoznamu"/>
        <w:numPr>
          <w:ilvl w:val="0"/>
          <w:numId w:val="16"/>
        </w:numPr>
        <w:suppressAutoHyphens/>
        <w:autoSpaceDN w:val="0"/>
        <w:spacing w:after="0" w:line="240" w:lineRule="auto"/>
        <w:contextualSpacing w:val="0"/>
        <w:jc w:val="both"/>
        <w:textAlignment w:val="baseline"/>
        <w:rPr>
          <w:rFonts w:ascii="Times New Roman" w:hAnsi="Times New Roman" w:cs="Times New Roman"/>
        </w:rPr>
      </w:pPr>
      <w:r w:rsidRPr="002D0483">
        <w:rPr>
          <w:rFonts w:ascii="Times New Roman" w:hAnsi="Times New Roman" w:cs="Times New Roman"/>
        </w:rPr>
        <w:t>prizvať na spracovanie príslušnej časti územnoplánovacích podkladov a územnoplánovacej dokumentácie spolupracujúcu osobu, ktorá má oprávnenie podľa osobitného predpisu,</w:t>
      </w:r>
      <w:r w:rsidR="003E2DDE">
        <w:rPr>
          <w:rStyle w:val="Odkaznapoznmkupodiarou"/>
          <w:rFonts w:ascii="Times New Roman" w:hAnsi="Times New Roman"/>
        </w:rPr>
        <w:footnoteReference w:customMarkFollows="1" w:id="6"/>
        <w:t>6</w:t>
      </w:r>
      <w:r w:rsidR="00C81850">
        <w:rPr>
          <w:rFonts w:ascii="Times New Roman" w:hAnsi="Times New Roman"/>
        </w:rPr>
        <w:t>)</w:t>
      </w:r>
    </w:p>
    <w:p w:rsidR="005C48CC" w:rsidRPr="002D0483" w:rsidRDefault="005C48CC" w:rsidP="00AA6E3E">
      <w:pPr>
        <w:pStyle w:val="Odsekzoznamu"/>
        <w:numPr>
          <w:ilvl w:val="0"/>
          <w:numId w:val="16"/>
        </w:numPr>
        <w:suppressAutoHyphens/>
        <w:autoSpaceDN w:val="0"/>
        <w:spacing w:after="0" w:line="240" w:lineRule="auto"/>
        <w:contextualSpacing w:val="0"/>
        <w:jc w:val="both"/>
        <w:textAlignment w:val="baseline"/>
        <w:rPr>
          <w:rFonts w:ascii="Times New Roman" w:hAnsi="Times New Roman" w:cs="Times New Roman"/>
        </w:rPr>
      </w:pPr>
      <w:r w:rsidRPr="002D0483">
        <w:rPr>
          <w:rFonts w:ascii="Times New Roman" w:hAnsi="Times New Roman" w:cs="Times New Roman"/>
        </w:rPr>
        <w:t>na požiadanie orgánu územného plánovania zaujať stanovisko k uplatneným pripomienkam, zúčastniť sa verejného prerokovania návrhu územnoplánovacej dokumentácie a poskytnúť vysvetlenie v písomnej alebo ústnej forme,</w:t>
      </w:r>
    </w:p>
    <w:p w:rsidR="005C48CC" w:rsidRDefault="005C48CC" w:rsidP="00AA6E3E">
      <w:pPr>
        <w:pStyle w:val="Odsekzoznamu"/>
        <w:numPr>
          <w:ilvl w:val="0"/>
          <w:numId w:val="16"/>
        </w:numPr>
        <w:suppressAutoHyphens/>
        <w:autoSpaceDN w:val="0"/>
        <w:spacing w:after="0" w:line="240" w:lineRule="auto"/>
        <w:contextualSpacing w:val="0"/>
        <w:jc w:val="both"/>
        <w:textAlignment w:val="baseline"/>
        <w:rPr>
          <w:rFonts w:ascii="Times New Roman" w:hAnsi="Times New Roman" w:cs="Times New Roman"/>
        </w:rPr>
      </w:pPr>
      <w:r w:rsidRPr="002D0483">
        <w:rPr>
          <w:rFonts w:ascii="Times New Roman" w:hAnsi="Times New Roman" w:cs="Times New Roman"/>
        </w:rPr>
        <w:t>spolupracovať s orgánom územného plánovania pri vyhodnocovaní pripomienok z prerokovania územnoplánovacej dokumentácie.</w:t>
      </w:r>
    </w:p>
    <w:p w:rsidR="003F5EDB" w:rsidRPr="002D0483" w:rsidRDefault="003F5EDB" w:rsidP="00AA6E3E">
      <w:pPr>
        <w:pStyle w:val="Odsekzoznamu"/>
        <w:suppressAutoHyphens/>
        <w:autoSpaceDN w:val="0"/>
        <w:spacing w:after="0" w:line="240" w:lineRule="auto"/>
        <w:contextualSpacing w:val="0"/>
        <w:jc w:val="both"/>
        <w:textAlignment w:val="baseline"/>
        <w:rPr>
          <w:rFonts w:ascii="Times New Roman" w:hAnsi="Times New Roman" w:cs="Times New Roman"/>
        </w:rPr>
      </w:pPr>
    </w:p>
    <w:p w:rsidR="005C48CC" w:rsidRPr="002D0483" w:rsidRDefault="005C48CC" w:rsidP="00AA6E3E">
      <w:pPr>
        <w:jc w:val="both"/>
      </w:pPr>
      <w:r w:rsidRPr="002D0483">
        <w:t>(4) Spracovateľ zodpovedá za úplnosť a vecnú správnosť spracovanej územnoplánovacej dokumentácie a za súlad návrhu územnoplánovacej dokumentácie so zadaním, s vyšším stupňom územnoplánovacej dokumentácie a týmto zákonom. Spolupracujúce osoby zodpovedajú za výsledky svojej činnosti spracovateľovi.</w:t>
      </w:r>
    </w:p>
    <w:p w:rsidR="005C48CC" w:rsidRPr="002D0483" w:rsidRDefault="005C48CC" w:rsidP="00AA6E3E">
      <w:pPr>
        <w:pStyle w:val="Standard"/>
        <w:jc w:val="center"/>
        <w:rPr>
          <w:rFonts w:ascii="Times New Roman" w:hAnsi="Times New Roman" w:cs="Times New Roman"/>
        </w:rPr>
      </w:pPr>
    </w:p>
    <w:p w:rsidR="005C48CC" w:rsidRPr="002D0483" w:rsidRDefault="005C48CC" w:rsidP="00AA6E3E">
      <w:pPr>
        <w:pStyle w:val="Standard"/>
        <w:jc w:val="center"/>
        <w:rPr>
          <w:rFonts w:ascii="Times New Roman" w:hAnsi="Times New Roman" w:cs="Times New Roman"/>
        </w:rPr>
      </w:pPr>
      <w:r w:rsidRPr="002D0483">
        <w:rPr>
          <w:rFonts w:ascii="Times New Roman" w:hAnsi="Times New Roman" w:cs="Times New Roman"/>
        </w:rPr>
        <w:t>§ 15</w:t>
      </w:r>
    </w:p>
    <w:p w:rsidR="005C48CC" w:rsidRDefault="005C48CC" w:rsidP="00AA6E3E">
      <w:pPr>
        <w:pStyle w:val="Standard"/>
        <w:jc w:val="center"/>
        <w:rPr>
          <w:rFonts w:ascii="Times New Roman" w:hAnsi="Times New Roman" w:cs="Times New Roman"/>
        </w:rPr>
      </w:pPr>
      <w:r w:rsidRPr="002D0483">
        <w:rPr>
          <w:rFonts w:ascii="Times New Roman" w:hAnsi="Times New Roman" w:cs="Times New Roman"/>
        </w:rPr>
        <w:t>Dotknutý orgán a dotknutá právnická osoba</w:t>
      </w:r>
    </w:p>
    <w:p w:rsidR="00A65779" w:rsidRPr="002D0483" w:rsidRDefault="00A65779" w:rsidP="00AA6E3E">
      <w:pPr>
        <w:pStyle w:val="Standard"/>
        <w:jc w:val="center"/>
        <w:rPr>
          <w:rFonts w:ascii="Times New Roman" w:hAnsi="Times New Roman" w:cs="Times New Roman"/>
        </w:rPr>
      </w:pPr>
    </w:p>
    <w:p w:rsidR="005C48CC" w:rsidRDefault="005C48CC" w:rsidP="00AA6E3E">
      <w:pPr>
        <w:pStyle w:val="Odsekzoznamu"/>
        <w:numPr>
          <w:ilvl w:val="0"/>
          <w:numId w:val="17"/>
        </w:numPr>
        <w:tabs>
          <w:tab w:val="left" w:pos="426"/>
        </w:tabs>
        <w:suppressAutoHyphens/>
        <w:autoSpaceDN w:val="0"/>
        <w:spacing w:after="0" w:line="240" w:lineRule="auto"/>
        <w:ind w:left="0" w:firstLine="0"/>
        <w:contextualSpacing w:val="0"/>
        <w:jc w:val="both"/>
        <w:textAlignment w:val="baseline"/>
        <w:rPr>
          <w:rFonts w:ascii="Times New Roman" w:hAnsi="Times New Roman" w:cs="Times New Roman"/>
        </w:rPr>
      </w:pPr>
      <w:r w:rsidRPr="002D0483">
        <w:rPr>
          <w:rFonts w:ascii="Times New Roman" w:hAnsi="Times New Roman" w:cs="Times New Roman"/>
        </w:rPr>
        <w:t>Dotknutým orgánom štátnej správy pri prerokúvaní návrhu územnoplánovacej dokumentácie vrátane jej zmien a doplnkov je orgán štátnej správy, ktorý chráni verejný záujem v rozsahu podľa osobitných predpisov,</w:t>
      </w:r>
      <w:r w:rsidR="003E2DDE">
        <w:rPr>
          <w:rStyle w:val="Odkaznapoznmkupodiarou"/>
          <w:rFonts w:ascii="Times New Roman" w:hAnsi="Times New Roman"/>
        </w:rPr>
        <w:footnoteReference w:customMarkFollows="1" w:id="7"/>
        <w:t>7</w:t>
      </w:r>
      <w:r w:rsidRPr="002D0483">
        <w:rPr>
          <w:rFonts w:ascii="Times New Roman" w:hAnsi="Times New Roman" w:cs="Times New Roman"/>
        </w:rPr>
        <w:t>) alebo ktorému postavenie dotknutého orgánu vyplýva z osobitného predpisu</w:t>
      </w:r>
      <w:r w:rsidR="005234CB">
        <w:rPr>
          <w:rFonts w:ascii="Times New Roman" w:hAnsi="Times New Roman" w:cs="Times New Roman"/>
        </w:rPr>
        <w:t>.</w:t>
      </w:r>
      <w:r w:rsidR="003E2DDE">
        <w:rPr>
          <w:rStyle w:val="Odkaznapoznmkupodiarou"/>
          <w:rFonts w:ascii="Times New Roman" w:hAnsi="Times New Roman"/>
        </w:rPr>
        <w:footnoteReference w:customMarkFollows="1" w:id="8"/>
        <w:t>8</w:t>
      </w:r>
      <w:r w:rsidRPr="002D0483">
        <w:rPr>
          <w:rFonts w:ascii="Times New Roman" w:hAnsi="Times New Roman" w:cs="Times New Roman"/>
        </w:rPr>
        <w:t>) Dotknutým orgánom štátnej správy je aj orgán, ktorý sa pri prerokovaní návrhu územnoplánovacej dokumentácie vrátane jej zmien a doplnkov vyjadruje z pohľadu stavieb slúžiacich na zabezpečenie bezpečnosti štátu podľa zákona o výstavbe.</w:t>
      </w:r>
    </w:p>
    <w:p w:rsidR="003F5EDB" w:rsidRPr="002D0483" w:rsidRDefault="003F5EDB" w:rsidP="00AA6E3E">
      <w:pPr>
        <w:pStyle w:val="Odsekzoznamu"/>
        <w:tabs>
          <w:tab w:val="left" w:pos="426"/>
        </w:tabs>
        <w:suppressAutoHyphens/>
        <w:autoSpaceDN w:val="0"/>
        <w:spacing w:after="0" w:line="240" w:lineRule="auto"/>
        <w:ind w:left="0"/>
        <w:contextualSpacing w:val="0"/>
        <w:jc w:val="both"/>
        <w:textAlignment w:val="baseline"/>
        <w:rPr>
          <w:rFonts w:ascii="Times New Roman" w:hAnsi="Times New Roman" w:cs="Times New Roman"/>
        </w:rPr>
      </w:pPr>
    </w:p>
    <w:p w:rsidR="00C9555D" w:rsidRDefault="005C48CC" w:rsidP="00041EA5">
      <w:pPr>
        <w:pStyle w:val="Odsekzoznamu"/>
        <w:numPr>
          <w:ilvl w:val="0"/>
          <w:numId w:val="17"/>
        </w:numPr>
        <w:tabs>
          <w:tab w:val="left" w:pos="426"/>
        </w:tabs>
        <w:suppressAutoHyphens/>
        <w:autoSpaceDN w:val="0"/>
        <w:spacing w:after="0" w:line="240" w:lineRule="auto"/>
        <w:ind w:left="0" w:firstLine="0"/>
        <w:contextualSpacing w:val="0"/>
        <w:jc w:val="both"/>
        <w:textAlignment w:val="baseline"/>
        <w:rPr>
          <w:rFonts w:ascii="Times New Roman" w:hAnsi="Times New Roman" w:cs="Times New Roman"/>
        </w:rPr>
      </w:pPr>
      <w:r w:rsidRPr="00C9555D">
        <w:rPr>
          <w:rFonts w:ascii="Times New Roman" w:hAnsi="Times New Roman" w:cs="Times New Roman"/>
        </w:rPr>
        <w:t xml:space="preserve">Dotknutým orgánom územnej samosprávy pri prerokúvaní návrhu územnoplánovacej dokumentácie vrátane jej zmien a doplnkov je obec a samosprávny kraj v území, pre ktoré sa spracúva návrh územnoplánovacej dokumentácie; to neplatí, ak obstaráva vlastnú územnoplánovaciu dokumentáciu. </w:t>
      </w:r>
    </w:p>
    <w:p w:rsidR="003F5EDB" w:rsidRPr="00C9555D" w:rsidRDefault="003F5EDB">
      <w:pPr>
        <w:pStyle w:val="Odsekzoznamu"/>
        <w:tabs>
          <w:tab w:val="left" w:pos="426"/>
        </w:tabs>
        <w:suppressAutoHyphens/>
        <w:autoSpaceDN w:val="0"/>
        <w:spacing w:after="0" w:line="240" w:lineRule="auto"/>
        <w:ind w:left="0"/>
        <w:contextualSpacing w:val="0"/>
        <w:jc w:val="both"/>
        <w:textAlignment w:val="baseline"/>
        <w:rPr>
          <w:rFonts w:ascii="Times New Roman" w:hAnsi="Times New Roman" w:cs="Times New Roman"/>
        </w:rPr>
      </w:pPr>
    </w:p>
    <w:p w:rsidR="005C48CC" w:rsidRPr="002D0483" w:rsidRDefault="005C48CC" w:rsidP="00AA6E3E">
      <w:pPr>
        <w:pStyle w:val="Odsekzoznamu"/>
        <w:numPr>
          <w:ilvl w:val="0"/>
          <w:numId w:val="17"/>
        </w:numPr>
        <w:tabs>
          <w:tab w:val="left" w:pos="426"/>
        </w:tabs>
        <w:suppressAutoHyphens/>
        <w:autoSpaceDN w:val="0"/>
        <w:spacing w:after="0" w:line="240" w:lineRule="auto"/>
        <w:ind w:left="0" w:firstLine="0"/>
        <w:contextualSpacing w:val="0"/>
        <w:jc w:val="both"/>
        <w:textAlignment w:val="baseline"/>
        <w:rPr>
          <w:rFonts w:ascii="Times New Roman" w:hAnsi="Times New Roman" w:cs="Times New Roman"/>
        </w:rPr>
      </w:pPr>
      <w:r w:rsidRPr="002D0483">
        <w:rPr>
          <w:rFonts w:ascii="Times New Roman" w:hAnsi="Times New Roman" w:cs="Times New Roman"/>
        </w:rPr>
        <w:t>Dotknutou právnickou osobou pri prerokúvaní návrhu územnoplánovacej dokumentácie vrátane jej zmien a doplnkov je právnická osoba alebo fyzická osoba, ktorá sa vyjadruje z hľadiska vzťahu k</w:t>
      </w:r>
    </w:p>
    <w:p w:rsidR="005C48CC" w:rsidRPr="002D0483" w:rsidRDefault="005C48CC" w:rsidP="00AA6E3E">
      <w:r w:rsidRPr="002D0483">
        <w:t>a) dopravnej infraštruktúre ako</w:t>
      </w:r>
    </w:p>
    <w:p w:rsidR="005C48CC" w:rsidRPr="002D0483" w:rsidRDefault="005C48CC" w:rsidP="00AA6E3E">
      <w:pPr>
        <w:ind w:firstLine="284"/>
        <w:jc w:val="both"/>
      </w:pPr>
      <w:r w:rsidRPr="002D0483">
        <w:t xml:space="preserve">1. vlastník stavby dopravnej infraštruktúry, </w:t>
      </w:r>
    </w:p>
    <w:p w:rsidR="005C48CC" w:rsidRPr="002D0483" w:rsidRDefault="005C48CC" w:rsidP="00AA6E3E">
      <w:pPr>
        <w:ind w:firstLine="284"/>
        <w:jc w:val="both"/>
      </w:pPr>
      <w:r w:rsidRPr="002D0483">
        <w:t>2. správca stavby dopravnej infraštruktúry alebo</w:t>
      </w:r>
    </w:p>
    <w:p w:rsidR="005C48CC" w:rsidRPr="002D0483" w:rsidRDefault="005C48CC" w:rsidP="00AA6E3E">
      <w:pPr>
        <w:ind w:firstLine="284"/>
        <w:jc w:val="both"/>
      </w:pPr>
      <w:r w:rsidRPr="002D0483">
        <w:t>3. prevádzkovateľ stavby dopravnej infraštruktúry,</w:t>
      </w:r>
    </w:p>
    <w:p w:rsidR="005C48CC" w:rsidRPr="002D0483" w:rsidRDefault="005C48CC" w:rsidP="00AA6E3E">
      <w:pPr>
        <w:jc w:val="both"/>
      </w:pPr>
      <w:r w:rsidRPr="002D0483">
        <w:t>b) technickej infraštruktúre ako</w:t>
      </w:r>
    </w:p>
    <w:p w:rsidR="005C48CC" w:rsidRPr="002D0483" w:rsidRDefault="005C48CC" w:rsidP="00AA6E3E">
      <w:pPr>
        <w:pStyle w:val="Odsekzoznamu"/>
        <w:spacing w:after="0" w:line="240" w:lineRule="auto"/>
        <w:ind w:left="805" w:hanging="521"/>
        <w:rPr>
          <w:rFonts w:ascii="Times New Roman" w:hAnsi="Times New Roman" w:cs="Times New Roman"/>
        </w:rPr>
      </w:pPr>
      <w:r w:rsidRPr="002D0483">
        <w:rPr>
          <w:rFonts w:ascii="Times New Roman" w:hAnsi="Times New Roman" w:cs="Times New Roman"/>
        </w:rPr>
        <w:t xml:space="preserve">1. vlastník stavby technickej infraštruktúry, </w:t>
      </w:r>
    </w:p>
    <w:p w:rsidR="005C48CC" w:rsidRPr="002D0483" w:rsidRDefault="005C48CC" w:rsidP="00AA6E3E">
      <w:pPr>
        <w:pStyle w:val="Odsekzoznamu"/>
        <w:spacing w:after="0" w:line="240" w:lineRule="auto"/>
        <w:ind w:left="805" w:hanging="521"/>
        <w:rPr>
          <w:rFonts w:ascii="Times New Roman" w:hAnsi="Times New Roman" w:cs="Times New Roman"/>
        </w:rPr>
      </w:pPr>
      <w:r w:rsidRPr="002D0483">
        <w:rPr>
          <w:rFonts w:ascii="Times New Roman" w:hAnsi="Times New Roman" w:cs="Times New Roman"/>
        </w:rPr>
        <w:t xml:space="preserve">2. správca stavby technickej infraštruktúry alebo </w:t>
      </w:r>
    </w:p>
    <w:p w:rsidR="005C48CC" w:rsidRPr="002D0483" w:rsidRDefault="005C48CC" w:rsidP="00AA6E3E">
      <w:pPr>
        <w:pStyle w:val="Odsekzoznamu"/>
        <w:spacing w:after="0" w:line="240" w:lineRule="auto"/>
        <w:ind w:left="805" w:hanging="521"/>
        <w:rPr>
          <w:rFonts w:ascii="Times New Roman" w:hAnsi="Times New Roman" w:cs="Times New Roman"/>
        </w:rPr>
      </w:pPr>
      <w:r w:rsidRPr="002D0483">
        <w:rPr>
          <w:rFonts w:ascii="Times New Roman" w:hAnsi="Times New Roman" w:cs="Times New Roman"/>
        </w:rPr>
        <w:t>3. prevádzkovateľ stavby technickej infraštruktúry.</w:t>
      </w:r>
    </w:p>
    <w:p w:rsidR="005C48CC" w:rsidRDefault="005C48CC" w:rsidP="00AA6E3E"/>
    <w:p w:rsidR="003F5EDB" w:rsidRDefault="003F5EDB" w:rsidP="00AA6E3E"/>
    <w:p w:rsidR="003E2DDE" w:rsidRPr="002D0483" w:rsidRDefault="003E2DDE" w:rsidP="00AA6E3E"/>
    <w:p w:rsidR="005C48CC" w:rsidRPr="002D0483" w:rsidRDefault="005C48CC" w:rsidP="00AA6E3E">
      <w:pPr>
        <w:jc w:val="center"/>
      </w:pPr>
      <w:r w:rsidRPr="002D0483">
        <w:t>Tretia časť</w:t>
      </w:r>
    </w:p>
    <w:p w:rsidR="005C48CC" w:rsidRPr="002D0483" w:rsidRDefault="005C48CC" w:rsidP="00AA6E3E">
      <w:pPr>
        <w:jc w:val="center"/>
      </w:pPr>
      <w:r w:rsidRPr="002D0483">
        <w:t>Územnoplánovacie podklady, zadanie a územnoplánovacia dokumentácia</w:t>
      </w:r>
    </w:p>
    <w:p w:rsidR="005C48CC" w:rsidRDefault="005C48CC" w:rsidP="00AA6E3E">
      <w:pPr>
        <w:jc w:val="center"/>
      </w:pPr>
    </w:p>
    <w:p w:rsidR="00BA54F0" w:rsidRPr="002D0483" w:rsidRDefault="00BA54F0" w:rsidP="00AA6E3E">
      <w:pPr>
        <w:jc w:val="center"/>
      </w:pPr>
    </w:p>
    <w:p w:rsidR="005C48CC" w:rsidRPr="002D0483" w:rsidRDefault="005C48CC" w:rsidP="00AA6E3E">
      <w:pPr>
        <w:pStyle w:val="Standard"/>
        <w:jc w:val="center"/>
        <w:rPr>
          <w:rFonts w:ascii="Times New Roman" w:hAnsi="Times New Roman" w:cs="Times New Roman"/>
        </w:rPr>
      </w:pPr>
      <w:r w:rsidRPr="002D0483">
        <w:rPr>
          <w:rFonts w:ascii="Times New Roman" w:hAnsi="Times New Roman" w:cs="Times New Roman"/>
        </w:rPr>
        <w:t>§ 16</w:t>
      </w:r>
    </w:p>
    <w:p w:rsidR="005C48CC" w:rsidRDefault="005C48CC" w:rsidP="00AA6E3E">
      <w:pPr>
        <w:pStyle w:val="Standard"/>
        <w:jc w:val="center"/>
        <w:rPr>
          <w:rFonts w:ascii="Times New Roman" w:hAnsi="Times New Roman" w:cs="Times New Roman"/>
        </w:rPr>
      </w:pPr>
      <w:r w:rsidRPr="002D0483">
        <w:rPr>
          <w:rFonts w:ascii="Times New Roman" w:hAnsi="Times New Roman" w:cs="Times New Roman"/>
        </w:rPr>
        <w:t>Územnoplánovacie podklady</w:t>
      </w:r>
    </w:p>
    <w:p w:rsidR="00A65779" w:rsidRPr="002D0483" w:rsidRDefault="00A65779" w:rsidP="00AA6E3E">
      <w:pPr>
        <w:pStyle w:val="Standard"/>
        <w:jc w:val="center"/>
        <w:rPr>
          <w:rFonts w:ascii="Times New Roman" w:hAnsi="Times New Roman" w:cs="Times New Roman"/>
        </w:rPr>
      </w:pPr>
    </w:p>
    <w:p w:rsidR="005C48CC" w:rsidRDefault="005C48CC" w:rsidP="00AA6E3E">
      <w:pPr>
        <w:jc w:val="both"/>
      </w:pPr>
      <w:r w:rsidRPr="002D0483">
        <w:t>(1) Územnoplánovacími podkladmi sú územnotechnické podklady a územná štúdia.</w:t>
      </w:r>
    </w:p>
    <w:p w:rsidR="00C942C2" w:rsidRPr="002D0483" w:rsidRDefault="00C942C2" w:rsidP="00AA6E3E">
      <w:pPr>
        <w:jc w:val="both"/>
      </w:pPr>
    </w:p>
    <w:p w:rsidR="005C48CC" w:rsidRDefault="005C48CC" w:rsidP="00AA6E3E">
      <w:pPr>
        <w:jc w:val="both"/>
      </w:pPr>
      <w:r w:rsidRPr="002D0483">
        <w:t>(2) Územnoplánovacie podklady majú textovú formu a grafickú formu. Územnoplánovacie podklady v grafickej forme, ktoré sú mapovými podkladmi a</w:t>
      </w:r>
      <w:r w:rsidR="005234CB">
        <w:t> </w:t>
      </w:r>
      <w:r w:rsidRPr="002D0483">
        <w:t>modelmi</w:t>
      </w:r>
      <w:r w:rsidR="005234CB">
        <w:t>,</w:t>
      </w:r>
      <w:r w:rsidRPr="002D0483">
        <w:t xml:space="preserve"> sú podklady vedené v záväzných geodetických referenčných systémoch.</w:t>
      </w:r>
    </w:p>
    <w:p w:rsidR="00C942C2" w:rsidRPr="002D0483" w:rsidRDefault="00C942C2" w:rsidP="00AA6E3E">
      <w:pPr>
        <w:jc w:val="both"/>
      </w:pPr>
    </w:p>
    <w:p w:rsidR="005C48CC" w:rsidRDefault="005C48CC" w:rsidP="00AA6E3E">
      <w:pPr>
        <w:jc w:val="both"/>
      </w:pPr>
      <w:r w:rsidRPr="002D0483">
        <w:t>(3) Územnotechnické podklady popisujú skutočný stav na území, obsahujú údaje o aktuálnom stave využívania územia, o jeho urbanistických hodnotách, o stave a hodnotách krajiny, jej zložiek, o obmedzeniach využívania územia z dôvodu vlastností a daností územia a o zámeroch na uskutočnenie zmien na území.</w:t>
      </w:r>
    </w:p>
    <w:p w:rsidR="00D00710" w:rsidRPr="002D0483" w:rsidRDefault="00D00710" w:rsidP="00AA6E3E">
      <w:pPr>
        <w:jc w:val="both"/>
      </w:pPr>
    </w:p>
    <w:p w:rsidR="005C48CC" w:rsidRDefault="005C48CC" w:rsidP="00AA6E3E">
      <w:pPr>
        <w:jc w:val="both"/>
      </w:pPr>
      <w:r w:rsidRPr="002D0483">
        <w:t xml:space="preserve">(4) Územnou štúdiou sa posudzujú možnosti udržateľného územného rozvoja, overujú sa podmienky zmien na území a navrhujú sa možné riešenia vybraných problémov a javov na území, ktoré môžu ovplyvniť alebo podmieniť priestorové usporiadanie územia a funkčné využívanie územia zastavaného územia a nezastavaného územia obce alebo samosprávneho kraja. </w:t>
      </w:r>
    </w:p>
    <w:p w:rsidR="00D00710" w:rsidRPr="002D0483" w:rsidRDefault="00D00710" w:rsidP="00AA6E3E">
      <w:pPr>
        <w:jc w:val="both"/>
      </w:pPr>
    </w:p>
    <w:p w:rsidR="00F10EE6" w:rsidRPr="005F708E" w:rsidRDefault="00F10EE6" w:rsidP="00041EA5">
      <w:pPr>
        <w:jc w:val="both"/>
      </w:pPr>
      <w:r w:rsidRPr="00AF6FBB">
        <w:t xml:space="preserve">(5) Ďalšími </w:t>
      </w:r>
      <w:r w:rsidRPr="00AF6FBB">
        <w:rPr>
          <w:color w:val="1F497D"/>
        </w:rPr>
        <w:t>z</w:t>
      </w:r>
      <w:r w:rsidRPr="00AF6FBB">
        <w:t>áväznými územnoplánovacími podkladmi, ak boli spracované, sú krajinný plán, dokumentácia ochrany prírody a krajiny, mapa povodňového ohrozenia, projekt pozemkových úprav a zásady ochrany pamiatkového územia, ak ide o pamiatkové územie. Záväznými územnoplánovacími podkladmi, ak boli spracované, sú aj odve</w:t>
      </w:r>
      <w:r w:rsidRPr="008B7135">
        <w:t>tvové koncepcie a iné relevantné podklady, ak ich záväznosť vyplýva z osobitných predpisov.</w:t>
      </w:r>
    </w:p>
    <w:p w:rsidR="005C48CC" w:rsidRPr="002D0483" w:rsidRDefault="005C48CC" w:rsidP="00AA6E3E">
      <w:pPr>
        <w:jc w:val="both"/>
      </w:pPr>
    </w:p>
    <w:p w:rsidR="005C48CC" w:rsidRPr="002D0483" w:rsidRDefault="005C48CC" w:rsidP="00AA6E3E">
      <w:pPr>
        <w:jc w:val="center"/>
      </w:pPr>
      <w:r w:rsidRPr="002D0483">
        <w:t xml:space="preserve">§ 17 </w:t>
      </w:r>
    </w:p>
    <w:p w:rsidR="005C48CC" w:rsidRDefault="005C48CC" w:rsidP="00AA6E3E">
      <w:pPr>
        <w:jc w:val="center"/>
      </w:pPr>
      <w:r w:rsidRPr="002D0483">
        <w:t>Zadanie</w:t>
      </w:r>
    </w:p>
    <w:p w:rsidR="00A65779" w:rsidRPr="002D0483" w:rsidRDefault="00A65779" w:rsidP="00AA6E3E">
      <w:pPr>
        <w:jc w:val="both"/>
      </w:pPr>
    </w:p>
    <w:p w:rsidR="005C48CC" w:rsidRPr="002D0483" w:rsidRDefault="005C48CC" w:rsidP="00AA6E3E">
      <w:pPr>
        <w:pStyle w:val="Odsekzoznamu"/>
        <w:spacing w:after="0" w:line="240" w:lineRule="auto"/>
        <w:ind w:left="0"/>
        <w:jc w:val="both"/>
        <w:rPr>
          <w:rFonts w:ascii="Times New Roman" w:hAnsi="Times New Roman" w:cs="Times New Roman"/>
        </w:rPr>
      </w:pPr>
      <w:r w:rsidRPr="002D0483">
        <w:rPr>
          <w:rFonts w:ascii="Times New Roman" w:hAnsi="Times New Roman" w:cs="Times New Roman"/>
        </w:rPr>
        <w:t xml:space="preserve">Zadanie obsahuje vymedzenie riešeného územia, identifikáciu hlavných problémov riešeného územia, hlavné ciele a  strategické zámery rozvoja riešeného územia, požiadavky na riešené územie a požiadavky na formu a rozsah spracovania územnoplánovacej dokumentácie vrátane požiadaviek na spracovanie variantných návrhov riešenia. </w:t>
      </w:r>
      <w:r w:rsidR="006F17B7">
        <w:rPr>
          <w:rFonts w:ascii="Times New Roman" w:hAnsi="Times New Roman" w:cs="Times New Roman"/>
          <w:bCs/>
        </w:rPr>
        <w:t xml:space="preserve">Podkladom na spracovanie zadania je správa o stave územnoplánovacej dokumentácie. </w:t>
      </w:r>
      <w:r w:rsidRPr="002D0483">
        <w:rPr>
          <w:rFonts w:ascii="Times New Roman" w:hAnsi="Times New Roman" w:cs="Times New Roman"/>
        </w:rPr>
        <w:t>Zadanie je súčasťou oznámenia o začatí obstarávania územnoplánovacej dokumentácie.</w:t>
      </w:r>
    </w:p>
    <w:p w:rsidR="005C48CC" w:rsidRPr="002D0483" w:rsidRDefault="005C48CC" w:rsidP="00AA6E3E">
      <w:pPr>
        <w:pStyle w:val="Odsekzoznamu"/>
        <w:spacing w:after="0" w:line="240" w:lineRule="auto"/>
        <w:ind w:left="0"/>
        <w:rPr>
          <w:rFonts w:ascii="Times New Roman" w:hAnsi="Times New Roman" w:cs="Times New Roman"/>
        </w:rPr>
      </w:pPr>
    </w:p>
    <w:p w:rsidR="005C48CC" w:rsidRPr="002D0483" w:rsidRDefault="005C48CC" w:rsidP="00AA6E3E">
      <w:pPr>
        <w:jc w:val="center"/>
      </w:pPr>
      <w:r w:rsidRPr="002D0483">
        <w:t>§ 18</w:t>
      </w:r>
    </w:p>
    <w:p w:rsidR="005C48CC" w:rsidRDefault="005C48CC" w:rsidP="00AA6E3E">
      <w:pPr>
        <w:jc w:val="center"/>
      </w:pPr>
      <w:r w:rsidRPr="002D0483">
        <w:t>Územnoplánovacia dokumentácia</w:t>
      </w:r>
    </w:p>
    <w:p w:rsidR="00A65779" w:rsidRPr="002D0483" w:rsidRDefault="00A65779" w:rsidP="00AA6E3E">
      <w:pPr>
        <w:jc w:val="center"/>
      </w:pPr>
    </w:p>
    <w:p w:rsidR="005C48CC" w:rsidRDefault="005C48CC" w:rsidP="00AA6E3E">
      <w:pPr>
        <w:jc w:val="both"/>
      </w:pPr>
      <w:r w:rsidRPr="002D0483">
        <w:t xml:space="preserve">(1) Územnoplánovacia dokumentácia komplexne určuje urbanistickú koncepciu a krajinnú koncepciu vymedzeného územia, zosúlaďuje záujmy a činnosti ovplyvňujúce udržateľný územný rozvoj, územnú súdržnosť, ochranu historického, kultúrneho a prírodného dedičstva, ochranu životného prostredia, ekologickú stabilitu a ekologickú konektivitu, adaptáciu na nepriaznivé dôsledky zmeny klímy, ochranu verejného zdravia, obranu štátu a bezpečnosť štátu, biodiverzitu a určuje podmienky a regulatívy priestorového usporiadania územia a funkčného využívania územia. </w:t>
      </w:r>
    </w:p>
    <w:p w:rsidR="00D00710" w:rsidRPr="002D0483" w:rsidRDefault="00D00710" w:rsidP="00AA6E3E">
      <w:pPr>
        <w:jc w:val="both"/>
      </w:pPr>
    </w:p>
    <w:p w:rsidR="005C48CC" w:rsidRDefault="005C48CC" w:rsidP="00AA6E3E">
      <w:pPr>
        <w:jc w:val="both"/>
      </w:pPr>
      <w:r w:rsidRPr="002D0483">
        <w:t>(2) Územnoplánovacia dokumentácia je záväzným podkladom na rozhodovanie o stavebnom zámere podľa zákona o výstavbe a na povoľovanie činností podľa osobitných predpisov a na projektovú činnosť.</w:t>
      </w:r>
    </w:p>
    <w:p w:rsidR="00D00710" w:rsidRPr="002D0483" w:rsidRDefault="00D00710" w:rsidP="00AA6E3E">
      <w:pPr>
        <w:jc w:val="both"/>
      </w:pPr>
    </w:p>
    <w:p w:rsidR="005C48CC" w:rsidRDefault="005C48CC" w:rsidP="00AA6E3E">
      <w:pPr>
        <w:jc w:val="both"/>
      </w:pPr>
      <w:r w:rsidRPr="002D0483">
        <w:t>(3) Územnoplánovacia dokumentácia má hierarchické stupne. Záväzná časť územnoplánovacej dokumentácie vyššieho stupňa je záväzná pre nižší stupeň územnoplánovacej dokumentácie.</w:t>
      </w:r>
      <w:r w:rsidR="00026691">
        <w:t xml:space="preserve"> </w:t>
      </w:r>
      <w:r w:rsidR="00026691">
        <w:rPr>
          <w:bCs/>
        </w:rPr>
        <w:t>Záväzná časť územnoplánovacej dokumentácie nižšieho stupňa musí byť v súlade so záväznou časťou územnoplánovacej dokumentácie vyššieho stupňa, inak je v tejto časti neplatná.</w:t>
      </w:r>
    </w:p>
    <w:p w:rsidR="00D00710" w:rsidRPr="002D0483" w:rsidRDefault="00D00710" w:rsidP="00AA6E3E">
      <w:pPr>
        <w:jc w:val="both"/>
      </w:pPr>
    </w:p>
    <w:p w:rsidR="005C48CC" w:rsidRPr="002D0483" w:rsidRDefault="005C48CC" w:rsidP="00AA6E3E">
      <w:pPr>
        <w:jc w:val="both"/>
      </w:pPr>
      <w:r w:rsidRPr="002D0483">
        <w:t>(4) Stupňami územnoplánovacej dokumentácie sú</w:t>
      </w:r>
    </w:p>
    <w:p w:rsidR="005C48CC" w:rsidRPr="002D0483" w:rsidRDefault="005C48CC" w:rsidP="00AA6E3E">
      <w:pPr>
        <w:ind w:firstLine="301"/>
        <w:jc w:val="both"/>
      </w:pPr>
      <w:r w:rsidRPr="002D0483">
        <w:t>a) Koncepcia územného rozvoja Slovenska,</w:t>
      </w:r>
    </w:p>
    <w:p w:rsidR="005C48CC" w:rsidRPr="002D0483" w:rsidRDefault="005C48CC" w:rsidP="00AA6E3E">
      <w:pPr>
        <w:ind w:firstLine="301"/>
        <w:jc w:val="both"/>
      </w:pPr>
      <w:r w:rsidRPr="002D0483">
        <w:t>b) Koncepcia územného rozvoja regiónu,</w:t>
      </w:r>
    </w:p>
    <w:p w:rsidR="005C48CC" w:rsidRPr="002D0483" w:rsidRDefault="005C48CC" w:rsidP="00AA6E3E">
      <w:pPr>
        <w:ind w:firstLine="301"/>
        <w:jc w:val="both"/>
      </w:pPr>
      <w:r w:rsidRPr="002D0483">
        <w:t>c) územný plán mikroregiónu,</w:t>
      </w:r>
    </w:p>
    <w:p w:rsidR="005C48CC" w:rsidRPr="002D0483" w:rsidRDefault="005C48CC" w:rsidP="00AA6E3E">
      <w:pPr>
        <w:ind w:firstLine="301"/>
        <w:jc w:val="both"/>
      </w:pPr>
      <w:r w:rsidRPr="002D0483">
        <w:t>d) územný plán obce,</w:t>
      </w:r>
    </w:p>
    <w:p w:rsidR="005C48CC" w:rsidRPr="002D0483" w:rsidRDefault="005C48CC" w:rsidP="00AA6E3E">
      <w:pPr>
        <w:ind w:firstLine="301"/>
        <w:jc w:val="both"/>
      </w:pPr>
      <w:r w:rsidRPr="002D0483">
        <w:t>e) územný plán zóny.</w:t>
      </w:r>
    </w:p>
    <w:p w:rsidR="005C48CC" w:rsidRPr="002D0483" w:rsidRDefault="005C48CC" w:rsidP="00AA6E3E">
      <w:pPr>
        <w:jc w:val="both"/>
      </w:pPr>
    </w:p>
    <w:p w:rsidR="005C48CC" w:rsidRDefault="005C48CC" w:rsidP="00AA6E3E">
      <w:pPr>
        <w:jc w:val="both"/>
      </w:pPr>
      <w:r w:rsidRPr="002D0483">
        <w:t>(5) Územnoplánovacou dokumentáciou podľa odseku 4 je aj každá zmena a doplnok územnoplánovacej dokumentácie príslušného stupňa.</w:t>
      </w:r>
    </w:p>
    <w:p w:rsidR="00D00710" w:rsidRPr="002D0483" w:rsidRDefault="00D00710" w:rsidP="00AA6E3E">
      <w:pPr>
        <w:jc w:val="both"/>
      </w:pPr>
    </w:p>
    <w:p w:rsidR="005C48CC" w:rsidRPr="002D0483" w:rsidRDefault="005C48CC" w:rsidP="00AA6E3E">
      <w:pPr>
        <w:jc w:val="both"/>
        <w:rPr>
          <w:shd w:val="clear" w:color="auto" w:fill="00FF00"/>
        </w:rPr>
      </w:pPr>
      <w:r w:rsidRPr="002D0483">
        <w:t>(6) Koncepcia územného rozvoja Slovenska, Koncepcia územného rozvoja regiónu, územný plán mikroregiónu a územný plán obce je strategickým dokumentom, ktorý podlieha posudzovaniu vplyvov na životné prostredie podľa zákona o posudzovaní vplyvov na životné prostredie</w:t>
      </w:r>
      <w:r w:rsidR="005234CB">
        <w:t>.</w:t>
      </w:r>
      <w:r w:rsidRPr="002D0483">
        <w:t xml:space="preserve"> Územný plán zóny a zmeny a doplnky územnoplánovacej dokumentácie</w:t>
      </w:r>
      <w:r w:rsidR="006E0919">
        <w:t>, ak sú malými zmenami,</w:t>
      </w:r>
      <w:r w:rsidRPr="002D0483">
        <w:t xml:space="preserve"> podliehajú zisťovaciemu konaniu podľa zákona o posudzovaní vplyvov na životné prostredie. </w:t>
      </w:r>
    </w:p>
    <w:p w:rsidR="005C48CC" w:rsidRPr="002D0483" w:rsidRDefault="005C48CC" w:rsidP="00AA6E3E">
      <w:pPr>
        <w:jc w:val="both"/>
      </w:pPr>
    </w:p>
    <w:p w:rsidR="005C48CC" w:rsidRPr="002D0483" w:rsidRDefault="005C48CC" w:rsidP="00AA6E3E">
      <w:pPr>
        <w:jc w:val="both"/>
      </w:pPr>
      <w:r w:rsidRPr="002D0483">
        <w:t xml:space="preserve">(7) Územnoplánovacia dokumentácia je spracovaná elektronicky v textovej forme a grafickej forme  a obsahuje informatívnu a záväznú časť. Záväzná časť územnoplánovacej dokumentácie </w:t>
      </w:r>
      <w:r w:rsidR="00C33D74">
        <w:rPr>
          <w:bCs/>
        </w:rPr>
        <w:t>mikroregiónu, obce alebo zóny</w:t>
      </w:r>
      <w:r w:rsidR="00C33D74" w:rsidRPr="002D0483">
        <w:t xml:space="preserve"> </w:t>
      </w:r>
      <w:r w:rsidRPr="002D0483">
        <w:t>obsahuje v grafickej forme regulačný výkres, ktorého obsahom je priestorová a funkčná regulácia rozvoja územia</w:t>
      </w:r>
      <w:r w:rsidR="005234CB">
        <w:t>,</w:t>
      </w:r>
      <w:r w:rsidRPr="002D0483">
        <w:t xml:space="preserve"> a v textovej forme regulačné listy jednotlivých priestorovo-funkčných celkov územia. Grafická forma územnoplánovacej dokumentácie sa vyhotovuje v záväzných geodetických referenčných systémoch.. </w:t>
      </w:r>
    </w:p>
    <w:p w:rsidR="005C48CC" w:rsidRPr="002D0483" w:rsidRDefault="005C48CC" w:rsidP="00AA6E3E">
      <w:pPr>
        <w:jc w:val="both"/>
      </w:pPr>
    </w:p>
    <w:p w:rsidR="005C48CC" w:rsidRPr="002D0483" w:rsidRDefault="005C48CC" w:rsidP="00AA6E3E">
      <w:pPr>
        <w:jc w:val="center"/>
      </w:pPr>
      <w:r w:rsidRPr="002D0483">
        <w:t>§ 19</w:t>
      </w:r>
    </w:p>
    <w:p w:rsidR="005C48CC" w:rsidRDefault="005C48CC" w:rsidP="00AA6E3E">
      <w:pPr>
        <w:jc w:val="center"/>
      </w:pPr>
      <w:r w:rsidRPr="002D0483">
        <w:t>Koncepcia územného rozvoja Slovenska</w:t>
      </w:r>
    </w:p>
    <w:p w:rsidR="00A65779" w:rsidRPr="002D0483" w:rsidRDefault="00A65779" w:rsidP="00AA6E3E">
      <w:pPr>
        <w:jc w:val="center"/>
      </w:pPr>
    </w:p>
    <w:p w:rsidR="005C48CC" w:rsidRDefault="005C48CC" w:rsidP="00AA6E3E">
      <w:pPr>
        <w:jc w:val="both"/>
      </w:pPr>
      <w:r w:rsidRPr="002D0483">
        <w:t>(1) Koncepciou územného rozvoja Slovenska je územnoplánovacia dokumentácia celého územia Slovenskej republiky, ktorá určuje hlavné smery komplexného rozvoja Slovenskej republiky. Stanovuje základné podmienky a vytvára predpoklady pre udržateľný územný rozvoj Slovenskej republiky a jej regiónov s určením rámcových požiadaviek štátu z hľadiska ochrany, obnovy a tvorby krajiny, ochrany prírody, ochrany, zachovania a rozvíjania historického a kultúrneho dedičstva, hospodárskeho a sociálneho rozvoja, obrany a bezpečnosti štátu a z hľadiska dodržania medzinárodných záväzkov v oblasti životnéh</w:t>
      </w:r>
      <w:r w:rsidR="00A65779">
        <w:t>o prostredia a územného rozvoja</w:t>
      </w:r>
      <w:r w:rsidRPr="002D0483">
        <w:t xml:space="preserve">. </w:t>
      </w:r>
    </w:p>
    <w:p w:rsidR="00D00710" w:rsidRPr="002D0483" w:rsidRDefault="00D00710" w:rsidP="00AA6E3E">
      <w:pPr>
        <w:jc w:val="both"/>
      </w:pPr>
    </w:p>
    <w:p w:rsidR="005C48CC" w:rsidRPr="002D0483" w:rsidRDefault="005C48CC" w:rsidP="00AA6E3E">
      <w:pPr>
        <w:jc w:val="both"/>
      </w:pPr>
      <w:r w:rsidRPr="002D0483">
        <w:t>(2) Koncepcia územného rozvoja Slovenska určuje najmä</w:t>
      </w:r>
    </w:p>
    <w:p w:rsidR="005C48CC" w:rsidRPr="002D0483" w:rsidRDefault="005C48CC" w:rsidP="00AA6E3E">
      <w:pPr>
        <w:ind w:firstLine="301"/>
        <w:jc w:val="both"/>
      </w:pPr>
      <w:r w:rsidRPr="002D0483">
        <w:t>a) štruktúru osídlenia,</w:t>
      </w:r>
    </w:p>
    <w:p w:rsidR="005C48CC" w:rsidRPr="002D0483" w:rsidRDefault="005C48CC" w:rsidP="00AA6E3E">
      <w:pPr>
        <w:ind w:firstLine="301"/>
        <w:jc w:val="both"/>
      </w:pPr>
      <w:r w:rsidRPr="002D0483">
        <w:t>b) krajinnú štruktúru,</w:t>
      </w:r>
    </w:p>
    <w:p w:rsidR="005C48CC" w:rsidRPr="002D0483" w:rsidRDefault="005C48CC" w:rsidP="00AA6E3E">
      <w:pPr>
        <w:ind w:firstLine="301"/>
        <w:jc w:val="both"/>
      </w:pPr>
      <w:r w:rsidRPr="002D0483">
        <w:t>c) zelenú infraštruktúru,</w:t>
      </w:r>
    </w:p>
    <w:p w:rsidR="005C48CC" w:rsidRPr="002D0483" w:rsidRDefault="005C48CC" w:rsidP="00AA6E3E">
      <w:pPr>
        <w:ind w:firstLine="301"/>
        <w:jc w:val="both"/>
      </w:pPr>
      <w:r w:rsidRPr="002D0483">
        <w:t>d) dopravnú infraštruktúru,</w:t>
      </w:r>
    </w:p>
    <w:p w:rsidR="005C48CC" w:rsidRPr="002D0483" w:rsidRDefault="005C48CC" w:rsidP="00AA6E3E">
      <w:pPr>
        <w:ind w:firstLine="301"/>
        <w:jc w:val="both"/>
      </w:pPr>
      <w:r w:rsidRPr="002D0483">
        <w:t>e) technickú infraštruktúru,</w:t>
      </w:r>
    </w:p>
    <w:p w:rsidR="005C48CC" w:rsidRPr="002D0483" w:rsidRDefault="005C48CC" w:rsidP="00AA6E3E">
      <w:pPr>
        <w:ind w:firstLine="301"/>
        <w:jc w:val="both"/>
      </w:pPr>
      <w:r w:rsidRPr="002D0483">
        <w:t>f) kultúrne dedičstvo,</w:t>
      </w:r>
    </w:p>
    <w:p w:rsidR="005C48CC" w:rsidRPr="002D0483" w:rsidRDefault="005C48CC" w:rsidP="00AA6E3E">
      <w:pPr>
        <w:ind w:firstLine="301"/>
        <w:jc w:val="both"/>
      </w:pPr>
      <w:r w:rsidRPr="002D0483">
        <w:t>g) vybavenosť celoštátneho významu,</w:t>
      </w:r>
    </w:p>
    <w:p w:rsidR="005C48CC" w:rsidRPr="002D0483" w:rsidRDefault="005C48CC" w:rsidP="00C33D74">
      <w:pPr>
        <w:ind w:left="567" w:hanging="266"/>
        <w:jc w:val="both"/>
      </w:pPr>
      <w:r w:rsidRPr="002D0483">
        <w:t xml:space="preserve">h) vymedzenie </w:t>
      </w:r>
      <w:r w:rsidR="00C33D74">
        <w:rPr>
          <w:bCs/>
        </w:rPr>
        <w:t xml:space="preserve">oblastí alebo koridorov pre umiestnenie zelenej infraštruktúry </w:t>
      </w:r>
      <w:r w:rsidR="00CC36D8">
        <w:rPr>
          <w:bCs/>
        </w:rPr>
        <w:t xml:space="preserve">vo verejnom záujme </w:t>
      </w:r>
      <w:r w:rsidR="00C33D74">
        <w:rPr>
          <w:bCs/>
        </w:rPr>
        <w:t>a oblastí</w:t>
      </w:r>
      <w:r w:rsidRPr="002D0483">
        <w:t xml:space="preserve"> alebo koridorov </w:t>
      </w:r>
      <w:r w:rsidR="00CC36D8">
        <w:t>pre</w:t>
      </w:r>
      <w:r w:rsidR="00CC36D8" w:rsidRPr="002D0483">
        <w:t xml:space="preserve"> </w:t>
      </w:r>
      <w:r w:rsidRPr="002D0483">
        <w:t>umiestnenie stavieb vo verejnom záujme</w:t>
      </w:r>
      <w:r w:rsidR="008916BA">
        <w:t xml:space="preserve"> </w:t>
      </w:r>
      <w:r w:rsidR="008916BA">
        <w:rPr>
          <w:bCs/>
        </w:rPr>
        <w:t>regionálneho a nadregionálneho významu</w:t>
      </w:r>
      <w:r w:rsidRPr="002D0483">
        <w:t xml:space="preserve">, </w:t>
      </w:r>
    </w:p>
    <w:p w:rsidR="005C48CC" w:rsidRPr="002D0483" w:rsidRDefault="005C48CC" w:rsidP="00AA6E3E">
      <w:pPr>
        <w:ind w:firstLine="301"/>
        <w:jc w:val="both"/>
      </w:pPr>
      <w:r w:rsidRPr="002D0483">
        <w:t>i) osobitné územia.</w:t>
      </w:r>
    </w:p>
    <w:p w:rsidR="005C48CC" w:rsidRPr="002D0483" w:rsidRDefault="005C48CC" w:rsidP="00AA6E3E">
      <w:pPr>
        <w:pStyle w:val="Standard"/>
        <w:rPr>
          <w:rFonts w:ascii="Times New Roman" w:hAnsi="Times New Roman" w:cs="Times New Roman"/>
        </w:rPr>
      </w:pPr>
    </w:p>
    <w:p w:rsidR="005C48CC" w:rsidRPr="002D0483" w:rsidRDefault="005C48CC" w:rsidP="00AA6E3E">
      <w:pPr>
        <w:jc w:val="center"/>
      </w:pPr>
      <w:r w:rsidRPr="002D0483">
        <w:t>§ 20</w:t>
      </w:r>
    </w:p>
    <w:p w:rsidR="005C48CC" w:rsidRDefault="005C48CC" w:rsidP="00AA6E3E">
      <w:pPr>
        <w:jc w:val="center"/>
      </w:pPr>
      <w:r w:rsidRPr="002D0483">
        <w:t>Koncepcia územného rozvoja regiónu</w:t>
      </w:r>
    </w:p>
    <w:p w:rsidR="00A65779" w:rsidRPr="002D0483" w:rsidRDefault="00A65779" w:rsidP="00AA6E3E">
      <w:pPr>
        <w:jc w:val="center"/>
      </w:pPr>
    </w:p>
    <w:p w:rsidR="005C48CC" w:rsidRDefault="005C48CC" w:rsidP="00AA6E3E">
      <w:pPr>
        <w:jc w:val="both"/>
      </w:pPr>
      <w:r w:rsidRPr="002D0483">
        <w:t xml:space="preserve">(1) Koncepcia územného rozvoja regiónu je územnoplánovacia dokumentácia regiónu v rozsahu územného obvodu samosprávneho kraja zohľadňujúca ochranu životného prostredia, krajinné a kultúrne špecifiká a osobitosti riešeného územia regiónu za súčasného splnenia predpokladov pre udržateľný územný rozvoj a tvorbu krajiny regiónu. Koncepcia územného rozvoja regiónu musí byť v súlade s Koncepciou územného rozvoja Slovenska. </w:t>
      </w:r>
    </w:p>
    <w:p w:rsidR="00D00710" w:rsidRPr="002D0483" w:rsidRDefault="00D00710" w:rsidP="00AA6E3E">
      <w:pPr>
        <w:jc w:val="both"/>
      </w:pPr>
    </w:p>
    <w:p w:rsidR="005C48CC" w:rsidRPr="002D0483" w:rsidRDefault="005C48CC" w:rsidP="00AA6E3E">
      <w:pPr>
        <w:jc w:val="both"/>
      </w:pPr>
      <w:r w:rsidRPr="002D0483">
        <w:t>(2) Koncepcia územného rozvoja regiónu určuje najmä</w:t>
      </w:r>
    </w:p>
    <w:p w:rsidR="005C48CC" w:rsidRPr="00D00710" w:rsidRDefault="005C48CC" w:rsidP="00AA6E3E">
      <w:pPr>
        <w:pStyle w:val="Odsekzoznamu"/>
        <w:numPr>
          <w:ilvl w:val="1"/>
          <w:numId w:val="34"/>
        </w:numPr>
        <w:spacing w:after="0" w:line="240" w:lineRule="auto"/>
        <w:ind w:left="567" w:hanging="283"/>
        <w:jc w:val="both"/>
        <w:rPr>
          <w:rFonts w:ascii="Times New Roman" w:hAnsi="Times New Roman" w:cs="Times New Roman"/>
        </w:rPr>
      </w:pPr>
      <w:r w:rsidRPr="00D00710">
        <w:rPr>
          <w:rFonts w:ascii="Times New Roman" w:hAnsi="Times New Roman" w:cs="Times New Roman"/>
        </w:rPr>
        <w:t>štruktúru osídlenia,</w:t>
      </w:r>
    </w:p>
    <w:p w:rsidR="005C48CC" w:rsidRPr="00D00710" w:rsidRDefault="005C48CC" w:rsidP="00AA6E3E">
      <w:pPr>
        <w:pStyle w:val="Odsekzoznamu"/>
        <w:numPr>
          <w:ilvl w:val="1"/>
          <w:numId w:val="34"/>
        </w:numPr>
        <w:spacing w:after="0" w:line="240" w:lineRule="auto"/>
        <w:ind w:left="567" w:hanging="283"/>
        <w:jc w:val="both"/>
        <w:rPr>
          <w:rFonts w:ascii="Times New Roman" w:hAnsi="Times New Roman" w:cs="Times New Roman"/>
        </w:rPr>
      </w:pPr>
      <w:r w:rsidRPr="00D00710">
        <w:rPr>
          <w:rFonts w:ascii="Times New Roman" w:hAnsi="Times New Roman" w:cs="Times New Roman"/>
        </w:rPr>
        <w:t>krajinnú štruktúru,</w:t>
      </w:r>
    </w:p>
    <w:p w:rsidR="005C48CC" w:rsidRPr="00D00710" w:rsidRDefault="005C48CC" w:rsidP="00AA6E3E">
      <w:pPr>
        <w:pStyle w:val="Odsekzoznamu"/>
        <w:numPr>
          <w:ilvl w:val="1"/>
          <w:numId w:val="34"/>
        </w:numPr>
        <w:spacing w:after="0" w:line="240" w:lineRule="auto"/>
        <w:ind w:left="567" w:hanging="283"/>
        <w:jc w:val="both"/>
        <w:rPr>
          <w:rFonts w:ascii="Times New Roman" w:hAnsi="Times New Roman" w:cs="Times New Roman"/>
        </w:rPr>
      </w:pPr>
      <w:r w:rsidRPr="00D00710">
        <w:rPr>
          <w:rFonts w:ascii="Times New Roman" w:hAnsi="Times New Roman" w:cs="Times New Roman"/>
        </w:rPr>
        <w:t>zelenú infraštruktúru,</w:t>
      </w:r>
    </w:p>
    <w:p w:rsidR="005C48CC" w:rsidRPr="00D00710" w:rsidRDefault="005C48CC" w:rsidP="00AA6E3E">
      <w:pPr>
        <w:pStyle w:val="Odsekzoznamu"/>
        <w:numPr>
          <w:ilvl w:val="1"/>
          <w:numId w:val="34"/>
        </w:numPr>
        <w:spacing w:after="0" w:line="240" w:lineRule="auto"/>
        <w:ind w:left="567" w:hanging="283"/>
        <w:jc w:val="both"/>
        <w:rPr>
          <w:rFonts w:ascii="Times New Roman" w:hAnsi="Times New Roman" w:cs="Times New Roman"/>
        </w:rPr>
      </w:pPr>
      <w:r w:rsidRPr="00D00710">
        <w:rPr>
          <w:rFonts w:ascii="Times New Roman" w:hAnsi="Times New Roman" w:cs="Times New Roman"/>
        </w:rPr>
        <w:t>dopravnú infraštruktúru,</w:t>
      </w:r>
    </w:p>
    <w:p w:rsidR="005C48CC" w:rsidRPr="00D00710" w:rsidRDefault="005C48CC" w:rsidP="00AA6E3E">
      <w:pPr>
        <w:pStyle w:val="Odsekzoznamu"/>
        <w:numPr>
          <w:ilvl w:val="1"/>
          <w:numId w:val="34"/>
        </w:numPr>
        <w:spacing w:after="0" w:line="240" w:lineRule="auto"/>
        <w:ind w:left="567" w:hanging="283"/>
        <w:jc w:val="both"/>
        <w:rPr>
          <w:rFonts w:ascii="Times New Roman" w:hAnsi="Times New Roman" w:cs="Times New Roman"/>
        </w:rPr>
      </w:pPr>
      <w:r w:rsidRPr="00D00710">
        <w:rPr>
          <w:rFonts w:ascii="Times New Roman" w:hAnsi="Times New Roman" w:cs="Times New Roman"/>
        </w:rPr>
        <w:t>technickú infraštruktúru,</w:t>
      </w:r>
    </w:p>
    <w:p w:rsidR="005C48CC" w:rsidRPr="00D00710" w:rsidRDefault="005C48CC" w:rsidP="00AA6E3E">
      <w:pPr>
        <w:pStyle w:val="Odsekzoznamu"/>
        <w:numPr>
          <w:ilvl w:val="1"/>
          <w:numId w:val="34"/>
        </w:numPr>
        <w:spacing w:after="0" w:line="240" w:lineRule="auto"/>
        <w:ind w:left="567" w:hanging="283"/>
        <w:jc w:val="both"/>
        <w:rPr>
          <w:rFonts w:ascii="Times New Roman" w:hAnsi="Times New Roman" w:cs="Times New Roman"/>
        </w:rPr>
      </w:pPr>
      <w:r w:rsidRPr="00D00710">
        <w:rPr>
          <w:rFonts w:ascii="Times New Roman" w:hAnsi="Times New Roman" w:cs="Times New Roman"/>
        </w:rPr>
        <w:t>vybavenosť,</w:t>
      </w:r>
    </w:p>
    <w:p w:rsidR="005C48CC" w:rsidRPr="00D00710" w:rsidRDefault="005C48CC" w:rsidP="00AA6E3E">
      <w:pPr>
        <w:pStyle w:val="Odsekzoznamu"/>
        <w:numPr>
          <w:ilvl w:val="1"/>
          <w:numId w:val="34"/>
        </w:numPr>
        <w:spacing w:after="0" w:line="240" w:lineRule="auto"/>
        <w:ind w:left="567" w:hanging="283"/>
        <w:jc w:val="both"/>
        <w:rPr>
          <w:rFonts w:ascii="Times New Roman" w:hAnsi="Times New Roman" w:cs="Times New Roman"/>
        </w:rPr>
      </w:pPr>
      <w:r w:rsidRPr="00D00710">
        <w:rPr>
          <w:rFonts w:ascii="Times New Roman" w:hAnsi="Times New Roman" w:cs="Times New Roman"/>
        </w:rPr>
        <w:t>kultúrne dedičstvo,</w:t>
      </w:r>
    </w:p>
    <w:p w:rsidR="005C48CC" w:rsidRPr="00D00710" w:rsidRDefault="005C48CC" w:rsidP="00AA6E3E">
      <w:pPr>
        <w:pStyle w:val="Odsekzoznamu"/>
        <w:numPr>
          <w:ilvl w:val="1"/>
          <w:numId w:val="34"/>
        </w:numPr>
        <w:spacing w:after="0" w:line="240" w:lineRule="auto"/>
        <w:ind w:left="567" w:hanging="283"/>
        <w:jc w:val="both"/>
        <w:rPr>
          <w:rFonts w:ascii="Times New Roman" w:hAnsi="Times New Roman" w:cs="Times New Roman"/>
        </w:rPr>
      </w:pPr>
      <w:r w:rsidRPr="00D00710">
        <w:rPr>
          <w:rFonts w:ascii="Times New Roman" w:hAnsi="Times New Roman" w:cs="Times New Roman"/>
        </w:rPr>
        <w:t xml:space="preserve">ochranu a využívanie prírodných zdrojov, </w:t>
      </w:r>
    </w:p>
    <w:p w:rsidR="005C48CC" w:rsidRPr="00D00710" w:rsidRDefault="005C48CC" w:rsidP="00AA6E3E">
      <w:pPr>
        <w:pStyle w:val="Odsekzoznamu"/>
        <w:numPr>
          <w:ilvl w:val="1"/>
          <w:numId w:val="34"/>
        </w:numPr>
        <w:spacing w:after="0" w:line="240" w:lineRule="auto"/>
        <w:ind w:left="567" w:hanging="283"/>
        <w:jc w:val="both"/>
        <w:rPr>
          <w:rFonts w:ascii="Times New Roman" w:hAnsi="Times New Roman" w:cs="Times New Roman"/>
        </w:rPr>
      </w:pPr>
      <w:r w:rsidRPr="00D00710">
        <w:rPr>
          <w:rFonts w:ascii="Times New Roman" w:hAnsi="Times New Roman" w:cs="Times New Roman"/>
        </w:rPr>
        <w:t xml:space="preserve">ochranu pred nežiaducimi </w:t>
      </w:r>
      <w:r w:rsidR="008916BA">
        <w:rPr>
          <w:rFonts w:ascii="Times New Roman" w:hAnsi="Times New Roman" w:cs="Times New Roman"/>
          <w:bCs/>
        </w:rPr>
        <w:t>geologickými javmi</w:t>
      </w:r>
      <w:r w:rsidRPr="00D00710">
        <w:rPr>
          <w:rFonts w:ascii="Times New Roman" w:hAnsi="Times New Roman" w:cs="Times New Roman"/>
        </w:rPr>
        <w:t>, povodňami, požiarmi, environmentálnymi záťažami, prevenciu závažných priemyselných havárií a obmedzenie ich následkov na zdravie ľudí, životné prostredie a majetok, opatrenia na zmiernenie zmeny klímy a na adaptáciu na jej nepriaznivé dôsledky,</w:t>
      </w:r>
    </w:p>
    <w:p w:rsidR="005C48CC" w:rsidRPr="00D00710" w:rsidRDefault="005C48CC" w:rsidP="00AA6E3E">
      <w:pPr>
        <w:pStyle w:val="Odsekzoznamu"/>
        <w:numPr>
          <w:ilvl w:val="1"/>
          <w:numId w:val="34"/>
        </w:numPr>
        <w:spacing w:after="0" w:line="240" w:lineRule="auto"/>
        <w:ind w:left="567" w:hanging="283"/>
        <w:jc w:val="both"/>
        <w:rPr>
          <w:rFonts w:ascii="Times New Roman" w:hAnsi="Times New Roman" w:cs="Times New Roman"/>
        </w:rPr>
      </w:pPr>
      <w:r w:rsidRPr="00D00710">
        <w:rPr>
          <w:rFonts w:ascii="Times New Roman" w:hAnsi="Times New Roman" w:cs="Times New Roman"/>
        </w:rPr>
        <w:t xml:space="preserve">limity, bariéry a potenciály </w:t>
      </w:r>
      <w:r w:rsidR="002F0793">
        <w:rPr>
          <w:rFonts w:ascii="Times New Roman" w:hAnsi="Times New Roman" w:cs="Times New Roman"/>
        </w:rPr>
        <w:t>funkčného využívania územia</w:t>
      </w:r>
      <w:r w:rsidRPr="00D00710">
        <w:rPr>
          <w:rFonts w:ascii="Times New Roman" w:hAnsi="Times New Roman" w:cs="Times New Roman"/>
        </w:rPr>
        <w:t>,</w:t>
      </w:r>
    </w:p>
    <w:p w:rsidR="005C48CC" w:rsidRPr="00D00710" w:rsidRDefault="005C48CC" w:rsidP="00AA6E3E">
      <w:pPr>
        <w:pStyle w:val="Odsekzoznamu"/>
        <w:numPr>
          <w:ilvl w:val="1"/>
          <w:numId w:val="34"/>
        </w:numPr>
        <w:spacing w:after="0" w:line="240" w:lineRule="auto"/>
        <w:ind w:left="567" w:hanging="283"/>
        <w:jc w:val="both"/>
        <w:rPr>
          <w:rFonts w:ascii="Times New Roman" w:hAnsi="Times New Roman" w:cs="Times New Roman"/>
        </w:rPr>
      </w:pPr>
      <w:r w:rsidRPr="00D00710">
        <w:rPr>
          <w:rFonts w:ascii="Times New Roman" w:hAnsi="Times New Roman" w:cs="Times New Roman"/>
        </w:rPr>
        <w:t xml:space="preserve">vymedzenie </w:t>
      </w:r>
      <w:r w:rsidR="00C33D74">
        <w:rPr>
          <w:rFonts w:ascii="Times New Roman" w:hAnsi="Times New Roman" w:cs="Times New Roman"/>
          <w:bCs/>
        </w:rPr>
        <w:t xml:space="preserve">oblastí alebo koridorov pre umiestnenie zelenej infraštruktúry </w:t>
      </w:r>
      <w:r w:rsidR="00DD39BF">
        <w:rPr>
          <w:rFonts w:ascii="Times New Roman" w:hAnsi="Times New Roman" w:cs="Times New Roman"/>
          <w:bCs/>
        </w:rPr>
        <w:t xml:space="preserve">vo verejnom záujme </w:t>
      </w:r>
      <w:r w:rsidR="00C33D74">
        <w:rPr>
          <w:rFonts w:ascii="Times New Roman" w:hAnsi="Times New Roman" w:cs="Times New Roman"/>
          <w:bCs/>
        </w:rPr>
        <w:t>a oblastí</w:t>
      </w:r>
      <w:r w:rsidRPr="00D00710">
        <w:rPr>
          <w:rFonts w:ascii="Times New Roman" w:hAnsi="Times New Roman" w:cs="Times New Roman"/>
        </w:rPr>
        <w:t xml:space="preserve"> alebo koridorov </w:t>
      </w:r>
      <w:r w:rsidR="00DD39BF">
        <w:rPr>
          <w:rFonts w:ascii="Times New Roman" w:hAnsi="Times New Roman" w:cs="Times New Roman"/>
        </w:rPr>
        <w:t>pre</w:t>
      </w:r>
      <w:r w:rsidR="00DD39BF" w:rsidRPr="00D00710">
        <w:rPr>
          <w:rFonts w:ascii="Times New Roman" w:hAnsi="Times New Roman" w:cs="Times New Roman"/>
        </w:rPr>
        <w:t xml:space="preserve"> </w:t>
      </w:r>
      <w:r w:rsidRPr="00D00710">
        <w:rPr>
          <w:rFonts w:ascii="Times New Roman" w:hAnsi="Times New Roman" w:cs="Times New Roman"/>
        </w:rPr>
        <w:t>umiestnenie stavieb vo verejnom záujme</w:t>
      </w:r>
      <w:r w:rsidR="008916BA">
        <w:rPr>
          <w:rFonts w:ascii="Times New Roman" w:hAnsi="Times New Roman" w:cs="Times New Roman"/>
        </w:rPr>
        <w:t xml:space="preserve"> </w:t>
      </w:r>
      <w:r w:rsidR="008916BA">
        <w:rPr>
          <w:rFonts w:ascii="Times New Roman" w:hAnsi="Times New Roman" w:cs="Times New Roman"/>
          <w:bCs/>
        </w:rPr>
        <w:t>regionálneho a nadregionálneho významu</w:t>
      </w:r>
      <w:r w:rsidRPr="00D00710">
        <w:rPr>
          <w:rFonts w:ascii="Times New Roman" w:hAnsi="Times New Roman" w:cs="Times New Roman"/>
        </w:rPr>
        <w:t>,</w:t>
      </w:r>
    </w:p>
    <w:p w:rsidR="005C48CC" w:rsidRPr="00D00710" w:rsidRDefault="008916BA" w:rsidP="00AA6E3E">
      <w:pPr>
        <w:pStyle w:val="Odsekzoznamu"/>
        <w:numPr>
          <w:ilvl w:val="1"/>
          <w:numId w:val="34"/>
        </w:numPr>
        <w:spacing w:after="0" w:line="240" w:lineRule="auto"/>
        <w:ind w:left="567" w:hanging="283"/>
        <w:jc w:val="both"/>
        <w:rPr>
          <w:rFonts w:ascii="Times New Roman" w:hAnsi="Times New Roman" w:cs="Times New Roman"/>
        </w:rPr>
      </w:pPr>
      <w:r>
        <w:rPr>
          <w:rFonts w:ascii="Times New Roman" w:hAnsi="Times New Roman" w:cs="Times New Roman"/>
          <w:bCs/>
        </w:rPr>
        <w:t>územie mikroregiónu</w:t>
      </w:r>
      <w:r w:rsidR="005C48CC" w:rsidRPr="00D00710">
        <w:rPr>
          <w:rFonts w:ascii="Times New Roman" w:hAnsi="Times New Roman" w:cs="Times New Roman"/>
        </w:rPr>
        <w:t>, pre ktoré je potrebné spracovať územný plán mikroregiónu,</w:t>
      </w:r>
    </w:p>
    <w:p w:rsidR="00A65779" w:rsidRDefault="005C48CC" w:rsidP="00AA6E3E">
      <w:pPr>
        <w:pStyle w:val="Odsekzoznamu"/>
        <w:numPr>
          <w:ilvl w:val="1"/>
          <w:numId w:val="34"/>
        </w:numPr>
        <w:spacing w:after="0" w:line="240" w:lineRule="auto"/>
        <w:ind w:left="567" w:hanging="283"/>
        <w:jc w:val="both"/>
        <w:rPr>
          <w:rFonts w:ascii="Times New Roman" w:hAnsi="Times New Roman" w:cs="Times New Roman"/>
        </w:rPr>
      </w:pPr>
      <w:r w:rsidRPr="00D00710">
        <w:rPr>
          <w:rFonts w:ascii="Times New Roman" w:hAnsi="Times New Roman" w:cs="Times New Roman"/>
        </w:rPr>
        <w:t>osobitné územia.</w:t>
      </w:r>
    </w:p>
    <w:p w:rsidR="00963B97" w:rsidRDefault="00963B97" w:rsidP="00963B97">
      <w:pPr>
        <w:pStyle w:val="Odsekzoznamu"/>
        <w:spacing w:after="0" w:line="240" w:lineRule="auto"/>
        <w:ind w:left="567"/>
        <w:jc w:val="both"/>
        <w:rPr>
          <w:rFonts w:ascii="Times New Roman" w:hAnsi="Times New Roman" w:cs="Times New Roman"/>
        </w:rPr>
      </w:pPr>
    </w:p>
    <w:p w:rsidR="00585AF1" w:rsidRPr="007E4270" w:rsidRDefault="00585AF1" w:rsidP="00963B97">
      <w:pPr>
        <w:pStyle w:val="Odsekzoznamu"/>
        <w:spacing w:after="0" w:line="240" w:lineRule="auto"/>
        <w:ind w:left="567"/>
        <w:jc w:val="both"/>
        <w:rPr>
          <w:rFonts w:ascii="Times New Roman" w:hAnsi="Times New Roman" w:cs="Times New Roman"/>
        </w:rPr>
      </w:pPr>
    </w:p>
    <w:p w:rsidR="005C48CC" w:rsidRPr="002D0483" w:rsidRDefault="005C48CC" w:rsidP="00AA6E3E">
      <w:pPr>
        <w:jc w:val="center"/>
      </w:pPr>
      <w:r w:rsidRPr="002D0483">
        <w:t>§ 21</w:t>
      </w:r>
    </w:p>
    <w:p w:rsidR="005C48CC" w:rsidRPr="002D0483" w:rsidRDefault="005C48CC" w:rsidP="00AA6E3E">
      <w:pPr>
        <w:jc w:val="center"/>
      </w:pPr>
      <w:r w:rsidRPr="002D0483">
        <w:t>Územný plán mikroregiónu</w:t>
      </w:r>
    </w:p>
    <w:p w:rsidR="005C48CC" w:rsidRPr="002D0483" w:rsidRDefault="005C48CC" w:rsidP="00AA6E3E">
      <w:pPr>
        <w:jc w:val="center"/>
      </w:pPr>
    </w:p>
    <w:p w:rsidR="005C48CC" w:rsidRPr="002D0483" w:rsidRDefault="005C48CC" w:rsidP="00AA6E3E">
      <w:pPr>
        <w:pStyle w:val="Odsekzoznamu"/>
        <w:numPr>
          <w:ilvl w:val="1"/>
          <w:numId w:val="12"/>
        </w:numPr>
        <w:tabs>
          <w:tab w:val="left" w:pos="426"/>
        </w:tabs>
        <w:suppressAutoHyphens/>
        <w:autoSpaceDN w:val="0"/>
        <w:spacing w:after="0" w:line="240" w:lineRule="auto"/>
        <w:ind w:left="0" w:firstLine="0"/>
        <w:contextualSpacing w:val="0"/>
        <w:jc w:val="both"/>
        <w:textAlignment w:val="baseline"/>
        <w:rPr>
          <w:rFonts w:ascii="Times New Roman" w:hAnsi="Times New Roman" w:cs="Times New Roman"/>
        </w:rPr>
      </w:pPr>
      <w:r w:rsidRPr="002D0483">
        <w:rPr>
          <w:rFonts w:ascii="Times New Roman" w:hAnsi="Times New Roman" w:cs="Times New Roman"/>
        </w:rPr>
        <w:t>Územný plán mikroregiónu je územnoplánovacia dokumentácia uc</w:t>
      </w:r>
      <w:r w:rsidR="00963B97">
        <w:rPr>
          <w:rFonts w:ascii="Times New Roman" w:hAnsi="Times New Roman" w:cs="Times New Roman"/>
        </w:rPr>
        <w:t>elenej priestorovej  a funkčnej</w:t>
      </w:r>
      <w:r w:rsidRPr="002D0483">
        <w:rPr>
          <w:rFonts w:ascii="Times New Roman" w:hAnsi="Times New Roman" w:cs="Times New Roman"/>
        </w:rPr>
        <w:t xml:space="preserve"> časti územia regiónu alebo viacerých regiónov pri spoločných hraniciach, vychádzajúca z potrieb územného rozvoja viacerých obcí alebo iného špecifického územia najmä z hľadiska životného prostredia, ochrany a tvorby krajiny, ochrany historického a kultúrneho dedičstva, rozvoja hospodárstva a cestovného ruchu za súčasného splnenia podmienok pre udržateľný územný rozvoj a tvorbu krajiny mikroregiónu.</w:t>
      </w:r>
    </w:p>
    <w:p w:rsidR="005C48CC" w:rsidRPr="002D0483" w:rsidRDefault="005C48CC" w:rsidP="00AA6E3E">
      <w:pPr>
        <w:pStyle w:val="Odsekzoznamu"/>
        <w:tabs>
          <w:tab w:val="left" w:pos="426"/>
        </w:tabs>
        <w:spacing w:after="0" w:line="240" w:lineRule="auto"/>
        <w:ind w:left="0"/>
        <w:rPr>
          <w:rFonts w:ascii="Times New Roman" w:hAnsi="Times New Roman" w:cs="Times New Roman"/>
        </w:rPr>
      </w:pPr>
    </w:p>
    <w:p w:rsidR="005C48CC" w:rsidRPr="002D0483" w:rsidRDefault="005C48CC" w:rsidP="00AA6E3E">
      <w:pPr>
        <w:pStyle w:val="Odsekzoznamu"/>
        <w:numPr>
          <w:ilvl w:val="1"/>
          <w:numId w:val="12"/>
        </w:numPr>
        <w:tabs>
          <w:tab w:val="left" w:pos="426"/>
        </w:tabs>
        <w:suppressAutoHyphens/>
        <w:autoSpaceDN w:val="0"/>
        <w:spacing w:after="0" w:line="240" w:lineRule="auto"/>
        <w:ind w:left="0" w:firstLine="0"/>
        <w:contextualSpacing w:val="0"/>
        <w:jc w:val="both"/>
        <w:textAlignment w:val="baseline"/>
        <w:rPr>
          <w:rFonts w:ascii="Times New Roman" w:hAnsi="Times New Roman" w:cs="Times New Roman"/>
        </w:rPr>
      </w:pPr>
      <w:r w:rsidRPr="002D0483">
        <w:rPr>
          <w:rFonts w:ascii="Times New Roman" w:hAnsi="Times New Roman" w:cs="Times New Roman"/>
        </w:rPr>
        <w:t>Územný plán mikroregiónu obstaráva samosprávny kraj na základe vymedzenia územia na spracovanie územného plánu mikroregiónu v Koncepcii územného rozvoja regiónu alebo ho môže obstarať po dohode na žiadosť viacerých obcí. Ak územie vymedzené na spracovanie územného plánu mikroregiónu zahŕňa územia viacerých samosprávnych krajov, samosprávne kraje sa dohodnú, ktorý z nich obstará územný plán mikroregiónu. Rozsah a spôsob súčinnosti na obstarávaní a na úhrade nákladov na obstarávanie územného plánu mikroregiónu je súčasťou zmluvy medzi samosprávnym krajom a dotknutými obcami</w:t>
      </w:r>
      <w:r w:rsidR="005234CB">
        <w:rPr>
          <w:rFonts w:ascii="Times New Roman" w:hAnsi="Times New Roman" w:cs="Times New Roman"/>
        </w:rPr>
        <w:t>.</w:t>
      </w:r>
    </w:p>
    <w:p w:rsidR="005C48CC" w:rsidRPr="002D0483" w:rsidRDefault="005C48CC" w:rsidP="00AA6E3E">
      <w:pPr>
        <w:pStyle w:val="Odsekzoznamu"/>
        <w:tabs>
          <w:tab w:val="left" w:pos="426"/>
        </w:tabs>
        <w:spacing w:after="0" w:line="240" w:lineRule="auto"/>
        <w:ind w:left="0"/>
        <w:rPr>
          <w:rFonts w:ascii="Times New Roman" w:hAnsi="Times New Roman" w:cs="Times New Roman"/>
        </w:rPr>
      </w:pPr>
    </w:p>
    <w:p w:rsidR="005C48CC" w:rsidRPr="002D0483" w:rsidRDefault="005C48CC" w:rsidP="00AA6E3E">
      <w:pPr>
        <w:pStyle w:val="Odsekzoznamu"/>
        <w:numPr>
          <w:ilvl w:val="1"/>
          <w:numId w:val="12"/>
        </w:numPr>
        <w:tabs>
          <w:tab w:val="left" w:pos="426"/>
        </w:tabs>
        <w:suppressAutoHyphens/>
        <w:autoSpaceDN w:val="0"/>
        <w:spacing w:after="0" w:line="240" w:lineRule="auto"/>
        <w:ind w:left="0" w:firstLine="0"/>
        <w:contextualSpacing w:val="0"/>
        <w:jc w:val="both"/>
        <w:textAlignment w:val="baseline"/>
        <w:rPr>
          <w:rFonts w:ascii="Times New Roman" w:hAnsi="Times New Roman" w:cs="Times New Roman"/>
        </w:rPr>
      </w:pPr>
      <w:r w:rsidRPr="002D0483">
        <w:rPr>
          <w:rFonts w:ascii="Times New Roman" w:hAnsi="Times New Roman" w:cs="Times New Roman"/>
        </w:rPr>
        <w:t xml:space="preserve">Pre určenie obsahu územného plánu mikroregiónu sa ustanovenie § 22 ods. 3 použije primerane. </w:t>
      </w:r>
    </w:p>
    <w:p w:rsidR="005C48CC" w:rsidRPr="002D0483" w:rsidRDefault="005C48CC" w:rsidP="00AA6E3E">
      <w:pPr>
        <w:pStyle w:val="Odsekzoznamu"/>
        <w:tabs>
          <w:tab w:val="left" w:pos="426"/>
        </w:tabs>
        <w:spacing w:after="0" w:line="240" w:lineRule="auto"/>
        <w:ind w:left="0"/>
        <w:rPr>
          <w:rFonts w:ascii="Times New Roman" w:hAnsi="Times New Roman" w:cs="Times New Roman"/>
        </w:rPr>
      </w:pPr>
    </w:p>
    <w:p w:rsidR="005C48CC" w:rsidRPr="002D0483" w:rsidRDefault="005C48CC" w:rsidP="00AA6E3E">
      <w:pPr>
        <w:pStyle w:val="Odsekzoznamu"/>
        <w:numPr>
          <w:ilvl w:val="1"/>
          <w:numId w:val="12"/>
        </w:numPr>
        <w:tabs>
          <w:tab w:val="left" w:pos="426"/>
        </w:tabs>
        <w:suppressAutoHyphens/>
        <w:autoSpaceDN w:val="0"/>
        <w:spacing w:after="0" w:line="240" w:lineRule="auto"/>
        <w:ind w:left="0" w:firstLine="0"/>
        <w:contextualSpacing w:val="0"/>
        <w:jc w:val="both"/>
        <w:textAlignment w:val="baseline"/>
        <w:rPr>
          <w:rFonts w:ascii="Times New Roman" w:hAnsi="Times New Roman" w:cs="Times New Roman"/>
        </w:rPr>
      </w:pPr>
      <w:r w:rsidRPr="002D0483">
        <w:rPr>
          <w:rFonts w:ascii="Times New Roman" w:hAnsi="Times New Roman" w:cs="Times New Roman"/>
        </w:rPr>
        <w:t xml:space="preserve">Ak obec alebo jej časť v území, pre ktoré bolo vymedzené </w:t>
      </w:r>
      <w:r w:rsidR="00BA00FA">
        <w:rPr>
          <w:rFonts w:ascii="Times New Roman" w:hAnsi="Times New Roman" w:cs="Times New Roman"/>
          <w:bCs/>
        </w:rPr>
        <w:t>územie pre obstaranie</w:t>
      </w:r>
      <w:r w:rsidRPr="002D0483">
        <w:rPr>
          <w:rFonts w:ascii="Times New Roman" w:hAnsi="Times New Roman" w:cs="Times New Roman"/>
        </w:rPr>
        <w:t xml:space="preserve"> územného plánu mikroregiónu, má spracovaný územný plán obce, samosprávny kraj pri obstarávaní územného plánu mikroregiónu je povinný rešpektovať záväznú časť územného plánu obce. </w:t>
      </w:r>
    </w:p>
    <w:p w:rsidR="005C48CC" w:rsidRPr="002D0483" w:rsidRDefault="005C48CC" w:rsidP="00AA6E3E">
      <w:pPr>
        <w:pStyle w:val="Odsekzoznamu"/>
        <w:tabs>
          <w:tab w:val="left" w:pos="426"/>
        </w:tabs>
        <w:spacing w:after="0" w:line="240" w:lineRule="auto"/>
        <w:ind w:left="0"/>
        <w:rPr>
          <w:rFonts w:ascii="Times New Roman" w:hAnsi="Times New Roman" w:cs="Times New Roman"/>
        </w:rPr>
      </w:pPr>
    </w:p>
    <w:p w:rsidR="005C48CC" w:rsidRPr="002D0483" w:rsidRDefault="005C48CC" w:rsidP="00AA6E3E">
      <w:pPr>
        <w:pStyle w:val="Odsekzoznamu"/>
        <w:numPr>
          <w:ilvl w:val="1"/>
          <w:numId w:val="12"/>
        </w:numPr>
        <w:tabs>
          <w:tab w:val="left" w:pos="426"/>
        </w:tabs>
        <w:suppressAutoHyphens/>
        <w:autoSpaceDN w:val="0"/>
        <w:spacing w:after="0" w:line="240" w:lineRule="auto"/>
        <w:ind w:left="0" w:firstLine="0"/>
        <w:contextualSpacing w:val="0"/>
        <w:jc w:val="both"/>
        <w:textAlignment w:val="baseline"/>
        <w:rPr>
          <w:rFonts w:ascii="Times New Roman" w:hAnsi="Times New Roman" w:cs="Times New Roman"/>
        </w:rPr>
      </w:pPr>
      <w:r w:rsidRPr="002D0483">
        <w:rPr>
          <w:rFonts w:ascii="Times New Roman" w:hAnsi="Times New Roman" w:cs="Times New Roman"/>
        </w:rPr>
        <w:t xml:space="preserve">Ak dôjde k podstatným zmenám v území obce, ktorá je súčasťou vymedzeného územia, pre ktoré bol </w:t>
      </w:r>
      <w:r w:rsidR="00BA00FA">
        <w:rPr>
          <w:rFonts w:ascii="Times New Roman" w:hAnsi="Times New Roman" w:cs="Times New Roman"/>
          <w:bCs/>
        </w:rPr>
        <w:t>schválený</w:t>
      </w:r>
      <w:r w:rsidRPr="002D0483">
        <w:rPr>
          <w:rFonts w:ascii="Times New Roman" w:hAnsi="Times New Roman" w:cs="Times New Roman"/>
        </w:rPr>
        <w:t xml:space="preserve"> územný plán mikroregiónu</w:t>
      </w:r>
      <w:r w:rsidR="005234CB">
        <w:rPr>
          <w:rFonts w:ascii="Times New Roman" w:hAnsi="Times New Roman" w:cs="Times New Roman"/>
        </w:rPr>
        <w:t>,</w:t>
      </w:r>
      <w:r w:rsidRPr="002D0483">
        <w:rPr>
          <w:rFonts w:ascii="Times New Roman" w:hAnsi="Times New Roman" w:cs="Times New Roman"/>
        </w:rPr>
        <w:t xml:space="preserve"> a toto územie prestáva spĺňať účel, pre ktorý bol spracovaný územný plán mikroregiónu, môže táto obec dať podnet na obstaranie zmien a doplnkov územného plánu mikroregiónu na účel vyčlenenia z územného plánu mikroregiónu a obstarať vlastný územný plán obce.</w:t>
      </w:r>
    </w:p>
    <w:p w:rsidR="005C48CC" w:rsidRPr="002D0483" w:rsidRDefault="005C48CC" w:rsidP="00AA6E3E">
      <w:pPr>
        <w:pStyle w:val="Odsekzoznamu"/>
        <w:spacing w:after="0" w:line="240" w:lineRule="auto"/>
        <w:rPr>
          <w:rFonts w:ascii="Times New Roman" w:hAnsi="Times New Roman" w:cs="Times New Roman"/>
        </w:rPr>
      </w:pPr>
    </w:p>
    <w:p w:rsidR="005C48CC" w:rsidRPr="002D0483" w:rsidRDefault="005C48CC" w:rsidP="00AA6E3E">
      <w:pPr>
        <w:jc w:val="center"/>
      </w:pPr>
      <w:r w:rsidRPr="002D0483">
        <w:t>§ 22</w:t>
      </w:r>
    </w:p>
    <w:p w:rsidR="005C48CC" w:rsidRDefault="005C48CC" w:rsidP="00AA6E3E">
      <w:pPr>
        <w:jc w:val="center"/>
      </w:pPr>
      <w:r w:rsidRPr="002D0483">
        <w:t>Územný plán obce</w:t>
      </w:r>
    </w:p>
    <w:p w:rsidR="00A65779" w:rsidRPr="002D0483" w:rsidRDefault="00A65779" w:rsidP="00AA6E3E">
      <w:pPr>
        <w:jc w:val="center"/>
      </w:pPr>
    </w:p>
    <w:p w:rsidR="005C48CC" w:rsidRDefault="005C48CC" w:rsidP="00AA6E3E">
      <w:pPr>
        <w:pStyle w:val="Odsekzoznamu"/>
        <w:numPr>
          <w:ilvl w:val="0"/>
          <w:numId w:val="18"/>
        </w:numPr>
        <w:tabs>
          <w:tab w:val="left" w:pos="426"/>
        </w:tabs>
        <w:suppressAutoHyphens/>
        <w:autoSpaceDN w:val="0"/>
        <w:spacing w:after="0" w:line="240" w:lineRule="auto"/>
        <w:ind w:left="0" w:firstLine="0"/>
        <w:contextualSpacing w:val="0"/>
        <w:jc w:val="both"/>
        <w:textAlignment w:val="baseline"/>
        <w:rPr>
          <w:rFonts w:ascii="Times New Roman" w:hAnsi="Times New Roman" w:cs="Times New Roman"/>
        </w:rPr>
      </w:pPr>
      <w:r w:rsidRPr="002D0483">
        <w:rPr>
          <w:rFonts w:ascii="Times New Roman" w:hAnsi="Times New Roman" w:cs="Times New Roman"/>
        </w:rPr>
        <w:t>Územný plán obce je územnoplánovacia dokumentácia územia obce v súlade s Koncepciou územného rozvoja Slovenska a v súlade s Koncepciou územného rozvoja regiónu. Obec je povinná mať územný plán obce</w:t>
      </w:r>
      <w:r w:rsidR="00E417A7">
        <w:rPr>
          <w:rFonts w:ascii="Times New Roman" w:hAnsi="Times New Roman" w:cs="Times New Roman"/>
        </w:rPr>
        <w:t xml:space="preserve">; </w:t>
      </w:r>
      <w:r w:rsidR="00E417A7" w:rsidRPr="00810165">
        <w:rPr>
          <w:rFonts w:ascii="Times New Roman" w:hAnsi="Times New Roman" w:cs="Times New Roman"/>
        </w:rPr>
        <w:t xml:space="preserve">táto povinnosť zaniká, ak je </w:t>
      </w:r>
      <w:r w:rsidR="00E417A7">
        <w:rPr>
          <w:rFonts w:ascii="Times New Roman" w:hAnsi="Times New Roman" w:cs="Times New Roman"/>
        </w:rPr>
        <w:t xml:space="preserve">celé </w:t>
      </w:r>
      <w:r w:rsidR="00E417A7" w:rsidRPr="00810165">
        <w:rPr>
          <w:rFonts w:ascii="Times New Roman" w:hAnsi="Times New Roman" w:cs="Times New Roman"/>
        </w:rPr>
        <w:t>územie obce súčasťou územného plánu mikroregiónu</w:t>
      </w:r>
      <w:r w:rsidRPr="002D0483">
        <w:rPr>
          <w:rFonts w:ascii="Times New Roman" w:hAnsi="Times New Roman" w:cs="Times New Roman"/>
        </w:rPr>
        <w:t>. Územný plán obce, ktorá je mestom</w:t>
      </w:r>
      <w:r w:rsidR="005234CB">
        <w:rPr>
          <w:rFonts w:ascii="Times New Roman" w:hAnsi="Times New Roman" w:cs="Times New Roman"/>
        </w:rPr>
        <w:t>,</w:t>
      </w:r>
      <w:r w:rsidRPr="002D0483">
        <w:rPr>
          <w:rFonts w:ascii="Times New Roman" w:hAnsi="Times New Roman" w:cs="Times New Roman"/>
        </w:rPr>
        <w:t xml:space="preserve"> sa nazýva územný plán mesta. Územný plán hlavného mesta Slovenskej republiky Bratislava a mesta Košice sa nazýva metropolitný územný plán.</w:t>
      </w:r>
    </w:p>
    <w:p w:rsidR="007E4270" w:rsidRPr="002D0483" w:rsidRDefault="007E4270" w:rsidP="00AA6E3E">
      <w:pPr>
        <w:pStyle w:val="Odsekzoznamu"/>
        <w:tabs>
          <w:tab w:val="left" w:pos="426"/>
        </w:tabs>
        <w:suppressAutoHyphens/>
        <w:autoSpaceDN w:val="0"/>
        <w:spacing w:after="0" w:line="240" w:lineRule="auto"/>
        <w:ind w:left="0"/>
        <w:contextualSpacing w:val="0"/>
        <w:jc w:val="both"/>
        <w:textAlignment w:val="baseline"/>
        <w:rPr>
          <w:rFonts w:ascii="Times New Roman" w:hAnsi="Times New Roman" w:cs="Times New Roman"/>
        </w:rPr>
      </w:pPr>
    </w:p>
    <w:p w:rsidR="005C48CC" w:rsidRDefault="005C48CC" w:rsidP="00AA6E3E">
      <w:pPr>
        <w:pStyle w:val="Odsekzoznamu"/>
        <w:numPr>
          <w:ilvl w:val="0"/>
          <w:numId w:val="18"/>
        </w:numPr>
        <w:tabs>
          <w:tab w:val="left" w:pos="426"/>
        </w:tabs>
        <w:suppressAutoHyphens/>
        <w:autoSpaceDN w:val="0"/>
        <w:spacing w:after="0" w:line="240" w:lineRule="auto"/>
        <w:ind w:left="0" w:firstLine="0"/>
        <w:contextualSpacing w:val="0"/>
        <w:jc w:val="both"/>
        <w:textAlignment w:val="baseline"/>
        <w:rPr>
          <w:rFonts w:ascii="Times New Roman" w:hAnsi="Times New Roman" w:cs="Times New Roman"/>
        </w:rPr>
      </w:pPr>
      <w:r w:rsidRPr="002D0483">
        <w:rPr>
          <w:rFonts w:ascii="Times New Roman" w:hAnsi="Times New Roman" w:cs="Times New Roman"/>
        </w:rPr>
        <w:t xml:space="preserve">Ak sa na tom dohodnú dve alebo viacero obcí, môžu mať spoločný územný plán. Spoločný územný plán obstaráva na základe dohody jedna z dotknutých obcí. Takto spracovaný spoločný územný plán podlieha schváleniu zastupiteľstva všetkých dotknutých obcí. </w:t>
      </w:r>
    </w:p>
    <w:p w:rsidR="007E4270" w:rsidRDefault="007E4270" w:rsidP="00AA6E3E">
      <w:pPr>
        <w:pStyle w:val="Odsekzoznamu"/>
        <w:tabs>
          <w:tab w:val="left" w:pos="426"/>
        </w:tabs>
        <w:suppressAutoHyphens/>
        <w:autoSpaceDN w:val="0"/>
        <w:spacing w:after="0" w:line="240" w:lineRule="auto"/>
        <w:ind w:left="0"/>
        <w:contextualSpacing w:val="0"/>
        <w:jc w:val="both"/>
        <w:textAlignment w:val="baseline"/>
        <w:rPr>
          <w:rFonts w:ascii="Times New Roman" w:hAnsi="Times New Roman" w:cs="Times New Roman"/>
        </w:rPr>
      </w:pPr>
    </w:p>
    <w:p w:rsidR="00585AF1" w:rsidRPr="002D0483" w:rsidRDefault="00585AF1" w:rsidP="00AA6E3E">
      <w:pPr>
        <w:pStyle w:val="Odsekzoznamu"/>
        <w:tabs>
          <w:tab w:val="left" w:pos="426"/>
        </w:tabs>
        <w:suppressAutoHyphens/>
        <w:autoSpaceDN w:val="0"/>
        <w:spacing w:after="0" w:line="240" w:lineRule="auto"/>
        <w:ind w:left="0"/>
        <w:contextualSpacing w:val="0"/>
        <w:jc w:val="both"/>
        <w:textAlignment w:val="baseline"/>
        <w:rPr>
          <w:rFonts w:ascii="Times New Roman" w:hAnsi="Times New Roman" w:cs="Times New Roman"/>
        </w:rPr>
      </w:pPr>
    </w:p>
    <w:p w:rsidR="005C48CC" w:rsidRPr="002D0483" w:rsidRDefault="005C48CC" w:rsidP="00AA6E3E">
      <w:pPr>
        <w:pStyle w:val="Odsekzoznamu"/>
        <w:numPr>
          <w:ilvl w:val="0"/>
          <w:numId w:val="18"/>
        </w:numPr>
        <w:tabs>
          <w:tab w:val="left" w:pos="426"/>
        </w:tabs>
        <w:suppressAutoHyphens/>
        <w:autoSpaceDN w:val="0"/>
        <w:spacing w:after="0" w:line="240" w:lineRule="auto"/>
        <w:ind w:left="0" w:firstLine="0"/>
        <w:contextualSpacing w:val="0"/>
        <w:jc w:val="both"/>
        <w:textAlignment w:val="baseline"/>
        <w:rPr>
          <w:rFonts w:ascii="Times New Roman" w:hAnsi="Times New Roman" w:cs="Times New Roman"/>
        </w:rPr>
      </w:pPr>
      <w:r w:rsidRPr="002D0483">
        <w:rPr>
          <w:rFonts w:ascii="Times New Roman" w:hAnsi="Times New Roman" w:cs="Times New Roman"/>
        </w:rPr>
        <w:t>Územný plán obce určuje najmä</w:t>
      </w:r>
    </w:p>
    <w:p w:rsidR="005C48CC" w:rsidRPr="007E4270" w:rsidRDefault="005C48CC" w:rsidP="00AA6E3E">
      <w:pPr>
        <w:pStyle w:val="Odsekzoznamu"/>
        <w:numPr>
          <w:ilvl w:val="1"/>
          <w:numId w:val="36"/>
        </w:numPr>
        <w:spacing w:after="0" w:line="240" w:lineRule="auto"/>
        <w:ind w:left="709" w:hanging="283"/>
        <w:jc w:val="both"/>
        <w:rPr>
          <w:rFonts w:ascii="Times New Roman" w:hAnsi="Times New Roman" w:cs="Times New Roman"/>
        </w:rPr>
      </w:pPr>
      <w:r w:rsidRPr="007E4270">
        <w:rPr>
          <w:rFonts w:ascii="Times New Roman" w:hAnsi="Times New Roman" w:cs="Times New Roman"/>
        </w:rPr>
        <w:t>riešené územie a jeho väzby k územiam susediacich obcí a k širšiemu regiónu a hranicu zastavaného územia obce,</w:t>
      </w:r>
    </w:p>
    <w:p w:rsidR="005C48CC" w:rsidRPr="007E4270" w:rsidRDefault="005C48CC" w:rsidP="00AA6E3E">
      <w:pPr>
        <w:pStyle w:val="Odsekzoznamu"/>
        <w:numPr>
          <w:ilvl w:val="1"/>
          <w:numId w:val="36"/>
        </w:numPr>
        <w:spacing w:after="0" w:line="240" w:lineRule="auto"/>
        <w:ind w:left="709" w:hanging="283"/>
        <w:jc w:val="both"/>
        <w:rPr>
          <w:rFonts w:ascii="Times New Roman" w:hAnsi="Times New Roman" w:cs="Times New Roman"/>
        </w:rPr>
      </w:pPr>
      <w:r w:rsidRPr="007E4270">
        <w:rPr>
          <w:rFonts w:ascii="Times New Roman" w:hAnsi="Times New Roman" w:cs="Times New Roman"/>
        </w:rPr>
        <w:t>urbanistickú koncepciu rozvoja územia, hlavné rozvojové osi a územia, významné urbanistické, architektonické a krajinné prvky a charakteristiky,</w:t>
      </w:r>
    </w:p>
    <w:p w:rsidR="005C48CC" w:rsidRPr="007E4270" w:rsidRDefault="005C48CC" w:rsidP="00AA6E3E">
      <w:pPr>
        <w:pStyle w:val="Odsekzoznamu"/>
        <w:numPr>
          <w:ilvl w:val="1"/>
          <w:numId w:val="36"/>
        </w:numPr>
        <w:spacing w:after="0" w:line="240" w:lineRule="auto"/>
        <w:ind w:left="709" w:hanging="283"/>
        <w:jc w:val="both"/>
        <w:rPr>
          <w:rFonts w:ascii="Times New Roman" w:hAnsi="Times New Roman" w:cs="Times New Roman"/>
        </w:rPr>
      </w:pPr>
      <w:r w:rsidRPr="007E4270">
        <w:rPr>
          <w:rFonts w:ascii="Times New Roman" w:hAnsi="Times New Roman" w:cs="Times New Roman"/>
        </w:rPr>
        <w:t>urbanistickú štruktúru, najmä spôsob a intenzitu využitia územia, priestorové a funkčné limity zástavby a podmienky priestorového usporiadania územia a funkčného využitia územia,</w:t>
      </w:r>
    </w:p>
    <w:p w:rsidR="005C48CC" w:rsidRPr="007E4270" w:rsidRDefault="005C48CC" w:rsidP="00AA6E3E">
      <w:pPr>
        <w:pStyle w:val="Odsekzoznamu"/>
        <w:numPr>
          <w:ilvl w:val="1"/>
          <w:numId w:val="36"/>
        </w:numPr>
        <w:spacing w:after="0" w:line="240" w:lineRule="auto"/>
        <w:ind w:left="709" w:hanging="283"/>
        <w:jc w:val="both"/>
        <w:rPr>
          <w:rFonts w:ascii="Times New Roman" w:hAnsi="Times New Roman" w:cs="Times New Roman"/>
        </w:rPr>
      </w:pPr>
      <w:r w:rsidRPr="007E4270">
        <w:rPr>
          <w:rFonts w:ascii="Times New Roman" w:hAnsi="Times New Roman" w:cs="Times New Roman"/>
        </w:rPr>
        <w:t>dopravnú infraštruktúru vrátane jej ochranných pásiem a území,</w:t>
      </w:r>
    </w:p>
    <w:p w:rsidR="005C48CC" w:rsidRPr="007E4270" w:rsidRDefault="005C48CC" w:rsidP="00AA6E3E">
      <w:pPr>
        <w:pStyle w:val="Odsekzoznamu"/>
        <w:numPr>
          <w:ilvl w:val="1"/>
          <w:numId w:val="36"/>
        </w:numPr>
        <w:spacing w:after="0" w:line="240" w:lineRule="auto"/>
        <w:ind w:left="709" w:hanging="283"/>
        <w:jc w:val="both"/>
        <w:rPr>
          <w:rFonts w:ascii="Times New Roman" w:hAnsi="Times New Roman" w:cs="Times New Roman"/>
        </w:rPr>
      </w:pPr>
      <w:r w:rsidRPr="007E4270">
        <w:rPr>
          <w:rFonts w:ascii="Times New Roman" w:hAnsi="Times New Roman" w:cs="Times New Roman"/>
        </w:rPr>
        <w:t xml:space="preserve">technickú infraštruktúru vrátane jej ochranných pásiem a území a bezpečnostných pásiem, </w:t>
      </w:r>
    </w:p>
    <w:p w:rsidR="005C48CC" w:rsidRPr="007E4270" w:rsidRDefault="005C48CC" w:rsidP="00AA6E3E">
      <w:pPr>
        <w:pStyle w:val="Odsekzoznamu"/>
        <w:numPr>
          <w:ilvl w:val="1"/>
          <w:numId w:val="36"/>
        </w:numPr>
        <w:spacing w:after="0" w:line="240" w:lineRule="auto"/>
        <w:ind w:left="709" w:hanging="283"/>
        <w:jc w:val="both"/>
        <w:rPr>
          <w:rFonts w:ascii="Times New Roman" w:hAnsi="Times New Roman" w:cs="Times New Roman"/>
        </w:rPr>
      </w:pPr>
      <w:r w:rsidRPr="007E4270">
        <w:rPr>
          <w:rFonts w:ascii="Times New Roman" w:hAnsi="Times New Roman" w:cs="Times New Roman"/>
        </w:rPr>
        <w:t>verejné priestory a zelenú infraštruktúru,</w:t>
      </w:r>
    </w:p>
    <w:p w:rsidR="005C48CC" w:rsidRPr="007E4270" w:rsidRDefault="005C48CC" w:rsidP="00AA6E3E">
      <w:pPr>
        <w:pStyle w:val="Odsekzoznamu"/>
        <w:numPr>
          <w:ilvl w:val="1"/>
          <w:numId w:val="36"/>
        </w:numPr>
        <w:spacing w:after="0" w:line="240" w:lineRule="auto"/>
        <w:ind w:left="709" w:hanging="283"/>
        <w:jc w:val="both"/>
        <w:rPr>
          <w:rFonts w:ascii="Times New Roman" w:hAnsi="Times New Roman" w:cs="Times New Roman"/>
        </w:rPr>
      </w:pPr>
      <w:r w:rsidRPr="007E4270">
        <w:rPr>
          <w:rFonts w:ascii="Times New Roman" w:hAnsi="Times New Roman" w:cs="Times New Roman"/>
        </w:rPr>
        <w:t xml:space="preserve">ochranu zdravých životných podmienok </w:t>
      </w:r>
      <w:r w:rsidR="000E199F" w:rsidRPr="00AC6B27">
        <w:rPr>
          <w:rFonts w:ascii="Times New Roman" w:hAnsi="Times New Roman" w:cs="Times New Roman"/>
        </w:rPr>
        <w:t>vrátane dostatočných územne priestorových </w:t>
      </w:r>
      <w:r w:rsidR="000E199F" w:rsidRPr="00AC6B27">
        <w:rPr>
          <w:rFonts w:ascii="Times New Roman" w:hAnsi="Times New Roman" w:cs="Times New Roman"/>
          <w:bCs/>
        </w:rPr>
        <w:t>podmienok pre </w:t>
      </w:r>
      <w:r w:rsidR="000E199F" w:rsidRPr="00AC6B27">
        <w:rPr>
          <w:rFonts w:ascii="Times New Roman" w:hAnsi="Times New Roman" w:cs="Times New Roman"/>
        </w:rPr>
        <w:t>bývanie s ohľadom na znevýhodnené osoby, alebo zraniteľné osoby, ktorými sú aj osoby žijúce v priestorovo separovanej lokalite s prítomnosťou koncentrovanej a generačnej chudoby</w:t>
      </w:r>
      <w:r w:rsidRPr="007E4270">
        <w:rPr>
          <w:rFonts w:ascii="Times New Roman" w:hAnsi="Times New Roman" w:cs="Times New Roman"/>
        </w:rPr>
        <w:t>, ochranu verejného zdravia, ochranu prírody, ochranu a tvorbu krajiny, ochranu vôd, ochranu poľnohospodárskej pôdy a lesných pozemkov, ochranu a využívanie prírodných zdrojov,</w:t>
      </w:r>
    </w:p>
    <w:p w:rsidR="005C48CC" w:rsidRPr="007E4270" w:rsidRDefault="005C48CC" w:rsidP="00AA6E3E">
      <w:pPr>
        <w:pStyle w:val="Odsekzoznamu"/>
        <w:numPr>
          <w:ilvl w:val="1"/>
          <w:numId w:val="36"/>
        </w:numPr>
        <w:spacing w:after="0" w:line="240" w:lineRule="auto"/>
        <w:ind w:left="709" w:hanging="283"/>
        <w:jc w:val="both"/>
        <w:rPr>
          <w:rFonts w:ascii="Times New Roman" w:hAnsi="Times New Roman" w:cs="Times New Roman"/>
        </w:rPr>
      </w:pPr>
      <w:r w:rsidRPr="007E4270">
        <w:rPr>
          <w:rFonts w:ascii="Times New Roman" w:hAnsi="Times New Roman" w:cs="Times New Roman"/>
        </w:rPr>
        <w:t xml:space="preserve">ochranu kultúrneho dedičstva, najmä </w:t>
      </w:r>
      <w:r w:rsidRPr="007E4270">
        <w:rPr>
          <w:rFonts w:ascii="Times New Roman" w:eastAsia="Arial" w:hAnsi="Times New Roman" w:cs="Times New Roman"/>
        </w:rPr>
        <w:t>vymedzenie národných kultúrnych pamiatok, archeologických nálezov a archeologických nálezísk a pamiatkových území a miestnych pamätihodností,</w:t>
      </w:r>
    </w:p>
    <w:p w:rsidR="005C48CC" w:rsidRPr="007E4270" w:rsidRDefault="005C48CC" w:rsidP="00AA6E3E">
      <w:pPr>
        <w:pStyle w:val="Odsekzoznamu"/>
        <w:numPr>
          <w:ilvl w:val="1"/>
          <w:numId w:val="36"/>
        </w:numPr>
        <w:spacing w:after="0" w:line="240" w:lineRule="auto"/>
        <w:ind w:left="709" w:hanging="283"/>
        <w:jc w:val="both"/>
        <w:rPr>
          <w:rFonts w:ascii="Times New Roman" w:hAnsi="Times New Roman" w:cs="Times New Roman"/>
        </w:rPr>
      </w:pPr>
      <w:r w:rsidRPr="007E4270">
        <w:rPr>
          <w:rFonts w:ascii="Times New Roman" w:hAnsi="Times New Roman" w:cs="Times New Roman"/>
        </w:rPr>
        <w:t xml:space="preserve">ochranu územia obce pred nežiaducimi </w:t>
      </w:r>
      <w:r w:rsidR="008916BA">
        <w:rPr>
          <w:rFonts w:ascii="Times New Roman" w:hAnsi="Times New Roman" w:cs="Times New Roman"/>
          <w:bCs/>
        </w:rPr>
        <w:t>geologickými javmi</w:t>
      </w:r>
      <w:r w:rsidRPr="007E4270">
        <w:rPr>
          <w:rFonts w:ascii="Times New Roman" w:hAnsi="Times New Roman" w:cs="Times New Roman"/>
        </w:rPr>
        <w:t>, povodňami, požiarmi, environmentálnymi záťažami, prevenciu závažných priemyselných havárií a obmedzenie ich následkov na zdravie ľudí, životné prostredie a majetok, opatrenia na zmiernenie zmeny klímy na území obce a na adaptáciu na jej nepriaznivé dôsledky,</w:t>
      </w:r>
    </w:p>
    <w:p w:rsidR="005C48CC" w:rsidRPr="007E4270" w:rsidRDefault="005C48CC" w:rsidP="00AA6E3E">
      <w:pPr>
        <w:pStyle w:val="Odsekzoznamu"/>
        <w:numPr>
          <w:ilvl w:val="1"/>
          <w:numId w:val="36"/>
        </w:numPr>
        <w:spacing w:after="0" w:line="240" w:lineRule="auto"/>
        <w:ind w:left="709" w:hanging="283"/>
        <w:jc w:val="both"/>
        <w:rPr>
          <w:rFonts w:ascii="Times New Roman" w:hAnsi="Times New Roman" w:cs="Times New Roman"/>
        </w:rPr>
      </w:pPr>
      <w:r w:rsidRPr="007E4270">
        <w:rPr>
          <w:rFonts w:ascii="Times New Roman" w:hAnsi="Times New Roman" w:cs="Times New Roman"/>
        </w:rPr>
        <w:t>osobitné územia, ak s ich vyznačením súhlasil  správca  územia,</w:t>
      </w:r>
    </w:p>
    <w:p w:rsidR="005C48CC" w:rsidRPr="007E4270" w:rsidRDefault="005C48CC" w:rsidP="00AA6E3E">
      <w:pPr>
        <w:pStyle w:val="Odsekzoznamu"/>
        <w:numPr>
          <w:ilvl w:val="1"/>
          <w:numId w:val="36"/>
        </w:numPr>
        <w:spacing w:after="0" w:line="240" w:lineRule="auto"/>
        <w:ind w:left="709" w:hanging="283"/>
        <w:jc w:val="both"/>
        <w:rPr>
          <w:rFonts w:ascii="Times New Roman" w:hAnsi="Times New Roman" w:cs="Times New Roman"/>
        </w:rPr>
      </w:pPr>
      <w:r w:rsidRPr="007E4270">
        <w:rPr>
          <w:rFonts w:ascii="Times New Roman" w:hAnsi="Times New Roman" w:cs="Times New Roman"/>
        </w:rPr>
        <w:t>územia, pre ktoré je potrebné obstarať územný plán zóny,</w:t>
      </w:r>
    </w:p>
    <w:p w:rsidR="005C48CC" w:rsidRPr="007E4270" w:rsidRDefault="005C48CC" w:rsidP="00AA6E3E">
      <w:pPr>
        <w:pStyle w:val="Odsekzoznamu"/>
        <w:numPr>
          <w:ilvl w:val="1"/>
          <w:numId w:val="36"/>
        </w:numPr>
        <w:spacing w:after="0" w:line="240" w:lineRule="auto"/>
        <w:ind w:left="709" w:hanging="283"/>
        <w:jc w:val="both"/>
        <w:rPr>
          <w:rFonts w:ascii="Times New Roman" w:hAnsi="Times New Roman" w:cs="Times New Roman"/>
        </w:rPr>
      </w:pPr>
      <w:r w:rsidRPr="007E4270">
        <w:rPr>
          <w:rFonts w:ascii="Times New Roman" w:hAnsi="Times New Roman" w:cs="Times New Roman"/>
        </w:rPr>
        <w:t xml:space="preserve">vymedzenie </w:t>
      </w:r>
      <w:r w:rsidR="00006914">
        <w:rPr>
          <w:rFonts w:ascii="Times New Roman" w:hAnsi="Times New Roman" w:cs="Times New Roman"/>
          <w:bCs/>
        </w:rPr>
        <w:t>plôch pre umiestnenie zelenej infraštruktúry vo verejnom záujme a</w:t>
      </w:r>
      <w:r w:rsidR="00006914" w:rsidRPr="007E4270">
        <w:rPr>
          <w:rFonts w:ascii="Times New Roman" w:hAnsi="Times New Roman" w:cs="Times New Roman"/>
        </w:rPr>
        <w:t xml:space="preserve"> </w:t>
      </w:r>
      <w:r w:rsidRPr="007E4270">
        <w:rPr>
          <w:rFonts w:ascii="Times New Roman" w:hAnsi="Times New Roman" w:cs="Times New Roman"/>
        </w:rPr>
        <w:t>plôch a koridorov pre umiestnenie stavieb vo verejnom záujme,</w:t>
      </w:r>
    </w:p>
    <w:p w:rsidR="005C48CC" w:rsidRDefault="005C48CC" w:rsidP="00AA6E3E">
      <w:pPr>
        <w:pStyle w:val="Odsekzoznamu"/>
        <w:numPr>
          <w:ilvl w:val="1"/>
          <w:numId w:val="36"/>
        </w:numPr>
        <w:spacing w:after="0" w:line="240" w:lineRule="auto"/>
        <w:ind w:left="709" w:hanging="283"/>
        <w:jc w:val="both"/>
        <w:rPr>
          <w:rFonts w:ascii="Times New Roman" w:hAnsi="Times New Roman" w:cs="Times New Roman"/>
        </w:rPr>
      </w:pPr>
      <w:r w:rsidRPr="007E4270">
        <w:rPr>
          <w:rFonts w:ascii="Times New Roman" w:hAnsi="Times New Roman" w:cs="Times New Roman"/>
        </w:rPr>
        <w:t>zásady a pravidlá bezbariérovosti sídelného prostredia, vrátane bezbariérovosti dopravnej infraštruktúry a jej ochranných pásem a území, verejných priestorov a trás pohybu obyvateľstva.</w:t>
      </w:r>
    </w:p>
    <w:p w:rsidR="00963B97" w:rsidRPr="007E4270" w:rsidRDefault="00963B97" w:rsidP="00963B97">
      <w:pPr>
        <w:pStyle w:val="Odsekzoznamu"/>
        <w:spacing w:after="0" w:line="240" w:lineRule="auto"/>
        <w:ind w:left="709"/>
        <w:jc w:val="both"/>
        <w:rPr>
          <w:rFonts w:ascii="Times New Roman" w:hAnsi="Times New Roman" w:cs="Times New Roman"/>
        </w:rPr>
      </w:pPr>
    </w:p>
    <w:p w:rsidR="005C48CC" w:rsidRDefault="005C48CC" w:rsidP="00AA6E3E">
      <w:pPr>
        <w:jc w:val="both"/>
      </w:pPr>
      <w:r w:rsidRPr="002D0483">
        <w:t>(4) Chránené územia, ochranné pásma, bezpečnostné pásma zriadené podľa osobitných predpisov,</w:t>
      </w:r>
      <w:r w:rsidR="003E2DDE">
        <w:rPr>
          <w:rStyle w:val="Odkaznapoznmkupodiarou"/>
        </w:rPr>
        <w:footnoteReference w:customMarkFollows="1" w:id="9"/>
        <w:t>9</w:t>
      </w:r>
      <w:r w:rsidRPr="002D0483">
        <w:t>) územný systém ekologickej stability</w:t>
      </w:r>
      <w:r w:rsidR="003E2DDE">
        <w:rPr>
          <w:rStyle w:val="Odkaznapoznmkupodiarou"/>
        </w:rPr>
        <w:footnoteReference w:id="10"/>
        <w:t>10</w:t>
      </w:r>
      <w:r w:rsidRPr="002D0483">
        <w:t>) a územia zabezpečujúce ochranu genetických zdrojov</w:t>
      </w:r>
      <w:r w:rsidR="003E2DDE">
        <w:rPr>
          <w:rStyle w:val="Odkaznapoznmkupodiarou"/>
        </w:rPr>
        <w:footnoteReference w:id="11"/>
        <w:t>11</w:t>
      </w:r>
      <w:r w:rsidRPr="002D0483">
        <w:t xml:space="preserve">) sa premietnu do riešenia priestorového usporiadania územia a funkčného využívania územia. </w:t>
      </w:r>
    </w:p>
    <w:p w:rsidR="00A65779" w:rsidRPr="002D0483" w:rsidRDefault="00A65779" w:rsidP="00AA6E3E">
      <w:pPr>
        <w:jc w:val="both"/>
      </w:pPr>
    </w:p>
    <w:p w:rsidR="005C48CC" w:rsidRDefault="005C48CC" w:rsidP="00AA6E3E">
      <w:pPr>
        <w:jc w:val="both"/>
      </w:pPr>
      <w:r w:rsidRPr="002D0483">
        <w:t xml:space="preserve">(5) Záväzná časť územného plánu obce </w:t>
      </w:r>
      <w:r w:rsidR="009E7863">
        <w:rPr>
          <w:bCs/>
        </w:rPr>
        <w:t>alebo územného plánu mikroregiónu</w:t>
      </w:r>
      <w:r w:rsidR="009E7863" w:rsidRPr="002D0483">
        <w:t xml:space="preserve"> </w:t>
      </w:r>
      <w:r w:rsidRPr="002D0483">
        <w:t>je záväzná na  spracovanie územného plánu zóny, pre rozhodovanie o stavebnom zámere podľa zákona o výstavbe a na povoľovanie ostatných činností podľa osobitných predpisov, je podmienkou na poskytnutie prostriedkov z  rozpočtu verejnej správy na investičné zámery na území obce. Ak je územný plán zóny alebo časť územného plánu zóny v rozpore s neskôr schváleným územným plánom obce, v územnom pláne obce orgán územného plánovania určí, ktorá časť územného plánu zóny je neplatná</w:t>
      </w:r>
      <w:r w:rsidR="00F363E9">
        <w:t>,</w:t>
      </w:r>
      <w:r w:rsidRPr="002D0483">
        <w:t xml:space="preserve"> alebo určí, že je neplatný celý územný plán zóny.</w:t>
      </w:r>
    </w:p>
    <w:p w:rsidR="00A65779" w:rsidRPr="002D0483" w:rsidRDefault="00A65779" w:rsidP="00AA6E3E">
      <w:pPr>
        <w:jc w:val="both"/>
      </w:pPr>
    </w:p>
    <w:p w:rsidR="005C48CC" w:rsidRPr="002D0483" w:rsidRDefault="005C48CC" w:rsidP="00AA6E3E">
      <w:pPr>
        <w:jc w:val="both"/>
        <w:rPr>
          <w:rFonts w:eastAsiaTheme="minorHAnsi"/>
          <w:lang w:eastAsia="en-US"/>
        </w:rPr>
      </w:pPr>
      <w:r w:rsidRPr="002D0483">
        <w:t>(6) Ak územný plán obce v záväznej časti určí novú hranicu zastavaného územia obce, táto sa premietne do evidencie katastra nehnuteľností. Podkladom na vykonanie záznamu je súpis parciel s vyznačením kódu umiestnenia pozemku a zjednodušený operát geometrického plánu.</w:t>
      </w:r>
    </w:p>
    <w:p w:rsidR="005C48CC" w:rsidRPr="002D0483" w:rsidRDefault="005C48CC" w:rsidP="00AA6E3E">
      <w:pPr>
        <w:jc w:val="both"/>
      </w:pPr>
    </w:p>
    <w:p w:rsidR="005C48CC" w:rsidRPr="002D0483" w:rsidRDefault="005C48CC" w:rsidP="00AA6E3E">
      <w:pPr>
        <w:jc w:val="center"/>
      </w:pPr>
      <w:r w:rsidRPr="002D0483">
        <w:t>§ 23</w:t>
      </w:r>
    </w:p>
    <w:p w:rsidR="005C48CC" w:rsidRDefault="005C48CC" w:rsidP="00AA6E3E">
      <w:pPr>
        <w:jc w:val="center"/>
      </w:pPr>
      <w:r w:rsidRPr="002D0483">
        <w:t>Územný plán zóny</w:t>
      </w:r>
    </w:p>
    <w:p w:rsidR="00A65779" w:rsidRPr="002D0483" w:rsidRDefault="00A65779" w:rsidP="00AA6E3E">
      <w:pPr>
        <w:jc w:val="center"/>
      </w:pPr>
    </w:p>
    <w:p w:rsidR="005C48CC" w:rsidRDefault="005C48CC" w:rsidP="00AA6E3E">
      <w:pPr>
        <w:jc w:val="both"/>
      </w:pPr>
      <w:r w:rsidRPr="002D0483">
        <w:t xml:space="preserve">(1) Územný plán zóny je územnoplánovacia dokumentácia ucelenej priestorovej a funkčnej časti územia obce, ktorá v súlade s rozvojovými zámermi a požiadavkami určenými v zadaní  stanovuje podrobné podmienky na priestorové usporiadanie a funkčné využívanie pre jednotlivé priestorovo-funkčné celky a pozemky. Územný plán zóny musí byť v súlade so schváleným územným plánom obce alebo územným plánom mikroregiónu, ak bol spracovaný. </w:t>
      </w:r>
    </w:p>
    <w:p w:rsidR="000F4DF1" w:rsidRPr="002D0483" w:rsidRDefault="000F4DF1" w:rsidP="00AA6E3E">
      <w:pPr>
        <w:jc w:val="both"/>
      </w:pPr>
    </w:p>
    <w:p w:rsidR="005C48CC" w:rsidRDefault="005C48CC" w:rsidP="00AA6E3E">
      <w:pPr>
        <w:jc w:val="both"/>
      </w:pPr>
      <w:r w:rsidRPr="002D0483">
        <w:t>(2) Orgán územného plánovania obstaráva územný plán zóny</w:t>
      </w:r>
      <w:r w:rsidR="00EC12A5">
        <w:t xml:space="preserve">, </w:t>
      </w:r>
      <w:r w:rsidR="00EC12A5" w:rsidRPr="00B46426">
        <w:t>ak jeho spracovanie určuje</w:t>
      </w:r>
      <w:r w:rsidR="00EC12A5" w:rsidRPr="00085907">
        <w:t xml:space="preserve"> územný</w:t>
      </w:r>
      <w:r w:rsidR="00EC12A5" w:rsidRPr="00B46426">
        <w:t xml:space="preserve"> plán obce alebo územný plán mikroregiónu, ak bol spracovaný, alebo</w:t>
      </w:r>
      <w:r w:rsidRPr="002D0483">
        <w:t xml:space="preserve"> ak je potrebné podrobne riešiť rozvojové zámery alebo činnosti, ktoré majú vplyv na priestorové usporiadanie územia a funkčné využívanie časti územia obce. Územný plán zóny premieta územný plán obce do podrobnosti, ktorá zodpovedá riešeniu územia časti obce a územnotechnickým požiadavkám na využívanie územia časti obce, vrátane chránených území, ochranných pásiem a bezpečnostných pásiem zriadených podľa osobitných predpisov.</w:t>
      </w:r>
    </w:p>
    <w:p w:rsidR="000F4DF1" w:rsidRPr="002D0483" w:rsidRDefault="000F4DF1" w:rsidP="00AA6E3E">
      <w:pPr>
        <w:jc w:val="both"/>
      </w:pPr>
    </w:p>
    <w:p w:rsidR="005C48CC" w:rsidRPr="002D0483" w:rsidRDefault="005C48CC" w:rsidP="00AA6E3E">
      <w:pPr>
        <w:jc w:val="both"/>
      </w:pPr>
      <w:r w:rsidRPr="002D0483">
        <w:t>(3) Územný plán zóny určuje najmä</w:t>
      </w:r>
    </w:p>
    <w:p w:rsidR="005C48CC" w:rsidRPr="002D0483" w:rsidRDefault="005C48CC" w:rsidP="00AA6E3E">
      <w:pPr>
        <w:ind w:left="567" w:hanging="266"/>
        <w:jc w:val="both"/>
      </w:pPr>
      <w:r w:rsidRPr="002D0483">
        <w:t>a) podmienky pre priestorové usporiadanie a pre funkčné využívanie v jednotlivých priestorovo funkčných celkoch a pozemkoch a pre umiestňovanie stavieb na pozemkoch,</w:t>
      </w:r>
    </w:p>
    <w:p w:rsidR="005C48CC" w:rsidRPr="002D0483" w:rsidRDefault="005C48CC" w:rsidP="00AA6E3E">
      <w:pPr>
        <w:ind w:left="567" w:hanging="266"/>
        <w:jc w:val="both"/>
      </w:pPr>
      <w:r w:rsidRPr="002D0483">
        <w:t>b) podmienky na bezbariérové využívanie verejného priestoru, dopravnej infraštruktúry, statickej dopravy a trás pohybu obyvateľstva,</w:t>
      </w:r>
    </w:p>
    <w:p w:rsidR="005C48CC" w:rsidRPr="002D0483" w:rsidRDefault="005C48CC" w:rsidP="00AA6E3E">
      <w:pPr>
        <w:ind w:firstLine="301"/>
        <w:jc w:val="both"/>
      </w:pPr>
      <w:r w:rsidRPr="002D0483">
        <w:t>c) zelenú infraštruktúru, ochranu prírody a ochranu a tvorbu krajiny,</w:t>
      </w:r>
    </w:p>
    <w:p w:rsidR="005C48CC" w:rsidRPr="002D0483" w:rsidRDefault="005C48CC" w:rsidP="00AA6E3E">
      <w:pPr>
        <w:ind w:firstLine="301"/>
        <w:jc w:val="both"/>
      </w:pPr>
      <w:r w:rsidRPr="002D0483">
        <w:t>d) dopravnú infraštruktúru,</w:t>
      </w:r>
    </w:p>
    <w:p w:rsidR="005C48CC" w:rsidRPr="002D0483" w:rsidRDefault="005C48CC" w:rsidP="00AA6E3E">
      <w:pPr>
        <w:ind w:firstLine="301"/>
        <w:jc w:val="both"/>
      </w:pPr>
      <w:r w:rsidRPr="002D0483">
        <w:t>e) technickú infraštruktúru,</w:t>
      </w:r>
    </w:p>
    <w:p w:rsidR="005C48CC" w:rsidRPr="002D0483" w:rsidRDefault="005C48CC" w:rsidP="00AA6E3E">
      <w:pPr>
        <w:ind w:left="567" w:hanging="267"/>
        <w:jc w:val="both"/>
      </w:pPr>
      <w:r w:rsidRPr="002D0483">
        <w:t>f) podmienky minimalizácie negatívnych vplyvov stavieb, nežiadúcich dosahov povodní  a závažných priemyselných havárií, využívania územia na verejné zdravie a kvalitu života ľudí, na požiarnu bezpečnosť, na civilnú ochranu obyvateľstva, a </w:t>
      </w:r>
      <w:r w:rsidR="00BF0166" w:rsidRPr="009364C6">
        <w:t>opatrenia na zmiernenie zmeny klímy</w:t>
      </w:r>
      <w:r w:rsidRPr="002D0483">
        <w:t xml:space="preserve"> a na adaptáciu na jej nepriaznivé dôsledky,</w:t>
      </w:r>
    </w:p>
    <w:p w:rsidR="005C48CC" w:rsidRPr="002D0483" w:rsidRDefault="005C48CC" w:rsidP="00006914">
      <w:pPr>
        <w:ind w:left="567" w:hanging="267"/>
        <w:jc w:val="both"/>
      </w:pPr>
      <w:r w:rsidRPr="002D0483">
        <w:t xml:space="preserve">g) vymedzenie </w:t>
      </w:r>
      <w:r w:rsidR="00006914">
        <w:rPr>
          <w:bCs/>
        </w:rPr>
        <w:t>plôch pre umiestnenie zelenej infraštruktúry vo verejnom záujme a</w:t>
      </w:r>
      <w:r w:rsidR="00006914" w:rsidRPr="002D0483">
        <w:t xml:space="preserve"> </w:t>
      </w:r>
      <w:r w:rsidRPr="002D0483">
        <w:t>plôch a trás pre umiestnenie stavieb vo verejnom záujme.</w:t>
      </w:r>
    </w:p>
    <w:p w:rsidR="005C48CC" w:rsidRDefault="005C48CC" w:rsidP="00AA6E3E">
      <w:pPr>
        <w:jc w:val="center"/>
      </w:pPr>
    </w:p>
    <w:p w:rsidR="00585AF1" w:rsidRPr="002D0483" w:rsidRDefault="00585AF1" w:rsidP="00AA6E3E">
      <w:pPr>
        <w:jc w:val="center"/>
      </w:pPr>
    </w:p>
    <w:p w:rsidR="005C48CC" w:rsidRPr="002D0483" w:rsidRDefault="005C48CC" w:rsidP="00AA6E3E">
      <w:pPr>
        <w:jc w:val="center"/>
      </w:pPr>
    </w:p>
    <w:p w:rsidR="005C48CC" w:rsidRPr="002D0483" w:rsidRDefault="005C48CC" w:rsidP="00AA6E3E">
      <w:pPr>
        <w:jc w:val="center"/>
      </w:pPr>
      <w:r w:rsidRPr="002D0483">
        <w:t>Štvrtá časť</w:t>
      </w:r>
    </w:p>
    <w:p w:rsidR="005C48CC" w:rsidRPr="002D0483" w:rsidRDefault="005C48CC" w:rsidP="00AA6E3E">
      <w:pPr>
        <w:jc w:val="center"/>
      </w:pPr>
      <w:r w:rsidRPr="002D0483">
        <w:t>Záväzné stanovisko</w:t>
      </w:r>
    </w:p>
    <w:p w:rsidR="005C48CC" w:rsidRPr="002D0483" w:rsidRDefault="005C48CC" w:rsidP="00AA6E3E">
      <w:pPr>
        <w:jc w:val="center"/>
      </w:pPr>
    </w:p>
    <w:p w:rsidR="005C48CC" w:rsidRPr="002D0483" w:rsidRDefault="005C48CC" w:rsidP="00AA6E3E">
      <w:pPr>
        <w:jc w:val="center"/>
      </w:pPr>
      <w:r w:rsidRPr="002D0483">
        <w:t>§</w:t>
      </w:r>
      <w:r w:rsidR="00A65779">
        <w:t xml:space="preserve"> </w:t>
      </w:r>
      <w:r w:rsidRPr="002D0483">
        <w:t>24</w:t>
      </w:r>
    </w:p>
    <w:p w:rsidR="005C48CC" w:rsidRPr="002D0483" w:rsidRDefault="005C48CC" w:rsidP="00AA6E3E">
      <w:pPr>
        <w:jc w:val="center"/>
      </w:pPr>
    </w:p>
    <w:p w:rsidR="005C48CC" w:rsidRDefault="005C48CC" w:rsidP="00AA6E3E">
      <w:pPr>
        <w:jc w:val="both"/>
      </w:pPr>
      <w:r w:rsidRPr="002D0483">
        <w:t xml:space="preserve">(1) Záväzné stanovisko je podkladom na vydanie rozhodnutia </w:t>
      </w:r>
      <w:r w:rsidR="0094003C">
        <w:t>o povolení stavby</w:t>
      </w:r>
      <w:r w:rsidRPr="002D0483">
        <w:t xml:space="preserve"> podľa zákona o výstavbe a na povoľovanie činnosti podľa osobitných predpisov z hľadiska súladu so záväznou časťou územnoplánovacej dokumentácie.</w:t>
      </w:r>
    </w:p>
    <w:p w:rsidR="000F4DF1" w:rsidRPr="002D0483" w:rsidRDefault="000F4DF1" w:rsidP="00AA6E3E">
      <w:pPr>
        <w:jc w:val="both"/>
      </w:pPr>
    </w:p>
    <w:p w:rsidR="005C48CC" w:rsidRDefault="005C48CC" w:rsidP="00AA6E3E">
      <w:pPr>
        <w:jc w:val="both"/>
      </w:pPr>
      <w:r w:rsidRPr="002D0483">
        <w:t xml:space="preserve">(2) Orgán územného plánovania ako dotknutý orgán územnej samosprávy vydáva záväzné stanovisko na základe žiadosti stavebníka doručenej v procese prerokovania stavebného zámeru podľa zákona o výstavbe v lehote na to určenej. Orgán územného plánovania posudzuje žiadosť o záväzné stanovisko z hľadiska súladu </w:t>
      </w:r>
      <w:r w:rsidR="00805A8B">
        <w:rPr>
          <w:bCs/>
        </w:rPr>
        <w:t>stavebného zámeru alebo činnosti povoľovanej podľa osobitných predpisov</w:t>
      </w:r>
      <w:r w:rsidR="00805A8B" w:rsidRPr="002D0483">
        <w:t xml:space="preserve"> </w:t>
      </w:r>
      <w:r w:rsidRPr="002D0483">
        <w:t>so záväznou časťou príslušnej územnoplánovacej dokumentácie.</w:t>
      </w:r>
    </w:p>
    <w:p w:rsidR="000F4DF1" w:rsidRPr="002D0483" w:rsidRDefault="000F4DF1" w:rsidP="00AA6E3E">
      <w:pPr>
        <w:jc w:val="both"/>
      </w:pPr>
    </w:p>
    <w:p w:rsidR="005C48CC" w:rsidRPr="002D0483" w:rsidRDefault="005C48CC" w:rsidP="00AA6E3E">
      <w:pPr>
        <w:jc w:val="both"/>
      </w:pPr>
      <w:r w:rsidRPr="002D0483">
        <w:t xml:space="preserve">(3) Podkladom na vydanie záväzného stanoviska je podľa dostupnosti </w:t>
      </w:r>
    </w:p>
    <w:p w:rsidR="005C48CC" w:rsidRPr="002D0483" w:rsidRDefault="005C48CC" w:rsidP="00AA6E3E">
      <w:pPr>
        <w:ind w:firstLine="284"/>
        <w:jc w:val="both"/>
      </w:pPr>
      <w:r w:rsidRPr="002D0483">
        <w:t>a) územný plán zóny,</w:t>
      </w:r>
    </w:p>
    <w:p w:rsidR="005C48CC" w:rsidRPr="002D0483" w:rsidRDefault="005C48CC" w:rsidP="00AA6E3E">
      <w:pPr>
        <w:ind w:firstLine="284"/>
        <w:jc w:val="both"/>
      </w:pPr>
      <w:r w:rsidRPr="002D0483">
        <w:t>b) územný plán obce,</w:t>
      </w:r>
    </w:p>
    <w:p w:rsidR="005C48CC" w:rsidRPr="002D0483" w:rsidRDefault="005C48CC" w:rsidP="00AA6E3E">
      <w:pPr>
        <w:ind w:firstLine="284"/>
        <w:jc w:val="both"/>
      </w:pPr>
      <w:r w:rsidRPr="002D0483">
        <w:t>c) územný plán mikroregiónu,</w:t>
      </w:r>
    </w:p>
    <w:p w:rsidR="0092156E" w:rsidRDefault="005C48CC" w:rsidP="00AA6E3E">
      <w:pPr>
        <w:ind w:firstLine="284"/>
        <w:jc w:val="both"/>
      </w:pPr>
      <w:r w:rsidRPr="002D0483">
        <w:t>d) Koncepcia územného rozvoja regiónu</w:t>
      </w:r>
      <w:r w:rsidR="0092156E">
        <w:t>,</w:t>
      </w:r>
    </w:p>
    <w:p w:rsidR="005C48CC" w:rsidRDefault="0092156E" w:rsidP="00AA6E3E">
      <w:pPr>
        <w:ind w:firstLine="284"/>
        <w:jc w:val="both"/>
      </w:pPr>
      <w:r>
        <w:rPr>
          <w:bCs/>
        </w:rPr>
        <w:t>e) Koncepcia územného rozvoja Slovenska</w:t>
      </w:r>
      <w:r w:rsidR="005C48CC" w:rsidRPr="002D0483">
        <w:t>.</w:t>
      </w:r>
    </w:p>
    <w:p w:rsidR="000F4DF1" w:rsidRPr="002D0483" w:rsidRDefault="000F4DF1" w:rsidP="00AA6E3E">
      <w:pPr>
        <w:jc w:val="both"/>
      </w:pPr>
    </w:p>
    <w:p w:rsidR="005C48CC" w:rsidRDefault="005C48CC" w:rsidP="00AA6E3E">
      <w:pPr>
        <w:jc w:val="both"/>
      </w:pPr>
      <w:r w:rsidRPr="002D0483">
        <w:t>(4) Príslušným orgánom územného plánovania na vydanie záväzného stanoviska je obec. Ak obec nemá územný plán</w:t>
      </w:r>
      <w:r w:rsidR="0092156E">
        <w:t xml:space="preserve"> </w:t>
      </w:r>
      <w:r w:rsidRPr="002D0483">
        <w:t>a pre územie obce nebol spracovaný územný plán mikroregiónu</w:t>
      </w:r>
      <w:r w:rsidR="005234CB">
        <w:t>,</w:t>
      </w:r>
      <w:r w:rsidRPr="002D0483">
        <w:t xml:space="preserve"> príslušným orgánom územného plánovania na vydanie záväzného stanoviska je samosprávny kraj na podklade Koncepcie územného rozvoja regiónu. Ak sa obec a samosprávny kraj v území, pre ktoré bol spracovaný územný plán mikroregiónu</w:t>
      </w:r>
      <w:r w:rsidR="005234CB">
        <w:t>,</w:t>
      </w:r>
      <w:r w:rsidRPr="002D0483">
        <w:t xml:space="preserve"> dohodnú, príslušným na vydanie záväzného stanoviska je samosprávny kraj. </w:t>
      </w:r>
      <w:r w:rsidR="0032066B" w:rsidRPr="00E932E6">
        <w:t>Samosprávny kraj je príslušným orgánom územného plánovania na vydanie záväzného stanoviska aj v časti, v ktorej územný plán obce nie je v súlade so záväznou časťou územnoplánovacej dokumentácie vyššieho stupňa</w:t>
      </w:r>
      <w:r w:rsidR="0032066B" w:rsidRPr="00E932E6">
        <w:rPr>
          <w:bCs/>
        </w:rPr>
        <w:t>.</w:t>
      </w:r>
      <w:r w:rsidRPr="002D0483">
        <w:t xml:space="preserve">  </w:t>
      </w:r>
    </w:p>
    <w:p w:rsidR="000F4DF1" w:rsidRPr="002D0483" w:rsidRDefault="000F4DF1" w:rsidP="00AA6E3E">
      <w:pPr>
        <w:jc w:val="both"/>
      </w:pPr>
    </w:p>
    <w:p w:rsidR="005C48CC" w:rsidRDefault="005C48CC" w:rsidP="00AA6E3E">
      <w:pPr>
        <w:jc w:val="both"/>
      </w:pPr>
      <w:r w:rsidRPr="002D0483">
        <w:t xml:space="preserve">(5) Príslušným orgánom územného plánovania na vydanie záväzného stanoviska na území Hlavného mesta Slovenskej republiky Bratislava a na území mesta Košice je </w:t>
      </w:r>
      <w:r w:rsidR="00651CDE">
        <w:rPr>
          <w:bCs/>
        </w:rPr>
        <w:t>orgán územného plánovania, ktorý schvaľuje územnoplánovaciu dokumentáciu</w:t>
      </w:r>
      <w:r w:rsidRPr="002D0483">
        <w:t>.</w:t>
      </w:r>
    </w:p>
    <w:p w:rsidR="000F4DF1" w:rsidRPr="002D0483" w:rsidRDefault="000F4DF1" w:rsidP="00AA6E3E">
      <w:pPr>
        <w:jc w:val="both"/>
      </w:pPr>
    </w:p>
    <w:p w:rsidR="005C48CC" w:rsidRDefault="005C48CC" w:rsidP="00AA6E3E">
      <w:pPr>
        <w:jc w:val="both"/>
      </w:pPr>
      <w:r w:rsidRPr="002D0483">
        <w:t>(6) Ak líniová stavba dopravnej infraštruktúry, stavba technickej infraštruktúry a významná investícia prechádza územím viacerých obcí, príslušným orgánom územného plánovania na vydanie záväzného stanoviska je samosprávny kraj, ktorý posudzuje zámer na základe záväznej časti územnoplánovacej dokumentácie vyššieho stupňa. Ak líniová stavba dopravnej infraštruktúry, stavba technickej infraštruktúry a významná investícia prechádza územím viacerých samosprávnych krajov, samosprávne kraje, sa dohodnú, ktorý z nich vydá záväzné stanovisko. Ak sa samosprávne kraje nedohodnú, úrad určí, ktorý samosprávny kraj je príslušný na vydanie záväzného stanoviska.</w:t>
      </w:r>
    </w:p>
    <w:p w:rsidR="000F4DF1" w:rsidRPr="002D0483" w:rsidRDefault="000F4DF1" w:rsidP="00AA6E3E">
      <w:pPr>
        <w:jc w:val="both"/>
      </w:pPr>
    </w:p>
    <w:p w:rsidR="005C48CC" w:rsidRDefault="005C48CC" w:rsidP="0094003C">
      <w:pPr>
        <w:tabs>
          <w:tab w:val="left" w:pos="426"/>
        </w:tabs>
        <w:jc w:val="both"/>
      </w:pPr>
      <w:r w:rsidRPr="002D0483">
        <w:t>(</w:t>
      </w:r>
      <w:r w:rsidR="00FD1CC1">
        <w:t>7</w:t>
      </w:r>
      <w:r w:rsidRPr="002D0483">
        <w:t xml:space="preserve">)  Záväzné stanovisko platí dva roky odo dňa jeho doručenia stavebníkovi. Záväzné stanovisko pre stavbu dopravnej infraštruktúry, stavbu technickej infraštruktúry a stavbu významnej investície platí päť rokov odo dňa jeho doručenia stavebníkovi. Záväzné stanovisko nestráca platnosť, ak bola v týchto lehotách podaná žiadosť o rozhodnutie </w:t>
      </w:r>
      <w:r w:rsidR="0094003C">
        <w:t>o povolení stavby</w:t>
      </w:r>
      <w:r w:rsidR="0094003C" w:rsidRPr="002D0483">
        <w:t xml:space="preserve"> </w:t>
      </w:r>
      <w:r w:rsidRPr="002D0483">
        <w:t>podľa zákona o výstavbe alebo žiadosť o povolenie činnosti podľa osobitných predpisov.</w:t>
      </w:r>
    </w:p>
    <w:p w:rsidR="000F4DF1" w:rsidRPr="002D0483" w:rsidRDefault="000F4DF1" w:rsidP="0094003C">
      <w:pPr>
        <w:tabs>
          <w:tab w:val="left" w:pos="426"/>
        </w:tabs>
        <w:jc w:val="both"/>
      </w:pPr>
    </w:p>
    <w:p w:rsidR="005C48CC" w:rsidRDefault="005C48CC" w:rsidP="00AA6E3E">
      <w:pPr>
        <w:jc w:val="both"/>
      </w:pPr>
      <w:r w:rsidRPr="002D0483">
        <w:t>(</w:t>
      </w:r>
      <w:r w:rsidR="00FD1CC1">
        <w:t>8</w:t>
      </w:r>
      <w:r w:rsidRPr="002D0483">
        <w:t xml:space="preserve">) Záväzné stanovisko je preskúmateľné </w:t>
      </w:r>
      <w:r w:rsidR="00825D20">
        <w:t>ministerstvom</w:t>
      </w:r>
      <w:r w:rsidR="00825D20" w:rsidRPr="002D0483">
        <w:t xml:space="preserve"> </w:t>
      </w:r>
      <w:r w:rsidRPr="002D0483">
        <w:t xml:space="preserve">do dvoch mesiacov odo dňa jeho vydania na základe podnetu stavebníka alebo stavebného úradu v procese prerokovania stavebného zámeru podľa zákona o výstavbe. </w:t>
      </w:r>
    </w:p>
    <w:p w:rsidR="000F4DF1" w:rsidRPr="002D0483" w:rsidRDefault="000F4DF1" w:rsidP="00AA6E3E">
      <w:pPr>
        <w:jc w:val="both"/>
      </w:pPr>
    </w:p>
    <w:p w:rsidR="004744E0" w:rsidRDefault="004744E0" w:rsidP="00AA6E3E">
      <w:pPr>
        <w:jc w:val="both"/>
      </w:pPr>
      <w:r>
        <w:rPr>
          <w:bCs/>
        </w:rPr>
        <w:t xml:space="preserve">(9) </w:t>
      </w:r>
      <w:r w:rsidRPr="00B46426">
        <w:t xml:space="preserve">Ak </w:t>
      </w:r>
      <w:r w:rsidR="00F44B47">
        <w:t>ministerstvo</w:t>
      </w:r>
      <w:r w:rsidRPr="00B46426">
        <w:t xml:space="preserve"> zistí, že záväzné stanovisko bolo vydané v rozpore s ustanoveniami odsekov 2 až 6, upozorní na to orgán územného plánovania, ktorý záväzné stanovisko vydal. Orgán územného plánovania môže po upozornení vydať nové záväzné stanovisko, ktorým nahradí svoje rozporné záväzné stanovisko pokiaľ podnetu stavebníka alebo stavebného úradu v celom rozsahu vyhovie. Ak do 21 dní od upozornenia orgán územného plánovania nevydá nové záväzné stanovisko, ktorým nahradí svoje rozporné záväzné stanovisko, vydá nové záväzné stanovisko </w:t>
      </w:r>
      <w:r w:rsidR="00F44B47">
        <w:t>ministerstvo</w:t>
      </w:r>
      <w:r w:rsidRPr="00B46426">
        <w:t>. Zároveň upovedomí stavebníka alebo stavebný úrad, ktorý podal podnet.</w:t>
      </w:r>
    </w:p>
    <w:p w:rsidR="000F4DF1" w:rsidRPr="002D0483" w:rsidRDefault="000F4DF1" w:rsidP="00AA6E3E">
      <w:pPr>
        <w:jc w:val="both"/>
      </w:pPr>
    </w:p>
    <w:p w:rsidR="005C48CC" w:rsidRDefault="005C48CC" w:rsidP="00AA6E3E">
      <w:pPr>
        <w:jc w:val="both"/>
      </w:pPr>
      <w:r w:rsidRPr="002D0483">
        <w:t>(</w:t>
      </w:r>
      <w:r w:rsidR="004744E0" w:rsidRPr="002D0483">
        <w:t>1</w:t>
      </w:r>
      <w:r w:rsidR="004744E0">
        <w:t>0</w:t>
      </w:r>
      <w:r w:rsidRPr="002D0483">
        <w:t xml:space="preserve">) Ak  orgán územného plánovania, ktorý vydal rozporné záväzné stanovisko, má za to, že záväzným stanoviskom </w:t>
      </w:r>
      <w:r w:rsidR="00A9719F">
        <w:t>ministerstva</w:t>
      </w:r>
      <w:r w:rsidR="00A9719F" w:rsidRPr="002D0483">
        <w:t xml:space="preserve"> </w:t>
      </w:r>
      <w:r w:rsidRPr="002D0483">
        <w:t xml:space="preserve">bolo zasiahnuté do jeho práv, môže sa domáhať ochrany na súde formou správnej žaloby. </w:t>
      </w:r>
      <w:r w:rsidR="004744E0">
        <w:rPr>
          <w:bCs/>
        </w:rPr>
        <w:t>Podanie správnej žaloby podľa prvej vety má odkladný účinok.</w:t>
      </w:r>
      <w:r w:rsidRPr="002D0483">
        <w:t>.</w:t>
      </w:r>
    </w:p>
    <w:p w:rsidR="000F4DF1" w:rsidRPr="002D0483" w:rsidRDefault="000F4DF1" w:rsidP="00AA6E3E">
      <w:pPr>
        <w:jc w:val="both"/>
      </w:pPr>
    </w:p>
    <w:p w:rsidR="005C48CC" w:rsidRDefault="005C48CC" w:rsidP="00AA6E3E">
      <w:pPr>
        <w:jc w:val="both"/>
      </w:pPr>
      <w:r w:rsidRPr="002D0483">
        <w:t>(</w:t>
      </w:r>
      <w:r w:rsidR="004744E0" w:rsidRPr="002D0483">
        <w:t>1</w:t>
      </w:r>
      <w:r w:rsidR="004744E0">
        <w:t>1</w:t>
      </w:r>
      <w:r w:rsidRPr="002D0483">
        <w:t xml:space="preserve">) Záväzné stanovisko orgánu územného plánovania nenahrádza záväzné stanovisko dotknutého orgánu požadované podľa osobitných </w:t>
      </w:r>
      <w:r w:rsidR="007C0A12" w:rsidRPr="002D0483">
        <w:t>predpisov</w:t>
      </w:r>
      <w:r w:rsidR="007C0A12">
        <w:rPr>
          <w:vertAlign w:val="superscript"/>
        </w:rPr>
        <w:t>7</w:t>
      </w:r>
      <w:r w:rsidRPr="002D0483">
        <w:t>)</w:t>
      </w:r>
      <w:r w:rsidRPr="002D0483">
        <w:rPr>
          <w:b/>
        </w:rPr>
        <w:t xml:space="preserve"> </w:t>
      </w:r>
      <w:r w:rsidRPr="002D0483">
        <w:t>a stanovisko dotknutej právnickej osoby požado</w:t>
      </w:r>
      <w:r w:rsidR="00A623DE">
        <w:t>vané podľa osobitných predpisov.</w:t>
      </w:r>
      <w:r w:rsidR="00A623DE">
        <w:rPr>
          <w:rStyle w:val="Odkaznapoznmkupodiarou"/>
        </w:rPr>
        <w:footnoteReference w:customMarkFollows="1" w:id="12"/>
        <w:t>12</w:t>
      </w:r>
      <w:r w:rsidRPr="002D0483">
        <w:t>)</w:t>
      </w:r>
    </w:p>
    <w:p w:rsidR="000F4DF1" w:rsidRPr="002D0483" w:rsidRDefault="000F4DF1" w:rsidP="00AA6E3E">
      <w:pPr>
        <w:jc w:val="both"/>
      </w:pPr>
    </w:p>
    <w:p w:rsidR="005C48CC" w:rsidRPr="002D0483" w:rsidRDefault="005C48CC" w:rsidP="00AA6E3E">
      <w:pPr>
        <w:jc w:val="both"/>
      </w:pPr>
      <w:r w:rsidRPr="002D0483">
        <w:t>(</w:t>
      </w:r>
      <w:r w:rsidR="004744E0" w:rsidRPr="002D0483">
        <w:t>1</w:t>
      </w:r>
      <w:r w:rsidR="004744E0">
        <w:t>2</w:t>
      </w:r>
      <w:r w:rsidRPr="002D0483">
        <w:t>) Záväzné stanovisko sa nevyžaduje  na stavbu pre bezpečnosť štátu a na stavbu pre obranu štátu mimo vojenských obvodov umiestňované v uzavretom priestore existujúcich stavieb, ak sa nemení funkcia, vonkajšie pôdorysné ohraničenie a výškové usporiadanie priestoru.</w:t>
      </w:r>
    </w:p>
    <w:p w:rsidR="005C48CC" w:rsidRDefault="005C48CC" w:rsidP="00AA6E3E">
      <w:pPr>
        <w:pStyle w:val="Odsekzoznamu"/>
        <w:spacing w:after="0" w:line="240" w:lineRule="auto"/>
        <w:ind w:left="709"/>
        <w:rPr>
          <w:rFonts w:ascii="Times New Roman" w:hAnsi="Times New Roman" w:cs="Times New Roman"/>
        </w:rPr>
      </w:pPr>
    </w:p>
    <w:p w:rsidR="00C5490B" w:rsidRPr="002D0483" w:rsidRDefault="00C5490B" w:rsidP="00AA6E3E">
      <w:pPr>
        <w:pStyle w:val="Odsekzoznamu"/>
        <w:spacing w:after="0" w:line="240" w:lineRule="auto"/>
        <w:ind w:left="709"/>
        <w:rPr>
          <w:rFonts w:ascii="Times New Roman" w:hAnsi="Times New Roman" w:cs="Times New Roman"/>
        </w:rPr>
      </w:pPr>
    </w:p>
    <w:p w:rsidR="005C48CC" w:rsidRPr="002D0483" w:rsidRDefault="005C48CC" w:rsidP="00AA6E3E">
      <w:pPr>
        <w:jc w:val="center"/>
      </w:pPr>
      <w:r w:rsidRPr="002D0483">
        <w:t>Piata časť</w:t>
      </w:r>
    </w:p>
    <w:p w:rsidR="005C48CC" w:rsidRPr="002D0483" w:rsidRDefault="005C48CC" w:rsidP="00AA6E3E">
      <w:pPr>
        <w:jc w:val="center"/>
      </w:pPr>
      <w:r w:rsidRPr="002D0483">
        <w:t xml:space="preserve">Informačný systém </w:t>
      </w:r>
    </w:p>
    <w:p w:rsidR="005C48CC" w:rsidRPr="002D0483" w:rsidRDefault="005C48CC" w:rsidP="00AA6E3E">
      <w:pPr>
        <w:jc w:val="center"/>
      </w:pPr>
    </w:p>
    <w:p w:rsidR="005C48CC" w:rsidRPr="002D0483" w:rsidRDefault="005C48CC" w:rsidP="00AA6E3E">
      <w:pPr>
        <w:jc w:val="center"/>
      </w:pPr>
      <w:r w:rsidRPr="002D0483">
        <w:t>§ 25</w:t>
      </w:r>
    </w:p>
    <w:p w:rsidR="005C48CC" w:rsidRPr="002D0483" w:rsidRDefault="005C48CC" w:rsidP="00AA6E3E">
      <w:pPr>
        <w:jc w:val="center"/>
        <w:rPr>
          <w:b/>
        </w:rPr>
      </w:pPr>
    </w:p>
    <w:p w:rsidR="005C48CC" w:rsidRPr="002D0483" w:rsidRDefault="005C48CC" w:rsidP="00AA6E3E">
      <w:pPr>
        <w:pStyle w:val="Odsekzoznamu"/>
        <w:numPr>
          <w:ilvl w:val="0"/>
          <w:numId w:val="6"/>
        </w:numPr>
        <w:tabs>
          <w:tab w:val="left" w:pos="426"/>
        </w:tabs>
        <w:overflowPunct w:val="0"/>
        <w:autoSpaceDE w:val="0"/>
        <w:autoSpaceDN w:val="0"/>
        <w:spacing w:after="0" w:line="240" w:lineRule="auto"/>
        <w:ind w:left="0" w:firstLine="0"/>
        <w:contextualSpacing w:val="0"/>
        <w:jc w:val="both"/>
        <w:rPr>
          <w:rFonts w:ascii="Times New Roman" w:hAnsi="Times New Roman" w:cs="Times New Roman"/>
        </w:rPr>
      </w:pPr>
      <w:r w:rsidRPr="002D0483">
        <w:rPr>
          <w:rFonts w:ascii="Times New Roman" w:hAnsi="Times New Roman" w:cs="Times New Roman"/>
        </w:rPr>
        <w:t xml:space="preserve">Zriaďuje sa informačný systém ako nadrezortný informačný systém verejnej správy, určený na plnenie úloh územného plánovania podľa tohto zákona a plnenie úloh vo výstavbe podľa zákona o výstavbe. </w:t>
      </w:r>
    </w:p>
    <w:p w:rsidR="005C48CC" w:rsidRPr="002D0483" w:rsidRDefault="005C48CC" w:rsidP="00AA6E3E">
      <w:pPr>
        <w:pStyle w:val="Odsekzoznamu"/>
        <w:tabs>
          <w:tab w:val="left" w:pos="426"/>
        </w:tabs>
        <w:overflowPunct w:val="0"/>
        <w:autoSpaceDE w:val="0"/>
        <w:spacing w:after="0" w:line="240" w:lineRule="auto"/>
        <w:ind w:left="0"/>
        <w:rPr>
          <w:rFonts w:ascii="Times New Roman" w:hAnsi="Times New Roman" w:cs="Times New Roman"/>
        </w:rPr>
      </w:pPr>
    </w:p>
    <w:p w:rsidR="005C48CC" w:rsidRPr="002D0483" w:rsidRDefault="005C48CC" w:rsidP="00AA6E3E">
      <w:pPr>
        <w:pStyle w:val="Odsekzoznamu"/>
        <w:numPr>
          <w:ilvl w:val="0"/>
          <w:numId w:val="6"/>
        </w:numPr>
        <w:tabs>
          <w:tab w:val="left" w:pos="426"/>
        </w:tabs>
        <w:overflowPunct w:val="0"/>
        <w:autoSpaceDE w:val="0"/>
        <w:autoSpaceDN w:val="0"/>
        <w:spacing w:after="0" w:line="240" w:lineRule="auto"/>
        <w:ind w:left="0" w:firstLine="0"/>
        <w:contextualSpacing w:val="0"/>
        <w:jc w:val="both"/>
        <w:rPr>
          <w:rFonts w:ascii="Times New Roman" w:hAnsi="Times New Roman" w:cs="Times New Roman"/>
        </w:rPr>
      </w:pPr>
      <w:r w:rsidRPr="002D0483">
        <w:rPr>
          <w:rFonts w:ascii="Times New Roman" w:hAnsi="Times New Roman" w:cs="Times New Roman"/>
        </w:rPr>
        <w:t xml:space="preserve">Verejná časť informačného systému je dostupná prostredníctvom webového sídla úradu a obsahuje územnoplánovaciu dokumentáciu, informácie o území poskytnuté </w:t>
      </w:r>
      <w:r w:rsidR="004744E0">
        <w:rPr>
          <w:rFonts w:ascii="Times New Roman" w:hAnsi="Times New Roman" w:cs="Times New Roman"/>
          <w:bCs/>
        </w:rPr>
        <w:t>orgánmi územného plánovania</w:t>
      </w:r>
      <w:r w:rsidRPr="002D0483">
        <w:rPr>
          <w:rFonts w:ascii="Times New Roman" w:hAnsi="Times New Roman" w:cs="Times New Roman"/>
        </w:rPr>
        <w:t xml:space="preserve"> na zverejnenie, rozhodnutia a záväzné stanoviská orgánov územného plánovania a vybrané údaje rozhodnutí a opatrení stavebných úradov.</w:t>
      </w:r>
    </w:p>
    <w:p w:rsidR="005C48CC" w:rsidRPr="002D0483" w:rsidRDefault="005C48CC" w:rsidP="00AA6E3E">
      <w:pPr>
        <w:pStyle w:val="Odsekzoznamu"/>
        <w:tabs>
          <w:tab w:val="left" w:pos="426"/>
        </w:tabs>
        <w:spacing w:after="0" w:line="240" w:lineRule="auto"/>
        <w:ind w:left="0"/>
        <w:rPr>
          <w:rFonts w:ascii="Times New Roman" w:hAnsi="Times New Roman" w:cs="Times New Roman"/>
        </w:rPr>
      </w:pPr>
    </w:p>
    <w:p w:rsidR="005C48CC" w:rsidRPr="002D0483" w:rsidRDefault="005C48CC" w:rsidP="00AA6E3E">
      <w:pPr>
        <w:pStyle w:val="Odsekzoznamu"/>
        <w:numPr>
          <w:ilvl w:val="0"/>
          <w:numId w:val="6"/>
        </w:numPr>
        <w:tabs>
          <w:tab w:val="left" w:pos="426"/>
        </w:tabs>
        <w:overflowPunct w:val="0"/>
        <w:autoSpaceDE w:val="0"/>
        <w:autoSpaceDN w:val="0"/>
        <w:spacing w:after="0" w:line="240" w:lineRule="auto"/>
        <w:ind w:left="0" w:firstLine="0"/>
        <w:contextualSpacing w:val="0"/>
        <w:jc w:val="both"/>
        <w:rPr>
          <w:rFonts w:ascii="Times New Roman" w:hAnsi="Times New Roman" w:cs="Times New Roman"/>
        </w:rPr>
      </w:pPr>
      <w:r w:rsidRPr="002D0483">
        <w:rPr>
          <w:rFonts w:ascii="Times New Roman" w:hAnsi="Times New Roman" w:cs="Times New Roman"/>
        </w:rPr>
        <w:t>Neverejná časť informačného systému obsahuje nástroje a funkcionality potrebné na vykonávanie a spracovanie činností územného plánovania podľa tohto zákona a na konanie o výstavbe a výkon štátneho stavebného dohľadu podľa zákona o výstavbe oprávnenými osobami v rozsahu im udelených oprávnení, a slúži na úradnú komunikáciu. K neverejnej časti informačného systému zriadi úrad oprávnenej osobe prístup umožňujúci automatizovaný spôsob komunikácie formou registrácie.</w:t>
      </w:r>
    </w:p>
    <w:p w:rsidR="005C48CC" w:rsidRPr="002D0483" w:rsidRDefault="005C48CC" w:rsidP="00AA6E3E">
      <w:pPr>
        <w:pStyle w:val="Odsekzoznamu"/>
        <w:tabs>
          <w:tab w:val="left" w:pos="426"/>
        </w:tabs>
        <w:spacing w:after="0" w:line="240" w:lineRule="auto"/>
        <w:ind w:left="0"/>
        <w:rPr>
          <w:rFonts w:ascii="Times New Roman" w:hAnsi="Times New Roman" w:cs="Times New Roman"/>
        </w:rPr>
      </w:pPr>
    </w:p>
    <w:p w:rsidR="005C48CC" w:rsidRPr="002D0483" w:rsidRDefault="005C48CC" w:rsidP="00AA6E3E">
      <w:pPr>
        <w:pStyle w:val="Odsekzoznamu"/>
        <w:numPr>
          <w:ilvl w:val="0"/>
          <w:numId w:val="6"/>
        </w:numPr>
        <w:tabs>
          <w:tab w:val="left" w:pos="426"/>
        </w:tabs>
        <w:overflowPunct w:val="0"/>
        <w:autoSpaceDE w:val="0"/>
        <w:autoSpaceDN w:val="0"/>
        <w:spacing w:after="0" w:line="240" w:lineRule="auto"/>
        <w:ind w:left="0" w:firstLine="0"/>
        <w:contextualSpacing w:val="0"/>
        <w:jc w:val="both"/>
        <w:rPr>
          <w:rFonts w:ascii="Times New Roman" w:hAnsi="Times New Roman" w:cs="Times New Roman"/>
        </w:rPr>
      </w:pPr>
      <w:r w:rsidRPr="002D0483">
        <w:rPr>
          <w:rFonts w:ascii="Times New Roman" w:hAnsi="Times New Roman" w:cs="Times New Roman"/>
        </w:rPr>
        <w:t xml:space="preserve">Oprávnenou osobou je orgán územného plánovania, odborne spôsobilá osoba, spracovateľ, dotknutý orgán a dotknutá právnická osoba v rozsahu svojich kompetencií podľa tohto zákona v súvislosti s obstarávaním, spracovaním a prerokovaním územnoplánovacích podkladov a územnoplánovacej dokumentácie. Oprávnenou osobou je aj dotknutá verejnosť v štádiu prerokovania územnoplánovacej dokumentácie podľa § 31. Ďalšími oprávnenými osobami sú </w:t>
      </w:r>
      <w:r w:rsidR="00BA30E5">
        <w:rPr>
          <w:rFonts w:ascii="Times New Roman" w:hAnsi="Times New Roman" w:cs="Times New Roman"/>
          <w:bCs/>
        </w:rPr>
        <w:t>osoby</w:t>
      </w:r>
      <w:r w:rsidR="00BA30E5" w:rsidRPr="002D0483" w:rsidDel="00BA30E5">
        <w:rPr>
          <w:rFonts w:ascii="Times New Roman" w:hAnsi="Times New Roman" w:cs="Times New Roman"/>
        </w:rPr>
        <w:t xml:space="preserve"> </w:t>
      </w:r>
      <w:r w:rsidRPr="002D0483">
        <w:rPr>
          <w:rFonts w:ascii="Times New Roman" w:hAnsi="Times New Roman" w:cs="Times New Roman"/>
        </w:rPr>
        <w:t>podľa zákona o výstavbe v rozsahu svojich kompetencií v konaní o výstavbe a pri výkone štátneho stavebného dohľadu podľa zákona o výstavbe.</w:t>
      </w:r>
    </w:p>
    <w:p w:rsidR="005C48CC" w:rsidRPr="002D0483" w:rsidRDefault="005C48CC" w:rsidP="00AA6E3E">
      <w:pPr>
        <w:pStyle w:val="Odsekzoznamu"/>
        <w:tabs>
          <w:tab w:val="left" w:pos="426"/>
        </w:tabs>
        <w:spacing w:after="0" w:line="240" w:lineRule="auto"/>
        <w:ind w:left="0"/>
        <w:rPr>
          <w:rFonts w:ascii="Times New Roman" w:hAnsi="Times New Roman" w:cs="Times New Roman"/>
        </w:rPr>
      </w:pPr>
    </w:p>
    <w:p w:rsidR="005C48CC" w:rsidRPr="002D0483" w:rsidRDefault="005C48CC" w:rsidP="00AA6E3E">
      <w:pPr>
        <w:pStyle w:val="Odsekzoznamu"/>
        <w:numPr>
          <w:ilvl w:val="0"/>
          <w:numId w:val="6"/>
        </w:numPr>
        <w:tabs>
          <w:tab w:val="left" w:pos="426"/>
        </w:tabs>
        <w:overflowPunct w:val="0"/>
        <w:autoSpaceDE w:val="0"/>
        <w:autoSpaceDN w:val="0"/>
        <w:spacing w:after="0" w:line="240" w:lineRule="auto"/>
        <w:ind w:left="0" w:firstLine="0"/>
        <w:contextualSpacing w:val="0"/>
        <w:jc w:val="both"/>
        <w:rPr>
          <w:rFonts w:ascii="Times New Roman" w:hAnsi="Times New Roman" w:cs="Times New Roman"/>
        </w:rPr>
      </w:pPr>
      <w:r w:rsidRPr="002D0483">
        <w:rPr>
          <w:rFonts w:ascii="Times New Roman" w:hAnsi="Times New Roman" w:cs="Times New Roman"/>
        </w:rPr>
        <w:t>Údaje v informačnom systéme, ktoré sú vyhlásené za referenčné</w:t>
      </w:r>
      <w:r w:rsidR="005234CB">
        <w:rPr>
          <w:rFonts w:ascii="Times New Roman" w:hAnsi="Times New Roman" w:cs="Times New Roman"/>
        </w:rPr>
        <w:t>,</w:t>
      </w:r>
      <w:r w:rsidRPr="002D0483">
        <w:rPr>
          <w:rFonts w:ascii="Times New Roman" w:hAnsi="Times New Roman" w:cs="Times New Roman"/>
        </w:rPr>
        <w:t xml:space="preserve"> sa považujú za úplné a zodpovedajúce skutočnosti, kým nie je preukázaný opak. Proti tomu, kto sa v dobrej viere spolieha na údaje podľa prvej vety, nemôže iná osoba namietať, že tieto údaje nie sú úplné alebo nezodpovedajúce skutočnosti. Ostatné údaje vedené v informačnom systéme sa považujú za informatívne.</w:t>
      </w:r>
    </w:p>
    <w:p w:rsidR="005C48CC" w:rsidRPr="002D0483" w:rsidRDefault="005C48CC" w:rsidP="00AA6E3E">
      <w:pPr>
        <w:pStyle w:val="Odsekzoznamu"/>
        <w:overflowPunct w:val="0"/>
        <w:autoSpaceDE w:val="0"/>
        <w:spacing w:after="0" w:line="240" w:lineRule="auto"/>
        <w:rPr>
          <w:rFonts w:ascii="Times New Roman" w:hAnsi="Times New Roman" w:cs="Times New Roman"/>
        </w:rPr>
      </w:pPr>
    </w:p>
    <w:p w:rsidR="005C48CC" w:rsidRPr="002D0483" w:rsidRDefault="005C48CC" w:rsidP="00AA6E3E">
      <w:pPr>
        <w:pStyle w:val="Odsekzoznamu"/>
        <w:numPr>
          <w:ilvl w:val="0"/>
          <w:numId w:val="6"/>
        </w:numPr>
        <w:overflowPunct w:val="0"/>
        <w:autoSpaceDE w:val="0"/>
        <w:autoSpaceDN w:val="0"/>
        <w:spacing w:after="0" w:line="240" w:lineRule="auto"/>
        <w:ind w:left="426" w:hanging="426"/>
        <w:contextualSpacing w:val="0"/>
        <w:jc w:val="both"/>
        <w:rPr>
          <w:rFonts w:ascii="Times New Roman" w:hAnsi="Times New Roman" w:cs="Times New Roman"/>
        </w:rPr>
      </w:pPr>
      <w:r w:rsidRPr="002D0483">
        <w:rPr>
          <w:rFonts w:ascii="Times New Roman" w:hAnsi="Times New Roman" w:cs="Times New Roman"/>
        </w:rPr>
        <w:t xml:space="preserve">Informačný systém </w:t>
      </w:r>
      <w:r w:rsidR="008E5325">
        <w:rPr>
          <w:rFonts w:ascii="Times New Roman" w:hAnsi="Times New Roman" w:cs="Times New Roman"/>
          <w:bCs/>
        </w:rPr>
        <w:t>používa</w:t>
      </w:r>
      <w:r w:rsidRPr="002D0483">
        <w:rPr>
          <w:rFonts w:ascii="Times New Roman" w:hAnsi="Times New Roman" w:cs="Times New Roman"/>
        </w:rPr>
        <w:t xml:space="preserve"> v textovej a grafickej forme tieto údaje </w:t>
      </w:r>
    </w:p>
    <w:p w:rsidR="005C48CC" w:rsidRPr="002D0483" w:rsidRDefault="005C48CC" w:rsidP="00AA6E3E">
      <w:pPr>
        <w:pStyle w:val="Odsekzoznamu"/>
        <w:numPr>
          <w:ilvl w:val="0"/>
          <w:numId w:val="7"/>
        </w:numPr>
        <w:overflowPunct w:val="0"/>
        <w:autoSpaceDE w:val="0"/>
        <w:autoSpaceDN w:val="0"/>
        <w:spacing w:after="0" w:line="240" w:lineRule="auto"/>
        <w:ind w:left="709" w:hanging="283"/>
        <w:contextualSpacing w:val="0"/>
        <w:jc w:val="both"/>
        <w:rPr>
          <w:rFonts w:ascii="Times New Roman" w:hAnsi="Times New Roman" w:cs="Times New Roman"/>
        </w:rPr>
      </w:pPr>
      <w:r w:rsidRPr="002D0483">
        <w:rPr>
          <w:rFonts w:ascii="Times New Roman" w:hAnsi="Times New Roman" w:cs="Times New Roman"/>
        </w:rPr>
        <w:t>územnoplánovacie podklady,</w:t>
      </w:r>
    </w:p>
    <w:p w:rsidR="005C48CC" w:rsidRPr="002D0483" w:rsidRDefault="005C48CC" w:rsidP="00AA6E3E">
      <w:pPr>
        <w:pStyle w:val="Odsekzoznamu"/>
        <w:numPr>
          <w:ilvl w:val="0"/>
          <w:numId w:val="7"/>
        </w:numPr>
        <w:overflowPunct w:val="0"/>
        <w:autoSpaceDE w:val="0"/>
        <w:autoSpaceDN w:val="0"/>
        <w:spacing w:after="0" w:line="240" w:lineRule="auto"/>
        <w:ind w:left="709" w:hanging="283"/>
        <w:contextualSpacing w:val="0"/>
        <w:jc w:val="both"/>
        <w:rPr>
          <w:rFonts w:ascii="Times New Roman" w:hAnsi="Times New Roman" w:cs="Times New Roman"/>
        </w:rPr>
      </w:pPr>
      <w:r w:rsidRPr="002D0483">
        <w:rPr>
          <w:rFonts w:ascii="Times New Roman" w:hAnsi="Times New Roman" w:cs="Times New Roman"/>
        </w:rPr>
        <w:t>územnoplánovaciu dokumentáciu</w:t>
      </w:r>
      <w:r w:rsidR="00702334">
        <w:rPr>
          <w:rFonts w:ascii="Times New Roman" w:hAnsi="Times New Roman" w:cs="Times New Roman"/>
        </w:rPr>
        <w:t xml:space="preserve"> </w:t>
      </w:r>
      <w:r w:rsidR="00702334">
        <w:rPr>
          <w:rFonts w:ascii="Times New Roman" w:hAnsi="Times New Roman" w:cs="Times New Roman"/>
          <w:bCs/>
        </w:rPr>
        <w:t>a údaje o jej schválení orgánom územného plánovania</w:t>
      </w:r>
      <w:r w:rsidRPr="002D0483">
        <w:rPr>
          <w:rFonts w:ascii="Times New Roman" w:hAnsi="Times New Roman" w:cs="Times New Roman"/>
        </w:rPr>
        <w:t>,</w:t>
      </w:r>
    </w:p>
    <w:p w:rsidR="005C48CC" w:rsidRPr="002D0483" w:rsidRDefault="00F94D54" w:rsidP="00AA6E3E">
      <w:pPr>
        <w:pStyle w:val="Odsekzoznamu"/>
        <w:numPr>
          <w:ilvl w:val="0"/>
          <w:numId w:val="7"/>
        </w:numPr>
        <w:overflowPunct w:val="0"/>
        <w:autoSpaceDE w:val="0"/>
        <w:autoSpaceDN w:val="0"/>
        <w:spacing w:after="0" w:line="240" w:lineRule="auto"/>
        <w:ind w:left="709" w:hanging="283"/>
        <w:contextualSpacing w:val="0"/>
        <w:jc w:val="both"/>
        <w:rPr>
          <w:rFonts w:ascii="Times New Roman" w:hAnsi="Times New Roman" w:cs="Times New Roman"/>
        </w:rPr>
      </w:pPr>
      <w:r>
        <w:rPr>
          <w:rFonts w:ascii="Times New Roman" w:hAnsi="Times New Roman" w:cs="Times New Roman"/>
          <w:bCs/>
        </w:rPr>
        <w:t>vybrané</w:t>
      </w:r>
      <w:r w:rsidRPr="002D0483">
        <w:rPr>
          <w:rFonts w:ascii="Times New Roman" w:hAnsi="Times New Roman" w:cs="Times New Roman"/>
        </w:rPr>
        <w:t xml:space="preserve"> </w:t>
      </w:r>
      <w:r w:rsidR="005C48CC" w:rsidRPr="002D0483">
        <w:rPr>
          <w:rFonts w:ascii="Times New Roman" w:hAnsi="Times New Roman" w:cs="Times New Roman"/>
        </w:rPr>
        <w:t>údaje katastra nehnuteľností v rozsahu potrebnom pre činnosti územného plánovania a výstavby,</w:t>
      </w:r>
    </w:p>
    <w:p w:rsidR="005C48CC" w:rsidRPr="002D0483" w:rsidRDefault="005C48CC" w:rsidP="00AA6E3E">
      <w:pPr>
        <w:pStyle w:val="Odsekzoznamu"/>
        <w:numPr>
          <w:ilvl w:val="0"/>
          <w:numId w:val="7"/>
        </w:numPr>
        <w:overflowPunct w:val="0"/>
        <w:autoSpaceDE w:val="0"/>
        <w:autoSpaceDN w:val="0"/>
        <w:spacing w:after="0" w:line="240" w:lineRule="auto"/>
        <w:ind w:left="709" w:hanging="283"/>
        <w:contextualSpacing w:val="0"/>
        <w:jc w:val="both"/>
        <w:rPr>
          <w:rFonts w:ascii="Times New Roman" w:hAnsi="Times New Roman" w:cs="Times New Roman"/>
        </w:rPr>
      </w:pPr>
      <w:r w:rsidRPr="002D0483">
        <w:rPr>
          <w:rFonts w:ascii="Times New Roman" w:hAnsi="Times New Roman" w:cs="Times New Roman"/>
        </w:rPr>
        <w:t>základnú bázu údajov pre geografický informačný systém,</w:t>
      </w:r>
      <w:r w:rsidR="00A623DE">
        <w:rPr>
          <w:rStyle w:val="Odkaznapoznmkupodiarou"/>
          <w:rFonts w:ascii="Times New Roman" w:hAnsi="Times New Roman"/>
        </w:rPr>
        <w:footnoteReference w:customMarkFollows="1" w:id="13"/>
        <w:t>13</w:t>
      </w:r>
      <w:r w:rsidRPr="002D0483">
        <w:rPr>
          <w:rFonts w:ascii="Times New Roman" w:hAnsi="Times New Roman" w:cs="Times New Roman"/>
        </w:rPr>
        <w:t>)</w:t>
      </w:r>
    </w:p>
    <w:p w:rsidR="005C48CC" w:rsidRPr="002D0483" w:rsidRDefault="005C48CC" w:rsidP="00AA6E3E">
      <w:pPr>
        <w:pStyle w:val="Odsekzoznamu"/>
        <w:numPr>
          <w:ilvl w:val="0"/>
          <w:numId w:val="7"/>
        </w:numPr>
        <w:overflowPunct w:val="0"/>
        <w:autoSpaceDE w:val="0"/>
        <w:autoSpaceDN w:val="0"/>
        <w:spacing w:after="0" w:line="240" w:lineRule="auto"/>
        <w:ind w:left="709" w:hanging="283"/>
        <w:contextualSpacing w:val="0"/>
        <w:jc w:val="both"/>
        <w:rPr>
          <w:rFonts w:ascii="Times New Roman" w:hAnsi="Times New Roman" w:cs="Times New Roman"/>
        </w:rPr>
      </w:pPr>
      <w:r w:rsidRPr="002D0483">
        <w:rPr>
          <w:rFonts w:ascii="Times New Roman" w:hAnsi="Times New Roman" w:cs="Times New Roman"/>
        </w:rPr>
        <w:t>priestorové údaje a služby priestorových údajov vrátane ich metaúdajov,</w:t>
      </w:r>
      <w:r w:rsidR="00A623DE">
        <w:rPr>
          <w:rStyle w:val="Odkaznapoznmkupodiarou"/>
          <w:rFonts w:ascii="Times New Roman" w:hAnsi="Times New Roman"/>
        </w:rPr>
        <w:footnoteReference w:customMarkFollows="1" w:id="14"/>
        <w:t>14</w:t>
      </w:r>
      <w:r w:rsidRPr="002D0483">
        <w:rPr>
          <w:rFonts w:ascii="Times New Roman" w:hAnsi="Times New Roman" w:cs="Times New Roman"/>
        </w:rPr>
        <w:t>)</w:t>
      </w:r>
    </w:p>
    <w:p w:rsidR="005C48CC" w:rsidRPr="002D0483" w:rsidRDefault="005C48CC" w:rsidP="00AA6E3E">
      <w:pPr>
        <w:pStyle w:val="Odsekzoznamu"/>
        <w:numPr>
          <w:ilvl w:val="0"/>
          <w:numId w:val="7"/>
        </w:numPr>
        <w:overflowPunct w:val="0"/>
        <w:autoSpaceDE w:val="0"/>
        <w:autoSpaceDN w:val="0"/>
        <w:spacing w:after="0" w:line="240" w:lineRule="auto"/>
        <w:ind w:left="709" w:hanging="283"/>
        <w:contextualSpacing w:val="0"/>
        <w:jc w:val="both"/>
        <w:rPr>
          <w:rFonts w:ascii="Times New Roman" w:hAnsi="Times New Roman" w:cs="Times New Roman"/>
        </w:rPr>
      </w:pPr>
      <w:r w:rsidRPr="002D0483">
        <w:rPr>
          <w:rFonts w:ascii="Times New Roman" w:hAnsi="Times New Roman" w:cs="Times New Roman"/>
        </w:rPr>
        <w:t>údaje dopravnej infraštruktúry,</w:t>
      </w:r>
    </w:p>
    <w:p w:rsidR="005C48CC" w:rsidRPr="002D0483" w:rsidRDefault="005C48CC" w:rsidP="00AA6E3E">
      <w:pPr>
        <w:pStyle w:val="Odsekzoznamu"/>
        <w:numPr>
          <w:ilvl w:val="0"/>
          <w:numId w:val="7"/>
        </w:numPr>
        <w:overflowPunct w:val="0"/>
        <w:autoSpaceDE w:val="0"/>
        <w:autoSpaceDN w:val="0"/>
        <w:spacing w:after="0" w:line="240" w:lineRule="auto"/>
        <w:ind w:left="709" w:hanging="283"/>
        <w:contextualSpacing w:val="0"/>
        <w:jc w:val="both"/>
        <w:rPr>
          <w:rFonts w:ascii="Times New Roman" w:hAnsi="Times New Roman" w:cs="Times New Roman"/>
        </w:rPr>
      </w:pPr>
      <w:r w:rsidRPr="002D0483">
        <w:rPr>
          <w:rFonts w:ascii="Times New Roman" w:hAnsi="Times New Roman" w:cs="Times New Roman"/>
        </w:rPr>
        <w:t>údaje technickej infraštruktúry,</w:t>
      </w:r>
    </w:p>
    <w:p w:rsidR="005C48CC" w:rsidRPr="002D0483" w:rsidRDefault="005C48CC" w:rsidP="00AA6E3E">
      <w:pPr>
        <w:pStyle w:val="Odsekzoznamu"/>
        <w:numPr>
          <w:ilvl w:val="0"/>
          <w:numId w:val="7"/>
        </w:numPr>
        <w:overflowPunct w:val="0"/>
        <w:autoSpaceDE w:val="0"/>
        <w:autoSpaceDN w:val="0"/>
        <w:spacing w:after="0" w:line="240" w:lineRule="auto"/>
        <w:ind w:left="709" w:hanging="283"/>
        <w:contextualSpacing w:val="0"/>
        <w:jc w:val="both"/>
        <w:rPr>
          <w:rFonts w:ascii="Times New Roman" w:hAnsi="Times New Roman" w:cs="Times New Roman"/>
        </w:rPr>
      </w:pPr>
      <w:r w:rsidRPr="002D0483">
        <w:rPr>
          <w:rFonts w:ascii="Times New Roman" w:hAnsi="Times New Roman" w:cs="Times New Roman"/>
        </w:rPr>
        <w:t>vybrané údaje rozhodnutí a opatrení stavebných úradov,</w:t>
      </w:r>
    </w:p>
    <w:p w:rsidR="00F94D54" w:rsidRDefault="005C48CC" w:rsidP="00963B97">
      <w:pPr>
        <w:pStyle w:val="Odsekzoznamu"/>
        <w:numPr>
          <w:ilvl w:val="0"/>
          <w:numId w:val="7"/>
        </w:numPr>
        <w:overflowPunct w:val="0"/>
        <w:autoSpaceDE w:val="0"/>
        <w:autoSpaceDN w:val="0"/>
        <w:spacing w:after="0" w:line="240" w:lineRule="auto"/>
        <w:ind w:left="709" w:hanging="283"/>
        <w:contextualSpacing w:val="0"/>
        <w:jc w:val="both"/>
        <w:rPr>
          <w:rFonts w:ascii="Times New Roman" w:hAnsi="Times New Roman" w:cs="Times New Roman"/>
        </w:rPr>
      </w:pPr>
      <w:r w:rsidRPr="002D0483">
        <w:rPr>
          <w:rFonts w:ascii="Times New Roman" w:hAnsi="Times New Roman" w:cs="Times New Roman"/>
        </w:rPr>
        <w:t>dokumentáciu stavby podľa zákona o</w:t>
      </w:r>
      <w:r w:rsidR="00AF214A">
        <w:rPr>
          <w:rFonts w:ascii="Times New Roman" w:hAnsi="Times New Roman" w:cs="Times New Roman"/>
        </w:rPr>
        <w:t> </w:t>
      </w:r>
      <w:r w:rsidRPr="002D0483">
        <w:rPr>
          <w:rFonts w:ascii="Times New Roman" w:hAnsi="Times New Roman" w:cs="Times New Roman"/>
        </w:rPr>
        <w:t>výstavbe</w:t>
      </w:r>
      <w:r w:rsidR="00AF214A">
        <w:rPr>
          <w:rFonts w:ascii="Times New Roman" w:hAnsi="Times New Roman" w:cs="Times New Roman"/>
        </w:rPr>
        <w:t>,</w:t>
      </w:r>
    </w:p>
    <w:p w:rsidR="005C48CC" w:rsidRPr="002D0483" w:rsidRDefault="00F94D54" w:rsidP="00963B97">
      <w:pPr>
        <w:pStyle w:val="Odsekzoznamu"/>
        <w:numPr>
          <w:ilvl w:val="0"/>
          <w:numId w:val="7"/>
        </w:numPr>
        <w:overflowPunct w:val="0"/>
        <w:autoSpaceDE w:val="0"/>
        <w:autoSpaceDN w:val="0"/>
        <w:spacing w:after="0" w:line="240" w:lineRule="auto"/>
        <w:ind w:left="709" w:hanging="283"/>
        <w:contextualSpacing w:val="0"/>
        <w:jc w:val="both"/>
        <w:rPr>
          <w:rFonts w:ascii="Times New Roman" w:hAnsi="Times New Roman" w:cs="Times New Roman"/>
        </w:rPr>
      </w:pPr>
      <w:r>
        <w:rPr>
          <w:rFonts w:ascii="Times New Roman" w:hAnsi="Times New Roman" w:cs="Times New Roman"/>
          <w:bCs/>
        </w:rPr>
        <w:t>ďalšie vybrané údaje evidované v informačných systémoch a registroch orgánov verejnej moci.</w:t>
      </w:r>
    </w:p>
    <w:p w:rsidR="005C48CC" w:rsidRPr="002D0483" w:rsidRDefault="005C48CC" w:rsidP="00AA6E3E">
      <w:pPr>
        <w:pStyle w:val="Odsekzoznamu"/>
        <w:overflowPunct w:val="0"/>
        <w:autoSpaceDE w:val="0"/>
        <w:spacing w:after="0" w:line="240" w:lineRule="auto"/>
        <w:ind w:left="1080"/>
        <w:rPr>
          <w:rFonts w:ascii="Times New Roman" w:hAnsi="Times New Roman" w:cs="Times New Roman"/>
        </w:rPr>
      </w:pPr>
    </w:p>
    <w:p w:rsidR="005C48CC" w:rsidRDefault="005C48CC" w:rsidP="00AA6E3E">
      <w:pPr>
        <w:pStyle w:val="Odsekzoznamu"/>
        <w:numPr>
          <w:ilvl w:val="0"/>
          <w:numId w:val="6"/>
        </w:numPr>
        <w:tabs>
          <w:tab w:val="left" w:pos="426"/>
        </w:tabs>
        <w:overflowPunct w:val="0"/>
        <w:autoSpaceDE w:val="0"/>
        <w:autoSpaceDN w:val="0"/>
        <w:spacing w:after="0" w:line="240" w:lineRule="auto"/>
        <w:ind w:left="0" w:firstLine="0"/>
        <w:contextualSpacing w:val="0"/>
        <w:jc w:val="both"/>
        <w:rPr>
          <w:rFonts w:ascii="Times New Roman" w:hAnsi="Times New Roman" w:cs="Times New Roman"/>
        </w:rPr>
      </w:pPr>
      <w:r w:rsidRPr="002D0483">
        <w:rPr>
          <w:rFonts w:ascii="Times New Roman" w:hAnsi="Times New Roman" w:cs="Times New Roman"/>
        </w:rPr>
        <w:t>Okrem údajov podľa odseku 6 informačný systém obsahuje register odborne spôsobilých osôb a register stavieb podľa zákona o výstavbe.</w:t>
      </w:r>
    </w:p>
    <w:p w:rsidR="00DE114C" w:rsidRDefault="00DE114C" w:rsidP="00041EA5">
      <w:pPr>
        <w:tabs>
          <w:tab w:val="left" w:pos="426"/>
        </w:tabs>
        <w:overflowPunct w:val="0"/>
        <w:autoSpaceDE w:val="0"/>
        <w:autoSpaceDN w:val="0"/>
        <w:jc w:val="both"/>
      </w:pPr>
    </w:p>
    <w:p w:rsidR="00DE114C" w:rsidRPr="009E44C9" w:rsidRDefault="00DE114C" w:rsidP="00041EA5">
      <w:pPr>
        <w:jc w:val="both"/>
        <w:rPr>
          <w:bCs/>
        </w:rPr>
      </w:pPr>
      <w:r w:rsidRPr="009E44C9">
        <w:rPr>
          <w:bCs/>
        </w:rPr>
        <w:t>(8) Odsekom 6 nie je dotknuté plnenie úloh orgánov verejnej moci ako správcov informačných systémov verejnej správy podľa osobitných predpisov.</w:t>
      </w:r>
    </w:p>
    <w:p w:rsidR="00DE114C" w:rsidRPr="00090D8C" w:rsidRDefault="00DE114C" w:rsidP="00041EA5">
      <w:pPr>
        <w:jc w:val="both"/>
        <w:rPr>
          <w:bCs/>
        </w:rPr>
      </w:pPr>
    </w:p>
    <w:p w:rsidR="00DE114C" w:rsidRPr="009E44C9" w:rsidRDefault="00DE114C" w:rsidP="00041EA5">
      <w:pPr>
        <w:tabs>
          <w:tab w:val="left" w:pos="426"/>
        </w:tabs>
        <w:overflowPunct w:val="0"/>
        <w:autoSpaceDE w:val="0"/>
        <w:autoSpaceDN w:val="0"/>
        <w:jc w:val="both"/>
      </w:pPr>
      <w:r>
        <w:rPr>
          <w:bCs/>
        </w:rPr>
        <w:t xml:space="preserve">(9) </w:t>
      </w:r>
      <w:r w:rsidRPr="007071BF">
        <w:rPr>
          <w:bCs/>
        </w:rPr>
        <w:t xml:space="preserve">Úrad </w:t>
      </w:r>
      <w:r w:rsidRPr="007071BF">
        <w:rPr>
          <w:shd w:val="clear" w:color="auto" w:fill="FFFFFF"/>
        </w:rPr>
        <w:t>poskytuje údaje z informačného systému, vrátane osobných údajov orgánom verejnej moci v elektronickej podobe, automatizovaným spôsobom, bezodplatne a bez súhlasu dotknutých osôb, v rozsahu nevyhnutnom na naplnenie účelu podľa osobitných predpisov. Úrad dohodou upraví konkrétne podmienky technického zabezpečenia poskytovania údajov, štruktúru a rozsah údajov a metaúdajov vrátane metodiky zostavenia údajov a ostatné podrobnosti o spôsobe plnenia povinnosti poskytovania údajov.</w:t>
      </w:r>
    </w:p>
    <w:p w:rsidR="005C48CC" w:rsidRPr="002D0483" w:rsidRDefault="005C48CC" w:rsidP="00AA6E3E">
      <w:pPr>
        <w:pStyle w:val="Odsekzoznamu"/>
        <w:tabs>
          <w:tab w:val="left" w:pos="426"/>
        </w:tabs>
        <w:overflowPunct w:val="0"/>
        <w:autoSpaceDE w:val="0"/>
        <w:spacing w:after="0" w:line="240" w:lineRule="auto"/>
        <w:ind w:left="0"/>
        <w:rPr>
          <w:rFonts w:ascii="Times New Roman" w:hAnsi="Times New Roman" w:cs="Times New Roman"/>
        </w:rPr>
      </w:pPr>
    </w:p>
    <w:p w:rsidR="005C48CC" w:rsidRPr="002D0483" w:rsidRDefault="00DE114C" w:rsidP="00041EA5">
      <w:pPr>
        <w:pStyle w:val="Odsekzoznamu"/>
        <w:numPr>
          <w:ilvl w:val="0"/>
          <w:numId w:val="48"/>
        </w:numPr>
        <w:tabs>
          <w:tab w:val="left" w:pos="426"/>
        </w:tabs>
        <w:overflowPunct w:val="0"/>
        <w:autoSpaceDE w:val="0"/>
        <w:autoSpaceDN w:val="0"/>
        <w:spacing w:after="0" w:line="240" w:lineRule="auto"/>
        <w:ind w:left="0" w:firstLine="0"/>
        <w:contextualSpacing w:val="0"/>
        <w:jc w:val="both"/>
        <w:rPr>
          <w:rFonts w:ascii="Times New Roman" w:hAnsi="Times New Roman" w:cs="Times New Roman"/>
        </w:rPr>
      </w:pPr>
      <w:r>
        <w:rPr>
          <w:rFonts w:ascii="Times New Roman" w:hAnsi="Times New Roman" w:cs="Times New Roman"/>
        </w:rPr>
        <w:t xml:space="preserve"> </w:t>
      </w:r>
      <w:r w:rsidR="005C48CC" w:rsidRPr="002D0483">
        <w:rPr>
          <w:rFonts w:ascii="Times New Roman" w:hAnsi="Times New Roman" w:cs="Times New Roman"/>
        </w:rPr>
        <w:t>Registráciu v informačnom systéme je možné vykonať prostredníctvom funkcie informačného systému, na to určenej alebo súčasne so zápisom do registra odborne spôsobilých osôb podľa § 13.</w:t>
      </w:r>
    </w:p>
    <w:p w:rsidR="005C48CC" w:rsidRPr="002D0483" w:rsidRDefault="005C48CC" w:rsidP="00AA6E3E">
      <w:pPr>
        <w:pStyle w:val="Odsekzoznamu"/>
        <w:tabs>
          <w:tab w:val="left" w:pos="426"/>
        </w:tabs>
        <w:spacing w:after="0" w:line="240" w:lineRule="auto"/>
        <w:ind w:left="0"/>
        <w:rPr>
          <w:rFonts w:ascii="Times New Roman" w:hAnsi="Times New Roman" w:cs="Times New Roman"/>
        </w:rPr>
      </w:pPr>
    </w:p>
    <w:p w:rsidR="005C48CC" w:rsidRPr="002D0483" w:rsidRDefault="005C48CC" w:rsidP="00041EA5">
      <w:pPr>
        <w:pStyle w:val="Odsekzoznamu"/>
        <w:numPr>
          <w:ilvl w:val="0"/>
          <w:numId w:val="48"/>
        </w:numPr>
        <w:tabs>
          <w:tab w:val="left" w:pos="426"/>
        </w:tabs>
        <w:overflowPunct w:val="0"/>
        <w:autoSpaceDE w:val="0"/>
        <w:autoSpaceDN w:val="0"/>
        <w:spacing w:after="0" w:line="240" w:lineRule="auto"/>
        <w:ind w:left="0" w:firstLine="0"/>
        <w:contextualSpacing w:val="0"/>
        <w:jc w:val="both"/>
        <w:rPr>
          <w:rFonts w:ascii="Times New Roman" w:hAnsi="Times New Roman" w:cs="Times New Roman"/>
        </w:rPr>
      </w:pPr>
      <w:r w:rsidRPr="002D0483">
        <w:rPr>
          <w:rFonts w:ascii="Times New Roman" w:hAnsi="Times New Roman" w:cs="Times New Roman"/>
        </w:rPr>
        <w:t>Úrad zruší registráciu v informačnom systéme, ak dôjde k vyčiarknutiu osoby z registra odborne spôsobilých osôb alebo na základe žiadosti; po zrušení registrácie sa osobný profil vyznačí ako neaktívny.</w:t>
      </w:r>
    </w:p>
    <w:p w:rsidR="005C48CC" w:rsidRPr="002D0483" w:rsidRDefault="005C48CC" w:rsidP="00AA6E3E">
      <w:pPr>
        <w:pStyle w:val="Odsekzoznamu"/>
        <w:tabs>
          <w:tab w:val="left" w:pos="426"/>
        </w:tabs>
        <w:spacing w:after="0" w:line="240" w:lineRule="auto"/>
        <w:ind w:left="0"/>
        <w:rPr>
          <w:rFonts w:ascii="Times New Roman" w:hAnsi="Times New Roman" w:cs="Times New Roman"/>
        </w:rPr>
      </w:pPr>
    </w:p>
    <w:p w:rsidR="005C48CC" w:rsidRPr="002D0483" w:rsidRDefault="005C48CC" w:rsidP="00041EA5">
      <w:pPr>
        <w:pStyle w:val="Odsekzoznamu"/>
        <w:numPr>
          <w:ilvl w:val="0"/>
          <w:numId w:val="48"/>
        </w:numPr>
        <w:tabs>
          <w:tab w:val="left" w:pos="426"/>
        </w:tabs>
        <w:overflowPunct w:val="0"/>
        <w:autoSpaceDE w:val="0"/>
        <w:autoSpaceDN w:val="0"/>
        <w:spacing w:after="0" w:line="240" w:lineRule="auto"/>
        <w:ind w:left="0" w:firstLine="0"/>
        <w:contextualSpacing w:val="0"/>
        <w:jc w:val="both"/>
        <w:rPr>
          <w:rFonts w:ascii="Times New Roman" w:hAnsi="Times New Roman" w:cs="Times New Roman"/>
        </w:rPr>
      </w:pPr>
      <w:r w:rsidRPr="002D0483">
        <w:rPr>
          <w:rFonts w:ascii="Times New Roman" w:hAnsi="Times New Roman" w:cs="Times New Roman"/>
        </w:rPr>
        <w:t>Elektronickým výpisom z informačného systému o záväzných podmienkach vyplývajúcich z územnoplánovacej dokumentácie pre vybrané územie je výpis zo záväznej časti územnoplánovacej dokumentácie, ktorý pozostáva v grafickej forme z výrezu regulačného výkresu priestorovej a funkčnej regulácie územia a v textovej forme z regulačného listu príslušného priestorovo-funkčného celku.</w:t>
      </w:r>
    </w:p>
    <w:p w:rsidR="005C48CC" w:rsidRDefault="005C48CC" w:rsidP="00AA6E3E">
      <w:pPr>
        <w:tabs>
          <w:tab w:val="left" w:pos="426"/>
        </w:tabs>
      </w:pPr>
    </w:p>
    <w:p w:rsidR="000F5845" w:rsidRPr="002D0483" w:rsidRDefault="000F5845" w:rsidP="00AA6E3E">
      <w:pPr>
        <w:tabs>
          <w:tab w:val="left" w:pos="426"/>
        </w:tabs>
      </w:pPr>
    </w:p>
    <w:p w:rsidR="005C48CC" w:rsidRPr="002D0483" w:rsidRDefault="005C48CC" w:rsidP="00AA6E3E">
      <w:pPr>
        <w:jc w:val="center"/>
      </w:pPr>
      <w:r w:rsidRPr="002D0483">
        <w:t>Šiesta časť</w:t>
      </w:r>
    </w:p>
    <w:p w:rsidR="005C48CC" w:rsidRPr="002D0483" w:rsidRDefault="005C48CC" w:rsidP="00AA6E3E">
      <w:pPr>
        <w:pStyle w:val="Standard"/>
        <w:jc w:val="center"/>
        <w:rPr>
          <w:rFonts w:ascii="Times New Roman" w:hAnsi="Times New Roman" w:cs="Times New Roman"/>
        </w:rPr>
      </w:pPr>
      <w:r w:rsidRPr="002D0483">
        <w:rPr>
          <w:rFonts w:ascii="Times New Roman" w:hAnsi="Times New Roman" w:cs="Times New Roman"/>
        </w:rPr>
        <w:t>Proces územného plánovania</w:t>
      </w:r>
    </w:p>
    <w:p w:rsidR="005C48CC" w:rsidRPr="002D0483" w:rsidRDefault="005C48CC" w:rsidP="00AA6E3E">
      <w:pPr>
        <w:pStyle w:val="Standard"/>
        <w:jc w:val="center"/>
        <w:rPr>
          <w:rFonts w:ascii="Times New Roman" w:hAnsi="Times New Roman" w:cs="Times New Roman"/>
        </w:rPr>
      </w:pPr>
    </w:p>
    <w:p w:rsidR="005C48CC" w:rsidRPr="002D0483" w:rsidRDefault="005C48CC" w:rsidP="00AA6E3E">
      <w:pPr>
        <w:pStyle w:val="Standard"/>
        <w:jc w:val="center"/>
        <w:rPr>
          <w:rFonts w:ascii="Times New Roman" w:hAnsi="Times New Roman" w:cs="Times New Roman"/>
        </w:rPr>
      </w:pPr>
      <w:r w:rsidRPr="002D0483">
        <w:rPr>
          <w:rFonts w:ascii="Times New Roman" w:hAnsi="Times New Roman" w:cs="Times New Roman"/>
        </w:rPr>
        <w:t>§ 26</w:t>
      </w:r>
    </w:p>
    <w:p w:rsidR="005C48CC" w:rsidRPr="002D0483" w:rsidRDefault="005C48CC" w:rsidP="00AA6E3E">
      <w:pPr>
        <w:pStyle w:val="Standard"/>
        <w:jc w:val="center"/>
        <w:rPr>
          <w:rFonts w:ascii="Times New Roman" w:hAnsi="Times New Roman" w:cs="Times New Roman"/>
        </w:rPr>
      </w:pPr>
      <w:r w:rsidRPr="002D0483">
        <w:rPr>
          <w:rFonts w:ascii="Times New Roman" w:hAnsi="Times New Roman" w:cs="Times New Roman"/>
        </w:rPr>
        <w:t>Všeobecné ustanovenie</w:t>
      </w:r>
    </w:p>
    <w:p w:rsidR="005C48CC" w:rsidRPr="002D0483" w:rsidRDefault="005C48CC" w:rsidP="00AA6E3E">
      <w:pPr>
        <w:pStyle w:val="Standard"/>
        <w:jc w:val="center"/>
        <w:rPr>
          <w:rFonts w:ascii="Times New Roman" w:hAnsi="Times New Roman" w:cs="Times New Roman"/>
        </w:rPr>
      </w:pPr>
    </w:p>
    <w:p w:rsidR="005C48CC" w:rsidRPr="002D0483" w:rsidRDefault="005C48CC" w:rsidP="00AA6E3E">
      <w:pPr>
        <w:pStyle w:val="Standard"/>
        <w:ind w:firstLine="426"/>
        <w:jc w:val="both"/>
        <w:rPr>
          <w:rFonts w:ascii="Times New Roman" w:hAnsi="Times New Roman" w:cs="Times New Roman"/>
        </w:rPr>
      </w:pPr>
      <w:r w:rsidRPr="002D0483">
        <w:rPr>
          <w:rFonts w:ascii="Times New Roman" w:hAnsi="Times New Roman" w:cs="Times New Roman"/>
        </w:rPr>
        <w:t>Proces územného plánovania podľa tohto zákona sa uskutočňuje elektronicky prostredníctvom informačného systému, ak tento zákon alebo zákon o e-Governmente neustanovuje inak.</w:t>
      </w:r>
    </w:p>
    <w:p w:rsidR="005C48CC" w:rsidRPr="002D0483" w:rsidRDefault="005C48CC" w:rsidP="00AA6E3E">
      <w:pPr>
        <w:pStyle w:val="Standard"/>
        <w:rPr>
          <w:rFonts w:ascii="Times New Roman" w:hAnsi="Times New Roman" w:cs="Times New Roman"/>
        </w:rPr>
      </w:pPr>
    </w:p>
    <w:p w:rsidR="005C48CC" w:rsidRPr="002D0483" w:rsidRDefault="005C48CC" w:rsidP="00AA6E3E">
      <w:pPr>
        <w:pStyle w:val="Standard"/>
        <w:jc w:val="center"/>
        <w:rPr>
          <w:rFonts w:ascii="Times New Roman" w:hAnsi="Times New Roman" w:cs="Times New Roman"/>
        </w:rPr>
      </w:pPr>
      <w:r w:rsidRPr="002D0483">
        <w:rPr>
          <w:rFonts w:ascii="Times New Roman" w:hAnsi="Times New Roman" w:cs="Times New Roman"/>
        </w:rPr>
        <w:t>Obstarávanie územnoplánovacej dokumentácie</w:t>
      </w:r>
    </w:p>
    <w:p w:rsidR="005C48CC" w:rsidRPr="002D0483" w:rsidRDefault="005C48CC" w:rsidP="00AA6E3E">
      <w:pPr>
        <w:pStyle w:val="Standard"/>
        <w:jc w:val="center"/>
        <w:rPr>
          <w:rFonts w:ascii="Times New Roman" w:hAnsi="Times New Roman" w:cs="Times New Roman"/>
          <w:b/>
        </w:rPr>
      </w:pPr>
    </w:p>
    <w:p w:rsidR="005C48CC" w:rsidRPr="002D0483" w:rsidRDefault="005C48CC" w:rsidP="00AA6E3E">
      <w:pPr>
        <w:pStyle w:val="Standard"/>
        <w:jc w:val="center"/>
        <w:rPr>
          <w:rFonts w:ascii="Times New Roman" w:hAnsi="Times New Roman" w:cs="Times New Roman"/>
        </w:rPr>
      </w:pPr>
      <w:r w:rsidRPr="002D0483">
        <w:rPr>
          <w:rFonts w:ascii="Times New Roman" w:hAnsi="Times New Roman" w:cs="Times New Roman"/>
        </w:rPr>
        <w:t>§ 27</w:t>
      </w:r>
    </w:p>
    <w:p w:rsidR="005C48CC" w:rsidRPr="002D0483" w:rsidRDefault="005C48CC" w:rsidP="00AA6E3E">
      <w:pPr>
        <w:pStyle w:val="Standard"/>
        <w:jc w:val="center"/>
        <w:rPr>
          <w:rFonts w:ascii="Times New Roman" w:hAnsi="Times New Roman" w:cs="Times New Roman"/>
        </w:rPr>
      </w:pPr>
    </w:p>
    <w:p w:rsidR="005C48CC" w:rsidRDefault="005C48CC" w:rsidP="00AA6E3E">
      <w:pPr>
        <w:pStyle w:val="Odsekzoznamu"/>
        <w:numPr>
          <w:ilvl w:val="0"/>
          <w:numId w:val="27"/>
        </w:numPr>
        <w:tabs>
          <w:tab w:val="left" w:pos="426"/>
        </w:tabs>
        <w:suppressAutoHyphens/>
        <w:autoSpaceDN w:val="0"/>
        <w:spacing w:after="0" w:line="240" w:lineRule="auto"/>
        <w:ind w:left="0" w:firstLine="0"/>
        <w:contextualSpacing w:val="0"/>
        <w:jc w:val="both"/>
        <w:textAlignment w:val="baseline"/>
        <w:rPr>
          <w:rFonts w:ascii="Times New Roman" w:hAnsi="Times New Roman" w:cs="Times New Roman"/>
        </w:rPr>
      </w:pPr>
      <w:r w:rsidRPr="002D0483">
        <w:rPr>
          <w:rFonts w:ascii="Times New Roman" w:hAnsi="Times New Roman" w:cs="Times New Roman"/>
        </w:rPr>
        <w:t xml:space="preserve">Obstarávanie územnoplánovacej dokumentácie je činnosť orgánu územného plánovania, ktorú vykonáva prostredníctvom odborne spôsobilej osoby, na zabezpečenie územnoplánovacích podkladov, územnoplánovacej dokumentácie vrátane jej zmien a doplnkov a najmenej raz za štyri roky na zabezpečenie správy o stave územnoplánovacej dokumentácie, z vlastného podnetu alebo z podnetu fyzickej osoby alebo právnickej osoby. </w:t>
      </w:r>
    </w:p>
    <w:p w:rsidR="007231E1" w:rsidRPr="002D0483" w:rsidRDefault="007231E1" w:rsidP="00041EA5"/>
    <w:p w:rsidR="005C48CC" w:rsidRPr="002D0483" w:rsidRDefault="00963B97" w:rsidP="00AA6E3E">
      <w:pPr>
        <w:pStyle w:val="Odsekzoznamu"/>
        <w:numPr>
          <w:ilvl w:val="0"/>
          <w:numId w:val="27"/>
        </w:numPr>
        <w:suppressAutoHyphens/>
        <w:autoSpaceDN w:val="0"/>
        <w:spacing w:after="0" w:line="240" w:lineRule="auto"/>
        <w:ind w:left="284" w:hanging="284"/>
        <w:contextualSpacing w:val="0"/>
        <w:jc w:val="both"/>
        <w:textAlignment w:val="baseline"/>
        <w:rPr>
          <w:rFonts w:ascii="Times New Roman" w:hAnsi="Times New Roman" w:cs="Times New Roman"/>
        </w:rPr>
      </w:pPr>
      <w:r>
        <w:rPr>
          <w:rFonts w:ascii="Times New Roman" w:hAnsi="Times New Roman" w:cs="Times New Roman"/>
        </w:rPr>
        <w:t xml:space="preserve"> </w:t>
      </w:r>
      <w:r w:rsidR="005C48CC" w:rsidRPr="002D0483">
        <w:rPr>
          <w:rFonts w:ascii="Times New Roman" w:hAnsi="Times New Roman" w:cs="Times New Roman"/>
        </w:rPr>
        <w:t xml:space="preserve">Orgán územného plánovania rozhodne o obstaraní územnoplánovacej dokumentácie alebo obstaraní zmien a doplnkov územnoplánovacej dokumentácie </w:t>
      </w:r>
    </w:p>
    <w:p w:rsidR="005C48CC" w:rsidRPr="002D0483" w:rsidRDefault="005C48CC" w:rsidP="00AA6E3E">
      <w:pPr>
        <w:pStyle w:val="Odsekzoznamu"/>
        <w:numPr>
          <w:ilvl w:val="0"/>
          <w:numId w:val="21"/>
        </w:numPr>
        <w:suppressAutoHyphens/>
        <w:autoSpaceDN w:val="0"/>
        <w:spacing w:after="0" w:line="240" w:lineRule="auto"/>
        <w:contextualSpacing w:val="0"/>
        <w:jc w:val="both"/>
        <w:textAlignment w:val="baseline"/>
        <w:rPr>
          <w:rFonts w:ascii="Times New Roman" w:hAnsi="Times New Roman" w:cs="Times New Roman"/>
        </w:rPr>
      </w:pPr>
      <w:r w:rsidRPr="002D0483">
        <w:rPr>
          <w:rFonts w:ascii="Times New Roman" w:hAnsi="Times New Roman" w:cs="Times New Roman"/>
        </w:rPr>
        <w:t>na základe správy o stave územnoplánovacej dokumentácie,</w:t>
      </w:r>
    </w:p>
    <w:p w:rsidR="005C48CC" w:rsidRPr="002D0483" w:rsidRDefault="005C48CC" w:rsidP="00AA6E3E">
      <w:pPr>
        <w:pStyle w:val="Odsekzoznamu"/>
        <w:numPr>
          <w:ilvl w:val="0"/>
          <w:numId w:val="21"/>
        </w:numPr>
        <w:suppressAutoHyphens/>
        <w:autoSpaceDN w:val="0"/>
        <w:spacing w:after="0" w:line="240" w:lineRule="auto"/>
        <w:contextualSpacing w:val="0"/>
        <w:jc w:val="both"/>
        <w:textAlignment w:val="baseline"/>
        <w:rPr>
          <w:rFonts w:ascii="Times New Roman" w:hAnsi="Times New Roman" w:cs="Times New Roman"/>
        </w:rPr>
      </w:pPr>
      <w:r w:rsidRPr="002D0483">
        <w:rPr>
          <w:rFonts w:ascii="Times New Roman" w:hAnsi="Times New Roman" w:cs="Times New Roman"/>
        </w:rPr>
        <w:t>z dôvodu potreby zosúladenia so záväznou časťou územnoplánovacej dokumentácie vyššieho stupňa,</w:t>
      </w:r>
    </w:p>
    <w:p w:rsidR="005C48CC" w:rsidRPr="002D0483" w:rsidRDefault="005C48CC" w:rsidP="00AA6E3E">
      <w:pPr>
        <w:pStyle w:val="Odsekzoznamu"/>
        <w:numPr>
          <w:ilvl w:val="0"/>
          <w:numId w:val="21"/>
        </w:numPr>
        <w:suppressAutoHyphens/>
        <w:autoSpaceDN w:val="0"/>
        <w:spacing w:after="0" w:line="240" w:lineRule="auto"/>
        <w:contextualSpacing w:val="0"/>
        <w:jc w:val="both"/>
        <w:textAlignment w:val="baseline"/>
        <w:rPr>
          <w:rFonts w:ascii="Times New Roman" w:hAnsi="Times New Roman" w:cs="Times New Roman"/>
        </w:rPr>
      </w:pPr>
      <w:r w:rsidRPr="002D0483">
        <w:rPr>
          <w:rFonts w:ascii="Times New Roman" w:hAnsi="Times New Roman" w:cs="Times New Roman"/>
        </w:rPr>
        <w:t>ak došlo k zásadným zmenám v území pôsobením prírodných zmien.</w:t>
      </w:r>
    </w:p>
    <w:p w:rsidR="005C48CC" w:rsidRPr="002D0483" w:rsidRDefault="005C48CC" w:rsidP="00AA6E3E"/>
    <w:p w:rsidR="005C48CC" w:rsidRPr="002D0483" w:rsidRDefault="005C48CC" w:rsidP="00AA6E3E">
      <w:pPr>
        <w:pStyle w:val="Odsekzoznamu"/>
        <w:numPr>
          <w:ilvl w:val="0"/>
          <w:numId w:val="27"/>
        </w:numPr>
        <w:suppressAutoHyphens/>
        <w:autoSpaceDN w:val="0"/>
        <w:spacing w:after="0" w:line="240" w:lineRule="auto"/>
        <w:ind w:left="284"/>
        <w:contextualSpacing w:val="0"/>
        <w:jc w:val="both"/>
        <w:textAlignment w:val="baseline"/>
        <w:rPr>
          <w:rFonts w:ascii="Times New Roman" w:hAnsi="Times New Roman" w:cs="Times New Roman"/>
        </w:rPr>
      </w:pPr>
      <w:r w:rsidRPr="002D0483">
        <w:rPr>
          <w:rFonts w:ascii="Times New Roman" w:hAnsi="Times New Roman" w:cs="Times New Roman"/>
        </w:rPr>
        <w:t>Obstarávanie územnoplánovacej dokumentácie zahŕňa tieto činnosti</w:t>
      </w:r>
    </w:p>
    <w:p w:rsidR="005C48CC" w:rsidRPr="002D0483" w:rsidRDefault="005C48CC" w:rsidP="00AA6E3E">
      <w:pPr>
        <w:pStyle w:val="Odsekzoznamu"/>
        <w:numPr>
          <w:ilvl w:val="0"/>
          <w:numId w:val="22"/>
        </w:numPr>
        <w:suppressAutoHyphens/>
        <w:autoSpaceDN w:val="0"/>
        <w:spacing w:after="0" w:line="240" w:lineRule="auto"/>
        <w:contextualSpacing w:val="0"/>
        <w:jc w:val="both"/>
        <w:textAlignment w:val="baseline"/>
        <w:rPr>
          <w:rFonts w:ascii="Times New Roman" w:hAnsi="Times New Roman" w:cs="Times New Roman"/>
        </w:rPr>
      </w:pPr>
      <w:r w:rsidRPr="002D0483">
        <w:rPr>
          <w:rFonts w:ascii="Times New Roman" w:hAnsi="Times New Roman" w:cs="Times New Roman"/>
        </w:rPr>
        <w:t>obstaranie a spracovanie územnoplánovacích podkladov,</w:t>
      </w:r>
    </w:p>
    <w:p w:rsidR="005C48CC" w:rsidRPr="002D0483" w:rsidRDefault="005C48CC" w:rsidP="00AA6E3E">
      <w:pPr>
        <w:pStyle w:val="Odsekzoznamu"/>
        <w:numPr>
          <w:ilvl w:val="0"/>
          <w:numId w:val="22"/>
        </w:numPr>
        <w:suppressAutoHyphens/>
        <w:autoSpaceDN w:val="0"/>
        <w:spacing w:after="0" w:line="240" w:lineRule="auto"/>
        <w:contextualSpacing w:val="0"/>
        <w:jc w:val="both"/>
        <w:textAlignment w:val="baseline"/>
        <w:rPr>
          <w:rFonts w:ascii="Times New Roman" w:hAnsi="Times New Roman" w:cs="Times New Roman"/>
        </w:rPr>
      </w:pPr>
      <w:r w:rsidRPr="002D0483">
        <w:rPr>
          <w:rFonts w:ascii="Times New Roman" w:hAnsi="Times New Roman" w:cs="Times New Roman"/>
        </w:rPr>
        <w:t>prípravné práce,</w:t>
      </w:r>
      <w:r w:rsidR="00027E04">
        <w:rPr>
          <w:rFonts w:ascii="Times New Roman" w:hAnsi="Times New Roman" w:cs="Times New Roman"/>
        </w:rPr>
        <w:t xml:space="preserve"> </w:t>
      </w:r>
      <w:r w:rsidR="00027E04" w:rsidRPr="003561C8">
        <w:rPr>
          <w:rFonts w:ascii="Times New Roman" w:hAnsi="Times New Roman" w:cs="Times New Roman"/>
        </w:rPr>
        <w:t>obstaranie a spracovanie zadania a jeho predloženie na schválenie,</w:t>
      </w:r>
    </w:p>
    <w:p w:rsidR="005C48CC" w:rsidRPr="002D0483" w:rsidRDefault="005C48CC" w:rsidP="00AA6E3E">
      <w:pPr>
        <w:pStyle w:val="Odsekzoznamu"/>
        <w:numPr>
          <w:ilvl w:val="0"/>
          <w:numId w:val="22"/>
        </w:numPr>
        <w:suppressAutoHyphens/>
        <w:autoSpaceDN w:val="0"/>
        <w:spacing w:after="0" w:line="240" w:lineRule="auto"/>
        <w:contextualSpacing w:val="0"/>
        <w:jc w:val="both"/>
        <w:textAlignment w:val="baseline"/>
        <w:rPr>
          <w:rFonts w:ascii="Times New Roman" w:hAnsi="Times New Roman" w:cs="Times New Roman"/>
        </w:rPr>
      </w:pPr>
      <w:r w:rsidRPr="002D0483">
        <w:rPr>
          <w:rFonts w:ascii="Times New Roman" w:hAnsi="Times New Roman" w:cs="Times New Roman"/>
        </w:rPr>
        <w:t>obstaranie a spracovanie návrhu územnoplánovacej dokumentácie,</w:t>
      </w:r>
    </w:p>
    <w:p w:rsidR="005C48CC" w:rsidRPr="002D0483" w:rsidRDefault="005C48CC" w:rsidP="00AA6E3E">
      <w:pPr>
        <w:pStyle w:val="Odsekzoznamu"/>
        <w:numPr>
          <w:ilvl w:val="0"/>
          <w:numId w:val="22"/>
        </w:numPr>
        <w:suppressAutoHyphens/>
        <w:autoSpaceDN w:val="0"/>
        <w:spacing w:after="0" w:line="240" w:lineRule="auto"/>
        <w:contextualSpacing w:val="0"/>
        <w:jc w:val="both"/>
        <w:textAlignment w:val="baseline"/>
        <w:rPr>
          <w:rFonts w:ascii="Times New Roman" w:hAnsi="Times New Roman" w:cs="Times New Roman"/>
        </w:rPr>
      </w:pPr>
      <w:r w:rsidRPr="002D0483">
        <w:rPr>
          <w:rFonts w:ascii="Times New Roman" w:hAnsi="Times New Roman" w:cs="Times New Roman"/>
        </w:rPr>
        <w:t>prerokovanie a schválenie návrhu územnoplánovacej dokumentácie</w:t>
      </w:r>
      <w:r w:rsidR="005234CB">
        <w:rPr>
          <w:rFonts w:ascii="Times New Roman" w:hAnsi="Times New Roman" w:cs="Times New Roman"/>
        </w:rPr>
        <w:t>.</w:t>
      </w:r>
    </w:p>
    <w:p w:rsidR="005C48CC" w:rsidRPr="002D0483" w:rsidRDefault="005C48CC" w:rsidP="00041EA5">
      <w:pPr>
        <w:pStyle w:val="Standard"/>
        <w:rPr>
          <w:rFonts w:ascii="Times New Roman" w:hAnsi="Times New Roman" w:cs="Times New Roman"/>
        </w:rPr>
      </w:pPr>
    </w:p>
    <w:p w:rsidR="005C48CC" w:rsidRPr="002D0483" w:rsidRDefault="005C48CC" w:rsidP="00AA6E3E">
      <w:pPr>
        <w:pStyle w:val="Standard"/>
        <w:jc w:val="center"/>
        <w:rPr>
          <w:rFonts w:ascii="Times New Roman" w:hAnsi="Times New Roman" w:cs="Times New Roman"/>
        </w:rPr>
      </w:pPr>
      <w:r w:rsidRPr="002D0483">
        <w:rPr>
          <w:rFonts w:ascii="Times New Roman" w:hAnsi="Times New Roman" w:cs="Times New Roman"/>
        </w:rPr>
        <w:t>§ 28</w:t>
      </w:r>
    </w:p>
    <w:p w:rsidR="005C48CC" w:rsidRPr="002D0483" w:rsidRDefault="005C48CC" w:rsidP="00AA6E3E">
      <w:pPr>
        <w:pStyle w:val="Standard"/>
        <w:jc w:val="center"/>
        <w:rPr>
          <w:rFonts w:ascii="Times New Roman" w:hAnsi="Times New Roman" w:cs="Times New Roman"/>
        </w:rPr>
      </w:pPr>
      <w:r w:rsidRPr="002D0483">
        <w:rPr>
          <w:rFonts w:ascii="Times New Roman" w:hAnsi="Times New Roman" w:cs="Times New Roman"/>
        </w:rPr>
        <w:t>Obstarávanie územnoplánovacích podkladov</w:t>
      </w:r>
    </w:p>
    <w:p w:rsidR="005C48CC" w:rsidRPr="002D0483" w:rsidRDefault="005C48CC" w:rsidP="00AA6E3E">
      <w:pPr>
        <w:pStyle w:val="Standard"/>
        <w:jc w:val="center"/>
        <w:rPr>
          <w:rFonts w:ascii="Times New Roman" w:hAnsi="Times New Roman" w:cs="Times New Roman"/>
        </w:rPr>
      </w:pPr>
    </w:p>
    <w:p w:rsidR="005C48CC" w:rsidRDefault="005C48CC" w:rsidP="00AA6E3E">
      <w:pPr>
        <w:pStyle w:val="Odsekzoznamu"/>
        <w:numPr>
          <w:ilvl w:val="0"/>
          <w:numId w:val="23"/>
        </w:numPr>
        <w:tabs>
          <w:tab w:val="left" w:pos="426"/>
        </w:tabs>
        <w:suppressAutoHyphens/>
        <w:autoSpaceDN w:val="0"/>
        <w:spacing w:after="0" w:line="240" w:lineRule="auto"/>
        <w:ind w:left="0" w:firstLine="0"/>
        <w:contextualSpacing w:val="0"/>
        <w:jc w:val="both"/>
        <w:textAlignment w:val="baseline"/>
        <w:rPr>
          <w:rFonts w:ascii="Times New Roman" w:hAnsi="Times New Roman" w:cs="Times New Roman"/>
        </w:rPr>
      </w:pPr>
      <w:r w:rsidRPr="002D0483">
        <w:rPr>
          <w:rFonts w:ascii="Times New Roman" w:hAnsi="Times New Roman" w:cs="Times New Roman"/>
        </w:rPr>
        <w:t xml:space="preserve"> Východiskovým podkladom pre obstaranie návrhu územnoplánovacej dokumentácie sú územnoplánovacie podklady.</w:t>
      </w:r>
    </w:p>
    <w:p w:rsidR="00964B6A" w:rsidRPr="002D0483" w:rsidRDefault="00964B6A" w:rsidP="00AA6E3E">
      <w:pPr>
        <w:pStyle w:val="Odsekzoznamu"/>
        <w:tabs>
          <w:tab w:val="left" w:pos="426"/>
        </w:tabs>
        <w:suppressAutoHyphens/>
        <w:autoSpaceDN w:val="0"/>
        <w:spacing w:after="0" w:line="240" w:lineRule="auto"/>
        <w:ind w:left="0"/>
        <w:contextualSpacing w:val="0"/>
        <w:jc w:val="both"/>
        <w:textAlignment w:val="baseline"/>
        <w:rPr>
          <w:rFonts w:ascii="Times New Roman" w:hAnsi="Times New Roman" w:cs="Times New Roman"/>
        </w:rPr>
      </w:pPr>
    </w:p>
    <w:p w:rsidR="005C48CC" w:rsidRPr="002D0483" w:rsidRDefault="005C48CC" w:rsidP="00AA6E3E">
      <w:pPr>
        <w:pStyle w:val="Odsekzoznamu"/>
        <w:numPr>
          <w:ilvl w:val="0"/>
          <w:numId w:val="23"/>
        </w:numPr>
        <w:tabs>
          <w:tab w:val="left" w:pos="426"/>
        </w:tabs>
        <w:suppressAutoHyphens/>
        <w:autoSpaceDN w:val="0"/>
        <w:spacing w:after="0" w:line="240" w:lineRule="auto"/>
        <w:ind w:left="0" w:firstLine="0"/>
        <w:contextualSpacing w:val="0"/>
        <w:jc w:val="both"/>
        <w:textAlignment w:val="baseline"/>
        <w:rPr>
          <w:rFonts w:ascii="Times New Roman" w:hAnsi="Times New Roman" w:cs="Times New Roman"/>
        </w:rPr>
      </w:pPr>
      <w:r w:rsidRPr="002D0483">
        <w:rPr>
          <w:rFonts w:ascii="Times New Roman" w:hAnsi="Times New Roman" w:cs="Times New Roman"/>
        </w:rPr>
        <w:t>Orgán územného plánovania obstaráva územnoplánovacie podklady na základe vlastného podnetu alebo na základe podnetu inej osoby v rozsahu a obsahu potrebnom na</w:t>
      </w:r>
    </w:p>
    <w:p w:rsidR="005C48CC" w:rsidRPr="002D0483" w:rsidRDefault="005C48CC" w:rsidP="00AA6E3E">
      <w:pPr>
        <w:pStyle w:val="Odsekzoznamu"/>
        <w:numPr>
          <w:ilvl w:val="0"/>
          <w:numId w:val="24"/>
        </w:numPr>
        <w:tabs>
          <w:tab w:val="left" w:pos="426"/>
        </w:tabs>
        <w:suppressAutoHyphens/>
        <w:autoSpaceDN w:val="0"/>
        <w:spacing w:after="0" w:line="240" w:lineRule="auto"/>
        <w:ind w:left="709" w:hanging="283"/>
        <w:contextualSpacing w:val="0"/>
        <w:jc w:val="both"/>
        <w:textAlignment w:val="baseline"/>
        <w:rPr>
          <w:rFonts w:ascii="Times New Roman" w:hAnsi="Times New Roman" w:cs="Times New Roman"/>
        </w:rPr>
      </w:pPr>
      <w:r w:rsidRPr="002D0483">
        <w:rPr>
          <w:rFonts w:ascii="Times New Roman" w:hAnsi="Times New Roman" w:cs="Times New Roman"/>
        </w:rPr>
        <w:t xml:space="preserve">zistenie potreby obstarania zmien a doplnkov územnoplánovacej dokumentácie, </w:t>
      </w:r>
    </w:p>
    <w:p w:rsidR="005C48CC" w:rsidRPr="002D0483" w:rsidRDefault="005C48CC" w:rsidP="00AA6E3E">
      <w:pPr>
        <w:pStyle w:val="Odsekzoznamu"/>
        <w:numPr>
          <w:ilvl w:val="0"/>
          <w:numId w:val="24"/>
        </w:numPr>
        <w:tabs>
          <w:tab w:val="left" w:pos="426"/>
        </w:tabs>
        <w:suppressAutoHyphens/>
        <w:autoSpaceDN w:val="0"/>
        <w:spacing w:after="0" w:line="240" w:lineRule="auto"/>
        <w:ind w:left="709" w:hanging="283"/>
        <w:contextualSpacing w:val="0"/>
        <w:jc w:val="both"/>
        <w:textAlignment w:val="baseline"/>
        <w:rPr>
          <w:rFonts w:ascii="Times New Roman" w:hAnsi="Times New Roman" w:cs="Times New Roman"/>
        </w:rPr>
      </w:pPr>
      <w:r w:rsidRPr="002D0483">
        <w:rPr>
          <w:rFonts w:ascii="Times New Roman" w:hAnsi="Times New Roman" w:cs="Times New Roman"/>
        </w:rPr>
        <w:t>vypracovanie správy o stave územnoplánovacej dokumentácie,</w:t>
      </w:r>
    </w:p>
    <w:p w:rsidR="005C48CC" w:rsidRDefault="005C48CC" w:rsidP="00AA6E3E">
      <w:pPr>
        <w:pStyle w:val="Odsekzoznamu"/>
        <w:numPr>
          <w:ilvl w:val="0"/>
          <w:numId w:val="24"/>
        </w:numPr>
        <w:tabs>
          <w:tab w:val="left" w:pos="426"/>
        </w:tabs>
        <w:suppressAutoHyphens/>
        <w:autoSpaceDN w:val="0"/>
        <w:spacing w:after="0" w:line="240" w:lineRule="auto"/>
        <w:ind w:left="709" w:hanging="283"/>
        <w:contextualSpacing w:val="0"/>
        <w:jc w:val="both"/>
        <w:textAlignment w:val="baseline"/>
        <w:rPr>
          <w:rFonts w:ascii="Times New Roman" w:hAnsi="Times New Roman" w:cs="Times New Roman"/>
        </w:rPr>
      </w:pPr>
      <w:r w:rsidRPr="002D0483">
        <w:rPr>
          <w:rFonts w:ascii="Times New Roman" w:hAnsi="Times New Roman" w:cs="Times New Roman"/>
        </w:rPr>
        <w:t xml:space="preserve">obstaranie a spracovanie územnoplánovacej dokumentácie a obstaranie a spracovanie zmien a doplnkov územnoplánovacej dokumentácie. </w:t>
      </w:r>
    </w:p>
    <w:p w:rsidR="00964B6A" w:rsidRPr="002D0483" w:rsidRDefault="00964B6A" w:rsidP="00AA6E3E">
      <w:pPr>
        <w:pStyle w:val="Odsekzoznamu"/>
        <w:tabs>
          <w:tab w:val="left" w:pos="426"/>
        </w:tabs>
        <w:suppressAutoHyphens/>
        <w:autoSpaceDN w:val="0"/>
        <w:spacing w:after="0" w:line="240" w:lineRule="auto"/>
        <w:ind w:left="0"/>
        <w:contextualSpacing w:val="0"/>
        <w:jc w:val="both"/>
        <w:textAlignment w:val="baseline"/>
        <w:rPr>
          <w:rFonts w:ascii="Times New Roman" w:hAnsi="Times New Roman" w:cs="Times New Roman"/>
        </w:rPr>
      </w:pPr>
    </w:p>
    <w:p w:rsidR="005C48CC" w:rsidRDefault="005C48CC" w:rsidP="00AA6E3E">
      <w:pPr>
        <w:pStyle w:val="Odsekzoznamu"/>
        <w:numPr>
          <w:ilvl w:val="0"/>
          <w:numId w:val="23"/>
        </w:numPr>
        <w:tabs>
          <w:tab w:val="left" w:pos="426"/>
        </w:tabs>
        <w:suppressAutoHyphens/>
        <w:autoSpaceDN w:val="0"/>
        <w:spacing w:after="0" w:line="240" w:lineRule="auto"/>
        <w:ind w:left="0" w:firstLine="0"/>
        <w:contextualSpacing w:val="0"/>
        <w:jc w:val="both"/>
        <w:textAlignment w:val="baseline"/>
        <w:rPr>
          <w:rFonts w:ascii="Times New Roman" w:hAnsi="Times New Roman" w:cs="Times New Roman"/>
        </w:rPr>
      </w:pPr>
      <w:r w:rsidRPr="002D0483">
        <w:rPr>
          <w:rFonts w:ascii="Times New Roman" w:hAnsi="Times New Roman" w:cs="Times New Roman"/>
        </w:rPr>
        <w:t xml:space="preserve">Orgán územného plánovania obstaráva územnoplánovacie podklady na základe existujúcich údajov o území vedených v informačnom systéme, na základe prieskumu územia vlastným zisťovaním alebo ako územnoplánovací podklad použije podklad spracovaný na základe dohody s inou osobou. Údajmi o území sú údaje o stave územia a súvisiacich právach, povinnostiach a obmedzeniach a údaje o zámeroch na uskutočnenie zmien na území. </w:t>
      </w:r>
    </w:p>
    <w:p w:rsidR="00964B6A" w:rsidRPr="002D0483" w:rsidRDefault="00964B6A" w:rsidP="00AA6E3E">
      <w:pPr>
        <w:pStyle w:val="Odsekzoznamu"/>
        <w:tabs>
          <w:tab w:val="left" w:pos="426"/>
        </w:tabs>
        <w:suppressAutoHyphens/>
        <w:autoSpaceDN w:val="0"/>
        <w:spacing w:after="0" w:line="240" w:lineRule="auto"/>
        <w:ind w:left="0"/>
        <w:contextualSpacing w:val="0"/>
        <w:jc w:val="both"/>
        <w:textAlignment w:val="baseline"/>
        <w:rPr>
          <w:rFonts w:ascii="Times New Roman" w:hAnsi="Times New Roman" w:cs="Times New Roman"/>
        </w:rPr>
      </w:pPr>
    </w:p>
    <w:p w:rsidR="005C48CC" w:rsidRPr="002D0483" w:rsidRDefault="005C48CC" w:rsidP="00AA6E3E">
      <w:pPr>
        <w:pStyle w:val="Odsekzoznamu"/>
        <w:numPr>
          <w:ilvl w:val="0"/>
          <w:numId w:val="23"/>
        </w:numPr>
        <w:tabs>
          <w:tab w:val="left" w:pos="426"/>
        </w:tabs>
        <w:suppressAutoHyphens/>
        <w:autoSpaceDN w:val="0"/>
        <w:spacing w:after="0" w:line="240" w:lineRule="auto"/>
        <w:ind w:left="0" w:firstLine="0"/>
        <w:contextualSpacing w:val="0"/>
        <w:jc w:val="both"/>
        <w:textAlignment w:val="baseline"/>
        <w:rPr>
          <w:rFonts w:ascii="Times New Roman" w:hAnsi="Times New Roman" w:cs="Times New Roman"/>
          <w:color w:val="FF0000"/>
        </w:rPr>
      </w:pPr>
      <w:r w:rsidRPr="002D0483">
        <w:rPr>
          <w:rFonts w:ascii="Times New Roman" w:hAnsi="Times New Roman" w:cs="Times New Roman"/>
        </w:rPr>
        <w:t>Údaje o území, ktoré nie sú obsahom informačného systému, je na požiadanie orgánu územného plánovania pre potreby obstarávania územnoplánovacích podkladov povinný poskytnúť v lehote do 21 dní za úhradu nevyhnutných nákladov na vyhotovenie ich kópií a doručenie, ak ich neposkytuje do samostatných informačných miest podľa osobitných predpisov,</w:t>
      </w:r>
      <w:r w:rsidR="00422EEE">
        <w:rPr>
          <w:rStyle w:val="Odkaznapoznmkupodiarou"/>
          <w:rFonts w:ascii="Times New Roman" w:hAnsi="Times New Roman"/>
        </w:rPr>
        <w:footnoteReference w:customMarkFollows="1" w:id="15"/>
        <w:t>15</w:t>
      </w:r>
      <w:r w:rsidRPr="002D0483">
        <w:rPr>
          <w:rFonts w:ascii="Times New Roman" w:hAnsi="Times New Roman" w:cs="Times New Roman"/>
        </w:rPr>
        <w:t xml:space="preserve">) </w:t>
      </w:r>
    </w:p>
    <w:p w:rsidR="005C48CC" w:rsidRPr="002D0483" w:rsidRDefault="005C48CC" w:rsidP="00AA6E3E">
      <w:pPr>
        <w:pStyle w:val="Odsekzoznamu"/>
        <w:numPr>
          <w:ilvl w:val="0"/>
          <w:numId w:val="26"/>
        </w:numPr>
        <w:suppressAutoHyphens/>
        <w:autoSpaceDN w:val="0"/>
        <w:spacing w:after="0" w:line="240" w:lineRule="auto"/>
        <w:contextualSpacing w:val="0"/>
        <w:jc w:val="both"/>
        <w:textAlignment w:val="baseline"/>
        <w:rPr>
          <w:rFonts w:ascii="Times New Roman" w:hAnsi="Times New Roman" w:cs="Times New Roman"/>
          <w:color w:val="FF0000"/>
        </w:rPr>
      </w:pPr>
      <w:r w:rsidRPr="002D0483">
        <w:rPr>
          <w:rFonts w:ascii="Times New Roman" w:hAnsi="Times New Roman" w:cs="Times New Roman"/>
        </w:rPr>
        <w:t>dotknutý orgán,</w:t>
      </w:r>
    </w:p>
    <w:p w:rsidR="005C48CC" w:rsidRPr="002D0483" w:rsidRDefault="005C48CC" w:rsidP="00AA6E3E">
      <w:pPr>
        <w:pStyle w:val="Odsekzoznamu"/>
        <w:numPr>
          <w:ilvl w:val="0"/>
          <w:numId w:val="26"/>
        </w:numPr>
        <w:suppressAutoHyphens/>
        <w:autoSpaceDN w:val="0"/>
        <w:spacing w:after="0" w:line="240" w:lineRule="auto"/>
        <w:contextualSpacing w:val="0"/>
        <w:jc w:val="both"/>
        <w:textAlignment w:val="baseline"/>
        <w:rPr>
          <w:rFonts w:ascii="Times New Roman" w:hAnsi="Times New Roman" w:cs="Times New Roman"/>
          <w:color w:val="FF0000"/>
        </w:rPr>
      </w:pPr>
      <w:r w:rsidRPr="002D0483">
        <w:rPr>
          <w:rFonts w:ascii="Times New Roman" w:hAnsi="Times New Roman" w:cs="Times New Roman"/>
        </w:rPr>
        <w:t>dotknutá právnická osoba alebo</w:t>
      </w:r>
      <w:r w:rsidRPr="002D0483">
        <w:rPr>
          <w:rFonts w:ascii="Times New Roman" w:hAnsi="Times New Roman" w:cs="Times New Roman"/>
          <w:color w:val="FF0000"/>
        </w:rPr>
        <w:t xml:space="preserve"> </w:t>
      </w:r>
    </w:p>
    <w:p w:rsidR="005C48CC" w:rsidRDefault="005C48CC" w:rsidP="00AA6E3E">
      <w:pPr>
        <w:pStyle w:val="Odsekzoznamu"/>
        <w:numPr>
          <w:ilvl w:val="0"/>
          <w:numId w:val="26"/>
        </w:numPr>
        <w:suppressAutoHyphens/>
        <w:autoSpaceDN w:val="0"/>
        <w:spacing w:after="0" w:line="240" w:lineRule="auto"/>
        <w:contextualSpacing w:val="0"/>
        <w:jc w:val="both"/>
        <w:textAlignment w:val="baseline"/>
        <w:rPr>
          <w:rFonts w:ascii="Times New Roman" w:hAnsi="Times New Roman" w:cs="Times New Roman"/>
        </w:rPr>
      </w:pPr>
      <w:r w:rsidRPr="002D0483">
        <w:rPr>
          <w:rFonts w:ascii="Times New Roman" w:hAnsi="Times New Roman" w:cs="Times New Roman"/>
        </w:rPr>
        <w:t>iná osoba zriadená alebo založená orgánom verejnej moci.</w:t>
      </w:r>
    </w:p>
    <w:p w:rsidR="00964B6A" w:rsidRPr="002D0483" w:rsidRDefault="00964B6A" w:rsidP="00AA6E3E">
      <w:pPr>
        <w:pStyle w:val="Odsekzoznamu"/>
        <w:suppressAutoHyphens/>
        <w:autoSpaceDN w:val="0"/>
        <w:spacing w:after="0" w:line="240" w:lineRule="auto"/>
        <w:ind w:left="786"/>
        <w:contextualSpacing w:val="0"/>
        <w:jc w:val="both"/>
        <w:textAlignment w:val="baseline"/>
        <w:rPr>
          <w:rFonts w:ascii="Times New Roman" w:hAnsi="Times New Roman" w:cs="Times New Roman"/>
        </w:rPr>
      </w:pPr>
    </w:p>
    <w:p w:rsidR="005C48CC" w:rsidRPr="00964B6A" w:rsidRDefault="005C48CC" w:rsidP="00AA6E3E">
      <w:pPr>
        <w:pStyle w:val="Odsekzoznamu"/>
        <w:numPr>
          <w:ilvl w:val="0"/>
          <w:numId w:val="23"/>
        </w:numPr>
        <w:tabs>
          <w:tab w:val="left" w:pos="426"/>
        </w:tabs>
        <w:suppressAutoHyphens/>
        <w:autoSpaceDN w:val="0"/>
        <w:spacing w:after="0" w:line="240" w:lineRule="auto"/>
        <w:ind w:left="0" w:firstLine="0"/>
        <w:contextualSpacing w:val="0"/>
        <w:jc w:val="both"/>
        <w:textAlignment w:val="baseline"/>
        <w:rPr>
          <w:rFonts w:ascii="Times New Roman" w:hAnsi="Times New Roman" w:cs="Times New Roman"/>
          <w:color w:val="FF0000"/>
        </w:rPr>
      </w:pPr>
      <w:r w:rsidRPr="002D0483">
        <w:rPr>
          <w:rFonts w:ascii="Times New Roman" w:hAnsi="Times New Roman" w:cs="Times New Roman"/>
          <w:bCs/>
        </w:rPr>
        <w:t>Údaje podľa odseku 4, ktoré podliehajú ochrane utajovaných skutočností</w:t>
      </w:r>
      <w:r w:rsidR="005234CB">
        <w:rPr>
          <w:rFonts w:ascii="Times New Roman" w:hAnsi="Times New Roman" w:cs="Times New Roman"/>
          <w:bCs/>
        </w:rPr>
        <w:t>,</w:t>
      </w:r>
      <w:r w:rsidRPr="002D0483">
        <w:rPr>
          <w:rFonts w:ascii="Times New Roman" w:hAnsi="Times New Roman" w:cs="Times New Roman"/>
          <w:bCs/>
        </w:rPr>
        <w:t xml:space="preserve"> možno poskytnúť len za splnenia podmienok a spôsobom, ktorým nemožno ohroziť ochranu </w:t>
      </w:r>
      <w:r w:rsidRPr="002D0483">
        <w:rPr>
          <w:rFonts w:ascii="Times New Roman" w:hAnsi="Times New Roman" w:cs="Times New Roman"/>
        </w:rPr>
        <w:t>utajovaných skutočností, citlivých informácií alebo plnenie úloh spravodajských služieb.</w:t>
      </w:r>
    </w:p>
    <w:p w:rsidR="00964B6A" w:rsidRPr="002D0483" w:rsidRDefault="00964B6A" w:rsidP="00AA6E3E">
      <w:pPr>
        <w:pStyle w:val="Odsekzoznamu"/>
        <w:tabs>
          <w:tab w:val="left" w:pos="426"/>
        </w:tabs>
        <w:suppressAutoHyphens/>
        <w:autoSpaceDN w:val="0"/>
        <w:spacing w:after="0" w:line="240" w:lineRule="auto"/>
        <w:ind w:left="0"/>
        <w:contextualSpacing w:val="0"/>
        <w:jc w:val="both"/>
        <w:textAlignment w:val="baseline"/>
        <w:rPr>
          <w:rFonts w:ascii="Times New Roman" w:hAnsi="Times New Roman" w:cs="Times New Roman"/>
          <w:color w:val="FF0000"/>
        </w:rPr>
      </w:pPr>
    </w:p>
    <w:p w:rsidR="005C48CC" w:rsidRPr="00964B6A" w:rsidRDefault="005C48CC" w:rsidP="00AA6E3E">
      <w:pPr>
        <w:pStyle w:val="Odsekzoznamu"/>
        <w:numPr>
          <w:ilvl w:val="0"/>
          <w:numId w:val="23"/>
        </w:numPr>
        <w:tabs>
          <w:tab w:val="left" w:pos="426"/>
        </w:tabs>
        <w:suppressAutoHyphens/>
        <w:autoSpaceDN w:val="0"/>
        <w:spacing w:after="0" w:line="240" w:lineRule="auto"/>
        <w:ind w:left="0" w:firstLine="0"/>
        <w:contextualSpacing w:val="0"/>
        <w:jc w:val="both"/>
        <w:textAlignment w:val="baseline"/>
        <w:rPr>
          <w:rFonts w:ascii="Times New Roman" w:hAnsi="Times New Roman" w:cs="Times New Roman"/>
          <w:color w:val="FF0000"/>
        </w:rPr>
      </w:pPr>
      <w:r w:rsidRPr="002D0483">
        <w:rPr>
          <w:rFonts w:ascii="Times New Roman" w:hAnsi="Times New Roman" w:cs="Times New Roman"/>
        </w:rPr>
        <w:t xml:space="preserve"> Dotknuté orgány, dotknuté právnické osoby a iné osoby, ktoré poskytli údaje o území, sú zodpovedné za ich správnosť, úplnosť a aktuálnosť v čase ich poskytnutia. Zodpovednosť za prípadné škody vzniknuté na základe poskytnutých údajov, ktoré preukázateľne nezodpovedajú skutočnosti, nesú osoby podľa prvej vety. Za okolnosti vylučujúce zodpovednosť osôb </w:t>
      </w:r>
      <w:r w:rsidR="008F409C">
        <w:rPr>
          <w:rFonts w:ascii="Times New Roman" w:hAnsi="Times New Roman" w:cs="Times New Roman"/>
        </w:rPr>
        <w:t>podľa prvej vety</w:t>
      </w:r>
      <w:r w:rsidRPr="002D0483">
        <w:rPr>
          <w:rFonts w:ascii="Times New Roman" w:hAnsi="Times New Roman" w:cs="Times New Roman"/>
        </w:rPr>
        <w:t xml:space="preserve"> sa považujú prekážky, mimoriadne okolnosti a udalosti, ktoré nastali nezávisle od ich vôle a z pôsobenia vyššej moci.</w:t>
      </w:r>
    </w:p>
    <w:p w:rsidR="00964B6A" w:rsidRPr="00964B6A" w:rsidRDefault="00964B6A" w:rsidP="00AA6E3E">
      <w:pPr>
        <w:tabs>
          <w:tab w:val="left" w:pos="426"/>
        </w:tabs>
        <w:suppressAutoHyphens/>
        <w:autoSpaceDN w:val="0"/>
        <w:jc w:val="both"/>
        <w:textAlignment w:val="baseline"/>
        <w:rPr>
          <w:color w:val="FF0000"/>
        </w:rPr>
      </w:pPr>
    </w:p>
    <w:p w:rsidR="005C48CC" w:rsidRPr="00964B6A" w:rsidRDefault="005C48CC" w:rsidP="00AA6E3E">
      <w:pPr>
        <w:pStyle w:val="Odsekzoznamu"/>
        <w:numPr>
          <w:ilvl w:val="0"/>
          <w:numId w:val="23"/>
        </w:numPr>
        <w:tabs>
          <w:tab w:val="left" w:pos="426"/>
        </w:tabs>
        <w:suppressAutoHyphens/>
        <w:autoSpaceDN w:val="0"/>
        <w:spacing w:after="0" w:line="240" w:lineRule="auto"/>
        <w:ind w:left="0" w:firstLine="0"/>
        <w:contextualSpacing w:val="0"/>
        <w:jc w:val="both"/>
        <w:textAlignment w:val="baseline"/>
        <w:rPr>
          <w:rFonts w:ascii="Times New Roman" w:hAnsi="Times New Roman" w:cs="Times New Roman"/>
          <w:color w:val="FF0000"/>
        </w:rPr>
      </w:pPr>
      <w:r w:rsidRPr="002D0483">
        <w:rPr>
          <w:rFonts w:ascii="Times New Roman" w:hAnsi="Times New Roman" w:cs="Times New Roman"/>
        </w:rPr>
        <w:t>Spracovateľ je oprávnený použiť údaje o území výlučne na spracovanie územnoplánovacích podkladov a ich aktualizácie.</w:t>
      </w:r>
    </w:p>
    <w:p w:rsidR="00964B6A" w:rsidRPr="00964B6A" w:rsidRDefault="00964B6A" w:rsidP="00AA6E3E">
      <w:pPr>
        <w:tabs>
          <w:tab w:val="left" w:pos="426"/>
        </w:tabs>
        <w:suppressAutoHyphens/>
        <w:autoSpaceDN w:val="0"/>
        <w:jc w:val="both"/>
        <w:textAlignment w:val="baseline"/>
        <w:rPr>
          <w:color w:val="FF0000"/>
        </w:rPr>
      </w:pPr>
    </w:p>
    <w:p w:rsidR="005C48CC" w:rsidRPr="002D0483" w:rsidRDefault="005C48CC" w:rsidP="00AA6E3E">
      <w:pPr>
        <w:pStyle w:val="Odsekzoznamu"/>
        <w:numPr>
          <w:ilvl w:val="0"/>
          <w:numId w:val="23"/>
        </w:numPr>
        <w:tabs>
          <w:tab w:val="left" w:pos="426"/>
        </w:tabs>
        <w:suppressAutoHyphens/>
        <w:autoSpaceDN w:val="0"/>
        <w:spacing w:after="0" w:line="240" w:lineRule="auto"/>
        <w:ind w:left="0" w:firstLine="0"/>
        <w:contextualSpacing w:val="0"/>
        <w:jc w:val="both"/>
        <w:textAlignment w:val="baseline"/>
        <w:rPr>
          <w:rFonts w:ascii="Times New Roman" w:hAnsi="Times New Roman" w:cs="Times New Roman"/>
          <w:color w:val="FF0000"/>
        </w:rPr>
      </w:pPr>
      <w:r w:rsidRPr="002D0483">
        <w:rPr>
          <w:rFonts w:ascii="Times New Roman" w:hAnsi="Times New Roman" w:cs="Times New Roman"/>
        </w:rPr>
        <w:t>Orgán územného plánovania je povinný sprístupniť obstarané územnoplánovacie podklady v informačnom systéme a pravidelne ich aktualizovať o nové údaje v území najmenej však raz za štyri roky.</w:t>
      </w:r>
    </w:p>
    <w:p w:rsidR="005C48CC" w:rsidRPr="002D0483" w:rsidRDefault="005C48CC" w:rsidP="00AA6E3E">
      <w:pPr>
        <w:pStyle w:val="Standard"/>
        <w:jc w:val="center"/>
        <w:rPr>
          <w:rFonts w:ascii="Times New Roman" w:hAnsi="Times New Roman" w:cs="Times New Roman"/>
        </w:rPr>
      </w:pPr>
    </w:p>
    <w:p w:rsidR="005C48CC" w:rsidRPr="002D0483" w:rsidRDefault="005C48CC" w:rsidP="00AA6E3E">
      <w:pPr>
        <w:pStyle w:val="Standard"/>
        <w:jc w:val="center"/>
        <w:rPr>
          <w:rFonts w:ascii="Times New Roman" w:hAnsi="Times New Roman" w:cs="Times New Roman"/>
        </w:rPr>
      </w:pPr>
      <w:r w:rsidRPr="002D0483">
        <w:rPr>
          <w:rFonts w:ascii="Times New Roman" w:hAnsi="Times New Roman" w:cs="Times New Roman"/>
        </w:rPr>
        <w:t>§ 29</w:t>
      </w:r>
    </w:p>
    <w:p w:rsidR="005C48CC" w:rsidRPr="002D0483" w:rsidRDefault="005C48CC" w:rsidP="00AA6E3E">
      <w:pPr>
        <w:pStyle w:val="Standard"/>
        <w:jc w:val="center"/>
        <w:rPr>
          <w:rFonts w:ascii="Times New Roman" w:hAnsi="Times New Roman" w:cs="Times New Roman"/>
        </w:rPr>
      </w:pPr>
      <w:r w:rsidRPr="002D0483">
        <w:rPr>
          <w:rFonts w:ascii="Times New Roman" w:hAnsi="Times New Roman" w:cs="Times New Roman"/>
        </w:rPr>
        <w:t>Prípravné práce</w:t>
      </w:r>
    </w:p>
    <w:p w:rsidR="005C48CC" w:rsidRPr="002D0483" w:rsidRDefault="005C48CC" w:rsidP="00AA6E3E">
      <w:pPr>
        <w:pStyle w:val="Standard"/>
        <w:jc w:val="center"/>
        <w:rPr>
          <w:rFonts w:ascii="Times New Roman" w:hAnsi="Times New Roman" w:cs="Times New Roman"/>
        </w:rPr>
      </w:pPr>
      <w:r w:rsidRPr="002D0483">
        <w:rPr>
          <w:rFonts w:ascii="Times New Roman" w:hAnsi="Times New Roman" w:cs="Times New Roman"/>
        </w:rPr>
        <w:t xml:space="preserve"> </w:t>
      </w:r>
    </w:p>
    <w:p w:rsidR="005C48CC" w:rsidRPr="002D0483" w:rsidRDefault="005C48CC" w:rsidP="00AA6E3E">
      <w:pPr>
        <w:jc w:val="both"/>
      </w:pPr>
      <w:r w:rsidRPr="002D0483">
        <w:t>(1) Prípravné práce zahŕňajú</w:t>
      </w:r>
    </w:p>
    <w:p w:rsidR="005C48CC" w:rsidRPr="002D0483" w:rsidRDefault="005C48CC" w:rsidP="00AA6E3E">
      <w:pPr>
        <w:pStyle w:val="Odsekzoznamu"/>
        <w:numPr>
          <w:ilvl w:val="0"/>
          <w:numId w:val="29"/>
        </w:numPr>
        <w:suppressAutoHyphens/>
        <w:autoSpaceDN w:val="0"/>
        <w:spacing w:after="0" w:line="240" w:lineRule="auto"/>
        <w:contextualSpacing w:val="0"/>
        <w:jc w:val="both"/>
        <w:textAlignment w:val="baseline"/>
        <w:rPr>
          <w:rFonts w:ascii="Times New Roman" w:hAnsi="Times New Roman" w:cs="Times New Roman"/>
        </w:rPr>
      </w:pPr>
      <w:r w:rsidRPr="002D0483">
        <w:rPr>
          <w:rFonts w:ascii="Times New Roman" w:hAnsi="Times New Roman" w:cs="Times New Roman"/>
        </w:rPr>
        <w:t>sústredenie podnetov, územnoplánovacích podkladov a iných relevantných podkladov, ak boli spracované, ktoré možno použiť na prípravu územnoplánovacej dokumentácie,</w:t>
      </w:r>
    </w:p>
    <w:p w:rsidR="005C48CC" w:rsidRPr="002D0483" w:rsidRDefault="005C48CC" w:rsidP="00AA6E3E">
      <w:pPr>
        <w:pStyle w:val="Odsekzoznamu"/>
        <w:numPr>
          <w:ilvl w:val="0"/>
          <w:numId w:val="29"/>
        </w:numPr>
        <w:suppressAutoHyphens/>
        <w:autoSpaceDN w:val="0"/>
        <w:spacing w:after="0" w:line="240" w:lineRule="auto"/>
        <w:contextualSpacing w:val="0"/>
        <w:jc w:val="both"/>
        <w:textAlignment w:val="baseline"/>
        <w:rPr>
          <w:rFonts w:ascii="Times New Roman" w:hAnsi="Times New Roman" w:cs="Times New Roman"/>
        </w:rPr>
      </w:pPr>
      <w:r w:rsidRPr="002D0483">
        <w:rPr>
          <w:rFonts w:ascii="Times New Roman" w:hAnsi="Times New Roman" w:cs="Times New Roman"/>
        </w:rPr>
        <w:t>vyhodnotenie podnetov a podkladov podľa písmena a) z hľadiska ich aktuálnosti a miery ich použitia pre spracovanie územnoplánovacej dokumentácie v spolupráci s dotknutým orgánom a dotknutou právnickou osobou,</w:t>
      </w:r>
    </w:p>
    <w:p w:rsidR="005C48CC" w:rsidRPr="002D0483" w:rsidRDefault="005C48CC" w:rsidP="00AA6E3E">
      <w:pPr>
        <w:pStyle w:val="Odsekzoznamu"/>
        <w:numPr>
          <w:ilvl w:val="0"/>
          <w:numId w:val="29"/>
        </w:numPr>
        <w:suppressAutoHyphens/>
        <w:autoSpaceDN w:val="0"/>
        <w:spacing w:after="0" w:line="240" w:lineRule="auto"/>
        <w:contextualSpacing w:val="0"/>
        <w:jc w:val="both"/>
        <w:textAlignment w:val="baseline"/>
        <w:rPr>
          <w:rFonts w:ascii="Times New Roman" w:hAnsi="Times New Roman" w:cs="Times New Roman"/>
        </w:rPr>
      </w:pPr>
      <w:r w:rsidRPr="002D0483">
        <w:rPr>
          <w:rFonts w:ascii="Times New Roman" w:hAnsi="Times New Roman" w:cs="Times New Roman"/>
        </w:rPr>
        <w:t>výber spracovateľa a odborne spôsobilej osoby,</w:t>
      </w:r>
    </w:p>
    <w:p w:rsidR="005C48CC" w:rsidRPr="002D0483" w:rsidRDefault="005C48CC" w:rsidP="00AA6E3E">
      <w:pPr>
        <w:pStyle w:val="Odsekzoznamu"/>
        <w:numPr>
          <w:ilvl w:val="0"/>
          <w:numId w:val="29"/>
        </w:numPr>
        <w:suppressAutoHyphens/>
        <w:autoSpaceDN w:val="0"/>
        <w:spacing w:after="0" w:line="240" w:lineRule="auto"/>
        <w:contextualSpacing w:val="0"/>
        <w:jc w:val="both"/>
        <w:textAlignment w:val="baseline"/>
        <w:rPr>
          <w:rFonts w:ascii="Times New Roman" w:hAnsi="Times New Roman" w:cs="Times New Roman"/>
        </w:rPr>
      </w:pPr>
      <w:r w:rsidRPr="002D0483">
        <w:rPr>
          <w:rFonts w:ascii="Times New Roman" w:hAnsi="Times New Roman" w:cs="Times New Roman"/>
        </w:rPr>
        <w:t>vypracovanie analýzy a syntézy údajov o území a výkresu problémových javov, ak je potrebný; výkresom problémových javov sa rozumie priemet stretov záujmov v riešenom území, vyjadrujúci limity funkčného využívania územia a priestorového usporiadania  územia vyplývajúce z osobitných predpisov, správnych rozhodnutí, z rozvojových zámerov a z najdôležitejších problémov a požiadaviek, ktoré je potrebné na území riešiť, do zodpovedajúceho mapového diela,</w:t>
      </w:r>
    </w:p>
    <w:p w:rsidR="005C48CC" w:rsidRPr="002D0483" w:rsidRDefault="005C48CC" w:rsidP="00AA6E3E">
      <w:pPr>
        <w:pStyle w:val="Odsekzoznamu"/>
        <w:numPr>
          <w:ilvl w:val="0"/>
          <w:numId w:val="29"/>
        </w:numPr>
        <w:suppressAutoHyphens/>
        <w:autoSpaceDN w:val="0"/>
        <w:spacing w:after="0" w:line="240" w:lineRule="auto"/>
        <w:contextualSpacing w:val="0"/>
        <w:jc w:val="both"/>
        <w:textAlignment w:val="baseline"/>
        <w:rPr>
          <w:rFonts w:ascii="Times New Roman" w:hAnsi="Times New Roman" w:cs="Times New Roman"/>
        </w:rPr>
      </w:pPr>
      <w:r w:rsidRPr="002D0483">
        <w:rPr>
          <w:rFonts w:ascii="Times New Roman" w:hAnsi="Times New Roman" w:cs="Times New Roman"/>
        </w:rPr>
        <w:t xml:space="preserve">vypracovanie zadania </w:t>
      </w:r>
      <w:r w:rsidR="00255081">
        <w:rPr>
          <w:rFonts w:ascii="Times New Roman" w:hAnsi="Times New Roman" w:cs="Times New Roman"/>
          <w:bCs/>
        </w:rPr>
        <w:t>orgánom územného plánovania v spolupráci s odborne spôsobilou osobou a spracovateľom</w:t>
      </w:r>
      <w:r w:rsidR="00255081" w:rsidRPr="002D0483">
        <w:rPr>
          <w:rFonts w:ascii="Times New Roman" w:hAnsi="Times New Roman" w:cs="Times New Roman"/>
        </w:rPr>
        <w:t xml:space="preserve"> </w:t>
      </w:r>
      <w:r w:rsidRPr="002D0483">
        <w:rPr>
          <w:rFonts w:ascii="Times New Roman" w:hAnsi="Times New Roman" w:cs="Times New Roman"/>
        </w:rPr>
        <w:t>a zverejnenie oznámenia o začatí obstarávania územnoplánovacej dokumentácie a jej zmien a doplnkov.</w:t>
      </w:r>
    </w:p>
    <w:p w:rsidR="005C48CC" w:rsidRPr="002D0483" w:rsidRDefault="005C48CC" w:rsidP="00AA6E3E"/>
    <w:p w:rsidR="005C48CC" w:rsidRPr="002D0483" w:rsidRDefault="005C48CC" w:rsidP="00AA6E3E">
      <w:pPr>
        <w:jc w:val="both"/>
      </w:pPr>
      <w:r w:rsidRPr="002D0483">
        <w:t>(2) Oznámenie o začatí obstarávania územnoplánovacej dokumentácie obsahuje</w:t>
      </w:r>
    </w:p>
    <w:p w:rsidR="005C48CC" w:rsidRPr="002D0483" w:rsidRDefault="005C48CC" w:rsidP="00AA6E3E">
      <w:pPr>
        <w:ind w:firstLine="301"/>
        <w:jc w:val="both"/>
      </w:pPr>
      <w:r w:rsidRPr="002D0483">
        <w:t xml:space="preserve">a) </w:t>
      </w:r>
      <w:r w:rsidR="00347342" w:rsidRPr="00E932E6">
        <w:rPr>
          <w:bCs/>
        </w:rPr>
        <w:t>zadanie</w:t>
      </w:r>
      <w:r w:rsidR="00347342" w:rsidRPr="002D0483" w:rsidDel="00347342">
        <w:t xml:space="preserve"> </w:t>
      </w:r>
      <w:r w:rsidRPr="002D0483">
        <w:t>podľa § 17,</w:t>
      </w:r>
    </w:p>
    <w:p w:rsidR="005C48CC" w:rsidRPr="002D0483" w:rsidRDefault="005C48CC" w:rsidP="00AA6E3E">
      <w:pPr>
        <w:ind w:firstLine="301"/>
        <w:jc w:val="both"/>
      </w:pPr>
      <w:r w:rsidRPr="002D0483">
        <w:t>b) výzvu na podanie písomných podnetov, návrhov a pripomienok,</w:t>
      </w:r>
    </w:p>
    <w:p w:rsidR="005C48CC" w:rsidRDefault="005C48CC" w:rsidP="00AA6E3E">
      <w:pPr>
        <w:ind w:firstLine="301"/>
        <w:jc w:val="both"/>
      </w:pPr>
      <w:r w:rsidRPr="002D0483">
        <w:t>c) meno a priezvisko kontaktnej osoby, ktorou je odborne spôsobilá osoba.</w:t>
      </w:r>
    </w:p>
    <w:p w:rsidR="00963B97" w:rsidRPr="002D0483" w:rsidRDefault="00963B97" w:rsidP="00AA6E3E">
      <w:pPr>
        <w:ind w:firstLine="301"/>
        <w:jc w:val="both"/>
      </w:pPr>
    </w:p>
    <w:p w:rsidR="005C48CC" w:rsidRDefault="005C48CC" w:rsidP="00AA6E3E">
      <w:pPr>
        <w:jc w:val="both"/>
      </w:pPr>
      <w:r w:rsidRPr="002D0483">
        <w:t>(3) Oznámenie o začatí obstarávania územnoplánovacej dokumentácie a jej zmien a doplnkov obsahuje aj údaje oznámenia o strategickom dokumente podľa zákona o posudzovaní vplyvov na životné prostredie, ktoré orgán územného plánovania zašle príslušnému orgánu posudzovania vplyvov na účel určenia rozsahu hodnotenia podľa zákona o posudzovaní vplyvov na životné prostredie.</w:t>
      </w:r>
    </w:p>
    <w:p w:rsidR="00964B6A" w:rsidRPr="002D0483" w:rsidRDefault="00964B6A" w:rsidP="00AA6E3E">
      <w:pPr>
        <w:jc w:val="both"/>
      </w:pPr>
    </w:p>
    <w:p w:rsidR="005C48CC" w:rsidRDefault="005C48CC" w:rsidP="00AA6E3E">
      <w:pPr>
        <w:jc w:val="both"/>
      </w:pPr>
      <w:r w:rsidRPr="002D0483">
        <w:t xml:space="preserve">(4) Príslušný orgán posudzovania vplyvov zverejní oznámenie o strategickom dokumente po posúdení úplnosti postupom podľa zákona o posudzovaní vplyvov na životné prostredie. </w:t>
      </w:r>
    </w:p>
    <w:p w:rsidR="00964B6A" w:rsidRPr="002D0483" w:rsidRDefault="00964B6A" w:rsidP="00AA6E3E">
      <w:pPr>
        <w:jc w:val="both"/>
      </w:pPr>
    </w:p>
    <w:p w:rsidR="005C48CC" w:rsidRPr="009C30D9" w:rsidRDefault="005C48CC" w:rsidP="00AA6E3E">
      <w:pPr>
        <w:jc w:val="both"/>
      </w:pPr>
      <w:r w:rsidRPr="009C30D9">
        <w:t xml:space="preserve">(5) Orgán územného plánovania zverejní na svojom webovom sídle, úradnej tabuli a v mieste obvyklým spôsobom oznámenie o začatí obstarávania územnoplánovacej dokumentácie a oznámenie o strategickom dokumente bezodkladne po jeho posúdení úplnosti príslušným orgánom posudzovania vplyvov najmenej na </w:t>
      </w:r>
      <w:r w:rsidR="00E2087F" w:rsidRPr="009C30D9">
        <w:rPr>
          <w:bCs/>
        </w:rPr>
        <w:t>30 dní</w:t>
      </w:r>
      <w:r w:rsidRPr="009C30D9">
        <w:t>. V lehote podľa prvej vety je možné podávať podnety, návrhy a pripomienky podľa ods</w:t>
      </w:r>
      <w:r w:rsidR="005234CB" w:rsidRPr="009C30D9">
        <w:t xml:space="preserve">eku </w:t>
      </w:r>
      <w:r w:rsidRPr="009C30D9">
        <w:t xml:space="preserve">2 písm. b). Oznámenie o začatí obstarávania územného plánu zóny doručí orgán územného plánovania vlastníkom nehnuteľností a správcom nehnuteľností na riešenom území aj verejnou vyhláškou. </w:t>
      </w:r>
    </w:p>
    <w:p w:rsidR="00964B6A" w:rsidRPr="009C30D9" w:rsidRDefault="00964B6A" w:rsidP="00AA6E3E">
      <w:pPr>
        <w:jc w:val="both"/>
      </w:pPr>
    </w:p>
    <w:p w:rsidR="005C48CC" w:rsidRPr="00F44B47" w:rsidRDefault="005C48CC" w:rsidP="00041EA5">
      <w:pPr>
        <w:pStyle w:val="Odsekzoznamu"/>
        <w:numPr>
          <w:ilvl w:val="1"/>
          <w:numId w:val="12"/>
        </w:numPr>
        <w:tabs>
          <w:tab w:val="left" w:pos="426"/>
        </w:tabs>
        <w:ind w:left="0" w:firstLine="0"/>
        <w:jc w:val="both"/>
      </w:pPr>
      <w:r w:rsidRPr="00041EA5">
        <w:rPr>
          <w:rFonts w:ascii="Times New Roman" w:hAnsi="Times New Roman" w:cs="Times New Roman"/>
        </w:rPr>
        <w:t xml:space="preserve">Po uplynutí lehoty podľa odseku 5 príslušný orgán posudzovania vplyvov určí rozsah hodnotenia podľa zákona o posudzovaní vplyvov na životné prostredie, ktorý prerokuje s orgánom územného plánovania. </w:t>
      </w:r>
    </w:p>
    <w:p w:rsidR="009C30D9" w:rsidRPr="00D47EF3" w:rsidRDefault="009C30D9" w:rsidP="00041EA5">
      <w:pPr>
        <w:pStyle w:val="Standard"/>
        <w:tabs>
          <w:tab w:val="left" w:pos="426"/>
        </w:tabs>
        <w:jc w:val="both"/>
        <w:rPr>
          <w:rFonts w:ascii="Times New Roman" w:hAnsi="Times New Roman" w:cs="Times New Roman"/>
        </w:rPr>
      </w:pPr>
      <w:r w:rsidRPr="00F44B47">
        <w:rPr>
          <w:rFonts w:ascii="Times New Roman" w:hAnsi="Times New Roman" w:cs="Times New Roman"/>
        </w:rPr>
        <w:t>(7) Orgán územného plánovania po skončení prerokovania podľa odseku 5 vyhodnotí pripomienky z prerokovania a upraví za</w:t>
      </w:r>
      <w:r w:rsidRPr="00D47EF3">
        <w:rPr>
          <w:rFonts w:ascii="Times New Roman" w:hAnsi="Times New Roman" w:cs="Times New Roman"/>
        </w:rPr>
        <w:t>danie podľa výsledku prerokovania.</w:t>
      </w:r>
    </w:p>
    <w:p w:rsidR="009C30D9" w:rsidRPr="00751228" w:rsidRDefault="009C30D9" w:rsidP="00041EA5">
      <w:pPr>
        <w:pStyle w:val="Standard"/>
        <w:tabs>
          <w:tab w:val="left" w:pos="426"/>
        </w:tabs>
        <w:jc w:val="both"/>
        <w:rPr>
          <w:rFonts w:ascii="Times New Roman" w:hAnsi="Times New Roman" w:cs="Times New Roman"/>
        </w:rPr>
      </w:pPr>
    </w:p>
    <w:p w:rsidR="009C30D9" w:rsidRPr="00772BAF" w:rsidRDefault="009C30D9" w:rsidP="00041EA5">
      <w:pPr>
        <w:pStyle w:val="Standard"/>
        <w:tabs>
          <w:tab w:val="left" w:pos="426"/>
        </w:tabs>
        <w:jc w:val="both"/>
        <w:rPr>
          <w:rFonts w:ascii="Times New Roman" w:hAnsi="Times New Roman" w:cs="Times New Roman"/>
        </w:rPr>
      </w:pPr>
      <w:r w:rsidRPr="00772BAF">
        <w:rPr>
          <w:rFonts w:ascii="Times New Roman" w:hAnsi="Times New Roman" w:cs="Times New Roman"/>
        </w:rPr>
        <w:t>(8) Upravený návrh zadania predloží orgán územného plánovania schvaľujúcemu orgánu územného plánovania na schválenie. Schválené zadanie orgán územného plánovania zverejní na svojom webovom sídle, úradnej tab</w:t>
      </w:r>
      <w:r w:rsidR="00D06DAB">
        <w:rPr>
          <w:rFonts w:ascii="Times New Roman" w:hAnsi="Times New Roman" w:cs="Times New Roman"/>
        </w:rPr>
        <w:t>uli a v mieste obvyklým spôsobom</w:t>
      </w:r>
      <w:r w:rsidRPr="00772BAF">
        <w:rPr>
          <w:rFonts w:ascii="Times New Roman" w:hAnsi="Times New Roman" w:cs="Times New Roman"/>
        </w:rPr>
        <w:t xml:space="preserve">. </w:t>
      </w:r>
    </w:p>
    <w:p w:rsidR="009C30D9" w:rsidRPr="00E24549" w:rsidRDefault="009C30D9" w:rsidP="00041EA5">
      <w:pPr>
        <w:pStyle w:val="Standard"/>
        <w:tabs>
          <w:tab w:val="left" w:pos="426"/>
        </w:tabs>
        <w:jc w:val="both"/>
        <w:rPr>
          <w:rFonts w:ascii="Times New Roman" w:hAnsi="Times New Roman" w:cs="Times New Roman"/>
        </w:rPr>
      </w:pPr>
    </w:p>
    <w:p w:rsidR="009C30D9" w:rsidRPr="00F44B47" w:rsidRDefault="009C30D9" w:rsidP="00041EA5">
      <w:pPr>
        <w:pStyle w:val="Standard"/>
        <w:numPr>
          <w:ilvl w:val="0"/>
          <w:numId w:val="23"/>
        </w:numPr>
        <w:tabs>
          <w:tab w:val="left" w:pos="426"/>
        </w:tabs>
        <w:ind w:left="0" w:firstLine="0"/>
        <w:jc w:val="both"/>
        <w:rPr>
          <w:rFonts w:hint="eastAsia"/>
        </w:rPr>
      </w:pPr>
      <w:r w:rsidRPr="00041EA5">
        <w:rPr>
          <w:rFonts w:ascii="Times New Roman" w:hAnsi="Times New Roman" w:cs="Times New Roman"/>
        </w:rPr>
        <w:t>Schválené zadanie je záväzným podkladom na vypracovanie návrhu územnoplánovacej dokumentácie vrátane vypracovania zmien a doplnkov príslušnej územnoplánovacej dokumentácie. Schválené zadanie stráca platnosť po uplynutí dvoch rokov od schválenia, ak sa nezačalo s obstarávaním návrhu územnoplánovacej dokumentácie.</w:t>
      </w:r>
    </w:p>
    <w:p w:rsidR="005C48CC" w:rsidRPr="002D0483" w:rsidRDefault="005C48CC" w:rsidP="00041EA5"/>
    <w:p w:rsidR="005C48CC" w:rsidRPr="002D0483" w:rsidRDefault="005C48CC" w:rsidP="00AA6E3E">
      <w:pPr>
        <w:jc w:val="center"/>
      </w:pPr>
      <w:r w:rsidRPr="002D0483">
        <w:t>§ 30</w:t>
      </w:r>
    </w:p>
    <w:p w:rsidR="005C48CC" w:rsidRDefault="005C48CC" w:rsidP="00AA6E3E">
      <w:pPr>
        <w:jc w:val="center"/>
      </w:pPr>
      <w:r w:rsidRPr="002D0483">
        <w:t>Stavebná uzávera</w:t>
      </w:r>
    </w:p>
    <w:p w:rsidR="007231E1" w:rsidRPr="002D0483" w:rsidRDefault="007231E1" w:rsidP="00AA6E3E">
      <w:pPr>
        <w:jc w:val="center"/>
      </w:pPr>
    </w:p>
    <w:p w:rsidR="005C48CC" w:rsidRDefault="005C48CC" w:rsidP="00AA6E3E">
      <w:pPr>
        <w:jc w:val="both"/>
      </w:pPr>
      <w:r w:rsidRPr="002D0483">
        <w:t xml:space="preserve">(1) V čase obstarávania územnoplánovacej dokumentácie môže orgán územného plánovania podľa </w:t>
      </w:r>
      <w:r w:rsidR="00FB5EDF" w:rsidRPr="009364C6">
        <w:t>§ 6 ods. 2 písm. b)</w:t>
      </w:r>
      <w:r w:rsidR="00FB5EDF">
        <w:t xml:space="preserve"> </w:t>
      </w:r>
      <w:r w:rsidRPr="002D0483">
        <w:t>pre riešené územie alebo jeho časť rozhodnúť o zákaze výstavby alebo obmedzení výstavby (ďalej len „stavebná uzávera“)</w:t>
      </w:r>
      <w:r w:rsidRPr="002D0483">
        <w:rPr>
          <w:color w:val="FF0000"/>
        </w:rPr>
        <w:t xml:space="preserve"> </w:t>
      </w:r>
      <w:r w:rsidRPr="002D0483">
        <w:t xml:space="preserve">z dôvodu zabezpečenia budúceho využívania územia podľa pripravovanej územnoplánovacej dokumentácie. Stavebná uzávera sa nevzťahuje na vykonávanie udržiavacích prác a na obhospodarovanie poľnohospodárskej pôdy alebo lesných pozemkov.   </w:t>
      </w:r>
    </w:p>
    <w:p w:rsidR="00964B6A" w:rsidRPr="002D0483" w:rsidRDefault="00964B6A" w:rsidP="00AA6E3E">
      <w:pPr>
        <w:jc w:val="both"/>
      </w:pPr>
    </w:p>
    <w:p w:rsidR="005C48CC" w:rsidRDefault="005C48CC" w:rsidP="00AA6E3E">
      <w:pPr>
        <w:jc w:val="both"/>
      </w:pPr>
      <w:r w:rsidRPr="002D0483">
        <w:t xml:space="preserve">(2) Stavebnú uzáveru možno vyhlásiť najskôr po zverejnení oznámenia o začatí obstarávania územnoplánovacej dokumentácie a najneskôr pred začatím prerokovania návrhu územnoplánovacej dokumentácie. To platí aj pre vyhlásenie stavebnej uzávery pri obstarávaní návrhu zmien a doplnkov územnoplánovacej dokumentácie. </w:t>
      </w:r>
    </w:p>
    <w:p w:rsidR="00964B6A" w:rsidRPr="002D0483" w:rsidRDefault="00964B6A" w:rsidP="00AA6E3E">
      <w:pPr>
        <w:jc w:val="both"/>
      </w:pPr>
    </w:p>
    <w:p w:rsidR="005C48CC" w:rsidRDefault="005C48CC" w:rsidP="00AA6E3E">
      <w:pPr>
        <w:jc w:val="both"/>
      </w:pPr>
      <w:r w:rsidRPr="002D0483">
        <w:t>(3) Rozhodnutie, ktorým bola vyhlásená stavebná uzávera</w:t>
      </w:r>
      <w:r w:rsidR="00724468">
        <w:t>,</w:t>
      </w:r>
      <w:r w:rsidRPr="002D0483">
        <w:t xml:space="preserve"> musí obsahovať dôvod, na základe ktorého sa ustanovuje stavebná uzávera. Rozhodnutie, ktorým bola vyhlásená stavebná uzávera, zverejní orgán územného plánovania v informačnom systéme, na svojom webovom sídle, na úradnej tabuli a iným v mieste obvyklým spôsobom a doručí ho verejnou vyhláškou vlastníkovi nehnuteľnosti a správcovi nehnuteľnosti na riešenom území. </w:t>
      </w:r>
    </w:p>
    <w:p w:rsidR="00964B6A" w:rsidRPr="002D0483" w:rsidRDefault="00964B6A" w:rsidP="00AA6E3E">
      <w:pPr>
        <w:jc w:val="both"/>
      </w:pPr>
    </w:p>
    <w:p w:rsidR="005C48CC" w:rsidRDefault="005C48CC" w:rsidP="00AA6E3E">
      <w:pPr>
        <w:jc w:val="both"/>
      </w:pPr>
      <w:r w:rsidRPr="002D0483">
        <w:t>(4) Rozhodnutie, ktorým bola vyhlásená stavebná uzávera, stráca platnosť najneskôr uplynutím dvoch rokov odo dňa jeho účinnosti alebo schválením územnoplánovacej dokumentácie. Platnosť rozhodnutia, ktorým bola vyhlásená stavebná uzávera, možno predĺžiť najviac o 12 mesiacov. Stavebná uzávera sa netýka výstavby podľa projektu stavebného zámeru, ktorý má vydané záväzné stanovisko podľa § 24.</w:t>
      </w:r>
    </w:p>
    <w:p w:rsidR="00964B6A" w:rsidRPr="002D0483" w:rsidRDefault="00964B6A" w:rsidP="00AA6E3E">
      <w:pPr>
        <w:jc w:val="both"/>
      </w:pPr>
    </w:p>
    <w:p w:rsidR="005C48CC" w:rsidRPr="002D0483" w:rsidRDefault="005C48CC" w:rsidP="00AA6E3E">
      <w:pPr>
        <w:jc w:val="both"/>
      </w:pPr>
      <w:r w:rsidRPr="002D0483">
        <w:t>(5) Proti rozhodnutiu orgánu územného plánovania, ktorým bola vyhlásená stavebná uzávera</w:t>
      </w:r>
      <w:r w:rsidR="008F1743">
        <w:t>,</w:t>
      </w:r>
      <w:r w:rsidRPr="002D0483">
        <w:t xml:space="preserve"> možno podať odvolanie v lehote 15 dní od doručenia rozhodnutia. Odvolanie sa podáva úradu. </w:t>
      </w:r>
    </w:p>
    <w:p w:rsidR="005C48CC" w:rsidRPr="002D0483" w:rsidRDefault="005C48CC" w:rsidP="00AA6E3E">
      <w:pPr>
        <w:pStyle w:val="Standard"/>
        <w:jc w:val="center"/>
        <w:rPr>
          <w:rFonts w:ascii="Times New Roman" w:hAnsi="Times New Roman" w:cs="Times New Roman"/>
        </w:rPr>
      </w:pPr>
    </w:p>
    <w:p w:rsidR="005C48CC" w:rsidRPr="002D0483" w:rsidRDefault="005C48CC" w:rsidP="00AA6E3E">
      <w:pPr>
        <w:pStyle w:val="Standard"/>
        <w:jc w:val="center"/>
        <w:rPr>
          <w:rFonts w:ascii="Times New Roman" w:hAnsi="Times New Roman" w:cs="Times New Roman"/>
        </w:rPr>
      </w:pPr>
      <w:r w:rsidRPr="002D0483">
        <w:rPr>
          <w:rFonts w:ascii="Times New Roman" w:hAnsi="Times New Roman" w:cs="Times New Roman"/>
        </w:rPr>
        <w:t>§ 31</w:t>
      </w:r>
    </w:p>
    <w:p w:rsidR="005C48CC" w:rsidRPr="002D0483" w:rsidRDefault="005C48CC" w:rsidP="00AA6E3E">
      <w:pPr>
        <w:pStyle w:val="Standard"/>
        <w:jc w:val="center"/>
        <w:rPr>
          <w:rFonts w:ascii="Times New Roman" w:hAnsi="Times New Roman" w:cs="Times New Roman"/>
        </w:rPr>
      </w:pPr>
      <w:r w:rsidRPr="002D0483">
        <w:rPr>
          <w:rFonts w:ascii="Times New Roman" w:hAnsi="Times New Roman" w:cs="Times New Roman"/>
        </w:rPr>
        <w:t>Spracovanie a prerokovanie návrhu územnoplánovacej dokumentácie</w:t>
      </w:r>
    </w:p>
    <w:p w:rsidR="005C48CC" w:rsidRPr="002D0483" w:rsidRDefault="005C48CC" w:rsidP="00AA6E3E">
      <w:pPr>
        <w:pStyle w:val="Standard"/>
        <w:rPr>
          <w:rFonts w:ascii="Times New Roman" w:hAnsi="Times New Roman" w:cs="Times New Roman"/>
        </w:rPr>
      </w:pPr>
    </w:p>
    <w:p w:rsidR="005C48CC" w:rsidRDefault="005C48CC" w:rsidP="00AA6E3E">
      <w:pPr>
        <w:pStyle w:val="Odsekzoznamu"/>
        <w:numPr>
          <w:ilvl w:val="1"/>
          <w:numId w:val="24"/>
        </w:numPr>
        <w:tabs>
          <w:tab w:val="left" w:pos="426"/>
        </w:tabs>
        <w:suppressAutoHyphens/>
        <w:autoSpaceDN w:val="0"/>
        <w:spacing w:after="0" w:line="240" w:lineRule="auto"/>
        <w:ind w:left="0" w:firstLine="0"/>
        <w:contextualSpacing w:val="0"/>
        <w:jc w:val="both"/>
        <w:textAlignment w:val="baseline"/>
        <w:rPr>
          <w:rFonts w:ascii="Times New Roman" w:hAnsi="Times New Roman" w:cs="Times New Roman"/>
        </w:rPr>
      </w:pPr>
      <w:r w:rsidRPr="002D0483">
        <w:rPr>
          <w:rFonts w:ascii="Times New Roman" w:hAnsi="Times New Roman" w:cs="Times New Roman"/>
        </w:rPr>
        <w:t>Návrh územnoplánovacej dokumentácie spracúva spracovateľ</w:t>
      </w:r>
      <w:r w:rsidRPr="002D0483" w:rsidDel="00C54E15">
        <w:rPr>
          <w:rFonts w:ascii="Times New Roman" w:hAnsi="Times New Roman" w:cs="Times New Roman"/>
        </w:rPr>
        <w:t xml:space="preserve"> </w:t>
      </w:r>
      <w:r w:rsidRPr="002D0483">
        <w:rPr>
          <w:rFonts w:ascii="Times New Roman" w:hAnsi="Times New Roman" w:cs="Times New Roman"/>
        </w:rPr>
        <w:t>na základe zadania a výkresu problémových javov, ak bol spracovaný</w:t>
      </w:r>
      <w:r w:rsidR="009C42A7">
        <w:rPr>
          <w:rFonts w:ascii="Times New Roman" w:hAnsi="Times New Roman" w:cs="Times New Roman"/>
        </w:rPr>
        <w:t>,</w:t>
      </w:r>
      <w:r w:rsidRPr="002D0483">
        <w:rPr>
          <w:rFonts w:ascii="Times New Roman" w:hAnsi="Times New Roman" w:cs="Times New Roman"/>
        </w:rPr>
        <w:t xml:space="preserve"> a rozsahu hodnotenia podľa osobitného predpisu, ktorý je pre spracovanie územnoplánovacej dokumentácie záväzný.</w:t>
      </w:r>
    </w:p>
    <w:p w:rsidR="00964B6A" w:rsidRPr="002D0483" w:rsidRDefault="00964B6A" w:rsidP="00AA6E3E">
      <w:pPr>
        <w:pStyle w:val="Odsekzoznamu"/>
        <w:tabs>
          <w:tab w:val="left" w:pos="426"/>
        </w:tabs>
        <w:suppressAutoHyphens/>
        <w:autoSpaceDN w:val="0"/>
        <w:spacing w:after="0" w:line="240" w:lineRule="auto"/>
        <w:ind w:left="0"/>
        <w:contextualSpacing w:val="0"/>
        <w:jc w:val="both"/>
        <w:textAlignment w:val="baseline"/>
        <w:rPr>
          <w:rFonts w:ascii="Times New Roman" w:hAnsi="Times New Roman" w:cs="Times New Roman"/>
        </w:rPr>
      </w:pPr>
    </w:p>
    <w:p w:rsidR="005C48CC" w:rsidRDefault="005C48CC" w:rsidP="00AA6E3E">
      <w:pPr>
        <w:pStyle w:val="Odsekzoznamu"/>
        <w:numPr>
          <w:ilvl w:val="1"/>
          <w:numId w:val="24"/>
        </w:numPr>
        <w:tabs>
          <w:tab w:val="left" w:pos="426"/>
        </w:tabs>
        <w:suppressAutoHyphens/>
        <w:autoSpaceDN w:val="0"/>
        <w:spacing w:after="0" w:line="240" w:lineRule="auto"/>
        <w:ind w:left="0" w:firstLine="0"/>
        <w:contextualSpacing w:val="0"/>
        <w:jc w:val="both"/>
        <w:textAlignment w:val="baseline"/>
        <w:rPr>
          <w:rFonts w:ascii="Times New Roman" w:hAnsi="Times New Roman" w:cs="Times New Roman"/>
        </w:rPr>
      </w:pPr>
      <w:r w:rsidRPr="002D0483">
        <w:rPr>
          <w:rFonts w:ascii="Times New Roman" w:hAnsi="Times New Roman" w:cs="Times New Roman"/>
        </w:rPr>
        <w:t xml:space="preserve">Návrh územnoplánovacej dokumentácie spolu so správou o hodnotení strategického dokumentu podľa zákona o posudzovaní vplyvov na životné prostredie pred jeho prerokovaním doručí orgán územného plánovania príslušnému dotknutému orgánu územnej samosprávy na účel získania stanoviska z hľadiska súladu so záväznou časťou územnoplánovacej dokumentácie vyššieho stupňa. Dotknutý orgán územnej samosprávy zaujme v lehote desiatich dní stanovisko, ktoré doručí orgánu územného plánovania a príslušnému orgánu posudzovania vplyvov. </w:t>
      </w:r>
    </w:p>
    <w:p w:rsidR="00964B6A" w:rsidRPr="002D0483" w:rsidRDefault="00964B6A" w:rsidP="00AA6E3E">
      <w:pPr>
        <w:pStyle w:val="Odsekzoznamu"/>
        <w:tabs>
          <w:tab w:val="left" w:pos="426"/>
        </w:tabs>
        <w:suppressAutoHyphens/>
        <w:autoSpaceDN w:val="0"/>
        <w:spacing w:after="0" w:line="240" w:lineRule="auto"/>
        <w:ind w:left="0"/>
        <w:contextualSpacing w:val="0"/>
        <w:jc w:val="both"/>
        <w:textAlignment w:val="baseline"/>
        <w:rPr>
          <w:rFonts w:ascii="Times New Roman" w:hAnsi="Times New Roman" w:cs="Times New Roman"/>
        </w:rPr>
      </w:pPr>
    </w:p>
    <w:p w:rsidR="005C48CC" w:rsidRDefault="005C48CC" w:rsidP="00AA6E3E">
      <w:pPr>
        <w:pStyle w:val="Odsekzoznamu"/>
        <w:numPr>
          <w:ilvl w:val="1"/>
          <w:numId w:val="24"/>
        </w:numPr>
        <w:tabs>
          <w:tab w:val="left" w:pos="426"/>
        </w:tabs>
        <w:suppressAutoHyphens/>
        <w:autoSpaceDN w:val="0"/>
        <w:spacing w:after="0" w:line="240" w:lineRule="auto"/>
        <w:ind w:left="0" w:firstLine="0"/>
        <w:contextualSpacing w:val="0"/>
        <w:jc w:val="both"/>
        <w:textAlignment w:val="baseline"/>
        <w:rPr>
          <w:rFonts w:ascii="Times New Roman" w:hAnsi="Times New Roman" w:cs="Times New Roman"/>
        </w:rPr>
      </w:pPr>
      <w:r w:rsidRPr="002D0483">
        <w:rPr>
          <w:rFonts w:ascii="Times New Roman" w:hAnsi="Times New Roman" w:cs="Times New Roman"/>
        </w:rPr>
        <w:t xml:space="preserve">Po doručení stanoviska príslušného dotknutého orgánu územnej samosprávy o súlade návrhu územnoplánovacej dokumentácie so záväznou časťou územnoplánovacej dokumentácie vyššieho stupňa, orgán územného plánovania doručí návrh územnoplánovacej dokumentácie spolu so správou o hodnotení strategického dokumentu bezodkladne príslušnému orgánu posudzovania vplyvov. Ak návrh územnoplánovacej dokumentácie nie je v súlade so záväznou časťou územnoplánovacej dokumentácie vyššieho stupňa, orgán územného plánovania ho musí upraviť. </w:t>
      </w:r>
    </w:p>
    <w:p w:rsidR="00964B6A" w:rsidRPr="002D0483" w:rsidRDefault="00964B6A" w:rsidP="00AA6E3E">
      <w:pPr>
        <w:pStyle w:val="Odsekzoznamu"/>
        <w:tabs>
          <w:tab w:val="left" w:pos="426"/>
        </w:tabs>
        <w:suppressAutoHyphens/>
        <w:autoSpaceDN w:val="0"/>
        <w:spacing w:after="0" w:line="240" w:lineRule="auto"/>
        <w:ind w:left="0"/>
        <w:contextualSpacing w:val="0"/>
        <w:jc w:val="both"/>
        <w:textAlignment w:val="baseline"/>
        <w:rPr>
          <w:rFonts w:ascii="Times New Roman" w:hAnsi="Times New Roman" w:cs="Times New Roman"/>
        </w:rPr>
      </w:pPr>
    </w:p>
    <w:p w:rsidR="005C48CC" w:rsidRDefault="005C48CC" w:rsidP="00AA6E3E">
      <w:pPr>
        <w:pStyle w:val="Odsekzoznamu"/>
        <w:numPr>
          <w:ilvl w:val="1"/>
          <w:numId w:val="24"/>
        </w:numPr>
        <w:tabs>
          <w:tab w:val="left" w:pos="426"/>
        </w:tabs>
        <w:suppressAutoHyphens/>
        <w:autoSpaceDN w:val="0"/>
        <w:spacing w:after="0" w:line="240" w:lineRule="auto"/>
        <w:ind w:left="0" w:firstLine="0"/>
        <w:contextualSpacing w:val="0"/>
        <w:jc w:val="both"/>
        <w:textAlignment w:val="baseline"/>
        <w:rPr>
          <w:rFonts w:ascii="Times New Roman" w:hAnsi="Times New Roman" w:cs="Times New Roman"/>
        </w:rPr>
      </w:pPr>
      <w:r w:rsidRPr="002D0483">
        <w:rPr>
          <w:rFonts w:ascii="Times New Roman" w:hAnsi="Times New Roman" w:cs="Times New Roman"/>
        </w:rPr>
        <w:t xml:space="preserve">Príslušný orgán posudzovania vplyvov po doručení návrhu územnoplánovacej dokumentácie spolu so správou o hodnotení strategického dokumentu posúdi úplnosť správy o hodnotení strategického dokumentu a zverejní správu o hodnotení strategického dokumentu a návrh územnoplánovacej dokumentácie podľa zákona o posudzovaní vplyvov na životné prostredie. </w:t>
      </w:r>
    </w:p>
    <w:p w:rsidR="00964B6A" w:rsidRPr="002D0483" w:rsidRDefault="00964B6A" w:rsidP="00AA6E3E">
      <w:pPr>
        <w:pStyle w:val="Odsekzoznamu"/>
        <w:suppressAutoHyphens/>
        <w:autoSpaceDN w:val="0"/>
        <w:spacing w:after="0" w:line="240" w:lineRule="auto"/>
        <w:ind w:left="0"/>
        <w:contextualSpacing w:val="0"/>
        <w:jc w:val="both"/>
        <w:textAlignment w:val="baseline"/>
        <w:rPr>
          <w:rFonts w:ascii="Times New Roman" w:hAnsi="Times New Roman" w:cs="Times New Roman"/>
        </w:rPr>
      </w:pPr>
    </w:p>
    <w:p w:rsidR="005C48CC" w:rsidRPr="005234CB" w:rsidRDefault="005C48CC" w:rsidP="005234CB">
      <w:pPr>
        <w:pStyle w:val="Odsekzoznamu"/>
        <w:numPr>
          <w:ilvl w:val="1"/>
          <w:numId w:val="24"/>
        </w:numPr>
        <w:tabs>
          <w:tab w:val="left" w:pos="426"/>
        </w:tabs>
        <w:suppressAutoHyphens/>
        <w:autoSpaceDN w:val="0"/>
        <w:spacing w:after="0" w:line="240" w:lineRule="auto"/>
        <w:ind w:left="0" w:firstLine="0"/>
        <w:contextualSpacing w:val="0"/>
        <w:jc w:val="both"/>
        <w:textAlignment w:val="baseline"/>
        <w:rPr>
          <w:rFonts w:ascii="Times New Roman" w:hAnsi="Times New Roman" w:cs="Times New Roman"/>
        </w:rPr>
      </w:pPr>
      <w:r w:rsidRPr="002D0483">
        <w:rPr>
          <w:rFonts w:ascii="Times New Roman" w:hAnsi="Times New Roman" w:cs="Times New Roman"/>
        </w:rPr>
        <w:t>Orgán územného plánovania v lehote troch dní po doručení oznámenia o zverejnení podľa odseku 4</w:t>
      </w:r>
      <w:r w:rsidR="005234CB">
        <w:rPr>
          <w:rFonts w:ascii="Times New Roman" w:hAnsi="Times New Roman" w:cs="Times New Roman"/>
        </w:rPr>
        <w:t xml:space="preserve"> </w:t>
      </w:r>
      <w:r w:rsidRPr="005234CB">
        <w:rPr>
          <w:rFonts w:ascii="Times New Roman" w:hAnsi="Times New Roman" w:cs="Times New Roman"/>
        </w:rPr>
        <w:t xml:space="preserve">oznámi verejnosti prerokovanie návrhu územnoplánovacej dokumentácie podľa § 18 ods. 4 písm. b) až e) zverejnením oznámenia o prerokovaní návrhu územnoplánovacej dokumentácie (ďalej len „oznámenie o začatí prerokovania“) spolu so správou o hodnotení strategického dokumentu prostredníctvom verejnej časti informačného systému, na jeho webovom sídle, na úradnej tabuli a v mieste obvyklým spôsobom. Ak ide o prerokovanie Koncepcie územného rozvoja regiónu a územného plánu mikroregiónu, príslušný orgán územného plánovania požiada dotknutú obec o zverejnenie oznámenia o prerokovaní a správy o hodnotení strategického dokumentu na jej webovom sídle, na úradnej tabuli a iným v mieste obvyklým spôsobom. </w:t>
      </w:r>
      <w:r w:rsidR="0079249C" w:rsidRPr="009364C6">
        <w:rPr>
          <w:rFonts w:ascii="Times New Roman" w:hAnsi="Times New Roman" w:cs="Times New Roman"/>
        </w:rPr>
        <w:t>Oznámenie o začatí prerokovania</w:t>
      </w:r>
      <w:r w:rsidR="0079249C" w:rsidRPr="005234CB" w:rsidDel="0079249C">
        <w:rPr>
          <w:rFonts w:ascii="Times New Roman" w:hAnsi="Times New Roman" w:cs="Times New Roman"/>
        </w:rPr>
        <w:t xml:space="preserve"> </w:t>
      </w:r>
      <w:r w:rsidRPr="005234CB">
        <w:rPr>
          <w:rFonts w:ascii="Times New Roman" w:hAnsi="Times New Roman" w:cs="Times New Roman"/>
        </w:rPr>
        <w:t xml:space="preserve">územného plánu zóny orgán územného plánovania doručí vlastníkovi nehnuteľnosti a správcovi nehnuteľností na riešenom území aj verejnou vyhláškou. Na podávanie pripomienok verejnosti orgán územného plánovania určí v oznámení o začatí prerokovania lehotu, ktorá nesmie byť kratšia </w:t>
      </w:r>
      <w:r w:rsidR="00AC0F41" w:rsidRPr="009930FE">
        <w:rPr>
          <w:rFonts w:ascii="Times New Roman" w:hAnsi="Times New Roman" w:cs="Times New Roman"/>
          <w:bCs/>
        </w:rPr>
        <w:t>ako 45 dní</w:t>
      </w:r>
      <w:r w:rsidR="00AC0F41" w:rsidRPr="005234CB" w:rsidDel="00AC0F41">
        <w:rPr>
          <w:rFonts w:ascii="Times New Roman" w:hAnsi="Times New Roman" w:cs="Times New Roman"/>
        </w:rPr>
        <w:t xml:space="preserve"> </w:t>
      </w:r>
      <w:r w:rsidRPr="005234CB">
        <w:rPr>
          <w:rFonts w:ascii="Times New Roman" w:hAnsi="Times New Roman" w:cs="Times New Roman"/>
        </w:rPr>
        <w:t>od zverejnenia oznámenia o začatí prerokovania.</w:t>
      </w:r>
    </w:p>
    <w:p w:rsidR="00964B6A" w:rsidRPr="002D0483" w:rsidRDefault="00964B6A" w:rsidP="00AA6E3E">
      <w:pPr>
        <w:pStyle w:val="Odsekzoznamu"/>
        <w:tabs>
          <w:tab w:val="left" w:pos="426"/>
        </w:tabs>
        <w:suppressAutoHyphens/>
        <w:autoSpaceDN w:val="0"/>
        <w:spacing w:after="0" w:line="240" w:lineRule="auto"/>
        <w:ind w:left="0"/>
        <w:contextualSpacing w:val="0"/>
        <w:jc w:val="both"/>
        <w:textAlignment w:val="baseline"/>
        <w:rPr>
          <w:rFonts w:ascii="Times New Roman" w:hAnsi="Times New Roman" w:cs="Times New Roman"/>
        </w:rPr>
      </w:pPr>
    </w:p>
    <w:p w:rsidR="005C48CC" w:rsidRDefault="005C48CC" w:rsidP="00AA6E3E">
      <w:pPr>
        <w:pStyle w:val="Odsekzoznamu"/>
        <w:numPr>
          <w:ilvl w:val="1"/>
          <w:numId w:val="24"/>
        </w:numPr>
        <w:tabs>
          <w:tab w:val="left" w:pos="426"/>
        </w:tabs>
        <w:suppressAutoHyphens/>
        <w:autoSpaceDN w:val="0"/>
        <w:spacing w:after="0" w:line="240" w:lineRule="auto"/>
        <w:ind w:left="0" w:firstLine="0"/>
        <w:contextualSpacing w:val="0"/>
        <w:jc w:val="both"/>
        <w:textAlignment w:val="baseline"/>
        <w:rPr>
          <w:rFonts w:ascii="Times New Roman" w:hAnsi="Times New Roman" w:cs="Times New Roman"/>
        </w:rPr>
      </w:pPr>
      <w:r w:rsidRPr="002D0483">
        <w:rPr>
          <w:rFonts w:ascii="Times New Roman" w:hAnsi="Times New Roman" w:cs="Times New Roman"/>
        </w:rPr>
        <w:t>Orgán územného plánovania v lehote troch dní po doručení oznámenia o zverejnení podľa odseku 4 doručí oznámenie o začatí prerokovania dotknutým orgánom a dotknutým právnickým osobám. Na podávanie stanovísk a vyjadrení orgán územného plánovania určí v oznámení o začatí prerokovania lehotu, ktorá nesmie byť kratšia ako 30 dní od doručenia oznámenia o začatí prerokovania; ak sa v tejto lehote nevyjadria</w:t>
      </w:r>
      <w:r w:rsidR="00A8145B">
        <w:rPr>
          <w:rFonts w:ascii="Times New Roman" w:hAnsi="Times New Roman" w:cs="Times New Roman"/>
        </w:rPr>
        <w:t xml:space="preserve"> </w:t>
      </w:r>
      <w:r w:rsidR="00A8145B">
        <w:rPr>
          <w:rFonts w:ascii="Times New Roman" w:hAnsi="Times New Roman" w:cs="Times New Roman"/>
          <w:bCs/>
        </w:rPr>
        <w:t>alebo ak v tejto lehote nepožiadajú orgán územného plánovania o predĺženie lehoty s odôvodnením najviac o 30 dní</w:t>
      </w:r>
      <w:r w:rsidRPr="002D0483">
        <w:rPr>
          <w:rFonts w:ascii="Times New Roman" w:hAnsi="Times New Roman" w:cs="Times New Roman"/>
        </w:rPr>
        <w:t>, rozumie sa, že k návrhu územnoplánovacej dokumentácie nemajú pripomienky.</w:t>
      </w:r>
    </w:p>
    <w:p w:rsidR="00964B6A" w:rsidRPr="002D0483" w:rsidRDefault="00964B6A" w:rsidP="00AA6E3E">
      <w:pPr>
        <w:pStyle w:val="Odsekzoznamu"/>
        <w:tabs>
          <w:tab w:val="left" w:pos="426"/>
        </w:tabs>
        <w:suppressAutoHyphens/>
        <w:autoSpaceDN w:val="0"/>
        <w:spacing w:after="0" w:line="240" w:lineRule="auto"/>
        <w:ind w:left="0"/>
        <w:contextualSpacing w:val="0"/>
        <w:jc w:val="both"/>
        <w:textAlignment w:val="baseline"/>
        <w:rPr>
          <w:rFonts w:ascii="Times New Roman" w:hAnsi="Times New Roman" w:cs="Times New Roman"/>
        </w:rPr>
      </w:pPr>
    </w:p>
    <w:p w:rsidR="005C48CC" w:rsidRDefault="005C48CC" w:rsidP="00AA6E3E">
      <w:pPr>
        <w:pStyle w:val="Odsekzoznamu"/>
        <w:numPr>
          <w:ilvl w:val="1"/>
          <w:numId w:val="24"/>
        </w:numPr>
        <w:tabs>
          <w:tab w:val="left" w:pos="426"/>
        </w:tabs>
        <w:suppressAutoHyphens/>
        <w:autoSpaceDN w:val="0"/>
        <w:spacing w:after="0" w:line="240" w:lineRule="auto"/>
        <w:ind w:left="0" w:firstLine="0"/>
        <w:contextualSpacing w:val="0"/>
        <w:jc w:val="both"/>
        <w:textAlignment w:val="baseline"/>
        <w:rPr>
          <w:rFonts w:ascii="Times New Roman" w:hAnsi="Times New Roman" w:cs="Times New Roman"/>
        </w:rPr>
      </w:pPr>
      <w:r w:rsidRPr="002D0483">
        <w:rPr>
          <w:rFonts w:ascii="Times New Roman" w:hAnsi="Times New Roman" w:cs="Times New Roman"/>
        </w:rPr>
        <w:t xml:space="preserve">Dotknutý orgán štátnej správy v rozsahu svojich kompetencií po doručení oznámenia o začatí prerokovania zaujme v určenej lehote stanovisko, ktoré doručí orgánu územného plánovania. </w:t>
      </w:r>
    </w:p>
    <w:p w:rsidR="00964B6A" w:rsidRPr="002D0483" w:rsidRDefault="00964B6A" w:rsidP="00AA6E3E">
      <w:pPr>
        <w:pStyle w:val="Odsekzoznamu"/>
        <w:tabs>
          <w:tab w:val="left" w:pos="426"/>
        </w:tabs>
        <w:suppressAutoHyphens/>
        <w:autoSpaceDN w:val="0"/>
        <w:spacing w:after="0" w:line="240" w:lineRule="auto"/>
        <w:ind w:left="0"/>
        <w:contextualSpacing w:val="0"/>
        <w:jc w:val="both"/>
        <w:textAlignment w:val="baseline"/>
        <w:rPr>
          <w:rFonts w:ascii="Times New Roman" w:hAnsi="Times New Roman" w:cs="Times New Roman"/>
        </w:rPr>
      </w:pPr>
    </w:p>
    <w:p w:rsidR="005C48CC" w:rsidRDefault="005C48CC" w:rsidP="00AA6E3E">
      <w:pPr>
        <w:pStyle w:val="Odsekzoznamu"/>
        <w:numPr>
          <w:ilvl w:val="1"/>
          <w:numId w:val="24"/>
        </w:numPr>
        <w:tabs>
          <w:tab w:val="left" w:pos="426"/>
        </w:tabs>
        <w:suppressAutoHyphens/>
        <w:autoSpaceDN w:val="0"/>
        <w:spacing w:after="0" w:line="240" w:lineRule="auto"/>
        <w:ind w:left="0" w:firstLine="0"/>
        <w:contextualSpacing w:val="0"/>
        <w:jc w:val="both"/>
        <w:textAlignment w:val="baseline"/>
        <w:rPr>
          <w:rFonts w:ascii="Times New Roman" w:hAnsi="Times New Roman" w:cs="Times New Roman"/>
        </w:rPr>
      </w:pPr>
      <w:r w:rsidRPr="002D0483">
        <w:rPr>
          <w:rFonts w:ascii="Times New Roman" w:hAnsi="Times New Roman" w:cs="Times New Roman"/>
        </w:rPr>
        <w:t>Dotknutý orgán štátnej správy je v stanovisku podľa odseku 7 oprávnený uplatňovať pripomienky a podmienky len v rozsahu svojej pôsobnosti a kompetencií. Dotknutý orgán štátnej správy je povinný uviesť v stanovisku ustanovenia právneho predpisu, na základe ktorého uplatňuje svoju pôsobnosť</w:t>
      </w:r>
      <w:r w:rsidR="008E084A">
        <w:rPr>
          <w:rFonts w:ascii="Times New Roman" w:hAnsi="Times New Roman" w:cs="Times New Roman"/>
        </w:rPr>
        <w:t xml:space="preserve"> a</w:t>
      </w:r>
      <w:r w:rsidRPr="002D0483">
        <w:rPr>
          <w:rFonts w:ascii="Times New Roman" w:hAnsi="Times New Roman" w:cs="Times New Roman"/>
        </w:rPr>
        <w:t xml:space="preserve"> obsah stanoviska odôvodniť.</w:t>
      </w:r>
    </w:p>
    <w:p w:rsidR="00964B6A" w:rsidRPr="002D0483" w:rsidRDefault="00964B6A" w:rsidP="00AA6E3E">
      <w:pPr>
        <w:pStyle w:val="Odsekzoznamu"/>
        <w:tabs>
          <w:tab w:val="left" w:pos="426"/>
        </w:tabs>
        <w:suppressAutoHyphens/>
        <w:autoSpaceDN w:val="0"/>
        <w:spacing w:after="0" w:line="240" w:lineRule="auto"/>
        <w:ind w:left="0"/>
        <w:contextualSpacing w:val="0"/>
        <w:jc w:val="both"/>
        <w:textAlignment w:val="baseline"/>
        <w:rPr>
          <w:rFonts w:ascii="Times New Roman" w:hAnsi="Times New Roman" w:cs="Times New Roman"/>
        </w:rPr>
      </w:pPr>
    </w:p>
    <w:p w:rsidR="005C48CC" w:rsidRDefault="005C48CC" w:rsidP="00AA6E3E">
      <w:pPr>
        <w:pStyle w:val="Odsekzoznamu"/>
        <w:numPr>
          <w:ilvl w:val="1"/>
          <w:numId w:val="24"/>
        </w:numPr>
        <w:tabs>
          <w:tab w:val="left" w:pos="426"/>
        </w:tabs>
        <w:suppressAutoHyphens/>
        <w:autoSpaceDN w:val="0"/>
        <w:spacing w:after="0" w:line="240" w:lineRule="auto"/>
        <w:ind w:left="0" w:firstLine="0"/>
        <w:contextualSpacing w:val="0"/>
        <w:jc w:val="both"/>
        <w:textAlignment w:val="baseline"/>
        <w:rPr>
          <w:rFonts w:ascii="Times New Roman" w:hAnsi="Times New Roman" w:cs="Times New Roman"/>
        </w:rPr>
      </w:pPr>
      <w:r w:rsidRPr="002D0483">
        <w:rPr>
          <w:rFonts w:ascii="Times New Roman" w:hAnsi="Times New Roman" w:cs="Times New Roman"/>
        </w:rPr>
        <w:t xml:space="preserve">Dotknutý orgán územnej samosprávy zaujme v určenej lehote po doručení oznámenia o začatí prerokovania stanovisko, ktoré doručí orgánu územného plánovania, z hľadiska súladu so záväznou časťou územnoplánovacej dokumentácie vyššieho stupňa alebo z hľadiska súladu s územnoplánovacou dokumentáciou, ktorej územie susedí s územím riešeným návrhom územnoplánovacej dokumentácie. </w:t>
      </w:r>
    </w:p>
    <w:p w:rsidR="00964B6A" w:rsidRPr="002D0483" w:rsidRDefault="00964B6A" w:rsidP="00AA6E3E">
      <w:pPr>
        <w:pStyle w:val="Odsekzoznamu"/>
        <w:tabs>
          <w:tab w:val="left" w:pos="426"/>
        </w:tabs>
        <w:suppressAutoHyphens/>
        <w:autoSpaceDN w:val="0"/>
        <w:spacing w:after="0" w:line="240" w:lineRule="auto"/>
        <w:ind w:left="0"/>
        <w:contextualSpacing w:val="0"/>
        <w:jc w:val="both"/>
        <w:textAlignment w:val="baseline"/>
        <w:rPr>
          <w:rFonts w:ascii="Times New Roman" w:hAnsi="Times New Roman" w:cs="Times New Roman"/>
        </w:rPr>
      </w:pPr>
    </w:p>
    <w:p w:rsidR="005C48CC" w:rsidRDefault="00963B97" w:rsidP="00AA6E3E">
      <w:pPr>
        <w:pStyle w:val="Odsekzoznamu"/>
        <w:numPr>
          <w:ilvl w:val="1"/>
          <w:numId w:val="24"/>
        </w:numPr>
        <w:tabs>
          <w:tab w:val="left" w:pos="426"/>
          <w:tab w:val="left" w:pos="567"/>
        </w:tabs>
        <w:suppressAutoHyphens/>
        <w:autoSpaceDN w:val="0"/>
        <w:spacing w:after="0" w:line="240" w:lineRule="auto"/>
        <w:ind w:left="0" w:firstLine="0"/>
        <w:contextualSpacing w:val="0"/>
        <w:jc w:val="both"/>
        <w:textAlignment w:val="baseline"/>
        <w:rPr>
          <w:rFonts w:ascii="Times New Roman" w:hAnsi="Times New Roman" w:cs="Times New Roman"/>
        </w:rPr>
      </w:pPr>
      <w:r>
        <w:rPr>
          <w:rFonts w:ascii="Times New Roman" w:hAnsi="Times New Roman" w:cs="Times New Roman"/>
        </w:rPr>
        <w:t xml:space="preserve"> </w:t>
      </w:r>
      <w:r w:rsidR="005C48CC" w:rsidRPr="002D0483">
        <w:rPr>
          <w:rFonts w:ascii="Times New Roman" w:hAnsi="Times New Roman" w:cs="Times New Roman"/>
        </w:rPr>
        <w:t xml:space="preserve">Dotknutá právnická osoba zaujme v určenej lehote po doručení oznámenia o začatí prerokovania stanovisko, ktoré doručí orgánu územného plánovania, v rozsahu vplyvov na infraštruktúru, ktorej je vlastníkom, správcom alebo prevádzkovateľom. </w:t>
      </w:r>
    </w:p>
    <w:p w:rsidR="00964B6A" w:rsidRPr="002D0483" w:rsidRDefault="00964B6A" w:rsidP="00AA6E3E">
      <w:pPr>
        <w:pStyle w:val="Odsekzoznamu"/>
        <w:tabs>
          <w:tab w:val="left" w:pos="426"/>
          <w:tab w:val="left" w:pos="567"/>
        </w:tabs>
        <w:suppressAutoHyphens/>
        <w:autoSpaceDN w:val="0"/>
        <w:spacing w:after="0" w:line="240" w:lineRule="auto"/>
        <w:ind w:left="0"/>
        <w:contextualSpacing w:val="0"/>
        <w:jc w:val="both"/>
        <w:textAlignment w:val="baseline"/>
        <w:rPr>
          <w:rFonts w:ascii="Times New Roman" w:hAnsi="Times New Roman" w:cs="Times New Roman"/>
        </w:rPr>
      </w:pPr>
    </w:p>
    <w:p w:rsidR="005C48CC" w:rsidRDefault="00963B97" w:rsidP="00AA6E3E">
      <w:pPr>
        <w:pStyle w:val="Odsekzoznamu"/>
        <w:numPr>
          <w:ilvl w:val="1"/>
          <w:numId w:val="24"/>
        </w:numPr>
        <w:tabs>
          <w:tab w:val="left" w:pos="426"/>
          <w:tab w:val="left" w:pos="567"/>
        </w:tabs>
        <w:suppressAutoHyphens/>
        <w:autoSpaceDN w:val="0"/>
        <w:spacing w:after="0" w:line="240" w:lineRule="auto"/>
        <w:ind w:left="0" w:firstLine="0"/>
        <w:contextualSpacing w:val="0"/>
        <w:jc w:val="both"/>
        <w:textAlignment w:val="baseline"/>
        <w:rPr>
          <w:rFonts w:ascii="Times New Roman" w:hAnsi="Times New Roman" w:cs="Times New Roman"/>
        </w:rPr>
      </w:pPr>
      <w:r>
        <w:rPr>
          <w:rFonts w:ascii="Times New Roman" w:hAnsi="Times New Roman" w:cs="Times New Roman"/>
        </w:rPr>
        <w:t xml:space="preserve"> </w:t>
      </w:r>
      <w:r w:rsidR="005C48CC" w:rsidRPr="002D0483">
        <w:rPr>
          <w:rFonts w:ascii="Times New Roman" w:hAnsi="Times New Roman" w:cs="Times New Roman"/>
        </w:rPr>
        <w:t xml:space="preserve">Orgán územného plánovania, ktorého hranica územného obvodu susedí s iným štátom, oznámi prerokovanie návrhu územnoplánovacej dokumentácie príslušnému orgánu územného plánovania susediaceho štátu spolu s výzvou na doručenie stanoviska do 30 dní odo dňa doručenia.  </w:t>
      </w:r>
    </w:p>
    <w:p w:rsidR="00964B6A" w:rsidRPr="002D0483" w:rsidRDefault="00964B6A" w:rsidP="00AA6E3E">
      <w:pPr>
        <w:pStyle w:val="Odsekzoznamu"/>
        <w:tabs>
          <w:tab w:val="left" w:pos="426"/>
          <w:tab w:val="left" w:pos="567"/>
        </w:tabs>
        <w:suppressAutoHyphens/>
        <w:autoSpaceDN w:val="0"/>
        <w:spacing w:after="0" w:line="240" w:lineRule="auto"/>
        <w:ind w:left="0"/>
        <w:contextualSpacing w:val="0"/>
        <w:jc w:val="both"/>
        <w:textAlignment w:val="baseline"/>
        <w:rPr>
          <w:rFonts w:ascii="Times New Roman" w:hAnsi="Times New Roman" w:cs="Times New Roman"/>
        </w:rPr>
      </w:pPr>
    </w:p>
    <w:p w:rsidR="005C48CC" w:rsidRDefault="00963B97" w:rsidP="00AA6E3E">
      <w:pPr>
        <w:pStyle w:val="Odsekzoznamu"/>
        <w:numPr>
          <w:ilvl w:val="1"/>
          <w:numId w:val="24"/>
        </w:numPr>
        <w:tabs>
          <w:tab w:val="left" w:pos="426"/>
          <w:tab w:val="left" w:pos="567"/>
        </w:tabs>
        <w:suppressAutoHyphens/>
        <w:autoSpaceDN w:val="0"/>
        <w:spacing w:after="0" w:line="240" w:lineRule="auto"/>
        <w:ind w:left="0" w:firstLine="0"/>
        <w:contextualSpacing w:val="0"/>
        <w:jc w:val="both"/>
        <w:textAlignment w:val="baseline"/>
        <w:rPr>
          <w:rFonts w:ascii="Times New Roman" w:hAnsi="Times New Roman" w:cs="Times New Roman"/>
        </w:rPr>
      </w:pPr>
      <w:r>
        <w:rPr>
          <w:rFonts w:ascii="Times New Roman" w:hAnsi="Times New Roman" w:cs="Times New Roman"/>
        </w:rPr>
        <w:t xml:space="preserve"> </w:t>
      </w:r>
      <w:r w:rsidR="005C48CC" w:rsidRPr="002D0483">
        <w:rPr>
          <w:rFonts w:ascii="Times New Roman" w:hAnsi="Times New Roman" w:cs="Times New Roman"/>
        </w:rPr>
        <w:t xml:space="preserve">Prerokovanie návrhu územnoplánovacej dokumentácie podľa § 18 ods. 4 písm. b) až e)  a správy o hodnotení strategického dokumentu sa na účel podrobnejšieho vysvetlenia cieľov a obsahu uskutočňuje aj na verejnom prerokovaní. Orgán územného plánovania </w:t>
      </w:r>
      <w:r w:rsidR="008E4A18" w:rsidRPr="009364C6">
        <w:rPr>
          <w:rFonts w:ascii="Times New Roman" w:hAnsi="Times New Roman" w:cs="Times New Roman"/>
        </w:rPr>
        <w:t>v oznámení o začatí prerokovania</w:t>
      </w:r>
      <w:r w:rsidR="005C48CC" w:rsidRPr="002D0483">
        <w:rPr>
          <w:rFonts w:ascii="Times New Roman" w:hAnsi="Times New Roman" w:cs="Times New Roman"/>
        </w:rPr>
        <w:t xml:space="preserve"> určí spôsob, miesto a čas uskutočnenia verejného prerokovania, na ktorom sa zúčastní odborne spôsobilá osoba a spracovateľ, ktorí zabezpečia všeobecne zrozumiteľný odborný výklad navrhovaného riešenia v území. Orgán územného plánovania zabezpečí, aby odo dňa oznámenia verejného prerokovania bol návrh územnoplánovacej dokumentácie prístupný k nahliadnutiu v jeho sídle a na jeho webovom sídle.</w:t>
      </w:r>
    </w:p>
    <w:p w:rsidR="00963B97" w:rsidRPr="002D0483" w:rsidRDefault="00963B97" w:rsidP="00963B97">
      <w:pPr>
        <w:pStyle w:val="Odsekzoznamu"/>
        <w:tabs>
          <w:tab w:val="left" w:pos="426"/>
          <w:tab w:val="left" w:pos="567"/>
        </w:tabs>
        <w:suppressAutoHyphens/>
        <w:autoSpaceDN w:val="0"/>
        <w:spacing w:after="0" w:line="240" w:lineRule="auto"/>
        <w:ind w:left="0"/>
        <w:contextualSpacing w:val="0"/>
        <w:jc w:val="both"/>
        <w:textAlignment w:val="baseline"/>
        <w:rPr>
          <w:rFonts w:ascii="Times New Roman" w:hAnsi="Times New Roman" w:cs="Times New Roman"/>
        </w:rPr>
      </w:pPr>
    </w:p>
    <w:p w:rsidR="005C48CC" w:rsidRDefault="00963B97" w:rsidP="00AA6E3E">
      <w:pPr>
        <w:pStyle w:val="Odsekzoznamu"/>
        <w:numPr>
          <w:ilvl w:val="1"/>
          <w:numId w:val="24"/>
        </w:numPr>
        <w:tabs>
          <w:tab w:val="left" w:pos="426"/>
        </w:tabs>
        <w:suppressAutoHyphens/>
        <w:autoSpaceDN w:val="0"/>
        <w:spacing w:after="0" w:line="240" w:lineRule="auto"/>
        <w:ind w:left="0" w:firstLine="0"/>
        <w:contextualSpacing w:val="0"/>
        <w:jc w:val="both"/>
        <w:textAlignment w:val="baseline"/>
        <w:rPr>
          <w:rFonts w:ascii="Times New Roman" w:hAnsi="Times New Roman" w:cs="Times New Roman"/>
        </w:rPr>
      </w:pPr>
      <w:r>
        <w:rPr>
          <w:rFonts w:ascii="Times New Roman" w:hAnsi="Times New Roman" w:cs="Times New Roman"/>
        </w:rPr>
        <w:t xml:space="preserve"> </w:t>
      </w:r>
      <w:r w:rsidR="005C48CC" w:rsidRPr="002D0483">
        <w:rPr>
          <w:rFonts w:ascii="Times New Roman" w:hAnsi="Times New Roman" w:cs="Times New Roman"/>
        </w:rPr>
        <w:t>Orgán územného plánovania prostredníctvom odborne spôsobilej osoby v súčinnosti so spracovateľom prerokuje pripomienky zo stanoviska s dotknutým orgánom a s dotknutou právnickou osobou; to neplatí, ak obsah stanoviska nepatrí do pôsobnosti dotknutého orgánu a dotknutej právnickej osoby alebo stanovisko neobsahuje odôvodnenie, vtedy orgán územného plánovania neakceptované pripomienky nemusí prerokovať a dosiahnutie dohody nie je podmienkou ďalšieho postupu. Ak sú predmetom stanoviska pripomienky dotknutého orgánu štátnej správy, tieto pripomienky musí orgán územného plánovania prerokovať vždy a dosiahnutie dohody je podmienkou ďalšieho postupu.</w:t>
      </w:r>
    </w:p>
    <w:p w:rsidR="00964B6A" w:rsidRPr="002D0483" w:rsidRDefault="00964B6A" w:rsidP="00AA6E3E">
      <w:pPr>
        <w:pStyle w:val="Odsekzoznamu"/>
        <w:tabs>
          <w:tab w:val="left" w:pos="426"/>
        </w:tabs>
        <w:suppressAutoHyphens/>
        <w:autoSpaceDN w:val="0"/>
        <w:spacing w:after="0" w:line="240" w:lineRule="auto"/>
        <w:ind w:left="0"/>
        <w:contextualSpacing w:val="0"/>
        <w:jc w:val="both"/>
        <w:textAlignment w:val="baseline"/>
        <w:rPr>
          <w:rFonts w:ascii="Times New Roman" w:hAnsi="Times New Roman" w:cs="Times New Roman"/>
        </w:rPr>
      </w:pPr>
    </w:p>
    <w:p w:rsidR="005C48CC" w:rsidRDefault="00963B97" w:rsidP="00AA6E3E">
      <w:pPr>
        <w:pStyle w:val="Odsekzoznamu"/>
        <w:numPr>
          <w:ilvl w:val="1"/>
          <w:numId w:val="24"/>
        </w:numPr>
        <w:tabs>
          <w:tab w:val="left" w:pos="426"/>
        </w:tabs>
        <w:suppressAutoHyphens/>
        <w:autoSpaceDN w:val="0"/>
        <w:spacing w:after="0" w:line="240" w:lineRule="auto"/>
        <w:ind w:left="0" w:firstLine="0"/>
        <w:contextualSpacing w:val="0"/>
        <w:jc w:val="both"/>
        <w:textAlignment w:val="baseline"/>
        <w:rPr>
          <w:rFonts w:ascii="Times New Roman" w:hAnsi="Times New Roman" w:cs="Times New Roman"/>
        </w:rPr>
      </w:pPr>
      <w:r>
        <w:rPr>
          <w:rFonts w:ascii="Times New Roman" w:hAnsi="Times New Roman" w:cs="Times New Roman"/>
        </w:rPr>
        <w:t xml:space="preserve"> </w:t>
      </w:r>
      <w:r w:rsidR="005C48CC" w:rsidRPr="002D0483">
        <w:rPr>
          <w:rFonts w:ascii="Times New Roman" w:hAnsi="Times New Roman" w:cs="Times New Roman"/>
        </w:rPr>
        <w:t>Ak v prerokúvaní návrhu územnoplánovacej dokumentácie sú stanoviská dotknutých orgánov a dotknutých právnických osôb vzájomne rozporné alebo je rozpor medzi názorom orgánu územného plánovania alebo názorom spracovateľa a stanoviskom dotknutého orgánu alebo dotknutej právnickej osoby a nedokážu dosiahnuť dohodu, orgán územného plánovania požiada o zaujatie stanoviska nadradený dotknutý orgán. Ak sa rozpor nepodarilo odstrániť ani prerokovaním s nadradeným dotknutým orgánom</w:t>
      </w:r>
      <w:r w:rsidR="004460BE">
        <w:rPr>
          <w:rFonts w:ascii="Times New Roman" w:hAnsi="Times New Roman" w:cs="Times New Roman"/>
        </w:rPr>
        <w:t>,</w:t>
      </w:r>
      <w:r w:rsidR="005C48CC" w:rsidRPr="002D0483">
        <w:rPr>
          <w:rFonts w:ascii="Times New Roman" w:hAnsi="Times New Roman" w:cs="Times New Roman"/>
        </w:rPr>
        <w:t xml:space="preserve"> požiada orgán územného plánovania o odstránenie rozporu a zaujatie stanoviska </w:t>
      </w:r>
      <w:r w:rsidR="003C0748">
        <w:rPr>
          <w:rFonts w:ascii="Times New Roman" w:hAnsi="Times New Roman" w:cs="Times New Roman"/>
        </w:rPr>
        <w:t>ministerstvo</w:t>
      </w:r>
      <w:r w:rsidR="005C48CC" w:rsidRPr="002D0483">
        <w:rPr>
          <w:rFonts w:ascii="Times New Roman" w:hAnsi="Times New Roman" w:cs="Times New Roman"/>
        </w:rPr>
        <w:t xml:space="preserve">. </w:t>
      </w:r>
      <w:r w:rsidR="003C0748">
        <w:rPr>
          <w:rFonts w:ascii="Times New Roman" w:hAnsi="Times New Roman" w:cs="Times New Roman"/>
        </w:rPr>
        <w:t>Ministerstvo</w:t>
      </w:r>
      <w:r w:rsidR="003C0748" w:rsidRPr="002D0483">
        <w:rPr>
          <w:rFonts w:ascii="Times New Roman" w:hAnsi="Times New Roman" w:cs="Times New Roman"/>
        </w:rPr>
        <w:t xml:space="preserve"> </w:t>
      </w:r>
      <w:r w:rsidR="005C48CC" w:rsidRPr="002D0483">
        <w:rPr>
          <w:rFonts w:ascii="Times New Roman" w:hAnsi="Times New Roman" w:cs="Times New Roman"/>
        </w:rPr>
        <w:t>prerokuje rozpor s príslušným nadradeným ústredným orgánom štátnej správy a zaujme stanovisko v lehote 21 dní od doručenia žiadosti. Dosiahnutie dohody a odstránenie rozporu s dotknutým orgánom štátnej správy je podmienkou ďalšieho postupu.</w:t>
      </w:r>
    </w:p>
    <w:p w:rsidR="00964B6A" w:rsidRPr="002D0483" w:rsidRDefault="00964B6A" w:rsidP="00AA6E3E">
      <w:pPr>
        <w:pStyle w:val="Odsekzoznamu"/>
        <w:tabs>
          <w:tab w:val="left" w:pos="426"/>
        </w:tabs>
        <w:suppressAutoHyphens/>
        <w:autoSpaceDN w:val="0"/>
        <w:spacing w:after="0" w:line="240" w:lineRule="auto"/>
        <w:ind w:left="0"/>
        <w:contextualSpacing w:val="0"/>
        <w:jc w:val="both"/>
        <w:textAlignment w:val="baseline"/>
        <w:rPr>
          <w:rFonts w:ascii="Times New Roman" w:hAnsi="Times New Roman" w:cs="Times New Roman"/>
        </w:rPr>
      </w:pPr>
    </w:p>
    <w:p w:rsidR="005C48CC" w:rsidRDefault="00963B97" w:rsidP="00AA6E3E">
      <w:pPr>
        <w:pStyle w:val="Odsekzoznamu"/>
        <w:numPr>
          <w:ilvl w:val="1"/>
          <w:numId w:val="24"/>
        </w:numPr>
        <w:tabs>
          <w:tab w:val="left" w:pos="426"/>
          <w:tab w:val="left" w:pos="567"/>
        </w:tabs>
        <w:suppressAutoHyphens/>
        <w:autoSpaceDN w:val="0"/>
        <w:spacing w:after="0" w:line="240" w:lineRule="auto"/>
        <w:ind w:left="0" w:firstLine="0"/>
        <w:contextualSpacing w:val="0"/>
        <w:jc w:val="both"/>
        <w:textAlignment w:val="baseline"/>
        <w:rPr>
          <w:rFonts w:ascii="Times New Roman" w:hAnsi="Times New Roman" w:cs="Times New Roman"/>
        </w:rPr>
      </w:pPr>
      <w:r>
        <w:rPr>
          <w:rFonts w:ascii="Times New Roman" w:hAnsi="Times New Roman" w:cs="Times New Roman"/>
        </w:rPr>
        <w:t xml:space="preserve"> </w:t>
      </w:r>
      <w:r w:rsidR="005C48CC" w:rsidRPr="002D0483">
        <w:rPr>
          <w:rFonts w:ascii="Times New Roman" w:hAnsi="Times New Roman" w:cs="Times New Roman"/>
        </w:rPr>
        <w:t>Orgán územného plánovania zabezpečí vyhodnotenie všetkých uplatnených pripomienok prostredníctvom odborne spôsobilej osoby v súčinnosti so spracovateľom a spracuje návrh správy o prerokovaní návrhu územnoplánovacej dokumentácie, ktorej prílohou je vyhodnotenie všetkých uplatnených pripomienok. O neakceptovaní pripomienky verejnosti informuje orgán územného plánovania fyzickú osobu alebo právnickú osobu, ktorá pripomienku uplatnila, spolu s odôvodnením neakceptovania.</w:t>
      </w:r>
    </w:p>
    <w:p w:rsidR="00964B6A" w:rsidRPr="002D0483" w:rsidRDefault="00964B6A" w:rsidP="00AA6E3E">
      <w:pPr>
        <w:pStyle w:val="Odsekzoznamu"/>
        <w:tabs>
          <w:tab w:val="left" w:pos="567"/>
        </w:tabs>
        <w:suppressAutoHyphens/>
        <w:autoSpaceDN w:val="0"/>
        <w:spacing w:after="0" w:line="240" w:lineRule="auto"/>
        <w:ind w:left="0"/>
        <w:contextualSpacing w:val="0"/>
        <w:jc w:val="both"/>
        <w:textAlignment w:val="baseline"/>
        <w:rPr>
          <w:rFonts w:ascii="Times New Roman" w:hAnsi="Times New Roman" w:cs="Times New Roman"/>
        </w:rPr>
      </w:pPr>
    </w:p>
    <w:p w:rsidR="005C48CC" w:rsidRPr="002D0483" w:rsidRDefault="00963B97" w:rsidP="00963B97">
      <w:pPr>
        <w:pStyle w:val="Odsekzoznamu"/>
        <w:numPr>
          <w:ilvl w:val="1"/>
          <w:numId w:val="24"/>
        </w:numPr>
        <w:tabs>
          <w:tab w:val="left" w:pos="426"/>
        </w:tabs>
        <w:suppressAutoHyphens/>
        <w:autoSpaceDN w:val="0"/>
        <w:spacing w:after="0" w:line="240" w:lineRule="auto"/>
        <w:ind w:left="0" w:firstLine="0"/>
        <w:contextualSpacing w:val="0"/>
        <w:jc w:val="both"/>
        <w:textAlignment w:val="baseline"/>
        <w:rPr>
          <w:rFonts w:ascii="Times New Roman" w:hAnsi="Times New Roman" w:cs="Times New Roman"/>
        </w:rPr>
      </w:pPr>
      <w:r>
        <w:rPr>
          <w:rFonts w:ascii="Times New Roman" w:hAnsi="Times New Roman" w:cs="Times New Roman"/>
        </w:rPr>
        <w:t xml:space="preserve"> </w:t>
      </w:r>
      <w:r w:rsidR="005C48CC" w:rsidRPr="002D0483">
        <w:rPr>
          <w:rFonts w:ascii="Times New Roman" w:hAnsi="Times New Roman" w:cs="Times New Roman"/>
        </w:rPr>
        <w:t>Návrh správy o prerokovaní návrhu územnoplánovacej dokumentácie obsahuje aj vyhodnotenie, či</w:t>
      </w:r>
    </w:p>
    <w:p w:rsidR="005C48CC" w:rsidRPr="001835BC" w:rsidRDefault="005C48CC" w:rsidP="003A6EF1">
      <w:pPr>
        <w:pStyle w:val="Odsekzoznamu"/>
        <w:numPr>
          <w:ilvl w:val="0"/>
          <w:numId w:val="46"/>
        </w:numPr>
        <w:tabs>
          <w:tab w:val="left" w:pos="567"/>
        </w:tabs>
        <w:spacing w:after="0" w:line="240" w:lineRule="auto"/>
        <w:ind w:left="709" w:hanging="284"/>
        <w:jc w:val="both"/>
        <w:rPr>
          <w:rFonts w:ascii="Times New Roman" w:hAnsi="Times New Roman" w:cs="Times New Roman"/>
        </w:rPr>
      </w:pPr>
      <w:r w:rsidRPr="001835BC">
        <w:rPr>
          <w:rFonts w:ascii="Times New Roman" w:hAnsi="Times New Roman" w:cs="Times New Roman"/>
        </w:rPr>
        <w:t>návrh územnoplánovacej dokumentácie je v súlade so záväznou časťou územnoplánovacej dokumentácie vyššieho stupňa,</w:t>
      </w:r>
    </w:p>
    <w:p w:rsidR="005C48CC" w:rsidRPr="001835BC" w:rsidRDefault="005C48CC" w:rsidP="003A6EF1">
      <w:pPr>
        <w:pStyle w:val="Odsekzoznamu"/>
        <w:numPr>
          <w:ilvl w:val="0"/>
          <w:numId w:val="46"/>
        </w:numPr>
        <w:tabs>
          <w:tab w:val="left" w:pos="567"/>
        </w:tabs>
        <w:spacing w:after="0" w:line="240" w:lineRule="auto"/>
        <w:ind w:left="709" w:hanging="284"/>
        <w:jc w:val="both"/>
        <w:rPr>
          <w:rFonts w:ascii="Times New Roman" w:hAnsi="Times New Roman" w:cs="Times New Roman"/>
        </w:rPr>
      </w:pPr>
      <w:r w:rsidRPr="001835BC">
        <w:rPr>
          <w:rFonts w:ascii="Times New Roman" w:hAnsi="Times New Roman" w:cs="Times New Roman"/>
        </w:rPr>
        <w:t xml:space="preserve">postup obstarávania územnoplánovacej dokumentácie je v súlade s týmto zákonom a s osobitnými predpismi. </w:t>
      </w:r>
    </w:p>
    <w:p w:rsidR="00964B6A" w:rsidRPr="002D0483" w:rsidRDefault="00964B6A" w:rsidP="00AA6E3E">
      <w:pPr>
        <w:tabs>
          <w:tab w:val="left" w:pos="567"/>
        </w:tabs>
        <w:ind w:left="567" w:hanging="283"/>
        <w:jc w:val="both"/>
      </w:pPr>
    </w:p>
    <w:p w:rsidR="005C48CC" w:rsidRDefault="005C48CC" w:rsidP="00453AF7">
      <w:pPr>
        <w:tabs>
          <w:tab w:val="left" w:pos="567"/>
        </w:tabs>
        <w:jc w:val="both"/>
      </w:pPr>
      <w:r w:rsidRPr="002D0483" w:rsidDel="00DB1E1A">
        <w:t xml:space="preserve"> </w:t>
      </w:r>
      <w:r w:rsidR="00963B97">
        <w:t xml:space="preserve">(17) </w:t>
      </w:r>
      <w:r w:rsidRPr="002D0483">
        <w:t>Orgán územného plánovania doručí návrh správy o prerokovaní návrhu územnoplánovacej dokumentácie príslušnému orgánu posudzovania vplyvov na účel odborného posúdenia a vypracovania záverečného stanoviska posúdenia strategického dokumentu podľa zákona o posudzovaní vplyvov na životné prostredie.</w:t>
      </w:r>
    </w:p>
    <w:p w:rsidR="00964B6A" w:rsidRPr="002D0483" w:rsidRDefault="00964B6A" w:rsidP="00AA6E3E">
      <w:pPr>
        <w:jc w:val="both"/>
      </w:pPr>
    </w:p>
    <w:p w:rsidR="005C48CC" w:rsidRDefault="005C48CC" w:rsidP="00AA6E3E">
      <w:pPr>
        <w:pStyle w:val="Odsekzoznamu"/>
        <w:spacing w:after="0" w:line="240" w:lineRule="auto"/>
        <w:ind w:left="0"/>
        <w:jc w:val="both"/>
        <w:rPr>
          <w:rFonts w:ascii="Times New Roman" w:hAnsi="Times New Roman" w:cs="Times New Roman"/>
        </w:rPr>
      </w:pPr>
      <w:r w:rsidRPr="002D0483">
        <w:rPr>
          <w:rFonts w:ascii="Times New Roman" w:hAnsi="Times New Roman" w:cs="Times New Roman"/>
        </w:rPr>
        <w:t>(18) Príslušný orgán posudzovania vplyvov po posúdení návrhu správy o prerokovaní návrhu územnoplánovacej dokumentácie a vypracovaní záverečného stanoviska posúdenia strategického dokumentu toto stanovisko zverejní a zašle podľa zákona o posudzovaní vplyvov na životné prostredie.</w:t>
      </w:r>
    </w:p>
    <w:p w:rsidR="00964B6A" w:rsidRPr="002D0483" w:rsidRDefault="00964B6A" w:rsidP="00AA6E3E">
      <w:pPr>
        <w:pStyle w:val="Odsekzoznamu"/>
        <w:spacing w:after="0" w:line="240" w:lineRule="auto"/>
        <w:ind w:left="0"/>
        <w:rPr>
          <w:rFonts w:ascii="Times New Roman" w:hAnsi="Times New Roman" w:cs="Times New Roman"/>
        </w:rPr>
      </w:pPr>
    </w:p>
    <w:p w:rsidR="005C48CC" w:rsidRDefault="005C48CC" w:rsidP="00AA6E3E">
      <w:pPr>
        <w:jc w:val="both"/>
      </w:pPr>
      <w:r w:rsidRPr="002D0483">
        <w:t xml:space="preserve">(19) Orgán územného plánovania najneskôr v lehote troch dní po doručení oznámenia o zverejnení podľa odseku 18 zverejní záverečné stanovisko posúdenia strategického dokumentu na </w:t>
      </w:r>
      <w:r w:rsidR="008E4A18">
        <w:t>svojom</w:t>
      </w:r>
      <w:r w:rsidR="008E4A18" w:rsidRPr="002D0483">
        <w:t xml:space="preserve"> </w:t>
      </w:r>
      <w:r w:rsidRPr="002D0483">
        <w:t xml:space="preserve">webovom sídle, úradnej tabuli a v mieste obvyklým spôsobom na 15 dní. Ak ide o Koncepciu územného rozvoja regiónu a územného plánu mikroregiónu, príslušný orgán územného plánovania požiada dotknutú obec o zverejnenie záverečného stanoviska posúdenia strategického dokumentu na </w:t>
      </w:r>
      <w:r w:rsidR="008E4A18">
        <w:t>jej</w:t>
      </w:r>
      <w:r w:rsidR="008E4A18" w:rsidRPr="002D0483">
        <w:t xml:space="preserve"> </w:t>
      </w:r>
      <w:r w:rsidRPr="002D0483">
        <w:t>webovom sídle, na úradnej tabuli a iným v mieste obvyklým spôsobom. Záverečné stanovisko posúdenia strategického dokumentu územného plánu zóny orgán územného plánovania doručí vlastníkovi nehnuteľnosti a správcovi nehnuteľnosti na riešenom území aj verejnou vyhláškou.</w:t>
      </w:r>
    </w:p>
    <w:p w:rsidR="00964B6A" w:rsidRPr="002D0483" w:rsidRDefault="00964B6A" w:rsidP="00AA6E3E">
      <w:pPr>
        <w:jc w:val="both"/>
      </w:pPr>
    </w:p>
    <w:p w:rsidR="005C48CC" w:rsidRDefault="005C48CC" w:rsidP="00AA6E3E">
      <w:pPr>
        <w:jc w:val="both"/>
      </w:pPr>
      <w:r w:rsidRPr="002D0483">
        <w:t>(20) Orgán územného plánovania prostredníctvom spracovateľa zabezpečí úpravu návrhu územnoplánovacej dokumentácie podľa správy o prerokovaní návrhu územnoplánovacej dokumentácie a záverečného stanoviska posúdenia strategického dokumentu.</w:t>
      </w:r>
    </w:p>
    <w:p w:rsidR="00964B6A" w:rsidRPr="002D0483" w:rsidRDefault="00964B6A" w:rsidP="00AA6E3E">
      <w:pPr>
        <w:jc w:val="both"/>
      </w:pPr>
    </w:p>
    <w:p w:rsidR="005C48CC" w:rsidRDefault="005C48CC" w:rsidP="00AA6E3E">
      <w:pPr>
        <w:jc w:val="both"/>
      </w:pPr>
      <w:r w:rsidRPr="002D0483">
        <w:t>(21) Orgán územného plánovania pred predložením na schválenie zašle spracovaný návrh územnoplánovacej dokumentácie spolu so správou o prerokovaní návrhu územnoplánovacej dokumentácie príslušnému orgánu podľa osobitného predpisu na účel získania súhlasu podľa osobitného predpisu.</w:t>
      </w:r>
      <w:r w:rsidR="007D2A4B">
        <w:rPr>
          <w:rStyle w:val="Odkaznapoznmkupodiarou"/>
        </w:rPr>
        <w:footnoteReference w:customMarkFollows="1" w:id="16"/>
        <w:t>16</w:t>
      </w:r>
      <w:r w:rsidRPr="002D0483">
        <w:t xml:space="preserve">) Príslušný orgán podľa predchádzajúcej vety zašle súhlas s návrhom územnoplánovacej dokumentácie v lehote </w:t>
      </w:r>
      <w:r w:rsidR="005B4CAC">
        <w:rPr>
          <w:bCs/>
        </w:rPr>
        <w:t>30 dní od doručenia návrhu územnoplánovacej dokumentácie</w:t>
      </w:r>
      <w:r w:rsidRPr="002D0483">
        <w:t>; ak sa v tejto lehote nevyjadrí, rozumie sa, že s návrhom územnoplánovacej dokumentácie súhlasí.</w:t>
      </w:r>
    </w:p>
    <w:p w:rsidR="00964B6A" w:rsidRPr="002D0483" w:rsidRDefault="00964B6A" w:rsidP="00AA6E3E">
      <w:pPr>
        <w:jc w:val="both"/>
      </w:pPr>
    </w:p>
    <w:p w:rsidR="005C48CC" w:rsidRDefault="005C48CC" w:rsidP="00AA6E3E">
      <w:pPr>
        <w:jc w:val="both"/>
      </w:pPr>
      <w:r w:rsidRPr="002D0483">
        <w:t xml:space="preserve">(22) Orgán územného plánovania pred predložením na schválenie zašle spracovaný návrh územnoplánovacej dokumentácie spolu so správou o prerokovaní návrhu územnoplánovacej dokumentácie </w:t>
      </w:r>
      <w:r w:rsidR="00ED2DBC">
        <w:t>ministerstvu</w:t>
      </w:r>
      <w:r w:rsidR="00ED2DBC" w:rsidRPr="002D0483">
        <w:t xml:space="preserve"> </w:t>
      </w:r>
      <w:r w:rsidRPr="002D0483">
        <w:t>na účel získania stanoviska z hľadiska dodržania postupov podľa tohto zákona a všeobecne záväzných právnych predpisov. </w:t>
      </w:r>
      <w:r w:rsidR="00ED2DBC">
        <w:t>Ministerstvo</w:t>
      </w:r>
      <w:r w:rsidR="00ED2DBC" w:rsidRPr="002D0483">
        <w:t xml:space="preserve"> </w:t>
      </w:r>
      <w:r w:rsidRPr="002D0483">
        <w:t xml:space="preserve">zaujme stanovisko v lehote </w:t>
      </w:r>
      <w:r w:rsidR="005B4CAC">
        <w:rPr>
          <w:bCs/>
        </w:rPr>
        <w:t>30 dní od doručenia návrhu územnoplánovacej dokumentácie</w:t>
      </w:r>
      <w:r w:rsidRPr="002D0483">
        <w:t>; ak sa v tejto lehote nevyjadrí, rozumie sa, že k návrhu územnoplánovacej dokumentácie nemá pripomienky.</w:t>
      </w:r>
    </w:p>
    <w:p w:rsidR="00964B6A" w:rsidRPr="002D0483" w:rsidRDefault="00964B6A" w:rsidP="00AA6E3E">
      <w:pPr>
        <w:jc w:val="both"/>
      </w:pPr>
    </w:p>
    <w:p w:rsidR="005C48CC" w:rsidRDefault="005C48CC" w:rsidP="00AA6E3E">
      <w:pPr>
        <w:jc w:val="both"/>
      </w:pPr>
      <w:r w:rsidRPr="002D0483">
        <w:t xml:space="preserve">(23) Orgán územného plánovania pred predložením na schválenie zašle spracovaný návrh územnoplánovacej dokumentácie spolu so správou o prerokovaní návrhu územnoplánovacej dokumentácie príslušnému samosprávnemu kraju na účel získania stanoviska z hľadiska súladu so záväznou časťou územnoplánovacej dokumentácie vyššieho stupňa. Príslušný samosprávny kraj zaujme stanovisko v lehote </w:t>
      </w:r>
      <w:r w:rsidR="005B4CAC">
        <w:rPr>
          <w:bCs/>
        </w:rPr>
        <w:t>30 dní od doručenia návrhu územnoplánovacej dokumentácie</w:t>
      </w:r>
      <w:r w:rsidRPr="002D0483">
        <w:t>; ak sa v tejto lehote nevyjadrí, rozumie sa, že k návrhu územnoplánovacej dokumentácie nemá pripomienky.</w:t>
      </w:r>
    </w:p>
    <w:p w:rsidR="00964B6A" w:rsidRPr="002D0483" w:rsidRDefault="00964B6A" w:rsidP="00AA6E3E">
      <w:pPr>
        <w:jc w:val="both"/>
      </w:pPr>
    </w:p>
    <w:p w:rsidR="005C48CC" w:rsidRDefault="005C48CC" w:rsidP="00AA6E3E">
      <w:pPr>
        <w:jc w:val="both"/>
      </w:pPr>
      <w:r w:rsidRPr="002D0483">
        <w:t xml:space="preserve">(24) Orgán územného plánovania pred predložením na schválenie zašle spracovaný návrh územnoplánovacej dokumentácie spolu so správou o prerokovaní návrhu územnoplánovacej dokumentácie, súhlasom podľa odseku 21 a stanoviskami podľa odsekov 22 a 23 príslušnému </w:t>
      </w:r>
      <w:r w:rsidR="008E4A18" w:rsidRPr="009364C6">
        <w:t>orgánu posudzovania vplyvov</w:t>
      </w:r>
      <w:r w:rsidR="008E4A18" w:rsidRPr="002D0483" w:rsidDel="008E4A18">
        <w:t xml:space="preserve"> </w:t>
      </w:r>
      <w:r w:rsidRPr="002D0483">
        <w:t xml:space="preserve">na účel získania stanoviska z hľadiska dodržania podmienok záverečného stanoviska posúdenia strategického dokumentu. Príslušný orgán posudzovania vplyvov zaujme stanovisko v lehote </w:t>
      </w:r>
      <w:r w:rsidR="00C07F98">
        <w:rPr>
          <w:bCs/>
        </w:rPr>
        <w:t>30 dní od doručenia návrhu územnoplánovacej dokumentácie</w:t>
      </w:r>
      <w:r w:rsidRPr="002D0483">
        <w:t>; ak sa v tejto lehote nevyjadrí, rozumie sa, že k návrhu územnoplánovacej dokumentácie nemá pripomienky.</w:t>
      </w:r>
    </w:p>
    <w:p w:rsidR="00964B6A" w:rsidRPr="002D0483" w:rsidRDefault="00964B6A" w:rsidP="00AA6E3E">
      <w:pPr>
        <w:jc w:val="both"/>
      </w:pPr>
    </w:p>
    <w:p w:rsidR="005C48CC" w:rsidRDefault="005C48CC" w:rsidP="00AA6E3E">
      <w:pPr>
        <w:jc w:val="both"/>
      </w:pPr>
      <w:r w:rsidRPr="002D0483">
        <w:t>(25) Ak na základe výsledku prerokovania sa návrh územnoplánovacej dokumentácie podstatne zmení, orgán územného plánovania upravený návrh územnoplánovacej dokumentácie opätovne prerokuje podľa odsekov 2 až 24; ak sú pochybnosti, či ide o podstatnú zmenu návrhu, orgán územného plánovania požiada o stanovisko úrad a príslušný orgán posudzovania vplyvov.</w:t>
      </w:r>
    </w:p>
    <w:p w:rsidR="00964B6A" w:rsidRPr="002D0483" w:rsidRDefault="00964B6A" w:rsidP="00AA6E3E">
      <w:pPr>
        <w:jc w:val="both"/>
      </w:pPr>
    </w:p>
    <w:p w:rsidR="005C48CC" w:rsidRDefault="005C48CC" w:rsidP="00AA6E3E">
      <w:pPr>
        <w:jc w:val="both"/>
      </w:pPr>
      <w:r w:rsidRPr="002D0483">
        <w:t xml:space="preserve">(26) Dotknutý orgán je viazaný vlastným stanoviskom vydaným v rámci  predchádzajúceho prerokovania návrhu územnoplánovacej dokumentácie; to neplatí, ak došlo </w:t>
      </w:r>
      <w:r w:rsidR="002F37C8">
        <w:rPr>
          <w:bCs/>
        </w:rPr>
        <w:t xml:space="preserve">k </w:t>
      </w:r>
      <w:r w:rsidR="002F37C8" w:rsidRPr="009048F1">
        <w:rPr>
          <w:rStyle w:val="awspan"/>
          <w:color w:val="000000"/>
        </w:rPr>
        <w:t>technickej</w:t>
      </w:r>
      <w:r w:rsidR="002F37C8" w:rsidRPr="00B46426">
        <w:rPr>
          <w:rStyle w:val="awspan"/>
          <w:color w:val="000000"/>
          <w:spacing w:val="77"/>
        </w:rPr>
        <w:t xml:space="preserve"> </w:t>
      </w:r>
      <w:r w:rsidR="002F37C8" w:rsidRPr="009048F1">
        <w:rPr>
          <w:rStyle w:val="awspan"/>
          <w:color w:val="000000"/>
        </w:rPr>
        <w:t>chyb</w:t>
      </w:r>
      <w:r w:rsidR="002F37C8">
        <w:rPr>
          <w:rStyle w:val="awspan"/>
          <w:color w:val="000000"/>
        </w:rPr>
        <w:t>e</w:t>
      </w:r>
      <w:r w:rsidR="002F37C8" w:rsidRPr="00B46426">
        <w:rPr>
          <w:rStyle w:val="awspan"/>
          <w:color w:val="000000"/>
          <w:spacing w:val="77"/>
        </w:rPr>
        <w:t xml:space="preserve"> </w:t>
      </w:r>
      <w:r w:rsidR="002F37C8" w:rsidRPr="00B46426">
        <w:rPr>
          <w:rStyle w:val="awspan"/>
          <w:color w:val="000000"/>
        </w:rPr>
        <w:t>v</w:t>
      </w:r>
      <w:r w:rsidR="002F37C8" w:rsidRPr="00B46426">
        <w:rPr>
          <w:rStyle w:val="awspan"/>
          <w:color w:val="000000"/>
          <w:spacing w:val="77"/>
        </w:rPr>
        <w:t xml:space="preserve"> </w:t>
      </w:r>
      <w:r w:rsidR="002F37C8" w:rsidRPr="00B46426">
        <w:rPr>
          <w:rStyle w:val="awspan"/>
          <w:color w:val="000000"/>
        </w:rPr>
        <w:t>písaní,</w:t>
      </w:r>
      <w:r w:rsidR="002F37C8" w:rsidRPr="00B46426">
        <w:rPr>
          <w:rStyle w:val="awspan"/>
          <w:color w:val="000000"/>
          <w:spacing w:val="77"/>
        </w:rPr>
        <w:t xml:space="preserve"> </w:t>
      </w:r>
      <w:r w:rsidR="002F37C8" w:rsidRPr="00B46426">
        <w:rPr>
          <w:rStyle w:val="awspan"/>
          <w:color w:val="000000"/>
        </w:rPr>
        <w:t>počítaní</w:t>
      </w:r>
      <w:r w:rsidR="002F37C8" w:rsidRPr="00B46426">
        <w:rPr>
          <w:rStyle w:val="awspan"/>
          <w:color w:val="000000"/>
          <w:spacing w:val="77"/>
        </w:rPr>
        <w:t xml:space="preserve"> </w:t>
      </w:r>
      <w:r w:rsidR="002F37C8" w:rsidRPr="00B46426">
        <w:rPr>
          <w:rStyle w:val="awspan"/>
          <w:color w:val="000000"/>
        </w:rPr>
        <w:t>alebo</w:t>
      </w:r>
      <w:r w:rsidR="002F37C8" w:rsidRPr="00B46426">
        <w:rPr>
          <w:rStyle w:val="awspan"/>
          <w:color w:val="000000"/>
          <w:spacing w:val="77"/>
        </w:rPr>
        <w:t xml:space="preserve"> </w:t>
      </w:r>
      <w:r w:rsidR="002F37C8" w:rsidRPr="009048F1">
        <w:rPr>
          <w:rStyle w:val="awspan"/>
          <w:color w:val="000000"/>
        </w:rPr>
        <w:t>inej</w:t>
      </w:r>
      <w:r w:rsidR="002F37C8" w:rsidRPr="00B46426">
        <w:rPr>
          <w:rStyle w:val="awspan"/>
          <w:color w:val="000000"/>
          <w:spacing w:val="77"/>
        </w:rPr>
        <w:t xml:space="preserve"> </w:t>
      </w:r>
      <w:r w:rsidR="002F37C8" w:rsidRPr="009048F1">
        <w:rPr>
          <w:rStyle w:val="awspan"/>
          <w:color w:val="000000"/>
        </w:rPr>
        <w:t>zrejmej</w:t>
      </w:r>
      <w:r w:rsidR="002F37C8" w:rsidRPr="00B46426">
        <w:rPr>
          <w:rStyle w:val="awspan"/>
          <w:color w:val="000000"/>
          <w:spacing w:val="77"/>
        </w:rPr>
        <w:t xml:space="preserve"> </w:t>
      </w:r>
      <w:r w:rsidR="002F37C8" w:rsidRPr="009048F1">
        <w:rPr>
          <w:rStyle w:val="awspan"/>
          <w:color w:val="000000"/>
        </w:rPr>
        <w:t>chybe</w:t>
      </w:r>
      <w:r w:rsidR="002F37C8" w:rsidRPr="00B46426">
        <w:rPr>
          <w:rStyle w:val="awspan"/>
          <w:color w:val="000000"/>
          <w:spacing w:val="77"/>
        </w:rPr>
        <w:t xml:space="preserve"> </w:t>
      </w:r>
      <w:r w:rsidR="002F37C8" w:rsidRPr="00B46426">
        <w:rPr>
          <w:rStyle w:val="awspan"/>
          <w:color w:val="000000"/>
        </w:rPr>
        <w:t>alebo</w:t>
      </w:r>
      <w:r w:rsidR="002F37C8" w:rsidRPr="00B46426">
        <w:rPr>
          <w:rStyle w:val="awspan"/>
          <w:color w:val="000000"/>
          <w:spacing w:val="77"/>
        </w:rPr>
        <w:t xml:space="preserve"> </w:t>
      </w:r>
      <w:r w:rsidR="002F37C8" w:rsidRPr="009048F1">
        <w:rPr>
          <w:rStyle w:val="awspan"/>
          <w:color w:val="000000"/>
        </w:rPr>
        <w:t>zrejmej</w:t>
      </w:r>
      <w:r w:rsidR="002F37C8" w:rsidRPr="00B46426">
        <w:rPr>
          <w:rStyle w:val="awspan"/>
          <w:color w:val="000000"/>
        </w:rPr>
        <w:t xml:space="preserve"> </w:t>
      </w:r>
      <w:r w:rsidR="002F37C8" w:rsidRPr="009048F1">
        <w:rPr>
          <w:rStyle w:val="awspan"/>
          <w:color w:val="000000"/>
        </w:rPr>
        <w:t>nesprávnosti,</w:t>
      </w:r>
      <w:r w:rsidR="002F37C8">
        <w:rPr>
          <w:rStyle w:val="awspan"/>
          <w:color w:val="000000"/>
        </w:rPr>
        <w:t xml:space="preserve"> ak došlo</w:t>
      </w:r>
      <w:r w:rsidR="002F37C8" w:rsidRPr="002D0483">
        <w:t xml:space="preserve"> </w:t>
      </w:r>
      <w:r w:rsidRPr="002D0483">
        <w:t>k zmene ustanovenia právneho predpisu, na ktorého základe vydal stanovisko, ak sa podstatne zmenili okolnosti alebo podklady, na základe ktorých vydal stanovisko, alebo ak došlo k zmene požiadaviek na zabezpečenie obrany štátu alebo bezpečnosti štátu.</w:t>
      </w:r>
    </w:p>
    <w:p w:rsidR="00964B6A" w:rsidRPr="002D0483" w:rsidRDefault="00964B6A" w:rsidP="00AA6E3E">
      <w:pPr>
        <w:jc w:val="both"/>
      </w:pPr>
    </w:p>
    <w:p w:rsidR="005C48CC" w:rsidRDefault="005C48CC" w:rsidP="00AA6E3E">
      <w:pPr>
        <w:jc w:val="both"/>
      </w:pPr>
      <w:r w:rsidRPr="002D0483">
        <w:t>(27) Po prerokovaní návrhu príslušnej územnoplánovacej dokumentácie, spracovaní správy o výsledku prerokovania, získania súhlasu podľa odseku 21 a získania kladných stanovísk podľa odsekov 22 až 24 je orgán územného plánovania oprávnený návrh príslušnej územnoplánovacej dokumentácie predložiť na schválenie schvaľujúcemu orgánu</w:t>
      </w:r>
      <w:r w:rsidR="00B9302D">
        <w:t xml:space="preserve"> územného plánovania.</w:t>
      </w:r>
      <w:r w:rsidR="00B9302D" w:rsidRPr="002D0483">
        <w:t xml:space="preserve"> </w:t>
      </w:r>
      <w:r w:rsidR="0089617C">
        <w:rPr>
          <w:bCs/>
        </w:rPr>
        <w:t>Ak dôjde k predloženiu a schváleniu návrhu územnoplánovacej dokumentácie bez splnenia podmienky podľa prvej vety, takáto územnoplánovacia dokumentácia je v celom rozsahu neplatná.</w:t>
      </w:r>
    </w:p>
    <w:p w:rsidR="00964B6A" w:rsidRPr="002D0483" w:rsidRDefault="00964B6A" w:rsidP="00AA6E3E">
      <w:pPr>
        <w:jc w:val="both"/>
      </w:pPr>
    </w:p>
    <w:p w:rsidR="005C48CC" w:rsidRPr="002D0483" w:rsidRDefault="005C48CC" w:rsidP="00AA6E3E">
      <w:pPr>
        <w:jc w:val="both"/>
      </w:pPr>
      <w:r w:rsidRPr="002D0483">
        <w:t>(28) Pri prerokovaní návrhu Koncepcie územného rozvoja Slovenska sa postupuje podľa odsekov 1 až 27 primerane.</w:t>
      </w:r>
    </w:p>
    <w:p w:rsidR="005C48CC" w:rsidRPr="002D0483" w:rsidRDefault="005C48CC" w:rsidP="00AA6E3E">
      <w:pPr>
        <w:pStyle w:val="Standard"/>
        <w:jc w:val="center"/>
        <w:rPr>
          <w:rFonts w:ascii="Times New Roman" w:hAnsi="Times New Roman" w:cs="Times New Roman"/>
        </w:rPr>
      </w:pPr>
    </w:p>
    <w:p w:rsidR="005C48CC" w:rsidRPr="002D0483" w:rsidRDefault="005C48CC" w:rsidP="00AA6E3E">
      <w:pPr>
        <w:pStyle w:val="Standard"/>
        <w:jc w:val="center"/>
        <w:rPr>
          <w:rFonts w:ascii="Times New Roman" w:hAnsi="Times New Roman" w:cs="Times New Roman"/>
        </w:rPr>
      </w:pPr>
      <w:r w:rsidRPr="002D0483">
        <w:rPr>
          <w:rFonts w:ascii="Times New Roman" w:hAnsi="Times New Roman" w:cs="Times New Roman"/>
        </w:rPr>
        <w:t>§ 32</w:t>
      </w:r>
    </w:p>
    <w:p w:rsidR="005C48CC" w:rsidRPr="002D0483" w:rsidRDefault="005C48CC" w:rsidP="00AA6E3E">
      <w:pPr>
        <w:pStyle w:val="Standard"/>
        <w:jc w:val="center"/>
        <w:rPr>
          <w:rFonts w:ascii="Times New Roman" w:hAnsi="Times New Roman" w:cs="Times New Roman"/>
        </w:rPr>
      </w:pPr>
      <w:r w:rsidRPr="002D0483">
        <w:rPr>
          <w:rFonts w:ascii="Times New Roman" w:hAnsi="Times New Roman" w:cs="Times New Roman"/>
        </w:rPr>
        <w:t>Vyhodnotenie územnoplánovacej dokumentácie</w:t>
      </w:r>
    </w:p>
    <w:p w:rsidR="005C48CC" w:rsidRPr="002D0483" w:rsidRDefault="005C48CC" w:rsidP="00AA6E3E">
      <w:pPr>
        <w:pStyle w:val="Standard"/>
        <w:tabs>
          <w:tab w:val="left" w:pos="426"/>
        </w:tabs>
        <w:rPr>
          <w:rFonts w:ascii="Times New Roman" w:hAnsi="Times New Roman" w:cs="Times New Roman"/>
        </w:rPr>
      </w:pPr>
    </w:p>
    <w:p w:rsidR="005C48CC" w:rsidRDefault="005C48CC" w:rsidP="00AA6E3E">
      <w:pPr>
        <w:pStyle w:val="Odsekzoznamu"/>
        <w:numPr>
          <w:ilvl w:val="0"/>
          <w:numId w:val="25"/>
        </w:numPr>
        <w:tabs>
          <w:tab w:val="left" w:pos="426"/>
        </w:tabs>
        <w:suppressAutoHyphens/>
        <w:autoSpaceDN w:val="0"/>
        <w:spacing w:after="0" w:line="240" w:lineRule="auto"/>
        <w:ind w:left="0" w:firstLine="0"/>
        <w:contextualSpacing w:val="0"/>
        <w:jc w:val="both"/>
        <w:textAlignment w:val="baseline"/>
        <w:rPr>
          <w:rFonts w:ascii="Times New Roman" w:hAnsi="Times New Roman" w:cs="Times New Roman"/>
        </w:rPr>
      </w:pPr>
      <w:r w:rsidRPr="002D0483">
        <w:rPr>
          <w:rFonts w:ascii="Times New Roman" w:hAnsi="Times New Roman" w:cs="Times New Roman"/>
        </w:rPr>
        <w:t>Orgán územného plánovania je povinný sústavne sledovať a vyhodnotiť územnoplánovaciu dokumentáciu, doručené podnety na zmeny a doplnky územnoplánovacej dokumentácie a najmenej raz za štyri roky vypracovať správu o stave územnoplánovacej dokumentácie, na základe ktorej rozhodne o potrebe a rozsahu obstarávania zmien a doplnkov územnoplánovacej dokumentácie alebo obstarávania novej územnoplánovacej dokumentácie.</w:t>
      </w:r>
    </w:p>
    <w:p w:rsidR="00964B6A" w:rsidRPr="002D0483" w:rsidRDefault="00964B6A" w:rsidP="00AA6E3E">
      <w:pPr>
        <w:pStyle w:val="Odsekzoznamu"/>
        <w:tabs>
          <w:tab w:val="left" w:pos="426"/>
        </w:tabs>
        <w:suppressAutoHyphens/>
        <w:autoSpaceDN w:val="0"/>
        <w:spacing w:after="0" w:line="240" w:lineRule="auto"/>
        <w:ind w:left="0"/>
        <w:contextualSpacing w:val="0"/>
        <w:jc w:val="both"/>
        <w:textAlignment w:val="baseline"/>
        <w:rPr>
          <w:rFonts w:ascii="Times New Roman" w:hAnsi="Times New Roman" w:cs="Times New Roman"/>
        </w:rPr>
      </w:pPr>
    </w:p>
    <w:p w:rsidR="005C48CC" w:rsidRDefault="005C48CC" w:rsidP="00AA6E3E">
      <w:pPr>
        <w:pStyle w:val="Odsekzoznamu"/>
        <w:numPr>
          <w:ilvl w:val="0"/>
          <w:numId w:val="25"/>
        </w:numPr>
        <w:tabs>
          <w:tab w:val="left" w:pos="426"/>
        </w:tabs>
        <w:suppressAutoHyphens/>
        <w:autoSpaceDN w:val="0"/>
        <w:spacing w:after="0" w:line="240" w:lineRule="auto"/>
        <w:ind w:left="0" w:firstLine="0"/>
        <w:contextualSpacing w:val="0"/>
        <w:jc w:val="both"/>
        <w:textAlignment w:val="baseline"/>
        <w:rPr>
          <w:rFonts w:ascii="Times New Roman" w:hAnsi="Times New Roman" w:cs="Times New Roman"/>
        </w:rPr>
      </w:pPr>
      <w:r w:rsidRPr="002D0483">
        <w:rPr>
          <w:rFonts w:ascii="Times New Roman" w:hAnsi="Times New Roman" w:cs="Times New Roman"/>
        </w:rPr>
        <w:t xml:space="preserve">Orgán územného plánovania sa každým doručeným podnetom na zmeny a doplnky územnoplánovacej dokumentácie musí zaoberať a vyhodnotiť ho. </w:t>
      </w:r>
      <w:r w:rsidRPr="002D0483">
        <w:rPr>
          <w:rFonts w:ascii="Times New Roman" w:hAnsi="Times New Roman" w:cs="Times New Roman"/>
          <w:color w:val="494949"/>
          <w:shd w:val="clear" w:color="auto" w:fill="FFFFFF"/>
        </w:rPr>
        <w:t xml:space="preserve"> </w:t>
      </w:r>
      <w:r w:rsidRPr="002D0483">
        <w:rPr>
          <w:rFonts w:ascii="Times New Roman" w:hAnsi="Times New Roman" w:cs="Times New Roman"/>
          <w:shd w:val="clear" w:color="auto" w:fill="FFFFFF"/>
        </w:rPr>
        <w:t>Orgán územného plánovania doručené podnety hodnotí podľa svojej úvahy, a to každý podnet jednotlivo a všetky podnety v ich vzájomnej súvislosti.</w:t>
      </w:r>
      <w:r w:rsidRPr="002D0483">
        <w:rPr>
          <w:rFonts w:ascii="Times New Roman" w:hAnsi="Times New Roman" w:cs="Times New Roman"/>
        </w:rPr>
        <w:t xml:space="preserve"> Ak orgán územného plánovania doručený podnet vyhodnotí ako opodstatnený, zaradí ho do evidencie podnetov v informačnom systéme. Orgán územného plánovania vyhodnotí podnet ako neopodstatnený iba, ak je zjavne nerealizovateľný pre rozpor s verejným záujmom. O zaradení alebo nezaradení doručeného podnetu do evidencie podnetov orgán územného plánovania informuje osobu, ktorá podnet podala do 30 dní od jeho doručenia. </w:t>
      </w:r>
    </w:p>
    <w:p w:rsidR="00964B6A" w:rsidRPr="002D0483" w:rsidRDefault="00964B6A" w:rsidP="00AA6E3E">
      <w:pPr>
        <w:pStyle w:val="Odsekzoznamu"/>
        <w:tabs>
          <w:tab w:val="left" w:pos="426"/>
        </w:tabs>
        <w:suppressAutoHyphens/>
        <w:autoSpaceDN w:val="0"/>
        <w:spacing w:after="0" w:line="240" w:lineRule="auto"/>
        <w:ind w:left="0"/>
        <w:contextualSpacing w:val="0"/>
        <w:jc w:val="both"/>
        <w:textAlignment w:val="baseline"/>
        <w:rPr>
          <w:rFonts w:ascii="Times New Roman" w:hAnsi="Times New Roman" w:cs="Times New Roman"/>
        </w:rPr>
      </w:pPr>
    </w:p>
    <w:p w:rsidR="005C48CC" w:rsidRDefault="005C48CC" w:rsidP="00AA6E3E">
      <w:pPr>
        <w:pStyle w:val="Odsekzoznamu"/>
        <w:numPr>
          <w:ilvl w:val="0"/>
          <w:numId w:val="25"/>
        </w:numPr>
        <w:tabs>
          <w:tab w:val="left" w:pos="426"/>
        </w:tabs>
        <w:suppressAutoHyphens/>
        <w:autoSpaceDN w:val="0"/>
        <w:spacing w:after="0" w:line="240" w:lineRule="auto"/>
        <w:ind w:left="0" w:firstLine="0"/>
        <w:contextualSpacing w:val="0"/>
        <w:jc w:val="both"/>
        <w:textAlignment w:val="baseline"/>
        <w:rPr>
          <w:rFonts w:ascii="Times New Roman" w:hAnsi="Times New Roman" w:cs="Times New Roman"/>
        </w:rPr>
      </w:pPr>
      <w:r w:rsidRPr="002D0483">
        <w:rPr>
          <w:rFonts w:ascii="Times New Roman" w:hAnsi="Times New Roman" w:cs="Times New Roman"/>
        </w:rPr>
        <w:t>Ak je orgán územného plánovania nečinný a v určenej lehote nevyhodnotí doručený podnet, je osoba, ktorá podala podnet</w:t>
      </w:r>
      <w:r w:rsidR="00440745">
        <w:rPr>
          <w:rFonts w:ascii="Times New Roman" w:hAnsi="Times New Roman" w:cs="Times New Roman"/>
        </w:rPr>
        <w:t>,</w:t>
      </w:r>
      <w:r w:rsidRPr="002D0483">
        <w:rPr>
          <w:rFonts w:ascii="Times New Roman" w:hAnsi="Times New Roman" w:cs="Times New Roman"/>
        </w:rPr>
        <w:t xml:space="preserve"> oprávnená požiadať o preskúmanie postupu úrad, ktorý v lehote 30 dní od podania žiadosti zaujme stanovisko, či sa orgán územného plánovania má podnetom zaoberať; stanovisko nie je rozhodnutím v správnom konaní. </w:t>
      </w:r>
    </w:p>
    <w:p w:rsidR="00964B6A" w:rsidRPr="002D0483" w:rsidRDefault="00964B6A" w:rsidP="00AA6E3E">
      <w:pPr>
        <w:pStyle w:val="Odsekzoznamu"/>
        <w:tabs>
          <w:tab w:val="left" w:pos="426"/>
        </w:tabs>
        <w:suppressAutoHyphens/>
        <w:autoSpaceDN w:val="0"/>
        <w:spacing w:after="0" w:line="240" w:lineRule="auto"/>
        <w:ind w:left="0"/>
        <w:contextualSpacing w:val="0"/>
        <w:jc w:val="both"/>
        <w:textAlignment w:val="baseline"/>
        <w:rPr>
          <w:rFonts w:ascii="Times New Roman" w:hAnsi="Times New Roman" w:cs="Times New Roman"/>
        </w:rPr>
      </w:pPr>
    </w:p>
    <w:p w:rsidR="005C48CC" w:rsidRDefault="005C48CC" w:rsidP="00AA6E3E">
      <w:pPr>
        <w:pStyle w:val="Odsekzoznamu"/>
        <w:numPr>
          <w:ilvl w:val="0"/>
          <w:numId w:val="25"/>
        </w:numPr>
        <w:tabs>
          <w:tab w:val="left" w:pos="426"/>
        </w:tabs>
        <w:suppressAutoHyphens/>
        <w:autoSpaceDN w:val="0"/>
        <w:spacing w:after="0" w:line="240" w:lineRule="auto"/>
        <w:ind w:left="0" w:firstLine="0"/>
        <w:contextualSpacing w:val="0"/>
        <w:jc w:val="both"/>
        <w:textAlignment w:val="baseline"/>
        <w:rPr>
          <w:rFonts w:ascii="Times New Roman" w:hAnsi="Times New Roman" w:cs="Times New Roman"/>
        </w:rPr>
      </w:pPr>
      <w:r w:rsidRPr="002D0483">
        <w:rPr>
          <w:rFonts w:ascii="Times New Roman" w:hAnsi="Times New Roman" w:cs="Times New Roman"/>
        </w:rPr>
        <w:t>Správu o stave územnoplánovacej dokumentácie spracúva orgán územného plánovania prostredníctvom odborne spôsobilej osoby na základe hodnotenia platnej územnoplánovacej dokumentácie, územnoplánovacích podkladov a evidencie podnetov.</w:t>
      </w:r>
    </w:p>
    <w:p w:rsidR="00964B6A" w:rsidRPr="002D0483" w:rsidRDefault="00964B6A" w:rsidP="00AA6E3E">
      <w:pPr>
        <w:pStyle w:val="Odsekzoznamu"/>
        <w:tabs>
          <w:tab w:val="left" w:pos="426"/>
        </w:tabs>
        <w:suppressAutoHyphens/>
        <w:autoSpaceDN w:val="0"/>
        <w:spacing w:after="0" w:line="240" w:lineRule="auto"/>
        <w:ind w:left="0"/>
        <w:contextualSpacing w:val="0"/>
        <w:jc w:val="both"/>
        <w:textAlignment w:val="baseline"/>
        <w:rPr>
          <w:rFonts w:ascii="Times New Roman" w:hAnsi="Times New Roman" w:cs="Times New Roman"/>
        </w:rPr>
      </w:pPr>
    </w:p>
    <w:p w:rsidR="005C48CC" w:rsidRDefault="005C48CC" w:rsidP="00AA6E3E">
      <w:pPr>
        <w:pStyle w:val="Odsekzoznamu"/>
        <w:numPr>
          <w:ilvl w:val="0"/>
          <w:numId w:val="25"/>
        </w:numPr>
        <w:tabs>
          <w:tab w:val="left" w:pos="426"/>
        </w:tabs>
        <w:suppressAutoHyphens/>
        <w:autoSpaceDN w:val="0"/>
        <w:spacing w:after="0" w:line="240" w:lineRule="auto"/>
        <w:ind w:left="0" w:firstLine="0"/>
        <w:contextualSpacing w:val="0"/>
        <w:jc w:val="both"/>
        <w:textAlignment w:val="baseline"/>
        <w:rPr>
          <w:rFonts w:ascii="Times New Roman" w:hAnsi="Times New Roman" w:cs="Times New Roman"/>
        </w:rPr>
      </w:pPr>
      <w:r w:rsidRPr="002D0483">
        <w:rPr>
          <w:rFonts w:ascii="Times New Roman" w:hAnsi="Times New Roman" w:cs="Times New Roman"/>
        </w:rPr>
        <w:t>Orgán územného plánovania zašle správu o stave územnoplánovacej dokumentácie pred jej zverejnením úradu na účel získania stanoviska z hľadiska dodržania postupov podľa tohto zákona a všeobecne záväzných právnych predpisov. Úrad zaujme stanovisko v lehote siedmich dní</w:t>
      </w:r>
      <w:r w:rsidR="00B41469">
        <w:rPr>
          <w:rFonts w:ascii="Times New Roman" w:hAnsi="Times New Roman" w:cs="Times New Roman"/>
        </w:rPr>
        <w:t xml:space="preserve"> </w:t>
      </w:r>
      <w:r w:rsidR="00B41469">
        <w:rPr>
          <w:rFonts w:ascii="Times New Roman" w:hAnsi="Times New Roman" w:cs="Times New Roman"/>
          <w:bCs/>
        </w:rPr>
        <w:t>od doručenia správy o stave územnoplánovacej dokumentácie</w:t>
      </w:r>
      <w:r w:rsidRPr="002D0483">
        <w:rPr>
          <w:rFonts w:ascii="Times New Roman" w:hAnsi="Times New Roman" w:cs="Times New Roman"/>
        </w:rPr>
        <w:t>.</w:t>
      </w:r>
    </w:p>
    <w:p w:rsidR="00964B6A" w:rsidRPr="002D0483" w:rsidRDefault="00964B6A" w:rsidP="00AA6E3E">
      <w:pPr>
        <w:pStyle w:val="Odsekzoznamu"/>
        <w:tabs>
          <w:tab w:val="left" w:pos="426"/>
        </w:tabs>
        <w:suppressAutoHyphens/>
        <w:autoSpaceDN w:val="0"/>
        <w:spacing w:after="0" w:line="240" w:lineRule="auto"/>
        <w:ind w:left="0"/>
        <w:contextualSpacing w:val="0"/>
        <w:jc w:val="both"/>
        <w:textAlignment w:val="baseline"/>
        <w:rPr>
          <w:rFonts w:ascii="Times New Roman" w:hAnsi="Times New Roman" w:cs="Times New Roman"/>
        </w:rPr>
      </w:pPr>
    </w:p>
    <w:p w:rsidR="005C48CC" w:rsidRDefault="005C48CC" w:rsidP="00AA6E3E">
      <w:pPr>
        <w:pStyle w:val="Odsekzoznamu"/>
        <w:numPr>
          <w:ilvl w:val="0"/>
          <w:numId w:val="25"/>
        </w:numPr>
        <w:tabs>
          <w:tab w:val="left" w:pos="426"/>
        </w:tabs>
        <w:suppressAutoHyphens/>
        <w:autoSpaceDN w:val="0"/>
        <w:spacing w:after="0" w:line="240" w:lineRule="auto"/>
        <w:ind w:left="0" w:firstLine="0"/>
        <w:contextualSpacing w:val="0"/>
        <w:jc w:val="both"/>
        <w:textAlignment w:val="baseline"/>
        <w:rPr>
          <w:rFonts w:ascii="Times New Roman" w:hAnsi="Times New Roman" w:cs="Times New Roman"/>
        </w:rPr>
      </w:pPr>
      <w:r w:rsidRPr="002D0483">
        <w:rPr>
          <w:rFonts w:ascii="Times New Roman" w:hAnsi="Times New Roman" w:cs="Times New Roman"/>
        </w:rPr>
        <w:t xml:space="preserve">Orgán územného plánovania zašle správu o stave územnoplánovacej dokumentácie pred jej zverejnením príslušnému samosprávnemu kraju na účel získania stanoviska z hľadiska súladu so záväznou časťou územnoplánovacej dokumentácie vyššieho stupňa. Príslušný samosprávny kraj </w:t>
      </w:r>
      <w:r w:rsidR="00B9302D">
        <w:rPr>
          <w:rFonts w:ascii="Times New Roman" w:hAnsi="Times New Roman" w:cs="Times New Roman"/>
        </w:rPr>
        <w:t>zaujme</w:t>
      </w:r>
      <w:r w:rsidR="00B9302D" w:rsidRPr="002D0483">
        <w:rPr>
          <w:rFonts w:ascii="Times New Roman" w:hAnsi="Times New Roman" w:cs="Times New Roman"/>
        </w:rPr>
        <w:t xml:space="preserve"> </w:t>
      </w:r>
      <w:r w:rsidRPr="002D0483">
        <w:rPr>
          <w:rFonts w:ascii="Times New Roman" w:hAnsi="Times New Roman" w:cs="Times New Roman"/>
        </w:rPr>
        <w:t>stanovisko v lehote siedmich dní</w:t>
      </w:r>
      <w:r w:rsidR="00B41469">
        <w:rPr>
          <w:rFonts w:ascii="Times New Roman" w:hAnsi="Times New Roman" w:cs="Times New Roman"/>
        </w:rPr>
        <w:t xml:space="preserve"> </w:t>
      </w:r>
      <w:r w:rsidR="00B41469">
        <w:rPr>
          <w:rFonts w:ascii="Times New Roman" w:hAnsi="Times New Roman" w:cs="Times New Roman"/>
          <w:bCs/>
        </w:rPr>
        <w:t>od doručenia správy o stave územnoplánovacej dokumentácie</w:t>
      </w:r>
      <w:r w:rsidRPr="002D0483">
        <w:rPr>
          <w:rFonts w:ascii="Times New Roman" w:hAnsi="Times New Roman" w:cs="Times New Roman"/>
        </w:rPr>
        <w:t>.</w:t>
      </w:r>
    </w:p>
    <w:p w:rsidR="00964B6A" w:rsidRPr="002D0483" w:rsidRDefault="00964B6A" w:rsidP="00AA6E3E">
      <w:pPr>
        <w:pStyle w:val="Odsekzoznamu"/>
        <w:tabs>
          <w:tab w:val="left" w:pos="426"/>
        </w:tabs>
        <w:suppressAutoHyphens/>
        <w:autoSpaceDN w:val="0"/>
        <w:spacing w:after="0" w:line="240" w:lineRule="auto"/>
        <w:ind w:left="0"/>
        <w:contextualSpacing w:val="0"/>
        <w:jc w:val="both"/>
        <w:textAlignment w:val="baseline"/>
        <w:rPr>
          <w:rFonts w:ascii="Times New Roman" w:hAnsi="Times New Roman" w:cs="Times New Roman"/>
        </w:rPr>
      </w:pPr>
    </w:p>
    <w:p w:rsidR="005C48CC" w:rsidRDefault="005C48CC" w:rsidP="00AA6E3E">
      <w:pPr>
        <w:pStyle w:val="Odsekzoznamu"/>
        <w:numPr>
          <w:ilvl w:val="0"/>
          <w:numId w:val="25"/>
        </w:numPr>
        <w:tabs>
          <w:tab w:val="left" w:pos="426"/>
        </w:tabs>
        <w:suppressAutoHyphens/>
        <w:autoSpaceDN w:val="0"/>
        <w:spacing w:after="0" w:line="240" w:lineRule="auto"/>
        <w:ind w:left="0" w:firstLine="0"/>
        <w:contextualSpacing w:val="0"/>
        <w:jc w:val="both"/>
        <w:textAlignment w:val="baseline"/>
        <w:rPr>
          <w:rFonts w:ascii="Times New Roman" w:hAnsi="Times New Roman" w:cs="Times New Roman"/>
        </w:rPr>
      </w:pPr>
      <w:r w:rsidRPr="002D0483">
        <w:rPr>
          <w:rFonts w:ascii="Times New Roman" w:hAnsi="Times New Roman" w:cs="Times New Roman"/>
        </w:rPr>
        <w:t xml:space="preserve">Orgán územného plánovania následne správu o stave územnoplánovacej dokumentácie zverejní prostredníctvom informačného systému na svojom webovom sídle, na úradnej tabuli a iným v mieste obvyklým spôsobom. </w:t>
      </w:r>
    </w:p>
    <w:p w:rsidR="00964B6A" w:rsidRPr="002D0483" w:rsidRDefault="00964B6A" w:rsidP="00AA6E3E">
      <w:pPr>
        <w:pStyle w:val="Odsekzoznamu"/>
        <w:tabs>
          <w:tab w:val="left" w:pos="426"/>
        </w:tabs>
        <w:suppressAutoHyphens/>
        <w:autoSpaceDN w:val="0"/>
        <w:spacing w:after="0" w:line="240" w:lineRule="auto"/>
        <w:ind w:left="0"/>
        <w:contextualSpacing w:val="0"/>
        <w:jc w:val="both"/>
        <w:textAlignment w:val="baseline"/>
        <w:rPr>
          <w:rFonts w:ascii="Times New Roman" w:hAnsi="Times New Roman" w:cs="Times New Roman"/>
        </w:rPr>
      </w:pPr>
    </w:p>
    <w:p w:rsidR="005C48CC" w:rsidRDefault="005C48CC" w:rsidP="00AA6E3E">
      <w:pPr>
        <w:pStyle w:val="Odsekzoznamu"/>
        <w:numPr>
          <w:ilvl w:val="0"/>
          <w:numId w:val="25"/>
        </w:numPr>
        <w:tabs>
          <w:tab w:val="left" w:pos="426"/>
        </w:tabs>
        <w:suppressAutoHyphens/>
        <w:autoSpaceDN w:val="0"/>
        <w:spacing w:after="0" w:line="240" w:lineRule="auto"/>
        <w:ind w:left="0" w:firstLine="0"/>
        <w:contextualSpacing w:val="0"/>
        <w:jc w:val="both"/>
        <w:textAlignment w:val="baseline"/>
        <w:rPr>
          <w:rFonts w:ascii="Times New Roman" w:hAnsi="Times New Roman" w:cs="Times New Roman"/>
        </w:rPr>
      </w:pPr>
      <w:r w:rsidRPr="002D0483">
        <w:rPr>
          <w:rFonts w:ascii="Times New Roman" w:hAnsi="Times New Roman" w:cs="Times New Roman"/>
        </w:rPr>
        <w:t>Správa o stave územnoplánovacej dokumentácie je podkladom pre rozhodnutie príslušného schvaľujúceho orgánu územného plánovania o obstaraní zmien a doplnkov územnoplánovacej dokumentácie alebo o obstaraní novej územnoplánovacej dokumentácie.</w:t>
      </w:r>
    </w:p>
    <w:p w:rsidR="00964B6A" w:rsidRPr="002D0483" w:rsidRDefault="00964B6A" w:rsidP="00AA6E3E">
      <w:pPr>
        <w:pStyle w:val="Odsekzoznamu"/>
        <w:tabs>
          <w:tab w:val="left" w:pos="426"/>
        </w:tabs>
        <w:suppressAutoHyphens/>
        <w:autoSpaceDN w:val="0"/>
        <w:spacing w:after="0" w:line="240" w:lineRule="auto"/>
        <w:ind w:left="0"/>
        <w:contextualSpacing w:val="0"/>
        <w:jc w:val="both"/>
        <w:textAlignment w:val="baseline"/>
        <w:rPr>
          <w:rFonts w:ascii="Times New Roman" w:hAnsi="Times New Roman" w:cs="Times New Roman"/>
        </w:rPr>
      </w:pPr>
    </w:p>
    <w:p w:rsidR="005C48CC" w:rsidRPr="002D0483" w:rsidRDefault="005C48CC" w:rsidP="00AA6E3E">
      <w:pPr>
        <w:pStyle w:val="Odsekzoznamu"/>
        <w:numPr>
          <w:ilvl w:val="0"/>
          <w:numId w:val="25"/>
        </w:numPr>
        <w:tabs>
          <w:tab w:val="left" w:pos="426"/>
        </w:tabs>
        <w:suppressAutoHyphens/>
        <w:autoSpaceDN w:val="0"/>
        <w:spacing w:after="0" w:line="240" w:lineRule="auto"/>
        <w:ind w:left="0" w:firstLine="0"/>
        <w:contextualSpacing w:val="0"/>
        <w:jc w:val="both"/>
        <w:textAlignment w:val="baseline"/>
        <w:rPr>
          <w:rFonts w:ascii="Times New Roman" w:hAnsi="Times New Roman" w:cs="Times New Roman"/>
        </w:rPr>
      </w:pPr>
      <w:r w:rsidRPr="002D0483">
        <w:rPr>
          <w:rFonts w:ascii="Times New Roman" w:hAnsi="Times New Roman" w:cs="Times New Roman"/>
        </w:rPr>
        <w:t>Správu o stave Koncepcie územného rozvoja Slovenska schvaľuje vláda.</w:t>
      </w:r>
    </w:p>
    <w:p w:rsidR="005C48CC" w:rsidRPr="002D0483" w:rsidRDefault="005C48CC" w:rsidP="00AA6E3E">
      <w:pPr>
        <w:jc w:val="center"/>
      </w:pPr>
    </w:p>
    <w:p w:rsidR="005C48CC" w:rsidRPr="002D0483" w:rsidRDefault="005C48CC" w:rsidP="00AA6E3E">
      <w:pPr>
        <w:jc w:val="center"/>
      </w:pPr>
      <w:r w:rsidRPr="002D0483">
        <w:t>§ 33</w:t>
      </w:r>
    </w:p>
    <w:p w:rsidR="005C48CC" w:rsidRDefault="005C48CC" w:rsidP="00AA6E3E">
      <w:pPr>
        <w:jc w:val="center"/>
      </w:pPr>
      <w:r w:rsidRPr="002D0483">
        <w:t>Obstarávanie zmien a doplnkov územnoplánovacej dokumentácie</w:t>
      </w:r>
    </w:p>
    <w:p w:rsidR="007231E1" w:rsidRPr="002D0483" w:rsidRDefault="007231E1" w:rsidP="00AA6E3E">
      <w:pPr>
        <w:jc w:val="center"/>
      </w:pPr>
    </w:p>
    <w:p w:rsidR="005C48CC" w:rsidRDefault="005C48CC" w:rsidP="00AA6E3E">
      <w:pPr>
        <w:jc w:val="both"/>
      </w:pPr>
      <w:r w:rsidRPr="002D0483">
        <w:t xml:space="preserve">(1) Zmeny a doplnky územnoplánovacej dokumentácie obstaráva orgán územného plánovania podľa potreby v cykloch tak, aby opodstatnený písomný podnet na zmeny a doplnky doručený orgánu územného plánovania bol zaradený do obstarávania návrhu zmien a doplnkov najneskôr pri obstarávaní a spracovaní správy o stave územnoplánovacej dokumentácie; to neplatí, ak ide o obstarávanie zmien a doplnkov územného plánu obce alebo územného plánu zóny na umiestnenie </w:t>
      </w:r>
      <w:r w:rsidR="00E350F0">
        <w:t>stavieb vo verejnom záujme</w:t>
      </w:r>
      <w:r w:rsidRPr="002D0483">
        <w:t xml:space="preserve"> po uhradení nákladov na obstarávanie zmien a doplnkov územného plánu obce osobou, ktorá dala podnet na obstarávanie zmien a doplnkov územného plánu obce.</w:t>
      </w:r>
    </w:p>
    <w:p w:rsidR="00964B6A" w:rsidRPr="002D0483" w:rsidRDefault="00964B6A" w:rsidP="00AA6E3E">
      <w:pPr>
        <w:jc w:val="both"/>
      </w:pPr>
    </w:p>
    <w:p w:rsidR="005C48CC" w:rsidRDefault="005C48CC" w:rsidP="00AA6E3E">
      <w:pPr>
        <w:jc w:val="both"/>
      </w:pPr>
      <w:r w:rsidRPr="002D0483">
        <w:t>(2) Orgán územného plánovania po prijatí rozhodnutia o obstaraní zmien a doplnkov územnoplánovacej dokumentácie podľa § 18 ods. 4 písm. b) až e) oznámi obstaranie zmien a doplnkov prostredníctvom verejnej časti informačného systému, na svojom webovom sídle, na úradnej tabuli a</w:t>
      </w:r>
      <w:r w:rsidR="004E34E0">
        <w:t xml:space="preserve"> </w:t>
      </w:r>
      <w:r w:rsidR="004E34E0" w:rsidRPr="002D0483">
        <w:t xml:space="preserve">iným </w:t>
      </w:r>
      <w:r w:rsidR="004E34E0">
        <w:t xml:space="preserve">v mieste </w:t>
      </w:r>
      <w:r w:rsidR="004E34E0" w:rsidRPr="002D0483">
        <w:t>obvyklým spôsobom</w:t>
      </w:r>
      <w:r w:rsidRPr="002D0483">
        <w:t xml:space="preserve">. Orgán územného plánovania zároveň doručí príslušnému orgánu posudzovania vplyvov oznámenie o strategickom dokumente. Príslušný orgán posudzovania vplyvov rozhodne, či sa bude návrh zmien a doplnkov územnoplánovacej dokumentácie posudzovať </w:t>
      </w:r>
      <w:r w:rsidR="00DB3CA6">
        <w:rPr>
          <w:bCs/>
        </w:rPr>
        <w:t>podľa zákona o posudzovaní vplyvov na životné prostredie</w:t>
      </w:r>
      <w:r w:rsidRPr="002D0483">
        <w:t>.</w:t>
      </w:r>
      <w:r w:rsidRPr="002D0483" w:rsidDel="00FE51FF">
        <w:t xml:space="preserve"> </w:t>
      </w:r>
    </w:p>
    <w:p w:rsidR="00964B6A" w:rsidRPr="002D0483" w:rsidRDefault="00964B6A" w:rsidP="00AA6E3E">
      <w:pPr>
        <w:jc w:val="both"/>
      </w:pPr>
    </w:p>
    <w:p w:rsidR="005C48CC" w:rsidRDefault="005C48CC" w:rsidP="00AA6E3E">
      <w:pPr>
        <w:jc w:val="both"/>
      </w:pPr>
      <w:r w:rsidRPr="002D0483">
        <w:t>(3) Zmeny a doplnky územnoplánovacej dokumentácie sa obstarávajú a spracúvajú na podklade platnej územnoplánovacej dokumentácie a prerokovávajú sa len v rozsahu zmenených a dopĺňaných častí. Súčasťou návrhu zmien a doplnkov územnoplánovacej dokumentácie je aj správa o strategickom dokumente, ak príslušný orgán posudzovania vplyvov rozhodol o jej spracovaní.</w:t>
      </w:r>
    </w:p>
    <w:p w:rsidR="00EC45DB" w:rsidRPr="002D0483" w:rsidRDefault="00EC45DB" w:rsidP="00AA6E3E">
      <w:pPr>
        <w:jc w:val="both"/>
      </w:pPr>
    </w:p>
    <w:p w:rsidR="005C48CC" w:rsidRPr="002D0483" w:rsidRDefault="005C48CC" w:rsidP="00AA6E3E">
      <w:pPr>
        <w:jc w:val="both"/>
      </w:pPr>
      <w:r w:rsidRPr="002D0483">
        <w:t xml:space="preserve">(4) Pri obstarávaní zmien a doplnkov územnoplánovacej dokumentácie vrátane posudzovania vplyvov na životné prostredie sa postupuje podľa zákona o posudzovaní vplyvov na životné prostredie a primerane podľa § 31. </w:t>
      </w:r>
    </w:p>
    <w:p w:rsidR="005C48CC" w:rsidRPr="002D0483" w:rsidRDefault="005C48CC" w:rsidP="00041EA5">
      <w:pPr>
        <w:jc w:val="both"/>
      </w:pPr>
    </w:p>
    <w:p w:rsidR="005C48CC" w:rsidRPr="002D0483" w:rsidRDefault="005C48CC" w:rsidP="00AA6E3E">
      <w:pPr>
        <w:jc w:val="center"/>
      </w:pPr>
      <w:r w:rsidRPr="002D0483">
        <w:t>Schvaľovanie územnoplánovacej dokumentácie</w:t>
      </w:r>
    </w:p>
    <w:p w:rsidR="005C48CC" w:rsidRPr="002D0483" w:rsidRDefault="005C48CC" w:rsidP="00AA6E3E">
      <w:pPr>
        <w:pStyle w:val="Standard"/>
        <w:jc w:val="center"/>
        <w:rPr>
          <w:rFonts w:ascii="Times New Roman" w:hAnsi="Times New Roman" w:cs="Times New Roman"/>
        </w:rPr>
      </w:pPr>
      <w:r w:rsidRPr="002D0483">
        <w:rPr>
          <w:rFonts w:ascii="Times New Roman" w:hAnsi="Times New Roman" w:cs="Times New Roman"/>
        </w:rPr>
        <w:t xml:space="preserve">§ </w:t>
      </w:r>
      <w:r w:rsidR="009D4485" w:rsidRPr="002D0483">
        <w:rPr>
          <w:rFonts w:ascii="Times New Roman" w:hAnsi="Times New Roman" w:cs="Times New Roman"/>
        </w:rPr>
        <w:t>3</w:t>
      </w:r>
      <w:r w:rsidR="009D4485">
        <w:rPr>
          <w:rFonts w:ascii="Times New Roman" w:hAnsi="Times New Roman" w:cs="Times New Roman"/>
        </w:rPr>
        <w:t>4</w:t>
      </w:r>
    </w:p>
    <w:p w:rsidR="005C48CC" w:rsidRPr="002D0483" w:rsidRDefault="005C48CC" w:rsidP="00AA6E3E">
      <w:pPr>
        <w:pStyle w:val="Standard"/>
        <w:jc w:val="center"/>
        <w:rPr>
          <w:rFonts w:ascii="Times New Roman" w:hAnsi="Times New Roman" w:cs="Times New Roman"/>
        </w:rPr>
      </w:pPr>
    </w:p>
    <w:p w:rsidR="005C48CC" w:rsidRDefault="005C48CC" w:rsidP="0037562A">
      <w:pPr>
        <w:tabs>
          <w:tab w:val="left" w:pos="426"/>
        </w:tabs>
        <w:jc w:val="both"/>
      </w:pPr>
      <w:r w:rsidRPr="002D0483">
        <w:t xml:space="preserve">(1) Ak schvaľujúci orgán územného plánovania súhlasí s predloženým návrhom územnoplánovacej dokumentácie alebo so zmenami a doplnkami územnoplánovacej dokumentácie, predložený návrh územnoplánovacej dokumentácie alebo zmien a doplnkov územnoplánovacej dokumentácie schváli. </w:t>
      </w:r>
    </w:p>
    <w:p w:rsidR="002C2438" w:rsidRPr="002D0483" w:rsidRDefault="002C2438" w:rsidP="00AA6E3E">
      <w:pPr>
        <w:jc w:val="both"/>
      </w:pPr>
    </w:p>
    <w:p w:rsidR="005C48CC" w:rsidRDefault="005C48CC" w:rsidP="00AA6E3E">
      <w:pPr>
        <w:jc w:val="both"/>
      </w:pPr>
      <w:r w:rsidRPr="002D0483">
        <w:t>(2) Ak schvaľujúci orgán územného plánovania neschváli predložený návrh územnoplánovacej dokumentácie</w:t>
      </w:r>
      <w:r w:rsidR="007661B6">
        <w:t>,</w:t>
      </w:r>
      <w:r w:rsidRPr="002D0483">
        <w:t xml:space="preserve"> môže vrátiť návrh územnoplánovacej dokumentácie do štádia prerokovania s pokynmi na dopracovanie a následne ho opätovne predložiť na schválenie alebo ukončí proces obstarávania územnoplánovacej dokumentácie. </w:t>
      </w:r>
    </w:p>
    <w:p w:rsidR="002C2438" w:rsidRPr="002D0483" w:rsidRDefault="002C2438" w:rsidP="00AA6E3E">
      <w:pPr>
        <w:jc w:val="both"/>
      </w:pPr>
    </w:p>
    <w:p w:rsidR="005C48CC" w:rsidRDefault="005C48CC" w:rsidP="00AA6E3E">
      <w:pPr>
        <w:jc w:val="both"/>
      </w:pPr>
      <w:r w:rsidRPr="002D0483" w:rsidDel="006B2246">
        <w:t xml:space="preserve"> </w:t>
      </w:r>
      <w:r w:rsidRPr="002D0483">
        <w:t xml:space="preserve">(4) Orgán územného plánovania podľa </w:t>
      </w:r>
      <w:r w:rsidR="00E02ADA" w:rsidRPr="009364C6">
        <w:t>§ 6 ods. 2 písm. b)</w:t>
      </w:r>
      <w:r w:rsidR="00E02ADA">
        <w:t xml:space="preserve"> </w:t>
      </w:r>
      <w:r w:rsidRPr="002D0483">
        <w:t>schváli predložený návrh územnoplánovacej dokumentácie najneskôr do dvoch rokov od zverejnenia oznámenia o začatí prerokovania; to neplatí pre návrh územného plánu hlavného mesta Slovenskej republiky Bratislava a mesta Košice, ktoré orgán územného plánovania schváli do troch rokov od zverejnenia oznámenia o začatí prerokovania. Po uplynutí tejto lehoty je príslušný orgán územného plánovania povinný zopakovať štádium prerokovania návrhu územnoplánovacej dokumentácie.</w:t>
      </w:r>
    </w:p>
    <w:p w:rsidR="002C2438" w:rsidRPr="002D0483" w:rsidRDefault="002C2438" w:rsidP="00AA6E3E">
      <w:pPr>
        <w:jc w:val="both"/>
      </w:pPr>
    </w:p>
    <w:p w:rsidR="005C48CC" w:rsidRDefault="005C48CC" w:rsidP="00AA6E3E">
      <w:pPr>
        <w:jc w:val="both"/>
      </w:pPr>
      <w:r w:rsidRPr="002D0483">
        <w:t>(5) Návrh zmien a doplnkov územnoplánovacej dokumentácie schváli orgán územného plánovania najneskôr do jedného roka od zverejnenia oznámenia o začatí prerokovania zmien a doplnkov územnoplánovacej dokumentácie; to neplatí pre návrh zmien a doplnkov územného plánu hlavného mesta Slovenskej republiky Bratislava a mesta Košice, ktoré orgán územného plánovania schváli do dvoch rokov od zverejnenia oznámenia o začatí prerokovania zmien a doplnkov. Po uplynutí tejto lehoty  je príslušný orgán územného plánovania povinný zopakovať prerokovanie návrhu zmien a doplnkov územnoplánovacej dokumentácie.</w:t>
      </w:r>
    </w:p>
    <w:p w:rsidR="002C2438" w:rsidRPr="002D0483" w:rsidRDefault="002C2438" w:rsidP="00AA6E3E">
      <w:pPr>
        <w:jc w:val="both"/>
      </w:pPr>
    </w:p>
    <w:p w:rsidR="005C48CC" w:rsidRDefault="005C48CC" w:rsidP="00AA6E3E">
      <w:pPr>
        <w:jc w:val="both"/>
      </w:pPr>
      <w:r w:rsidRPr="002D0483">
        <w:t xml:space="preserve">(6) Po schválení územnoplánovacej dokumentácie a po schválení zmien a doplnkov územnoplánovacej dokumentácie orgán územného plánovania zverejní schválené znenie územnoplánovacej dokumentácie a úplné znenie územnoplánovacej dokumentácie v znení jej zmien a doplnkov v registri územnoplánovacích dokumentácií vedenom vo verejnej časti informačného systému bezodkladne od ich schválenia a v listinnej podobe ich uloží v sídle orgánu územného plánovania. Oznámenie o schválení územnoplánovacej dokumentácie alebo jej zmien a doplnkov zverejní prostredníctvom informačného systému, na svojom webovom sídle a na úradnej tabuli a iným v mieste obvyklým spôsobom spolu s uvedením miesta a spôsobu, kde možno do územnoplánovacej dokumentácie nahliadnuť. </w:t>
      </w:r>
    </w:p>
    <w:p w:rsidR="002C2438" w:rsidRPr="002D0483" w:rsidRDefault="002C2438" w:rsidP="00AA6E3E">
      <w:pPr>
        <w:jc w:val="both"/>
      </w:pPr>
    </w:p>
    <w:p w:rsidR="005C48CC" w:rsidRDefault="005C48CC" w:rsidP="00AA6E3E">
      <w:pPr>
        <w:jc w:val="both"/>
      </w:pPr>
      <w:r w:rsidRPr="002D0483">
        <w:t>(7) Koncepciu územného rozvoja Slovenska</w:t>
      </w:r>
      <w:r w:rsidR="00440745">
        <w:t xml:space="preserve"> </w:t>
      </w:r>
      <w:r w:rsidRPr="002D0483">
        <w:t xml:space="preserve">vrátane jej zmien a doplnkov schvaľuje vláda nariadením. </w:t>
      </w:r>
    </w:p>
    <w:p w:rsidR="002C2438" w:rsidRPr="002D0483" w:rsidRDefault="002C2438" w:rsidP="00AA6E3E">
      <w:pPr>
        <w:jc w:val="both"/>
      </w:pPr>
    </w:p>
    <w:p w:rsidR="005C48CC" w:rsidRDefault="005C48CC" w:rsidP="00AA6E3E">
      <w:pPr>
        <w:jc w:val="both"/>
      </w:pPr>
      <w:r w:rsidRPr="002D0483">
        <w:t xml:space="preserve">(8) Koncepciu územného rozvoja regiónu a územný plán mikroregiónu, vrátane ich zmien a doplnkov schvaľuje samosprávny kraj spolu so všeobecne záväzným nariadením, ktorým sa vyhlasuje ich záväzná časť. </w:t>
      </w:r>
    </w:p>
    <w:p w:rsidR="002C2438" w:rsidRPr="002D0483" w:rsidRDefault="002C2438" w:rsidP="00AA6E3E">
      <w:pPr>
        <w:jc w:val="both"/>
      </w:pPr>
    </w:p>
    <w:p w:rsidR="005C48CC" w:rsidRPr="002D0483" w:rsidRDefault="005C48CC" w:rsidP="00AA6E3E">
      <w:pPr>
        <w:jc w:val="both"/>
      </w:pPr>
      <w:r w:rsidRPr="002D0483">
        <w:t>(9) Územný plán obce a územný plán zóny vrátane ich zmien a doplnkov schvaľuje obec spolu so všeobecne záväzným nariadením, ktorým sa vyhlasuje ich záväzná časť.</w:t>
      </w:r>
    </w:p>
    <w:p w:rsidR="005C48CC" w:rsidRPr="002D0483" w:rsidRDefault="005C48CC" w:rsidP="00AA6E3E">
      <w:pPr>
        <w:jc w:val="center"/>
      </w:pPr>
    </w:p>
    <w:p w:rsidR="005C48CC" w:rsidRPr="002D0483" w:rsidRDefault="005C48CC" w:rsidP="00AA6E3E">
      <w:pPr>
        <w:jc w:val="center"/>
      </w:pPr>
      <w:r w:rsidRPr="002D0483">
        <w:t xml:space="preserve">§ </w:t>
      </w:r>
      <w:r w:rsidR="009D4485" w:rsidRPr="002D0483">
        <w:t>3</w:t>
      </w:r>
      <w:r w:rsidR="009D4485">
        <w:t>5</w:t>
      </w:r>
    </w:p>
    <w:p w:rsidR="005C48CC" w:rsidRDefault="005C48CC" w:rsidP="00AA6E3E">
      <w:pPr>
        <w:jc w:val="center"/>
      </w:pPr>
      <w:r w:rsidRPr="002D0483">
        <w:t>Nečinnosť</w:t>
      </w:r>
    </w:p>
    <w:p w:rsidR="00EA63EE" w:rsidRDefault="00EA63EE" w:rsidP="00AA6E3E">
      <w:pPr>
        <w:jc w:val="center"/>
      </w:pPr>
    </w:p>
    <w:p w:rsidR="005C48CC" w:rsidRDefault="005C48CC" w:rsidP="00041EA5">
      <w:pPr>
        <w:pStyle w:val="Odsekzoznamu"/>
        <w:tabs>
          <w:tab w:val="left" w:pos="0"/>
          <w:tab w:val="left" w:pos="426"/>
          <w:tab w:val="left" w:pos="709"/>
        </w:tabs>
        <w:overflowPunct w:val="0"/>
        <w:autoSpaceDE w:val="0"/>
        <w:autoSpaceDN w:val="0"/>
        <w:adjustRightInd w:val="0"/>
        <w:spacing w:after="0" w:line="240" w:lineRule="auto"/>
        <w:ind w:left="0"/>
        <w:contextualSpacing w:val="0"/>
        <w:jc w:val="both"/>
        <w:rPr>
          <w:rFonts w:ascii="Times New Roman" w:hAnsi="Times New Roman" w:cs="Times New Roman"/>
        </w:rPr>
      </w:pPr>
      <w:r w:rsidRPr="002D0483">
        <w:rPr>
          <w:rFonts w:ascii="Times New Roman" w:hAnsi="Times New Roman" w:cs="Times New Roman"/>
        </w:rPr>
        <w:t xml:space="preserve">Ak je orgán územného plánovania nečinný a nevydá záväzné stanovisko podľa </w:t>
      </w:r>
      <w:r w:rsidR="00E37BC9">
        <w:rPr>
          <w:rFonts w:ascii="Times New Roman" w:hAnsi="Times New Roman" w:cs="Times New Roman"/>
        </w:rPr>
        <w:t>§ 24 ods. 4</w:t>
      </w:r>
      <w:r w:rsidRPr="002D0483">
        <w:rPr>
          <w:rFonts w:ascii="Times New Roman" w:hAnsi="Times New Roman" w:cs="Times New Roman"/>
        </w:rPr>
        <w:t xml:space="preserve">, príslušným na vydanie záväzného stanoviska sa stáva orgán územného plánovania zodpovedný za vyšší stupeň územnoplánovacej dokumentácie. </w:t>
      </w:r>
    </w:p>
    <w:p w:rsidR="005C48CC" w:rsidRDefault="005C48CC" w:rsidP="00AA6E3E">
      <w:pPr>
        <w:jc w:val="center"/>
        <w:rPr>
          <w:b/>
        </w:rPr>
      </w:pPr>
    </w:p>
    <w:p w:rsidR="007231E1" w:rsidRPr="002D0483" w:rsidRDefault="007231E1" w:rsidP="00AA6E3E">
      <w:pPr>
        <w:jc w:val="center"/>
        <w:rPr>
          <w:b/>
        </w:rPr>
      </w:pPr>
    </w:p>
    <w:p w:rsidR="005C48CC" w:rsidRPr="002D0483" w:rsidRDefault="005C48CC" w:rsidP="00AA6E3E">
      <w:pPr>
        <w:jc w:val="center"/>
      </w:pPr>
      <w:r w:rsidRPr="002D0483">
        <w:t>Siedma časť</w:t>
      </w:r>
    </w:p>
    <w:p w:rsidR="005C48CC" w:rsidRDefault="005C48CC" w:rsidP="00AA6E3E">
      <w:pPr>
        <w:jc w:val="center"/>
      </w:pPr>
      <w:r w:rsidRPr="002D0483">
        <w:t>Spoločné, splnomocňovacie, prechodné, záverečné a zrušovacie ustanovenia</w:t>
      </w:r>
    </w:p>
    <w:p w:rsidR="002C2438" w:rsidRPr="002D0483" w:rsidRDefault="002C2438" w:rsidP="00AA6E3E">
      <w:pPr>
        <w:jc w:val="center"/>
      </w:pPr>
    </w:p>
    <w:p w:rsidR="005C48CC" w:rsidRPr="002D0483" w:rsidRDefault="005C48CC" w:rsidP="00AA6E3E">
      <w:pPr>
        <w:jc w:val="center"/>
      </w:pPr>
      <w:r w:rsidRPr="002D0483">
        <w:t xml:space="preserve">§ </w:t>
      </w:r>
      <w:r w:rsidR="009D4485" w:rsidRPr="002D0483">
        <w:t>3</w:t>
      </w:r>
      <w:r w:rsidR="009D4485">
        <w:t>6</w:t>
      </w:r>
    </w:p>
    <w:p w:rsidR="005C48CC" w:rsidRDefault="005C48CC" w:rsidP="00AA6E3E">
      <w:pPr>
        <w:jc w:val="center"/>
      </w:pPr>
      <w:r w:rsidRPr="002D0483">
        <w:t xml:space="preserve">Doručovanie </w:t>
      </w:r>
    </w:p>
    <w:p w:rsidR="007231E1" w:rsidRPr="002D0483" w:rsidRDefault="007231E1" w:rsidP="00AA6E3E">
      <w:pPr>
        <w:jc w:val="center"/>
      </w:pPr>
    </w:p>
    <w:p w:rsidR="005C48CC" w:rsidRPr="002D0483" w:rsidRDefault="005C48CC" w:rsidP="00AA6E3E">
      <w:pPr>
        <w:pStyle w:val="Standard"/>
        <w:numPr>
          <w:ilvl w:val="0"/>
          <w:numId w:val="28"/>
        </w:numPr>
        <w:tabs>
          <w:tab w:val="left" w:pos="426"/>
        </w:tabs>
        <w:ind w:left="0" w:firstLine="0"/>
        <w:jc w:val="both"/>
        <w:rPr>
          <w:rFonts w:ascii="Times New Roman" w:hAnsi="Times New Roman" w:cs="Times New Roman"/>
        </w:rPr>
      </w:pPr>
      <w:r w:rsidRPr="002D0483">
        <w:rPr>
          <w:rFonts w:ascii="Times New Roman" w:hAnsi="Times New Roman" w:cs="Times New Roman"/>
        </w:rPr>
        <w:t xml:space="preserve">Doručovanie v územnom plánovaní sa uskutočňuje elektronicky podľa zákona o e-Governmente. </w:t>
      </w:r>
    </w:p>
    <w:p w:rsidR="005C48CC" w:rsidRPr="002D0483" w:rsidRDefault="005C48CC" w:rsidP="00AA6E3E">
      <w:pPr>
        <w:pStyle w:val="Standard"/>
        <w:tabs>
          <w:tab w:val="left" w:pos="426"/>
        </w:tabs>
        <w:jc w:val="both"/>
        <w:rPr>
          <w:rFonts w:ascii="Times New Roman" w:hAnsi="Times New Roman" w:cs="Times New Roman"/>
        </w:rPr>
      </w:pPr>
    </w:p>
    <w:p w:rsidR="005C48CC" w:rsidRPr="002D0483" w:rsidRDefault="005C48CC" w:rsidP="00AA6E3E">
      <w:pPr>
        <w:pStyle w:val="Standard"/>
        <w:numPr>
          <w:ilvl w:val="0"/>
          <w:numId w:val="28"/>
        </w:numPr>
        <w:tabs>
          <w:tab w:val="left" w:pos="426"/>
        </w:tabs>
        <w:ind w:left="0" w:firstLine="0"/>
        <w:jc w:val="both"/>
        <w:rPr>
          <w:rFonts w:ascii="Times New Roman" w:hAnsi="Times New Roman" w:cs="Times New Roman"/>
        </w:rPr>
      </w:pPr>
      <w:r w:rsidRPr="002D0483">
        <w:rPr>
          <w:rFonts w:ascii="Times New Roman" w:hAnsi="Times New Roman" w:cs="Times New Roman"/>
        </w:rPr>
        <w:t>Doručovanie oznámenia o začatí obstarávania územnoplánovacej dokumentácie podľa § 29 ods. 5 a oznámenia o prerokovávaní územného plánu zóny podľa § 31 ods. 5 sa uskutočňuje aj verejnou vyhláškou.</w:t>
      </w:r>
    </w:p>
    <w:p w:rsidR="005C48CC" w:rsidRPr="002D0483" w:rsidRDefault="005C48CC" w:rsidP="00AA6E3E">
      <w:pPr>
        <w:pStyle w:val="Standard"/>
        <w:jc w:val="both"/>
        <w:rPr>
          <w:rFonts w:ascii="Times New Roman" w:hAnsi="Times New Roman" w:cs="Times New Roman"/>
        </w:rPr>
      </w:pPr>
    </w:p>
    <w:p w:rsidR="005C48CC" w:rsidRPr="002D0483" w:rsidRDefault="005C48CC" w:rsidP="00AA6E3E">
      <w:pPr>
        <w:jc w:val="center"/>
      </w:pPr>
      <w:r w:rsidRPr="002D0483">
        <w:t xml:space="preserve">§ </w:t>
      </w:r>
      <w:r w:rsidR="009D4485">
        <w:t>37</w:t>
      </w:r>
    </w:p>
    <w:p w:rsidR="005C48CC" w:rsidRDefault="005C48CC" w:rsidP="00AA6E3E">
      <w:pPr>
        <w:jc w:val="center"/>
      </w:pPr>
      <w:r w:rsidRPr="002D0483">
        <w:t>Vzťah k správnemu poriadku</w:t>
      </w:r>
    </w:p>
    <w:p w:rsidR="007231E1" w:rsidRPr="002D0483" w:rsidRDefault="007231E1" w:rsidP="00AA6E3E">
      <w:pPr>
        <w:jc w:val="center"/>
      </w:pPr>
    </w:p>
    <w:p w:rsidR="005C48CC" w:rsidRPr="002D0483" w:rsidRDefault="005C48CC" w:rsidP="00AA6E3E">
      <w:pPr>
        <w:ind w:firstLine="450"/>
        <w:jc w:val="both"/>
      </w:pPr>
      <w:r w:rsidRPr="002D0483">
        <w:t>Na konanie podľa tohto zákona sa nevzťahuje správny poriadok okrem § 30 tohto zákona, doručovania verejnou vyhláškou a ukladania pokút.</w:t>
      </w:r>
    </w:p>
    <w:p w:rsidR="005C48CC" w:rsidRPr="002D0483" w:rsidRDefault="005C48CC" w:rsidP="00AA6E3E">
      <w:pPr>
        <w:ind w:firstLine="450"/>
        <w:jc w:val="both"/>
      </w:pPr>
    </w:p>
    <w:p w:rsidR="005C48CC" w:rsidRPr="002D0483" w:rsidRDefault="005C48CC" w:rsidP="00AA6E3E">
      <w:pPr>
        <w:jc w:val="center"/>
      </w:pPr>
      <w:r w:rsidRPr="002D0483">
        <w:t xml:space="preserve">§ </w:t>
      </w:r>
      <w:r w:rsidR="009D4485">
        <w:t>38</w:t>
      </w:r>
    </w:p>
    <w:p w:rsidR="005C48CC" w:rsidRDefault="005C48CC" w:rsidP="00AA6E3E">
      <w:pPr>
        <w:jc w:val="center"/>
      </w:pPr>
      <w:r w:rsidRPr="002D0483">
        <w:t>Spoločné ustanovenia</w:t>
      </w:r>
    </w:p>
    <w:p w:rsidR="007231E1" w:rsidRPr="002D0483" w:rsidRDefault="007231E1" w:rsidP="00AA6E3E">
      <w:pPr>
        <w:jc w:val="center"/>
      </w:pPr>
    </w:p>
    <w:p w:rsidR="00C475D4" w:rsidRDefault="005C48CC" w:rsidP="00AA6E3E">
      <w:pPr>
        <w:jc w:val="both"/>
      </w:pPr>
      <w:r w:rsidRPr="002D0483">
        <w:t>(1) Ak osobitné predpisy</w:t>
      </w:r>
      <w:r w:rsidR="00F10DD4">
        <w:rPr>
          <w:rStyle w:val="Odkaznapoznmkupodiarou"/>
        </w:rPr>
        <w:footnoteReference w:customMarkFollows="1" w:id="17"/>
        <w:t>17</w:t>
      </w:r>
      <w:r w:rsidRPr="002D0483">
        <w:t xml:space="preserve">) neustanovujú inak, vlastník stavieb dopravnej infraštruktúry, správca stavieb dopravnej infraštruktúry alebo prevádzkovateľ stavieb dopravnej infraštruktúry ako dotknutá právnická osoba je povinný viesť a pravidelne aktualizovať najmenej raz za 4 roky v informačnom systéme dokumentáciu o umiestnení, technických parametroch a kapacitách stavieb dopravnej infraštruktúry, o ich súčastiach a o ochranných pásmach a uchovávať dokumentáciu aktuálneho zhotovenia existujúcej stavby. </w:t>
      </w:r>
    </w:p>
    <w:p w:rsidR="002C2438" w:rsidRPr="002D0483" w:rsidRDefault="002C2438" w:rsidP="00AA6E3E">
      <w:pPr>
        <w:jc w:val="both"/>
      </w:pPr>
    </w:p>
    <w:p w:rsidR="005C48CC" w:rsidRPr="002D0483" w:rsidRDefault="005C48CC" w:rsidP="00AA6E3E">
      <w:pPr>
        <w:jc w:val="both"/>
      </w:pPr>
      <w:r w:rsidRPr="002D0483">
        <w:t xml:space="preserve">(2) Ak osobitné </w:t>
      </w:r>
      <w:r w:rsidR="00AE42CC" w:rsidRPr="002D0483">
        <w:t>predpisy</w:t>
      </w:r>
      <w:r w:rsidR="00AE42CC" w:rsidRPr="002D0483">
        <w:rPr>
          <w:vertAlign w:val="superscript"/>
        </w:rPr>
        <w:t>1</w:t>
      </w:r>
      <w:r w:rsidR="00AE42CC">
        <w:rPr>
          <w:vertAlign w:val="superscript"/>
        </w:rPr>
        <w:t>7</w:t>
      </w:r>
      <w:r w:rsidRPr="002D0483">
        <w:t>) neustanovujú inak, vlastník stavieb technickej infraštruktúry, správca stavieb technickej infraštruktúry alebo prevádzkovateľ stavieb technickej infraštruktúry ako dotknutá právnická osoba je povinný viesť a pravidelne aktualizovať najmenej raz za 4 roky v informačnom systéme dokumentáciu, ktorá obsahuje priestorovú polohu umiestnenia technickej infraštruktúry a vymedzenia jej ochranných pásiem a bezpečnostných pásiem</w:t>
      </w:r>
      <w:r w:rsidR="00CA0706">
        <w:t>,</w:t>
      </w:r>
      <w:r w:rsidRPr="002D0483">
        <w:t xml:space="preserve"> a uchovávať dokumentáciu aktuálneho zhotovenia existujúcej stavby. </w:t>
      </w:r>
    </w:p>
    <w:p w:rsidR="005C48CC" w:rsidRPr="002D0483" w:rsidRDefault="005C48CC" w:rsidP="00AA6E3E">
      <w:pPr>
        <w:jc w:val="center"/>
      </w:pPr>
    </w:p>
    <w:p w:rsidR="005C48CC" w:rsidRPr="002D0483" w:rsidRDefault="005C48CC" w:rsidP="00AA6E3E">
      <w:pPr>
        <w:jc w:val="center"/>
      </w:pPr>
      <w:r w:rsidRPr="002D0483">
        <w:t xml:space="preserve">§ </w:t>
      </w:r>
      <w:r w:rsidR="009D4485">
        <w:t>39</w:t>
      </w:r>
    </w:p>
    <w:p w:rsidR="005C48CC" w:rsidRDefault="005C48CC" w:rsidP="00AA6E3E">
      <w:pPr>
        <w:jc w:val="center"/>
      </w:pPr>
      <w:r w:rsidRPr="002D0483">
        <w:t>Splnomocňovacie ustanovenia</w:t>
      </w:r>
    </w:p>
    <w:p w:rsidR="007231E1" w:rsidRPr="002D0483" w:rsidRDefault="007231E1" w:rsidP="00AA6E3E">
      <w:pPr>
        <w:jc w:val="center"/>
      </w:pPr>
    </w:p>
    <w:p w:rsidR="005C48CC" w:rsidRPr="002D0483" w:rsidRDefault="005C48CC" w:rsidP="00AA6E3E">
      <w:pPr>
        <w:jc w:val="both"/>
      </w:pPr>
      <w:r w:rsidRPr="002D0483">
        <w:t xml:space="preserve">(1) Úrad ustanoví všeobecne záväzným právnym predpisom </w:t>
      </w:r>
    </w:p>
    <w:p w:rsidR="005C48CC" w:rsidRPr="009261ED" w:rsidRDefault="005C48CC" w:rsidP="00AA6E3E">
      <w:pPr>
        <w:pStyle w:val="Odsekzoznamu"/>
        <w:numPr>
          <w:ilvl w:val="1"/>
          <w:numId w:val="42"/>
        </w:numPr>
        <w:spacing w:after="0" w:line="240" w:lineRule="auto"/>
        <w:ind w:left="567" w:hanging="283"/>
        <w:jc w:val="both"/>
        <w:rPr>
          <w:rFonts w:ascii="Times New Roman" w:hAnsi="Times New Roman" w:cs="Times New Roman"/>
        </w:rPr>
      </w:pPr>
      <w:r w:rsidRPr="009261ED">
        <w:rPr>
          <w:rFonts w:ascii="Times New Roman" w:hAnsi="Times New Roman" w:cs="Times New Roman"/>
        </w:rPr>
        <w:t xml:space="preserve">štandardy a metodiku spracovania  územnoplánovacej dokumentácie, </w:t>
      </w:r>
    </w:p>
    <w:p w:rsidR="005C48CC" w:rsidRPr="009261ED" w:rsidRDefault="005C48CC" w:rsidP="00AA6E3E">
      <w:pPr>
        <w:pStyle w:val="Odsekzoznamu"/>
        <w:numPr>
          <w:ilvl w:val="1"/>
          <w:numId w:val="42"/>
        </w:numPr>
        <w:spacing w:after="0" w:line="240" w:lineRule="auto"/>
        <w:ind w:left="567" w:hanging="283"/>
        <w:jc w:val="both"/>
        <w:rPr>
          <w:rFonts w:ascii="Times New Roman" w:hAnsi="Times New Roman" w:cs="Times New Roman"/>
        </w:rPr>
      </w:pPr>
      <w:r w:rsidRPr="009261ED">
        <w:rPr>
          <w:rFonts w:ascii="Times New Roman" w:hAnsi="Times New Roman" w:cs="Times New Roman"/>
        </w:rPr>
        <w:t xml:space="preserve">všeobecné požiadavky na priestorové usporiadanie územia a funkčné využívanie územia a </w:t>
      </w:r>
      <w:r w:rsidR="00E07520" w:rsidRPr="009364C6">
        <w:rPr>
          <w:rFonts w:ascii="Times New Roman" w:hAnsi="Times New Roman" w:cs="Times New Roman"/>
        </w:rPr>
        <w:t>územnotechnické požiadavky</w:t>
      </w:r>
      <w:r w:rsidR="00E07520" w:rsidRPr="009261ED" w:rsidDel="00E07520">
        <w:rPr>
          <w:rFonts w:ascii="Times New Roman" w:hAnsi="Times New Roman" w:cs="Times New Roman"/>
        </w:rPr>
        <w:t xml:space="preserve"> </w:t>
      </w:r>
      <w:r w:rsidRPr="009261ED">
        <w:rPr>
          <w:rFonts w:ascii="Times New Roman" w:hAnsi="Times New Roman" w:cs="Times New Roman"/>
        </w:rPr>
        <w:t>na výstavbu,</w:t>
      </w:r>
    </w:p>
    <w:p w:rsidR="005C48CC" w:rsidRPr="009261ED" w:rsidRDefault="005C48CC" w:rsidP="00AA6E3E">
      <w:pPr>
        <w:pStyle w:val="Odsekzoznamu"/>
        <w:numPr>
          <w:ilvl w:val="1"/>
          <w:numId w:val="42"/>
        </w:numPr>
        <w:spacing w:after="0" w:line="240" w:lineRule="auto"/>
        <w:ind w:left="567" w:hanging="283"/>
        <w:jc w:val="both"/>
        <w:rPr>
          <w:rFonts w:ascii="Times New Roman" w:hAnsi="Times New Roman" w:cs="Times New Roman"/>
        </w:rPr>
      </w:pPr>
      <w:r w:rsidRPr="009261ED">
        <w:rPr>
          <w:rFonts w:ascii="Times New Roman" w:hAnsi="Times New Roman" w:cs="Times New Roman"/>
        </w:rPr>
        <w:t>obsah a formu žiadosti o zápis do registra odborne spôsobilých osôb a spôsob overenia odbornej spôsobilosti,</w:t>
      </w:r>
    </w:p>
    <w:p w:rsidR="005C48CC" w:rsidRPr="009261ED" w:rsidRDefault="0057554C" w:rsidP="00AA6E3E">
      <w:pPr>
        <w:pStyle w:val="Odsekzoznamu"/>
        <w:numPr>
          <w:ilvl w:val="1"/>
          <w:numId w:val="42"/>
        </w:numPr>
        <w:spacing w:after="0" w:line="240" w:lineRule="auto"/>
        <w:ind w:left="567" w:hanging="283"/>
        <w:jc w:val="both"/>
        <w:rPr>
          <w:rFonts w:ascii="Times New Roman" w:hAnsi="Times New Roman" w:cs="Times New Roman"/>
        </w:rPr>
      </w:pPr>
      <w:r>
        <w:rPr>
          <w:rFonts w:ascii="Times New Roman" w:hAnsi="Times New Roman" w:cs="Times New Roman"/>
        </w:rPr>
        <w:t>podrobnosti o rozsahu, štruktúre, forme a spôsobe evidencie údajov v informačnom systéme a o obsahu elektronického výpisu z informačného systému,</w:t>
      </w:r>
    </w:p>
    <w:p w:rsidR="005C48CC" w:rsidRDefault="005C48CC" w:rsidP="00AA6E3E">
      <w:pPr>
        <w:pStyle w:val="Odsekzoznamu"/>
        <w:numPr>
          <w:ilvl w:val="1"/>
          <w:numId w:val="42"/>
        </w:numPr>
        <w:spacing w:after="0" w:line="240" w:lineRule="auto"/>
        <w:ind w:left="567" w:hanging="283"/>
        <w:jc w:val="both"/>
        <w:rPr>
          <w:rFonts w:ascii="Times New Roman" w:hAnsi="Times New Roman" w:cs="Times New Roman"/>
        </w:rPr>
      </w:pPr>
      <w:r w:rsidRPr="009261ED">
        <w:rPr>
          <w:rFonts w:ascii="Times New Roman" w:hAnsi="Times New Roman" w:cs="Times New Roman"/>
        </w:rPr>
        <w:t>vzory formulárov používaných informačným systémom.</w:t>
      </w:r>
    </w:p>
    <w:p w:rsidR="00963B97" w:rsidRPr="009261ED" w:rsidRDefault="00963B97" w:rsidP="00963B97">
      <w:pPr>
        <w:pStyle w:val="Odsekzoznamu"/>
        <w:spacing w:after="0" w:line="240" w:lineRule="auto"/>
        <w:ind w:left="567"/>
        <w:jc w:val="both"/>
        <w:rPr>
          <w:rFonts w:ascii="Times New Roman" w:hAnsi="Times New Roman" w:cs="Times New Roman"/>
        </w:rPr>
      </w:pPr>
    </w:p>
    <w:p w:rsidR="005C48CC" w:rsidRPr="002D0483" w:rsidRDefault="005C48CC" w:rsidP="00AA6E3E">
      <w:pPr>
        <w:jc w:val="both"/>
      </w:pPr>
      <w:r w:rsidRPr="002D0483">
        <w:t xml:space="preserve">(2) Hlavné mesto Slovenskej republiky Bratislava a mesto Košice môžu všeobecne záväzným </w:t>
      </w:r>
      <w:r w:rsidR="009D630A">
        <w:t>nariadením</w:t>
      </w:r>
      <w:r w:rsidR="009D630A" w:rsidRPr="002D0483" w:rsidDel="009D630A">
        <w:t xml:space="preserve"> </w:t>
      </w:r>
      <w:r w:rsidRPr="002D0483">
        <w:t xml:space="preserve">ustanoviť osobitné podmienky na priestorové usporiadanie územia a funkčné využívanie územia a územnotechnické požiadavky na výstavbu na území Hlavného mesta Slovenskej republiky Bratislavy alebo na území mesta Košice alebo ich mestských častí, ktoré nesmú byť v rozpore so všeobecne záväzným predpisom podľa odseku 1 písm. b). </w:t>
      </w:r>
    </w:p>
    <w:p w:rsidR="005C48CC" w:rsidRDefault="005C48CC" w:rsidP="00AA6E3E">
      <w:pPr>
        <w:jc w:val="center"/>
        <w:rPr>
          <w:b/>
        </w:rPr>
      </w:pPr>
    </w:p>
    <w:p w:rsidR="00585AF1" w:rsidRPr="002D0483" w:rsidRDefault="00585AF1" w:rsidP="00AA6E3E">
      <w:pPr>
        <w:jc w:val="center"/>
        <w:rPr>
          <w:b/>
        </w:rPr>
      </w:pPr>
    </w:p>
    <w:p w:rsidR="005C48CC" w:rsidRPr="002D0483" w:rsidRDefault="005C48CC" w:rsidP="00AA6E3E">
      <w:pPr>
        <w:jc w:val="center"/>
      </w:pPr>
      <w:r w:rsidRPr="002D0483">
        <w:t xml:space="preserve">§ </w:t>
      </w:r>
      <w:r w:rsidR="009D4485">
        <w:t>40</w:t>
      </w:r>
    </w:p>
    <w:p w:rsidR="005C48CC" w:rsidRDefault="005C48CC" w:rsidP="00AA6E3E">
      <w:pPr>
        <w:jc w:val="center"/>
      </w:pPr>
      <w:r w:rsidRPr="002D0483">
        <w:t>Prechodné ustanovenia</w:t>
      </w:r>
    </w:p>
    <w:p w:rsidR="007231E1" w:rsidRPr="002D0483" w:rsidRDefault="007231E1" w:rsidP="00AA6E3E">
      <w:pPr>
        <w:jc w:val="center"/>
      </w:pPr>
    </w:p>
    <w:p w:rsidR="005C48CC" w:rsidRDefault="005C48CC" w:rsidP="00963B97">
      <w:pPr>
        <w:pStyle w:val="Odsekzoznamu"/>
        <w:numPr>
          <w:ilvl w:val="0"/>
          <w:numId w:val="8"/>
        </w:numPr>
        <w:tabs>
          <w:tab w:val="left" w:pos="426"/>
        </w:tabs>
        <w:overflowPunct w:val="0"/>
        <w:autoSpaceDE w:val="0"/>
        <w:autoSpaceDN w:val="0"/>
        <w:spacing w:after="0" w:line="240" w:lineRule="auto"/>
        <w:ind w:left="0" w:firstLine="0"/>
        <w:contextualSpacing w:val="0"/>
        <w:jc w:val="both"/>
        <w:rPr>
          <w:rFonts w:ascii="Times New Roman" w:hAnsi="Times New Roman" w:cs="Times New Roman"/>
        </w:rPr>
      </w:pPr>
      <w:r w:rsidRPr="002D0483">
        <w:rPr>
          <w:rFonts w:ascii="Times New Roman" w:hAnsi="Times New Roman" w:cs="Times New Roman"/>
        </w:rPr>
        <w:t xml:space="preserve">  Právne vzťahy a z nich vyplývajúce práva a povinnosti osôb, ktoré vznikli podľa doterajších predpisov v oblasti územného plánovania</w:t>
      </w:r>
      <w:r w:rsidR="00E770A6">
        <w:rPr>
          <w:rFonts w:ascii="Times New Roman" w:hAnsi="Times New Roman" w:cs="Times New Roman"/>
        </w:rPr>
        <w:t>,</w:t>
      </w:r>
      <w:r w:rsidRPr="002D0483">
        <w:rPr>
          <w:rFonts w:ascii="Times New Roman" w:hAnsi="Times New Roman" w:cs="Times New Roman"/>
        </w:rPr>
        <w:t xml:space="preserve"> zostávajú zachované</w:t>
      </w:r>
      <w:r w:rsidR="0057368A">
        <w:rPr>
          <w:rFonts w:ascii="Times New Roman" w:hAnsi="Times New Roman" w:cs="Times New Roman"/>
        </w:rPr>
        <w:t>, ak nie je ustanovené inak</w:t>
      </w:r>
      <w:r w:rsidRPr="002D0483">
        <w:rPr>
          <w:rFonts w:ascii="Times New Roman" w:hAnsi="Times New Roman" w:cs="Times New Roman"/>
        </w:rPr>
        <w:t>.</w:t>
      </w:r>
    </w:p>
    <w:p w:rsidR="009261ED" w:rsidRPr="002D0483" w:rsidRDefault="009261ED" w:rsidP="00AA6E3E">
      <w:pPr>
        <w:pStyle w:val="Odsekzoznamu"/>
        <w:tabs>
          <w:tab w:val="left" w:pos="426"/>
        </w:tabs>
        <w:overflowPunct w:val="0"/>
        <w:autoSpaceDE w:val="0"/>
        <w:autoSpaceDN w:val="0"/>
        <w:spacing w:after="0" w:line="240" w:lineRule="auto"/>
        <w:ind w:left="0"/>
        <w:contextualSpacing w:val="0"/>
        <w:jc w:val="both"/>
        <w:rPr>
          <w:rFonts w:ascii="Times New Roman" w:hAnsi="Times New Roman" w:cs="Times New Roman"/>
        </w:rPr>
      </w:pPr>
    </w:p>
    <w:p w:rsidR="00E030E1" w:rsidRPr="00C30957" w:rsidRDefault="00E030E1" w:rsidP="00041EA5">
      <w:pPr>
        <w:pStyle w:val="Odsekzoznamu"/>
        <w:spacing w:after="0" w:line="240" w:lineRule="auto"/>
        <w:ind w:left="0"/>
        <w:jc w:val="both"/>
        <w:rPr>
          <w:rFonts w:ascii="Times New Roman" w:hAnsi="Times New Roman" w:cs="Times New Roman"/>
        </w:rPr>
      </w:pPr>
      <w:r w:rsidRPr="003A1C04">
        <w:rPr>
          <w:rFonts w:ascii="Times New Roman" w:hAnsi="Times New Roman" w:cs="Times New Roman"/>
        </w:rPr>
        <w:t xml:space="preserve">(2) </w:t>
      </w:r>
      <w:r w:rsidR="00762290" w:rsidRPr="00041EA5">
        <w:rPr>
          <w:rStyle w:val="awspan"/>
          <w:rFonts w:ascii="Times New Roman" w:hAnsi="Times New Roman" w:cs="Times New Roman"/>
          <w:color w:val="000000"/>
        </w:rPr>
        <w:t>Obec,</w:t>
      </w:r>
      <w:r w:rsidR="00762290" w:rsidRPr="00041EA5">
        <w:rPr>
          <w:rStyle w:val="awspan"/>
          <w:rFonts w:ascii="Times New Roman" w:hAnsi="Times New Roman" w:cs="Times New Roman"/>
          <w:color w:val="000000"/>
          <w:spacing w:val="27"/>
        </w:rPr>
        <w:t xml:space="preserve"> </w:t>
      </w:r>
      <w:r w:rsidR="00762290" w:rsidRPr="00041EA5">
        <w:rPr>
          <w:rStyle w:val="awspan"/>
          <w:rFonts w:ascii="Times New Roman" w:hAnsi="Times New Roman" w:cs="Times New Roman"/>
          <w:color w:val="000000"/>
        </w:rPr>
        <w:t>ktorá</w:t>
      </w:r>
      <w:r w:rsidR="00762290" w:rsidRPr="00041EA5">
        <w:rPr>
          <w:rStyle w:val="awspan"/>
          <w:rFonts w:ascii="Times New Roman" w:hAnsi="Times New Roman" w:cs="Times New Roman"/>
          <w:color w:val="000000"/>
          <w:spacing w:val="27"/>
        </w:rPr>
        <w:t xml:space="preserve"> </w:t>
      </w:r>
      <w:r w:rsidR="00762290" w:rsidRPr="00041EA5">
        <w:rPr>
          <w:rStyle w:val="awspan"/>
          <w:rFonts w:ascii="Times New Roman" w:hAnsi="Times New Roman" w:cs="Times New Roman"/>
          <w:color w:val="000000"/>
        </w:rPr>
        <w:t>nemá</w:t>
      </w:r>
      <w:r w:rsidR="00762290" w:rsidRPr="00041EA5">
        <w:rPr>
          <w:rStyle w:val="awspan"/>
          <w:rFonts w:ascii="Times New Roman" w:hAnsi="Times New Roman" w:cs="Times New Roman"/>
          <w:color w:val="000000"/>
          <w:spacing w:val="27"/>
        </w:rPr>
        <w:t xml:space="preserve"> </w:t>
      </w:r>
      <w:r w:rsidR="00762290" w:rsidRPr="00041EA5">
        <w:rPr>
          <w:rStyle w:val="awspan"/>
          <w:rFonts w:ascii="Times New Roman" w:hAnsi="Times New Roman" w:cs="Times New Roman"/>
          <w:color w:val="000000"/>
        </w:rPr>
        <w:t>územný</w:t>
      </w:r>
      <w:r w:rsidR="00762290" w:rsidRPr="00041EA5">
        <w:rPr>
          <w:rStyle w:val="awspan"/>
          <w:rFonts w:ascii="Times New Roman" w:hAnsi="Times New Roman" w:cs="Times New Roman"/>
          <w:color w:val="000000"/>
          <w:spacing w:val="27"/>
        </w:rPr>
        <w:t xml:space="preserve"> </w:t>
      </w:r>
      <w:r w:rsidR="00762290" w:rsidRPr="00041EA5">
        <w:rPr>
          <w:rStyle w:val="awspan"/>
          <w:rFonts w:ascii="Times New Roman" w:hAnsi="Times New Roman" w:cs="Times New Roman"/>
          <w:color w:val="000000"/>
        </w:rPr>
        <w:t>plán</w:t>
      </w:r>
      <w:r w:rsidR="00762290" w:rsidRPr="00041EA5">
        <w:rPr>
          <w:rStyle w:val="awspan"/>
          <w:rFonts w:ascii="Times New Roman" w:hAnsi="Times New Roman" w:cs="Times New Roman"/>
          <w:color w:val="000000"/>
          <w:spacing w:val="27"/>
        </w:rPr>
        <w:t xml:space="preserve"> </w:t>
      </w:r>
      <w:r w:rsidR="00762290" w:rsidRPr="00041EA5">
        <w:rPr>
          <w:rStyle w:val="awspan"/>
          <w:rFonts w:ascii="Times New Roman" w:hAnsi="Times New Roman" w:cs="Times New Roman"/>
          <w:color w:val="000000"/>
        </w:rPr>
        <w:t>je</w:t>
      </w:r>
      <w:r w:rsidR="00762290" w:rsidRPr="00041EA5">
        <w:rPr>
          <w:rStyle w:val="awspan"/>
          <w:rFonts w:ascii="Times New Roman" w:hAnsi="Times New Roman" w:cs="Times New Roman"/>
          <w:color w:val="000000"/>
          <w:spacing w:val="27"/>
        </w:rPr>
        <w:t xml:space="preserve"> </w:t>
      </w:r>
      <w:r w:rsidR="00762290" w:rsidRPr="00041EA5">
        <w:rPr>
          <w:rStyle w:val="awspan"/>
          <w:rFonts w:ascii="Times New Roman" w:hAnsi="Times New Roman" w:cs="Times New Roman"/>
          <w:color w:val="000000"/>
        </w:rPr>
        <w:t>povinná</w:t>
      </w:r>
      <w:r w:rsidR="00762290" w:rsidRPr="00041EA5">
        <w:rPr>
          <w:rStyle w:val="awspan"/>
          <w:rFonts w:ascii="Times New Roman" w:hAnsi="Times New Roman" w:cs="Times New Roman"/>
          <w:color w:val="000000"/>
          <w:spacing w:val="27"/>
        </w:rPr>
        <w:t xml:space="preserve"> </w:t>
      </w:r>
      <w:r w:rsidR="00762290" w:rsidRPr="00041EA5">
        <w:rPr>
          <w:rStyle w:val="awspan"/>
          <w:rFonts w:ascii="Times New Roman" w:hAnsi="Times New Roman" w:cs="Times New Roman"/>
          <w:color w:val="000000"/>
        </w:rPr>
        <w:t>obstarať</w:t>
      </w:r>
      <w:r w:rsidR="00762290" w:rsidRPr="00041EA5">
        <w:rPr>
          <w:rStyle w:val="awspan"/>
          <w:rFonts w:ascii="Times New Roman" w:hAnsi="Times New Roman" w:cs="Times New Roman"/>
          <w:color w:val="000000"/>
          <w:spacing w:val="27"/>
        </w:rPr>
        <w:t xml:space="preserve"> </w:t>
      </w:r>
      <w:r w:rsidR="00762290" w:rsidRPr="00041EA5">
        <w:rPr>
          <w:rStyle w:val="awspan"/>
          <w:rFonts w:ascii="Times New Roman" w:hAnsi="Times New Roman" w:cs="Times New Roman"/>
          <w:color w:val="000000"/>
        </w:rPr>
        <w:t>a schváliť</w:t>
      </w:r>
      <w:r w:rsidR="00762290" w:rsidRPr="00041EA5">
        <w:rPr>
          <w:rStyle w:val="awspan"/>
          <w:rFonts w:ascii="Times New Roman" w:hAnsi="Times New Roman" w:cs="Times New Roman"/>
          <w:color w:val="000000"/>
          <w:spacing w:val="27"/>
        </w:rPr>
        <w:t xml:space="preserve"> </w:t>
      </w:r>
      <w:r w:rsidR="00762290" w:rsidRPr="00041EA5">
        <w:rPr>
          <w:rStyle w:val="awspan"/>
          <w:rFonts w:ascii="Times New Roman" w:hAnsi="Times New Roman" w:cs="Times New Roman"/>
          <w:color w:val="000000"/>
        </w:rPr>
        <w:t>územný</w:t>
      </w:r>
      <w:r w:rsidR="00762290" w:rsidRPr="00041EA5">
        <w:rPr>
          <w:rStyle w:val="awspan"/>
          <w:rFonts w:ascii="Times New Roman" w:hAnsi="Times New Roman" w:cs="Times New Roman"/>
          <w:color w:val="000000"/>
          <w:spacing w:val="27"/>
        </w:rPr>
        <w:t xml:space="preserve"> </w:t>
      </w:r>
      <w:r w:rsidR="00762290" w:rsidRPr="00041EA5">
        <w:rPr>
          <w:rStyle w:val="awspan"/>
          <w:rFonts w:ascii="Times New Roman" w:hAnsi="Times New Roman" w:cs="Times New Roman"/>
          <w:color w:val="000000"/>
        </w:rPr>
        <w:t>plán</w:t>
      </w:r>
      <w:r w:rsidR="00762290" w:rsidRPr="00041EA5">
        <w:rPr>
          <w:rStyle w:val="awspan"/>
          <w:rFonts w:ascii="Times New Roman" w:hAnsi="Times New Roman" w:cs="Times New Roman"/>
          <w:color w:val="000000"/>
          <w:spacing w:val="27"/>
        </w:rPr>
        <w:t xml:space="preserve"> </w:t>
      </w:r>
      <w:r w:rsidR="00762290" w:rsidRPr="00041EA5">
        <w:rPr>
          <w:rStyle w:val="awspan"/>
          <w:rFonts w:ascii="Times New Roman" w:hAnsi="Times New Roman" w:cs="Times New Roman"/>
          <w:color w:val="000000"/>
        </w:rPr>
        <w:t>obce podľa tohto zákona do 31. marca 2032. Ak</w:t>
      </w:r>
      <w:r w:rsidR="00762290" w:rsidRPr="00041EA5">
        <w:rPr>
          <w:rStyle w:val="awspan"/>
          <w:rFonts w:ascii="Times New Roman" w:hAnsi="Times New Roman" w:cs="Times New Roman"/>
          <w:color w:val="000000"/>
          <w:spacing w:val="27"/>
        </w:rPr>
        <w:t xml:space="preserve"> </w:t>
      </w:r>
      <w:r w:rsidR="00762290" w:rsidRPr="00041EA5">
        <w:rPr>
          <w:rStyle w:val="awspan"/>
          <w:rFonts w:ascii="Times New Roman" w:hAnsi="Times New Roman" w:cs="Times New Roman"/>
          <w:color w:val="000000"/>
        </w:rPr>
        <w:t>obec</w:t>
      </w:r>
      <w:r w:rsidR="00762290" w:rsidRPr="00041EA5">
        <w:rPr>
          <w:rStyle w:val="awspan"/>
          <w:rFonts w:ascii="Times New Roman" w:hAnsi="Times New Roman" w:cs="Times New Roman"/>
          <w:color w:val="000000"/>
          <w:spacing w:val="27"/>
        </w:rPr>
        <w:t xml:space="preserve"> </w:t>
      </w:r>
      <w:r w:rsidR="00762290" w:rsidRPr="00041EA5">
        <w:rPr>
          <w:rStyle w:val="awspan"/>
          <w:rFonts w:ascii="Times New Roman" w:hAnsi="Times New Roman" w:cs="Times New Roman"/>
          <w:color w:val="000000"/>
        </w:rPr>
        <w:t>nemá</w:t>
      </w:r>
      <w:r w:rsidR="00762290" w:rsidRPr="00041EA5">
        <w:rPr>
          <w:rStyle w:val="awspan"/>
          <w:rFonts w:ascii="Times New Roman" w:hAnsi="Times New Roman" w:cs="Times New Roman"/>
          <w:color w:val="000000"/>
          <w:spacing w:val="27"/>
        </w:rPr>
        <w:t xml:space="preserve"> </w:t>
      </w:r>
      <w:r w:rsidR="00762290" w:rsidRPr="00041EA5">
        <w:rPr>
          <w:rStyle w:val="awspan"/>
          <w:rFonts w:ascii="Times New Roman" w:hAnsi="Times New Roman" w:cs="Times New Roman"/>
          <w:color w:val="000000"/>
        </w:rPr>
        <w:t>územný</w:t>
      </w:r>
      <w:r w:rsidR="00762290" w:rsidRPr="00041EA5">
        <w:rPr>
          <w:rStyle w:val="awspan"/>
          <w:rFonts w:ascii="Times New Roman" w:hAnsi="Times New Roman" w:cs="Times New Roman"/>
          <w:color w:val="000000"/>
          <w:spacing w:val="27"/>
        </w:rPr>
        <w:t xml:space="preserve"> </w:t>
      </w:r>
      <w:r w:rsidR="00762290" w:rsidRPr="00041EA5">
        <w:rPr>
          <w:rStyle w:val="awspan"/>
          <w:rFonts w:ascii="Times New Roman" w:hAnsi="Times New Roman" w:cs="Times New Roman"/>
          <w:color w:val="000000"/>
        </w:rPr>
        <w:t>plán</w:t>
      </w:r>
      <w:r w:rsidR="00762290" w:rsidRPr="00041EA5">
        <w:rPr>
          <w:rStyle w:val="awspan"/>
          <w:rFonts w:ascii="Times New Roman" w:hAnsi="Times New Roman" w:cs="Times New Roman"/>
          <w:color w:val="000000"/>
          <w:spacing w:val="27"/>
        </w:rPr>
        <w:t xml:space="preserve"> </w:t>
      </w:r>
      <w:r w:rsidR="00762290" w:rsidRPr="00041EA5">
        <w:rPr>
          <w:rStyle w:val="awspan"/>
          <w:rFonts w:ascii="Times New Roman" w:hAnsi="Times New Roman" w:cs="Times New Roman"/>
          <w:color w:val="000000"/>
        </w:rPr>
        <w:t>obce,</w:t>
      </w:r>
      <w:r w:rsidR="00762290" w:rsidRPr="00041EA5">
        <w:rPr>
          <w:rStyle w:val="awspan"/>
          <w:rFonts w:ascii="Times New Roman" w:hAnsi="Times New Roman" w:cs="Times New Roman"/>
          <w:color w:val="000000"/>
          <w:spacing w:val="46"/>
        </w:rPr>
        <w:t xml:space="preserve"> </w:t>
      </w:r>
      <w:r w:rsidR="00762290" w:rsidRPr="00041EA5">
        <w:rPr>
          <w:rStyle w:val="awspan"/>
          <w:rFonts w:ascii="Times New Roman" w:hAnsi="Times New Roman" w:cs="Times New Roman"/>
          <w:color w:val="000000"/>
        </w:rPr>
        <w:t>vydáva</w:t>
      </w:r>
      <w:r w:rsidR="00762290" w:rsidRPr="00041EA5">
        <w:rPr>
          <w:rStyle w:val="awspan"/>
          <w:rFonts w:ascii="Times New Roman" w:hAnsi="Times New Roman" w:cs="Times New Roman"/>
          <w:color w:val="000000"/>
          <w:spacing w:val="46"/>
        </w:rPr>
        <w:t xml:space="preserve"> </w:t>
      </w:r>
      <w:r w:rsidR="00762290" w:rsidRPr="00041EA5">
        <w:rPr>
          <w:rStyle w:val="awspan"/>
          <w:rFonts w:ascii="Times New Roman" w:hAnsi="Times New Roman" w:cs="Times New Roman"/>
          <w:color w:val="000000"/>
        </w:rPr>
        <w:t>do</w:t>
      </w:r>
      <w:r w:rsidR="00762290" w:rsidRPr="00041EA5">
        <w:rPr>
          <w:rStyle w:val="awspan"/>
          <w:rFonts w:ascii="Times New Roman" w:hAnsi="Times New Roman" w:cs="Times New Roman"/>
          <w:color w:val="000000"/>
          <w:spacing w:val="46"/>
        </w:rPr>
        <w:t xml:space="preserve"> </w:t>
      </w:r>
      <w:r w:rsidR="00762290" w:rsidRPr="00041EA5">
        <w:rPr>
          <w:rStyle w:val="awspan"/>
          <w:rFonts w:ascii="Times New Roman" w:hAnsi="Times New Roman" w:cs="Times New Roman"/>
          <w:color w:val="000000"/>
        </w:rPr>
        <w:t>času</w:t>
      </w:r>
      <w:r w:rsidR="00762290" w:rsidRPr="00041EA5">
        <w:rPr>
          <w:rStyle w:val="awspan"/>
          <w:rFonts w:ascii="Times New Roman" w:hAnsi="Times New Roman" w:cs="Times New Roman"/>
          <w:color w:val="000000"/>
          <w:spacing w:val="55"/>
        </w:rPr>
        <w:t xml:space="preserve"> </w:t>
      </w:r>
      <w:r w:rsidR="00762290" w:rsidRPr="00041EA5">
        <w:rPr>
          <w:rStyle w:val="awspan"/>
          <w:rFonts w:ascii="Times New Roman" w:hAnsi="Times New Roman" w:cs="Times New Roman"/>
          <w:color w:val="000000"/>
        </w:rPr>
        <w:t>schválenia</w:t>
      </w:r>
      <w:r w:rsidR="00762290" w:rsidRPr="00041EA5">
        <w:rPr>
          <w:rStyle w:val="awspan"/>
          <w:rFonts w:ascii="Times New Roman" w:hAnsi="Times New Roman" w:cs="Times New Roman"/>
          <w:color w:val="000000"/>
          <w:spacing w:val="55"/>
        </w:rPr>
        <w:t xml:space="preserve"> </w:t>
      </w:r>
      <w:r w:rsidR="00762290" w:rsidRPr="00041EA5">
        <w:rPr>
          <w:rStyle w:val="awspan"/>
          <w:rFonts w:ascii="Times New Roman" w:hAnsi="Times New Roman" w:cs="Times New Roman"/>
          <w:color w:val="000000"/>
        </w:rPr>
        <w:t>územného</w:t>
      </w:r>
      <w:r w:rsidR="00762290" w:rsidRPr="00041EA5">
        <w:rPr>
          <w:rStyle w:val="awspan"/>
          <w:rFonts w:ascii="Times New Roman" w:hAnsi="Times New Roman" w:cs="Times New Roman"/>
          <w:color w:val="000000"/>
          <w:spacing w:val="55"/>
        </w:rPr>
        <w:t xml:space="preserve"> </w:t>
      </w:r>
      <w:r w:rsidR="00762290" w:rsidRPr="00041EA5">
        <w:rPr>
          <w:rStyle w:val="awspan"/>
          <w:rFonts w:ascii="Times New Roman" w:hAnsi="Times New Roman" w:cs="Times New Roman"/>
          <w:color w:val="000000"/>
        </w:rPr>
        <w:t>plánu</w:t>
      </w:r>
      <w:r w:rsidR="00762290" w:rsidRPr="00041EA5">
        <w:rPr>
          <w:rStyle w:val="awspan"/>
          <w:rFonts w:ascii="Times New Roman" w:hAnsi="Times New Roman" w:cs="Times New Roman"/>
          <w:color w:val="000000"/>
          <w:spacing w:val="55"/>
        </w:rPr>
        <w:t xml:space="preserve"> </w:t>
      </w:r>
      <w:r w:rsidR="00762290" w:rsidRPr="00041EA5">
        <w:rPr>
          <w:rStyle w:val="awspan"/>
          <w:rFonts w:ascii="Times New Roman" w:hAnsi="Times New Roman" w:cs="Times New Roman"/>
          <w:color w:val="000000"/>
        </w:rPr>
        <w:t>vyjadrenie</w:t>
      </w:r>
      <w:r w:rsidR="00762290" w:rsidRPr="00041EA5">
        <w:rPr>
          <w:rStyle w:val="awspan"/>
          <w:rFonts w:ascii="Times New Roman" w:hAnsi="Times New Roman" w:cs="Times New Roman"/>
          <w:color w:val="000000"/>
          <w:spacing w:val="55"/>
        </w:rPr>
        <w:t xml:space="preserve"> </w:t>
      </w:r>
      <w:r w:rsidR="00762290" w:rsidRPr="00041EA5">
        <w:rPr>
          <w:rStyle w:val="awspan"/>
          <w:rFonts w:ascii="Times New Roman" w:hAnsi="Times New Roman" w:cs="Times New Roman"/>
          <w:color w:val="000000"/>
        </w:rPr>
        <w:t>pre</w:t>
      </w:r>
      <w:r w:rsidR="00762290" w:rsidRPr="00041EA5">
        <w:rPr>
          <w:rStyle w:val="awspan"/>
          <w:rFonts w:ascii="Times New Roman" w:hAnsi="Times New Roman" w:cs="Times New Roman"/>
          <w:color w:val="000000"/>
          <w:spacing w:val="9"/>
        </w:rPr>
        <w:t xml:space="preserve"> </w:t>
      </w:r>
      <w:r w:rsidR="00762290" w:rsidRPr="00041EA5">
        <w:rPr>
          <w:rStyle w:val="awspan"/>
          <w:rFonts w:ascii="Times New Roman" w:hAnsi="Times New Roman" w:cs="Times New Roman"/>
          <w:color w:val="000000"/>
        </w:rPr>
        <w:t>rozhodnutie</w:t>
      </w:r>
      <w:r w:rsidR="00762290" w:rsidRPr="00041EA5">
        <w:rPr>
          <w:rStyle w:val="awspan"/>
          <w:rFonts w:ascii="Times New Roman" w:hAnsi="Times New Roman" w:cs="Times New Roman"/>
          <w:color w:val="000000"/>
          <w:spacing w:val="9"/>
        </w:rPr>
        <w:t xml:space="preserve"> </w:t>
      </w:r>
      <w:r w:rsidR="00762290" w:rsidRPr="00041EA5">
        <w:rPr>
          <w:rStyle w:val="awspan"/>
          <w:rFonts w:ascii="Times New Roman" w:hAnsi="Times New Roman" w:cs="Times New Roman"/>
          <w:color w:val="000000"/>
        </w:rPr>
        <w:t>o</w:t>
      </w:r>
      <w:r w:rsidR="00762290" w:rsidRPr="00041EA5">
        <w:rPr>
          <w:rStyle w:val="awspan"/>
          <w:rFonts w:ascii="Times New Roman" w:hAnsi="Times New Roman" w:cs="Times New Roman"/>
          <w:color w:val="000000"/>
          <w:spacing w:val="46"/>
        </w:rPr>
        <w:t xml:space="preserve"> </w:t>
      </w:r>
      <w:r w:rsidR="00762290" w:rsidRPr="00041EA5">
        <w:rPr>
          <w:rStyle w:val="awspan"/>
          <w:rFonts w:ascii="Times New Roman" w:hAnsi="Times New Roman" w:cs="Times New Roman"/>
          <w:color w:val="000000"/>
        </w:rPr>
        <w:t>povolení</w:t>
      </w:r>
      <w:r w:rsidR="00762290" w:rsidRPr="00041EA5">
        <w:rPr>
          <w:rStyle w:val="awspan"/>
          <w:rFonts w:ascii="Times New Roman" w:hAnsi="Times New Roman" w:cs="Times New Roman"/>
          <w:color w:val="000000"/>
          <w:spacing w:val="9"/>
        </w:rPr>
        <w:t xml:space="preserve"> </w:t>
      </w:r>
      <w:r w:rsidR="00762290" w:rsidRPr="00041EA5">
        <w:rPr>
          <w:rStyle w:val="awspan"/>
          <w:rFonts w:ascii="Times New Roman" w:hAnsi="Times New Roman" w:cs="Times New Roman"/>
          <w:color w:val="000000"/>
        </w:rPr>
        <w:t>stavby</w:t>
      </w:r>
      <w:r w:rsidR="00762290" w:rsidRPr="00041EA5">
        <w:rPr>
          <w:rStyle w:val="awspan"/>
          <w:rFonts w:ascii="Times New Roman" w:hAnsi="Times New Roman" w:cs="Times New Roman"/>
          <w:color w:val="000000"/>
          <w:spacing w:val="2"/>
        </w:rPr>
        <w:t xml:space="preserve"> </w:t>
      </w:r>
      <w:r w:rsidR="00762290" w:rsidRPr="00041EA5">
        <w:rPr>
          <w:rStyle w:val="awspan"/>
          <w:rFonts w:ascii="Times New Roman" w:hAnsi="Times New Roman" w:cs="Times New Roman"/>
          <w:color w:val="000000"/>
        </w:rPr>
        <w:t>a</w:t>
      </w:r>
      <w:r w:rsidR="00762290" w:rsidRPr="00041EA5">
        <w:rPr>
          <w:rStyle w:val="awspan"/>
          <w:rFonts w:ascii="Times New Roman" w:hAnsi="Times New Roman" w:cs="Times New Roman"/>
          <w:color w:val="000000"/>
          <w:spacing w:val="2"/>
        </w:rPr>
        <w:t xml:space="preserve"> </w:t>
      </w:r>
      <w:r w:rsidR="00762290" w:rsidRPr="00041EA5">
        <w:rPr>
          <w:rStyle w:val="awspan"/>
          <w:rFonts w:ascii="Times New Roman" w:hAnsi="Times New Roman" w:cs="Times New Roman"/>
          <w:color w:val="000000"/>
        </w:rPr>
        <w:t>pre</w:t>
      </w:r>
      <w:r w:rsidR="00762290" w:rsidRPr="00041EA5">
        <w:rPr>
          <w:rStyle w:val="awspan"/>
          <w:rFonts w:ascii="Times New Roman" w:hAnsi="Times New Roman" w:cs="Times New Roman"/>
          <w:color w:val="000000"/>
          <w:spacing w:val="-7"/>
        </w:rPr>
        <w:t xml:space="preserve"> </w:t>
      </w:r>
      <w:r w:rsidR="00762290" w:rsidRPr="00041EA5">
        <w:rPr>
          <w:rStyle w:val="awspan"/>
          <w:rFonts w:ascii="Times New Roman" w:hAnsi="Times New Roman" w:cs="Times New Roman"/>
          <w:color w:val="000000"/>
        </w:rPr>
        <w:t>povoľovaný</w:t>
      </w:r>
      <w:r w:rsidR="00762290" w:rsidRPr="00041EA5">
        <w:rPr>
          <w:rStyle w:val="awspan"/>
          <w:rFonts w:ascii="Times New Roman" w:hAnsi="Times New Roman" w:cs="Times New Roman"/>
          <w:color w:val="000000"/>
          <w:spacing w:val="-7"/>
        </w:rPr>
        <w:t xml:space="preserve"> </w:t>
      </w:r>
      <w:r w:rsidR="00762290" w:rsidRPr="00041EA5">
        <w:rPr>
          <w:rStyle w:val="awspan"/>
          <w:rFonts w:ascii="Times New Roman" w:hAnsi="Times New Roman" w:cs="Times New Roman"/>
          <w:color w:val="000000"/>
        </w:rPr>
        <w:t>zámer</w:t>
      </w:r>
      <w:r w:rsidR="00762290" w:rsidRPr="00041EA5">
        <w:rPr>
          <w:rStyle w:val="awspan"/>
          <w:rFonts w:ascii="Times New Roman" w:hAnsi="Times New Roman" w:cs="Times New Roman"/>
          <w:color w:val="000000"/>
          <w:spacing w:val="-7"/>
        </w:rPr>
        <w:t xml:space="preserve"> </w:t>
      </w:r>
      <w:r w:rsidR="00762290" w:rsidRPr="00041EA5">
        <w:rPr>
          <w:rStyle w:val="awspan"/>
          <w:rFonts w:ascii="Times New Roman" w:hAnsi="Times New Roman" w:cs="Times New Roman"/>
          <w:color w:val="000000"/>
        </w:rPr>
        <w:t>činnosti</w:t>
      </w:r>
      <w:r w:rsidR="00762290" w:rsidRPr="00041EA5">
        <w:rPr>
          <w:rStyle w:val="awspan"/>
          <w:rFonts w:ascii="Times New Roman" w:hAnsi="Times New Roman" w:cs="Times New Roman"/>
          <w:color w:val="000000"/>
          <w:spacing w:val="-7"/>
        </w:rPr>
        <w:t>, ktoré má odporúčací charakter</w:t>
      </w:r>
      <w:r w:rsidR="00762290" w:rsidRPr="00041EA5">
        <w:rPr>
          <w:rStyle w:val="awspan"/>
          <w:rFonts w:ascii="Times New Roman" w:hAnsi="Times New Roman" w:cs="Times New Roman"/>
          <w:color w:val="000000"/>
        </w:rPr>
        <w:t>.</w:t>
      </w:r>
    </w:p>
    <w:p w:rsidR="009261ED" w:rsidRPr="002D0483" w:rsidRDefault="009261ED" w:rsidP="00AA6E3E">
      <w:pPr>
        <w:pStyle w:val="Odsekzoznamu"/>
        <w:tabs>
          <w:tab w:val="left" w:pos="426"/>
          <w:tab w:val="left" w:pos="851"/>
        </w:tabs>
        <w:overflowPunct w:val="0"/>
        <w:autoSpaceDE w:val="0"/>
        <w:autoSpaceDN w:val="0"/>
        <w:spacing w:after="0" w:line="240" w:lineRule="auto"/>
        <w:ind w:left="0"/>
        <w:contextualSpacing w:val="0"/>
        <w:jc w:val="both"/>
        <w:rPr>
          <w:rFonts w:ascii="Times New Roman" w:hAnsi="Times New Roman" w:cs="Times New Roman"/>
        </w:rPr>
      </w:pPr>
    </w:p>
    <w:p w:rsidR="005C48CC" w:rsidRDefault="005C48CC" w:rsidP="00041EA5">
      <w:pPr>
        <w:pStyle w:val="Odsekzoznamu"/>
        <w:numPr>
          <w:ilvl w:val="0"/>
          <w:numId w:val="28"/>
        </w:numPr>
        <w:tabs>
          <w:tab w:val="left" w:pos="426"/>
          <w:tab w:val="left" w:pos="851"/>
        </w:tabs>
        <w:overflowPunct w:val="0"/>
        <w:autoSpaceDE w:val="0"/>
        <w:autoSpaceDN w:val="0"/>
        <w:spacing w:after="0" w:line="240" w:lineRule="auto"/>
        <w:ind w:left="0" w:firstLine="0"/>
        <w:contextualSpacing w:val="0"/>
        <w:jc w:val="both"/>
        <w:rPr>
          <w:rFonts w:ascii="Times New Roman" w:hAnsi="Times New Roman" w:cs="Times New Roman"/>
        </w:rPr>
      </w:pPr>
      <w:r w:rsidRPr="002D0483">
        <w:rPr>
          <w:rFonts w:ascii="Times New Roman" w:hAnsi="Times New Roman" w:cs="Times New Roman"/>
        </w:rPr>
        <w:t xml:space="preserve">Územnoplánovaciu dokumentáciu schválenú do </w:t>
      </w:r>
      <w:r w:rsidR="00EB6C01" w:rsidRPr="00FF0B1D">
        <w:rPr>
          <w:rFonts w:ascii="Times New Roman" w:hAnsi="Times New Roman" w:cs="Times New Roman"/>
        </w:rPr>
        <w:t xml:space="preserve">31. </w:t>
      </w:r>
      <w:r w:rsidR="007B2221">
        <w:rPr>
          <w:rFonts w:ascii="Times New Roman" w:hAnsi="Times New Roman" w:cs="Times New Roman"/>
        </w:rPr>
        <w:t>marca</w:t>
      </w:r>
      <w:r w:rsidR="00EB6C01" w:rsidRPr="00FF0B1D">
        <w:rPr>
          <w:rFonts w:ascii="Times New Roman" w:hAnsi="Times New Roman" w:cs="Times New Roman"/>
        </w:rPr>
        <w:t xml:space="preserve"> 202</w:t>
      </w:r>
      <w:r w:rsidR="007B2221">
        <w:rPr>
          <w:rFonts w:ascii="Times New Roman" w:hAnsi="Times New Roman" w:cs="Times New Roman"/>
        </w:rPr>
        <w:t>4</w:t>
      </w:r>
      <w:r w:rsidR="00EB6C01">
        <w:rPr>
          <w:rFonts w:ascii="Times New Roman" w:hAnsi="Times New Roman" w:cs="Times New Roman"/>
        </w:rPr>
        <w:t xml:space="preserve"> </w:t>
      </w:r>
      <w:r w:rsidRPr="002D0483">
        <w:rPr>
          <w:rFonts w:ascii="Times New Roman" w:hAnsi="Times New Roman" w:cs="Times New Roman"/>
        </w:rPr>
        <w:t xml:space="preserve">je orgán územného plánovania povinný nahradiť územnoplánovacou dokumentáciou postupom podľa tohto zákona do </w:t>
      </w:r>
      <w:r w:rsidR="00EB6C01" w:rsidRPr="00FF0B1D">
        <w:rPr>
          <w:rFonts w:ascii="Times New Roman" w:hAnsi="Times New Roman" w:cs="Times New Roman"/>
        </w:rPr>
        <w:t xml:space="preserve">31. </w:t>
      </w:r>
      <w:r w:rsidR="007B2221">
        <w:rPr>
          <w:rFonts w:ascii="Times New Roman" w:hAnsi="Times New Roman" w:cs="Times New Roman"/>
        </w:rPr>
        <w:t>marc</w:t>
      </w:r>
      <w:r w:rsidR="007C6202">
        <w:rPr>
          <w:rFonts w:ascii="Times New Roman" w:hAnsi="Times New Roman" w:cs="Times New Roman"/>
        </w:rPr>
        <w:t>a</w:t>
      </w:r>
      <w:r w:rsidR="00EB6C01" w:rsidRPr="00FF0B1D">
        <w:rPr>
          <w:rFonts w:ascii="Times New Roman" w:hAnsi="Times New Roman" w:cs="Times New Roman"/>
        </w:rPr>
        <w:t xml:space="preserve"> 203</w:t>
      </w:r>
      <w:r w:rsidR="007B2221">
        <w:rPr>
          <w:rFonts w:ascii="Times New Roman" w:hAnsi="Times New Roman" w:cs="Times New Roman"/>
        </w:rPr>
        <w:t>2</w:t>
      </w:r>
      <w:r w:rsidR="00EB6C01">
        <w:rPr>
          <w:rFonts w:ascii="Times New Roman" w:hAnsi="Times New Roman" w:cs="Times New Roman"/>
        </w:rPr>
        <w:t xml:space="preserve"> </w:t>
      </w:r>
      <w:r w:rsidRPr="002D0483">
        <w:rPr>
          <w:rFonts w:ascii="Times New Roman" w:hAnsi="Times New Roman" w:cs="Times New Roman"/>
        </w:rPr>
        <w:t xml:space="preserve">inak stráca platnosť dňom </w:t>
      </w:r>
      <w:r w:rsidR="00EB6C01" w:rsidRPr="00FF0B1D">
        <w:rPr>
          <w:rFonts w:ascii="Times New Roman" w:hAnsi="Times New Roman" w:cs="Times New Roman"/>
        </w:rPr>
        <w:t xml:space="preserve">1. </w:t>
      </w:r>
      <w:r w:rsidR="007B2221">
        <w:rPr>
          <w:rFonts w:ascii="Times New Roman" w:hAnsi="Times New Roman" w:cs="Times New Roman"/>
        </w:rPr>
        <w:t>apríla</w:t>
      </w:r>
      <w:r w:rsidR="00EB6C01" w:rsidRPr="00FF0B1D">
        <w:rPr>
          <w:rFonts w:ascii="Times New Roman" w:hAnsi="Times New Roman" w:cs="Times New Roman"/>
        </w:rPr>
        <w:t xml:space="preserve"> 2032</w:t>
      </w:r>
      <w:r w:rsidRPr="002D0483">
        <w:rPr>
          <w:rFonts w:ascii="Times New Roman" w:hAnsi="Times New Roman" w:cs="Times New Roman"/>
        </w:rPr>
        <w:t xml:space="preserve">. </w:t>
      </w:r>
    </w:p>
    <w:p w:rsidR="009261ED" w:rsidRPr="002D0483" w:rsidRDefault="009261ED" w:rsidP="00E030E1">
      <w:pPr>
        <w:pStyle w:val="Odsekzoznamu"/>
        <w:tabs>
          <w:tab w:val="left" w:pos="426"/>
          <w:tab w:val="left" w:pos="851"/>
        </w:tabs>
        <w:overflowPunct w:val="0"/>
        <w:autoSpaceDE w:val="0"/>
        <w:autoSpaceDN w:val="0"/>
        <w:spacing w:after="0" w:line="240" w:lineRule="auto"/>
        <w:ind w:left="0"/>
        <w:contextualSpacing w:val="0"/>
        <w:jc w:val="both"/>
        <w:rPr>
          <w:rFonts w:ascii="Times New Roman" w:hAnsi="Times New Roman" w:cs="Times New Roman"/>
        </w:rPr>
      </w:pPr>
    </w:p>
    <w:p w:rsidR="005C48CC" w:rsidRPr="009261ED" w:rsidRDefault="005C48CC" w:rsidP="00041EA5">
      <w:pPr>
        <w:pStyle w:val="Odsekzoznamu"/>
        <w:numPr>
          <w:ilvl w:val="0"/>
          <w:numId w:val="28"/>
        </w:numPr>
        <w:tabs>
          <w:tab w:val="left" w:pos="426"/>
          <w:tab w:val="left" w:pos="851"/>
        </w:tabs>
        <w:overflowPunct w:val="0"/>
        <w:autoSpaceDE w:val="0"/>
        <w:autoSpaceDN w:val="0"/>
        <w:spacing w:after="0" w:line="240" w:lineRule="auto"/>
        <w:ind w:left="0" w:firstLine="0"/>
        <w:contextualSpacing w:val="0"/>
        <w:jc w:val="both"/>
        <w:rPr>
          <w:rFonts w:ascii="Times New Roman" w:hAnsi="Times New Roman" w:cs="Times New Roman"/>
        </w:rPr>
      </w:pPr>
      <w:r w:rsidRPr="002D0483">
        <w:rPr>
          <w:rFonts w:ascii="Times New Roman" w:hAnsi="Times New Roman" w:cs="Times New Roman"/>
          <w:color w:val="000000"/>
          <w:shd w:val="clear" w:color="auto" w:fill="FBFBFB"/>
        </w:rPr>
        <w:t xml:space="preserve">Územnoplánovacia dokumentácia schválená do </w:t>
      </w:r>
      <w:r w:rsidR="00EB6C01" w:rsidRPr="00FF0B1D">
        <w:rPr>
          <w:rFonts w:ascii="Times New Roman" w:hAnsi="Times New Roman" w:cs="Times New Roman"/>
        </w:rPr>
        <w:t xml:space="preserve">31. </w:t>
      </w:r>
      <w:r w:rsidR="007B2221">
        <w:rPr>
          <w:rFonts w:ascii="Times New Roman" w:hAnsi="Times New Roman" w:cs="Times New Roman"/>
        </w:rPr>
        <w:t>marca</w:t>
      </w:r>
      <w:r w:rsidR="00EB6C01" w:rsidRPr="00FF0B1D">
        <w:rPr>
          <w:rFonts w:ascii="Times New Roman" w:hAnsi="Times New Roman" w:cs="Times New Roman"/>
        </w:rPr>
        <w:t xml:space="preserve"> 202</w:t>
      </w:r>
      <w:r w:rsidR="007B2221">
        <w:rPr>
          <w:rFonts w:ascii="Times New Roman" w:hAnsi="Times New Roman" w:cs="Times New Roman"/>
        </w:rPr>
        <w:t>4</w:t>
      </w:r>
      <w:r w:rsidR="00EB6C01">
        <w:rPr>
          <w:rFonts w:ascii="Times New Roman" w:hAnsi="Times New Roman" w:cs="Times New Roman"/>
        </w:rPr>
        <w:t xml:space="preserve"> </w:t>
      </w:r>
      <w:r w:rsidRPr="002D0483">
        <w:rPr>
          <w:rFonts w:ascii="Times New Roman" w:hAnsi="Times New Roman" w:cs="Times New Roman"/>
          <w:color w:val="000000"/>
          <w:shd w:val="clear" w:color="auto" w:fill="FBFBFB"/>
        </w:rPr>
        <w:t xml:space="preserve">je do doby jej nahradenia územnoplánovacou dokumentáciou podľa tohto zákona podkladom pre obstaranie zmien a doplnkov takejto územnoplánovacej dokumentácie a na vydávanie záväzného stanoviska </w:t>
      </w:r>
      <w:r w:rsidR="00E07520" w:rsidRPr="009364C6">
        <w:rPr>
          <w:rFonts w:ascii="Times New Roman" w:hAnsi="Times New Roman" w:cs="Times New Roman"/>
        </w:rPr>
        <w:t>pre rozhodovanie o stavebnom zámere podľa zákona o výstavbe</w:t>
      </w:r>
      <w:r w:rsidR="00E07520" w:rsidRPr="002D0483" w:rsidDel="00E07520">
        <w:rPr>
          <w:rFonts w:ascii="Times New Roman" w:hAnsi="Times New Roman" w:cs="Times New Roman"/>
          <w:color w:val="000000"/>
          <w:shd w:val="clear" w:color="auto" w:fill="FBFBFB"/>
        </w:rPr>
        <w:t xml:space="preserve"> </w:t>
      </w:r>
      <w:r w:rsidRPr="002D0483">
        <w:rPr>
          <w:rFonts w:ascii="Times New Roman" w:hAnsi="Times New Roman" w:cs="Times New Roman"/>
          <w:color w:val="000000"/>
          <w:shd w:val="clear" w:color="auto" w:fill="FBFBFB"/>
        </w:rPr>
        <w:t>a na povoľovanie činností podľa osobitných predpisov.</w:t>
      </w:r>
    </w:p>
    <w:p w:rsidR="009261ED" w:rsidRPr="002D0483" w:rsidRDefault="009261ED" w:rsidP="00AA6E3E">
      <w:pPr>
        <w:pStyle w:val="Odsekzoznamu"/>
        <w:tabs>
          <w:tab w:val="left" w:pos="426"/>
          <w:tab w:val="left" w:pos="851"/>
        </w:tabs>
        <w:overflowPunct w:val="0"/>
        <w:autoSpaceDE w:val="0"/>
        <w:autoSpaceDN w:val="0"/>
        <w:spacing w:after="0" w:line="240" w:lineRule="auto"/>
        <w:ind w:left="0"/>
        <w:contextualSpacing w:val="0"/>
        <w:jc w:val="both"/>
        <w:rPr>
          <w:rFonts w:ascii="Times New Roman" w:hAnsi="Times New Roman" w:cs="Times New Roman"/>
        </w:rPr>
      </w:pPr>
    </w:p>
    <w:p w:rsidR="005C48CC" w:rsidRDefault="005C48CC" w:rsidP="00041EA5">
      <w:pPr>
        <w:pStyle w:val="Odsekzoznamu"/>
        <w:numPr>
          <w:ilvl w:val="0"/>
          <w:numId w:val="28"/>
        </w:numPr>
        <w:tabs>
          <w:tab w:val="left" w:pos="426"/>
          <w:tab w:val="left" w:pos="851"/>
        </w:tabs>
        <w:overflowPunct w:val="0"/>
        <w:autoSpaceDE w:val="0"/>
        <w:autoSpaceDN w:val="0"/>
        <w:spacing w:after="0" w:line="240" w:lineRule="auto"/>
        <w:ind w:left="0" w:firstLine="0"/>
        <w:contextualSpacing w:val="0"/>
        <w:jc w:val="both"/>
        <w:rPr>
          <w:rFonts w:ascii="Times New Roman" w:hAnsi="Times New Roman" w:cs="Times New Roman"/>
        </w:rPr>
      </w:pPr>
      <w:r w:rsidRPr="002D0483">
        <w:rPr>
          <w:rFonts w:ascii="Times New Roman" w:hAnsi="Times New Roman" w:cs="Times New Roman"/>
        </w:rPr>
        <w:t xml:space="preserve">Územnoplánovacia dokumentácia, ktorej obstarávanie sa začalo oznámením o začatí obstarávania územnoplánovacej dokumentácie </w:t>
      </w:r>
      <w:r w:rsidR="00BF24C3">
        <w:rPr>
          <w:rFonts w:ascii="Times New Roman" w:hAnsi="Times New Roman" w:cs="Times New Roman"/>
        </w:rPr>
        <w:t xml:space="preserve">podľa doterajších predpisov a neskončilo schválením územnoplánovacej dokumentácie do 31. </w:t>
      </w:r>
      <w:r w:rsidR="007B2221">
        <w:rPr>
          <w:rFonts w:ascii="Times New Roman" w:hAnsi="Times New Roman" w:cs="Times New Roman"/>
        </w:rPr>
        <w:t>marca</w:t>
      </w:r>
      <w:r w:rsidR="00BF24C3">
        <w:rPr>
          <w:rFonts w:ascii="Times New Roman" w:hAnsi="Times New Roman" w:cs="Times New Roman"/>
        </w:rPr>
        <w:t xml:space="preserve"> 202</w:t>
      </w:r>
      <w:r w:rsidR="007B2221">
        <w:rPr>
          <w:rFonts w:ascii="Times New Roman" w:hAnsi="Times New Roman" w:cs="Times New Roman"/>
        </w:rPr>
        <w:t>4</w:t>
      </w:r>
      <w:r w:rsidR="00E770A6">
        <w:rPr>
          <w:rFonts w:ascii="Times New Roman" w:hAnsi="Times New Roman" w:cs="Times New Roman"/>
        </w:rPr>
        <w:t>,</w:t>
      </w:r>
      <w:r w:rsidRPr="002D0483">
        <w:rPr>
          <w:rFonts w:ascii="Times New Roman" w:hAnsi="Times New Roman" w:cs="Times New Roman"/>
        </w:rPr>
        <w:t xml:space="preserve"> sa dokončí podľa predpisu účinného v čase začatia obstarávania.</w:t>
      </w:r>
    </w:p>
    <w:p w:rsidR="009261ED" w:rsidRPr="002D0483" w:rsidRDefault="009261ED" w:rsidP="00AA6E3E">
      <w:pPr>
        <w:pStyle w:val="Odsekzoznamu"/>
        <w:tabs>
          <w:tab w:val="left" w:pos="426"/>
          <w:tab w:val="left" w:pos="851"/>
        </w:tabs>
        <w:overflowPunct w:val="0"/>
        <w:autoSpaceDE w:val="0"/>
        <w:autoSpaceDN w:val="0"/>
        <w:spacing w:after="0" w:line="240" w:lineRule="auto"/>
        <w:ind w:left="0"/>
        <w:contextualSpacing w:val="0"/>
        <w:jc w:val="both"/>
        <w:rPr>
          <w:rFonts w:ascii="Times New Roman" w:hAnsi="Times New Roman" w:cs="Times New Roman"/>
        </w:rPr>
      </w:pPr>
    </w:p>
    <w:p w:rsidR="00BF24C3" w:rsidRDefault="00BF24C3" w:rsidP="00BF24C3">
      <w:pPr>
        <w:pStyle w:val="Odsekzoznamu"/>
        <w:ind w:left="0"/>
        <w:jc w:val="both"/>
        <w:rPr>
          <w:rFonts w:ascii="Times New Roman" w:hAnsi="Times New Roman" w:cs="Times New Roman"/>
        </w:rPr>
      </w:pPr>
      <w:r w:rsidRPr="00DA2DB7">
        <w:rPr>
          <w:rFonts w:ascii="Times New Roman" w:hAnsi="Times New Roman" w:cs="Times New Roman"/>
        </w:rPr>
        <w:t xml:space="preserve">(6) </w:t>
      </w:r>
      <w:r w:rsidRPr="00B46426">
        <w:rPr>
          <w:rStyle w:val="awspan"/>
          <w:rFonts w:ascii="Times New Roman" w:hAnsi="Times New Roman" w:cs="Times New Roman"/>
          <w:color w:val="000000"/>
        </w:rPr>
        <w:t>Orgán</w:t>
      </w:r>
      <w:r w:rsidRPr="00B46426">
        <w:rPr>
          <w:rStyle w:val="awspan"/>
          <w:rFonts w:ascii="Times New Roman" w:hAnsi="Times New Roman" w:cs="Times New Roman"/>
          <w:color w:val="000000"/>
          <w:spacing w:val="12"/>
        </w:rPr>
        <w:t xml:space="preserve"> </w:t>
      </w:r>
      <w:r w:rsidRPr="00B46426">
        <w:rPr>
          <w:rStyle w:val="awspan"/>
          <w:rFonts w:ascii="Times New Roman" w:hAnsi="Times New Roman" w:cs="Times New Roman"/>
          <w:color w:val="000000"/>
        </w:rPr>
        <w:t>územného</w:t>
      </w:r>
      <w:r w:rsidRPr="00B46426">
        <w:rPr>
          <w:rStyle w:val="awspan"/>
          <w:rFonts w:ascii="Times New Roman" w:hAnsi="Times New Roman" w:cs="Times New Roman"/>
          <w:color w:val="000000"/>
          <w:spacing w:val="12"/>
        </w:rPr>
        <w:t xml:space="preserve"> </w:t>
      </w:r>
      <w:r w:rsidRPr="00B46426">
        <w:rPr>
          <w:rStyle w:val="awspan"/>
          <w:rFonts w:ascii="Times New Roman" w:hAnsi="Times New Roman" w:cs="Times New Roman"/>
          <w:color w:val="000000"/>
        </w:rPr>
        <w:t>plánovania</w:t>
      </w:r>
      <w:r w:rsidRPr="00B46426">
        <w:rPr>
          <w:rStyle w:val="awspan"/>
          <w:rFonts w:ascii="Times New Roman" w:hAnsi="Times New Roman" w:cs="Times New Roman"/>
          <w:color w:val="000000"/>
          <w:spacing w:val="12"/>
        </w:rPr>
        <w:t xml:space="preserve"> </w:t>
      </w:r>
      <w:r w:rsidRPr="00B46426">
        <w:rPr>
          <w:rStyle w:val="awspan"/>
          <w:rFonts w:ascii="Times New Roman" w:hAnsi="Times New Roman" w:cs="Times New Roman"/>
          <w:color w:val="000000"/>
        </w:rPr>
        <w:t>je</w:t>
      </w:r>
      <w:r w:rsidRPr="00B46426">
        <w:rPr>
          <w:rStyle w:val="awspan"/>
          <w:rFonts w:ascii="Times New Roman" w:hAnsi="Times New Roman" w:cs="Times New Roman"/>
          <w:color w:val="000000"/>
          <w:spacing w:val="12"/>
        </w:rPr>
        <w:t xml:space="preserve"> </w:t>
      </w:r>
      <w:r w:rsidRPr="00B46426">
        <w:rPr>
          <w:rStyle w:val="awspan"/>
          <w:rFonts w:ascii="Times New Roman" w:hAnsi="Times New Roman" w:cs="Times New Roman"/>
          <w:color w:val="000000"/>
        </w:rPr>
        <w:t>povinný</w:t>
      </w:r>
      <w:r w:rsidRPr="00B46426">
        <w:rPr>
          <w:rStyle w:val="awspan"/>
          <w:rFonts w:ascii="Times New Roman" w:hAnsi="Times New Roman" w:cs="Times New Roman"/>
          <w:color w:val="000000"/>
          <w:spacing w:val="12"/>
        </w:rPr>
        <w:t xml:space="preserve"> </w:t>
      </w:r>
      <w:r w:rsidRPr="00B46426">
        <w:rPr>
          <w:rStyle w:val="awspan"/>
          <w:rFonts w:ascii="Times New Roman" w:hAnsi="Times New Roman" w:cs="Times New Roman"/>
          <w:color w:val="000000"/>
        </w:rPr>
        <w:t>obstarať</w:t>
      </w:r>
      <w:r w:rsidRPr="00B46426">
        <w:rPr>
          <w:rStyle w:val="awspan"/>
          <w:rFonts w:ascii="Times New Roman" w:hAnsi="Times New Roman" w:cs="Times New Roman"/>
          <w:color w:val="000000"/>
          <w:spacing w:val="12"/>
        </w:rPr>
        <w:t xml:space="preserve"> </w:t>
      </w:r>
      <w:r w:rsidRPr="00B46426">
        <w:rPr>
          <w:rStyle w:val="awspan"/>
          <w:rFonts w:ascii="Times New Roman" w:hAnsi="Times New Roman" w:cs="Times New Roman"/>
          <w:color w:val="000000"/>
        </w:rPr>
        <w:t>a schváliť</w:t>
      </w:r>
      <w:r w:rsidRPr="00B46426">
        <w:rPr>
          <w:rStyle w:val="awspan"/>
          <w:rFonts w:ascii="Times New Roman" w:hAnsi="Times New Roman" w:cs="Times New Roman"/>
          <w:color w:val="000000"/>
          <w:spacing w:val="12"/>
        </w:rPr>
        <w:t xml:space="preserve"> </w:t>
      </w:r>
      <w:r w:rsidRPr="00B46426">
        <w:rPr>
          <w:rStyle w:val="awspan"/>
          <w:rFonts w:ascii="Times New Roman" w:hAnsi="Times New Roman" w:cs="Times New Roman"/>
          <w:color w:val="000000"/>
        </w:rPr>
        <w:t>záväznú</w:t>
      </w:r>
      <w:r w:rsidRPr="00B46426">
        <w:rPr>
          <w:rStyle w:val="awspan"/>
          <w:rFonts w:ascii="Times New Roman" w:hAnsi="Times New Roman" w:cs="Times New Roman"/>
          <w:color w:val="000000"/>
          <w:spacing w:val="12"/>
        </w:rPr>
        <w:t xml:space="preserve"> </w:t>
      </w:r>
      <w:r w:rsidRPr="00B46426">
        <w:rPr>
          <w:rStyle w:val="awspan"/>
          <w:rFonts w:ascii="Times New Roman" w:hAnsi="Times New Roman" w:cs="Times New Roman"/>
          <w:color w:val="000000"/>
        </w:rPr>
        <w:t>časť</w:t>
      </w:r>
      <w:r w:rsidRPr="00B46426">
        <w:rPr>
          <w:rStyle w:val="awspan"/>
          <w:rFonts w:ascii="Times New Roman" w:hAnsi="Times New Roman" w:cs="Times New Roman"/>
          <w:color w:val="000000"/>
          <w:spacing w:val="12"/>
        </w:rPr>
        <w:t xml:space="preserve"> </w:t>
      </w:r>
      <w:r w:rsidRPr="00B46426">
        <w:rPr>
          <w:rStyle w:val="awspan"/>
          <w:rFonts w:ascii="Times New Roman" w:hAnsi="Times New Roman" w:cs="Times New Roman"/>
          <w:color w:val="000000"/>
        </w:rPr>
        <w:t xml:space="preserve">Koncepcie územného rozvoja Slovenska </w:t>
      </w:r>
      <w:r>
        <w:rPr>
          <w:rStyle w:val="awspan"/>
          <w:rFonts w:ascii="Times New Roman" w:hAnsi="Times New Roman" w:cs="Times New Roman"/>
          <w:color w:val="000000"/>
        </w:rPr>
        <w:t xml:space="preserve">do 31. </w:t>
      </w:r>
      <w:r w:rsidR="007B2221">
        <w:rPr>
          <w:rStyle w:val="awspan"/>
          <w:rFonts w:ascii="Times New Roman" w:hAnsi="Times New Roman" w:cs="Times New Roman"/>
          <w:color w:val="000000"/>
        </w:rPr>
        <w:t>marca</w:t>
      </w:r>
      <w:r>
        <w:rPr>
          <w:rStyle w:val="awspan"/>
          <w:rFonts w:ascii="Times New Roman" w:hAnsi="Times New Roman" w:cs="Times New Roman"/>
          <w:color w:val="000000"/>
        </w:rPr>
        <w:t xml:space="preserve"> 202</w:t>
      </w:r>
      <w:r w:rsidR="007B2221">
        <w:rPr>
          <w:rStyle w:val="awspan"/>
          <w:rFonts w:ascii="Times New Roman" w:hAnsi="Times New Roman" w:cs="Times New Roman"/>
          <w:color w:val="000000"/>
        </w:rPr>
        <w:t>7</w:t>
      </w:r>
      <w:r>
        <w:rPr>
          <w:rStyle w:val="awspan"/>
          <w:rFonts w:ascii="Times New Roman" w:hAnsi="Times New Roman" w:cs="Times New Roman"/>
          <w:color w:val="000000"/>
        </w:rPr>
        <w:t xml:space="preserve"> </w:t>
      </w:r>
      <w:r w:rsidRPr="00B46426">
        <w:rPr>
          <w:rStyle w:val="awspan"/>
          <w:rFonts w:ascii="Times New Roman" w:hAnsi="Times New Roman" w:cs="Times New Roman"/>
          <w:color w:val="000000"/>
        </w:rPr>
        <w:t>a</w:t>
      </w:r>
      <w:r>
        <w:rPr>
          <w:rStyle w:val="awspan"/>
          <w:rFonts w:ascii="Times New Roman" w:hAnsi="Times New Roman" w:cs="Times New Roman"/>
          <w:color w:val="000000"/>
        </w:rPr>
        <w:t xml:space="preserve"> záväznú časť </w:t>
      </w:r>
      <w:r w:rsidRPr="00B46426">
        <w:rPr>
          <w:rStyle w:val="awspan"/>
          <w:rFonts w:ascii="Times New Roman" w:hAnsi="Times New Roman" w:cs="Times New Roman"/>
          <w:color w:val="000000"/>
        </w:rPr>
        <w:t xml:space="preserve">Koncepcie územného rozvoja regiónu do 31. </w:t>
      </w:r>
      <w:r w:rsidR="007B2221">
        <w:rPr>
          <w:rStyle w:val="awspan"/>
          <w:rFonts w:ascii="Times New Roman" w:hAnsi="Times New Roman" w:cs="Times New Roman"/>
          <w:color w:val="000000"/>
        </w:rPr>
        <w:t>marca</w:t>
      </w:r>
      <w:r w:rsidRPr="00B46426">
        <w:rPr>
          <w:rStyle w:val="awspan"/>
          <w:rFonts w:ascii="Times New Roman" w:hAnsi="Times New Roman" w:cs="Times New Roman"/>
          <w:color w:val="000000"/>
        </w:rPr>
        <w:t xml:space="preserve"> 202</w:t>
      </w:r>
      <w:r w:rsidR="007B2221">
        <w:rPr>
          <w:rStyle w:val="awspan"/>
          <w:rFonts w:ascii="Times New Roman" w:hAnsi="Times New Roman" w:cs="Times New Roman"/>
          <w:color w:val="000000"/>
        </w:rPr>
        <w:t>8</w:t>
      </w:r>
      <w:r>
        <w:rPr>
          <w:rStyle w:val="awspan"/>
          <w:rFonts w:ascii="Times New Roman" w:hAnsi="Times New Roman" w:cs="Times New Roman"/>
          <w:color w:val="000000"/>
        </w:rPr>
        <w:t>.</w:t>
      </w:r>
    </w:p>
    <w:p w:rsidR="009261ED" w:rsidRPr="002D0483" w:rsidRDefault="009261ED" w:rsidP="00AA6E3E">
      <w:pPr>
        <w:pStyle w:val="Odsekzoznamu"/>
        <w:tabs>
          <w:tab w:val="left" w:pos="426"/>
          <w:tab w:val="left" w:pos="851"/>
        </w:tabs>
        <w:overflowPunct w:val="0"/>
        <w:autoSpaceDE w:val="0"/>
        <w:autoSpaceDN w:val="0"/>
        <w:spacing w:after="0" w:line="240" w:lineRule="auto"/>
        <w:ind w:left="0"/>
        <w:contextualSpacing w:val="0"/>
        <w:jc w:val="both"/>
        <w:rPr>
          <w:rFonts w:ascii="Times New Roman" w:hAnsi="Times New Roman" w:cs="Times New Roman"/>
        </w:rPr>
      </w:pPr>
    </w:p>
    <w:p w:rsidR="005C48CC" w:rsidRPr="00090D8C" w:rsidRDefault="00EC3971" w:rsidP="00041EA5">
      <w:pPr>
        <w:tabs>
          <w:tab w:val="left" w:pos="426"/>
          <w:tab w:val="left" w:pos="851"/>
        </w:tabs>
        <w:overflowPunct w:val="0"/>
        <w:autoSpaceDE w:val="0"/>
        <w:autoSpaceDN w:val="0"/>
        <w:jc w:val="both"/>
      </w:pPr>
      <w:r>
        <w:t xml:space="preserve">(7) </w:t>
      </w:r>
      <w:r w:rsidR="005C48CC" w:rsidRPr="009E44C9">
        <w:t xml:space="preserve">Urbanistická štúdia, územný generel a územná prognóza obstarané a rozpracované do </w:t>
      </w:r>
      <w:r w:rsidR="007B2221" w:rsidRPr="00FF0B1D">
        <w:t xml:space="preserve">31. </w:t>
      </w:r>
      <w:r w:rsidR="007B2221">
        <w:t>marca</w:t>
      </w:r>
      <w:r w:rsidR="007B2221" w:rsidRPr="00FF0B1D">
        <w:t xml:space="preserve"> 202</w:t>
      </w:r>
      <w:r w:rsidR="007B2221">
        <w:t xml:space="preserve">4 </w:t>
      </w:r>
      <w:r w:rsidR="005C48CC" w:rsidRPr="009E44C9">
        <w:t>sa považujú za územnú štúdiu podľa tohto zákona.</w:t>
      </w:r>
    </w:p>
    <w:p w:rsidR="009261ED" w:rsidRPr="002D0483" w:rsidRDefault="009261ED" w:rsidP="00AA6E3E">
      <w:pPr>
        <w:pStyle w:val="Odsekzoznamu"/>
        <w:tabs>
          <w:tab w:val="left" w:pos="426"/>
          <w:tab w:val="left" w:pos="851"/>
        </w:tabs>
        <w:overflowPunct w:val="0"/>
        <w:autoSpaceDE w:val="0"/>
        <w:autoSpaceDN w:val="0"/>
        <w:spacing w:after="0" w:line="240" w:lineRule="auto"/>
        <w:ind w:left="0"/>
        <w:contextualSpacing w:val="0"/>
        <w:jc w:val="both"/>
        <w:rPr>
          <w:rFonts w:ascii="Times New Roman" w:hAnsi="Times New Roman" w:cs="Times New Roman"/>
        </w:rPr>
      </w:pPr>
    </w:p>
    <w:p w:rsidR="005C48CC" w:rsidRDefault="005C48CC" w:rsidP="00041EA5">
      <w:pPr>
        <w:pStyle w:val="Odsekzoznamu"/>
        <w:numPr>
          <w:ilvl w:val="0"/>
          <w:numId w:val="6"/>
        </w:numPr>
        <w:tabs>
          <w:tab w:val="left" w:pos="426"/>
          <w:tab w:val="left" w:pos="851"/>
        </w:tabs>
        <w:overflowPunct w:val="0"/>
        <w:autoSpaceDE w:val="0"/>
        <w:autoSpaceDN w:val="0"/>
        <w:spacing w:after="0" w:line="240" w:lineRule="auto"/>
        <w:ind w:left="0" w:firstLine="0"/>
        <w:contextualSpacing w:val="0"/>
        <w:jc w:val="both"/>
        <w:rPr>
          <w:rFonts w:ascii="Times New Roman" w:hAnsi="Times New Roman" w:cs="Times New Roman"/>
        </w:rPr>
      </w:pPr>
      <w:r w:rsidRPr="002D0483">
        <w:rPr>
          <w:rFonts w:ascii="Times New Roman" w:hAnsi="Times New Roman" w:cs="Times New Roman"/>
        </w:rPr>
        <w:t xml:space="preserve">Odborne spôsobilé osoby zapísané do registra odborne spôsobilých osôb do </w:t>
      </w:r>
      <w:r w:rsidR="007B2221" w:rsidRPr="00FF0B1D">
        <w:rPr>
          <w:rFonts w:ascii="Times New Roman" w:hAnsi="Times New Roman" w:cs="Times New Roman"/>
        </w:rPr>
        <w:t xml:space="preserve">31. </w:t>
      </w:r>
      <w:r w:rsidR="007B2221">
        <w:rPr>
          <w:rFonts w:ascii="Times New Roman" w:hAnsi="Times New Roman" w:cs="Times New Roman"/>
        </w:rPr>
        <w:t>marca</w:t>
      </w:r>
      <w:r w:rsidR="007B2221" w:rsidRPr="00FF0B1D">
        <w:rPr>
          <w:rFonts w:ascii="Times New Roman" w:hAnsi="Times New Roman" w:cs="Times New Roman"/>
        </w:rPr>
        <w:t xml:space="preserve"> 202</w:t>
      </w:r>
      <w:r w:rsidR="007B2221">
        <w:rPr>
          <w:rFonts w:ascii="Times New Roman" w:hAnsi="Times New Roman" w:cs="Times New Roman"/>
        </w:rPr>
        <w:t>4</w:t>
      </w:r>
      <w:r w:rsidRPr="002D0483">
        <w:rPr>
          <w:rFonts w:ascii="Times New Roman" w:hAnsi="Times New Roman" w:cs="Times New Roman"/>
        </w:rPr>
        <w:t xml:space="preserve"> sa považujú za odborne spôsobilé osoby podľa tohto zákona, ak od skúšky neuplynulo </w:t>
      </w:r>
      <w:r w:rsidR="00EC3971">
        <w:rPr>
          <w:rFonts w:ascii="Times New Roman" w:hAnsi="Times New Roman" w:cs="Times New Roman"/>
        </w:rPr>
        <w:t>pätnásť</w:t>
      </w:r>
      <w:r w:rsidRPr="002D0483">
        <w:rPr>
          <w:rFonts w:ascii="Times New Roman" w:hAnsi="Times New Roman" w:cs="Times New Roman"/>
        </w:rPr>
        <w:t xml:space="preserve"> rokov.</w:t>
      </w:r>
    </w:p>
    <w:p w:rsidR="009261ED" w:rsidRPr="002D0483" w:rsidRDefault="009261ED" w:rsidP="00AA6E3E">
      <w:pPr>
        <w:pStyle w:val="Odsekzoznamu"/>
        <w:tabs>
          <w:tab w:val="left" w:pos="426"/>
          <w:tab w:val="left" w:pos="851"/>
        </w:tabs>
        <w:overflowPunct w:val="0"/>
        <w:autoSpaceDE w:val="0"/>
        <w:autoSpaceDN w:val="0"/>
        <w:spacing w:after="0" w:line="240" w:lineRule="auto"/>
        <w:ind w:left="0"/>
        <w:contextualSpacing w:val="0"/>
        <w:jc w:val="both"/>
        <w:rPr>
          <w:rFonts w:ascii="Times New Roman" w:hAnsi="Times New Roman" w:cs="Times New Roman"/>
        </w:rPr>
      </w:pPr>
    </w:p>
    <w:p w:rsidR="005C48CC" w:rsidRDefault="00963B97" w:rsidP="00BF1C58">
      <w:pPr>
        <w:pStyle w:val="Odsekzoznamu"/>
        <w:numPr>
          <w:ilvl w:val="0"/>
          <w:numId w:val="6"/>
        </w:numPr>
        <w:tabs>
          <w:tab w:val="left" w:pos="426"/>
          <w:tab w:val="left" w:pos="851"/>
        </w:tabs>
        <w:overflowPunct w:val="0"/>
        <w:autoSpaceDE w:val="0"/>
        <w:autoSpaceDN w:val="0"/>
        <w:spacing w:after="0" w:line="240" w:lineRule="auto"/>
        <w:ind w:left="0" w:firstLine="0"/>
        <w:contextualSpacing w:val="0"/>
        <w:jc w:val="both"/>
        <w:rPr>
          <w:rFonts w:ascii="Times New Roman" w:hAnsi="Times New Roman" w:cs="Times New Roman"/>
        </w:rPr>
      </w:pPr>
      <w:r>
        <w:rPr>
          <w:rFonts w:ascii="Times New Roman" w:hAnsi="Times New Roman" w:cs="Times New Roman"/>
        </w:rPr>
        <w:t xml:space="preserve"> </w:t>
      </w:r>
      <w:r w:rsidR="005C48CC" w:rsidRPr="002D0483">
        <w:rPr>
          <w:rFonts w:ascii="Times New Roman" w:hAnsi="Times New Roman" w:cs="Times New Roman"/>
        </w:rPr>
        <w:t xml:space="preserve">Ak osobitné </w:t>
      </w:r>
      <w:r w:rsidR="00AE42CC" w:rsidRPr="002D0483">
        <w:rPr>
          <w:rFonts w:ascii="Times New Roman" w:hAnsi="Times New Roman" w:cs="Times New Roman"/>
        </w:rPr>
        <w:t>predpisy</w:t>
      </w:r>
      <w:r w:rsidR="00AE42CC" w:rsidRPr="002D0483">
        <w:rPr>
          <w:rFonts w:ascii="Times New Roman" w:hAnsi="Times New Roman" w:cs="Times New Roman"/>
          <w:vertAlign w:val="superscript"/>
        </w:rPr>
        <w:t>1</w:t>
      </w:r>
      <w:r w:rsidR="00AE42CC">
        <w:rPr>
          <w:rFonts w:ascii="Times New Roman" w:hAnsi="Times New Roman" w:cs="Times New Roman"/>
          <w:vertAlign w:val="superscript"/>
        </w:rPr>
        <w:t>7</w:t>
      </w:r>
      <w:r w:rsidR="005C48CC" w:rsidRPr="002D0483">
        <w:rPr>
          <w:rFonts w:ascii="Times New Roman" w:hAnsi="Times New Roman" w:cs="Times New Roman"/>
        </w:rPr>
        <w:t xml:space="preserve">) neustanovujú inak, vlastník stavieb dopravnej infraštruktúry, správca stavieb dopravnej infraštruktúry alebo prevádzkovateľ stavieb dopravnej infraštruktúry a vlastník stavieb technickej infraštruktúry, správca stavieb technickej infraštruktúry alebo prevádzkovateľ stavieb technickej infraštruktúry sprístupní </w:t>
      </w:r>
      <w:r w:rsidR="00706BEF">
        <w:rPr>
          <w:rFonts w:ascii="Times New Roman" w:hAnsi="Times New Roman" w:cs="Times New Roman"/>
        </w:rPr>
        <w:t xml:space="preserve">k 1. </w:t>
      </w:r>
      <w:r w:rsidR="007B2221">
        <w:rPr>
          <w:rFonts w:ascii="Times New Roman" w:hAnsi="Times New Roman" w:cs="Times New Roman"/>
        </w:rPr>
        <w:t>aprílu</w:t>
      </w:r>
      <w:r w:rsidR="00706BEF">
        <w:rPr>
          <w:rFonts w:ascii="Times New Roman" w:hAnsi="Times New Roman" w:cs="Times New Roman"/>
        </w:rPr>
        <w:t xml:space="preserve"> 2024 </w:t>
      </w:r>
      <w:r w:rsidR="005C48CC" w:rsidRPr="002D0483">
        <w:rPr>
          <w:rFonts w:ascii="Times New Roman" w:hAnsi="Times New Roman" w:cs="Times New Roman"/>
        </w:rPr>
        <w:t xml:space="preserve">v informačnom systéme údaje o stavbách dopravnej a technickej infraštruktúry zhotovených pred účinnosťou tohto zákona najmenej v rozsahu známych ochranných pásiem a bezpečnostných pásiem, technických parametrov a </w:t>
      </w:r>
      <w:r w:rsidR="00706BEF">
        <w:rPr>
          <w:rFonts w:ascii="Times New Roman" w:hAnsi="Times New Roman" w:cs="Times New Roman"/>
        </w:rPr>
        <w:t>kapacít stavieb dopravnej a technickej infraštruktúry</w:t>
      </w:r>
      <w:r w:rsidR="00706BEF" w:rsidRPr="002D0483" w:rsidDel="00706BEF">
        <w:rPr>
          <w:rFonts w:ascii="Times New Roman" w:hAnsi="Times New Roman" w:cs="Times New Roman"/>
        </w:rPr>
        <w:t xml:space="preserve"> </w:t>
      </w:r>
      <w:r w:rsidR="005C48CC" w:rsidRPr="002D0483">
        <w:rPr>
          <w:rFonts w:ascii="Times New Roman" w:hAnsi="Times New Roman" w:cs="Times New Roman"/>
        </w:rPr>
        <w:t>a ich súčastí.</w:t>
      </w:r>
    </w:p>
    <w:p w:rsidR="009261ED" w:rsidRPr="002D0483" w:rsidRDefault="009261ED" w:rsidP="00AA6E3E">
      <w:pPr>
        <w:pStyle w:val="Odsekzoznamu"/>
        <w:tabs>
          <w:tab w:val="left" w:pos="426"/>
          <w:tab w:val="left" w:pos="851"/>
        </w:tabs>
        <w:overflowPunct w:val="0"/>
        <w:autoSpaceDE w:val="0"/>
        <w:autoSpaceDN w:val="0"/>
        <w:spacing w:after="0" w:line="240" w:lineRule="auto"/>
        <w:ind w:left="0"/>
        <w:contextualSpacing w:val="0"/>
        <w:jc w:val="both"/>
        <w:rPr>
          <w:rFonts w:ascii="Times New Roman" w:hAnsi="Times New Roman" w:cs="Times New Roman"/>
        </w:rPr>
      </w:pPr>
    </w:p>
    <w:p w:rsidR="005C48CC" w:rsidRPr="002D0483" w:rsidRDefault="00963B97" w:rsidP="00041EA5">
      <w:pPr>
        <w:pStyle w:val="Odsekzoznamu"/>
        <w:numPr>
          <w:ilvl w:val="0"/>
          <w:numId w:val="6"/>
        </w:numPr>
        <w:tabs>
          <w:tab w:val="left" w:pos="426"/>
          <w:tab w:val="left" w:pos="851"/>
        </w:tabs>
        <w:overflowPunct w:val="0"/>
        <w:autoSpaceDE w:val="0"/>
        <w:autoSpaceDN w:val="0"/>
        <w:spacing w:after="0" w:line="240" w:lineRule="auto"/>
        <w:ind w:left="0" w:firstLine="0"/>
        <w:contextualSpacing w:val="0"/>
        <w:jc w:val="both"/>
        <w:rPr>
          <w:rFonts w:ascii="Times New Roman" w:hAnsi="Times New Roman" w:cs="Times New Roman"/>
        </w:rPr>
      </w:pPr>
      <w:r>
        <w:rPr>
          <w:rFonts w:ascii="Times New Roman" w:hAnsi="Times New Roman" w:cs="Times New Roman"/>
        </w:rPr>
        <w:t xml:space="preserve"> </w:t>
      </w:r>
      <w:r w:rsidR="005C48CC" w:rsidRPr="002D0483">
        <w:rPr>
          <w:rFonts w:ascii="Times New Roman" w:hAnsi="Times New Roman" w:cs="Times New Roman"/>
        </w:rPr>
        <w:t xml:space="preserve">Stavebná uzávera podľa tohto zákona sa nevzťahuje na výstavbu podľa </w:t>
      </w:r>
      <w:r w:rsidR="00706BEF">
        <w:rPr>
          <w:rFonts w:ascii="Times New Roman" w:hAnsi="Times New Roman" w:cs="Times New Roman"/>
        </w:rPr>
        <w:t>platného stavebného povolenia</w:t>
      </w:r>
      <w:r w:rsidR="005C48CC" w:rsidRPr="002D0483">
        <w:rPr>
          <w:rFonts w:ascii="Times New Roman" w:hAnsi="Times New Roman" w:cs="Times New Roman"/>
        </w:rPr>
        <w:t xml:space="preserve"> alebo podľa právoplatného územného rozhodnutia vydaného podľa predpisov účinných do </w:t>
      </w:r>
      <w:r w:rsidR="007B2221" w:rsidRPr="00FF0B1D">
        <w:rPr>
          <w:rFonts w:ascii="Times New Roman" w:hAnsi="Times New Roman" w:cs="Times New Roman"/>
        </w:rPr>
        <w:t xml:space="preserve">31. </w:t>
      </w:r>
      <w:r w:rsidR="007B2221">
        <w:rPr>
          <w:rFonts w:ascii="Times New Roman" w:hAnsi="Times New Roman" w:cs="Times New Roman"/>
        </w:rPr>
        <w:t>marca</w:t>
      </w:r>
      <w:r w:rsidR="007B2221" w:rsidRPr="00FF0B1D">
        <w:rPr>
          <w:rFonts w:ascii="Times New Roman" w:hAnsi="Times New Roman" w:cs="Times New Roman"/>
        </w:rPr>
        <w:t xml:space="preserve"> 202</w:t>
      </w:r>
      <w:r w:rsidR="007B2221">
        <w:rPr>
          <w:rFonts w:ascii="Times New Roman" w:hAnsi="Times New Roman" w:cs="Times New Roman"/>
        </w:rPr>
        <w:t>4</w:t>
      </w:r>
      <w:r w:rsidR="005C48CC" w:rsidRPr="002D0483">
        <w:rPr>
          <w:rFonts w:ascii="Times New Roman" w:hAnsi="Times New Roman" w:cs="Times New Roman"/>
        </w:rPr>
        <w:t>.</w:t>
      </w:r>
    </w:p>
    <w:p w:rsidR="005C48CC" w:rsidRPr="002D0483" w:rsidRDefault="005C48CC" w:rsidP="00AA6E3E">
      <w:pPr>
        <w:jc w:val="center"/>
      </w:pPr>
    </w:p>
    <w:p w:rsidR="005C48CC" w:rsidRPr="002D0483" w:rsidRDefault="005C48CC" w:rsidP="00AA6E3E">
      <w:pPr>
        <w:jc w:val="center"/>
      </w:pPr>
      <w:r w:rsidRPr="002D0483">
        <w:t xml:space="preserve">§ </w:t>
      </w:r>
      <w:r w:rsidR="009D4485">
        <w:t>41</w:t>
      </w:r>
    </w:p>
    <w:p w:rsidR="005C48CC" w:rsidRDefault="005C48CC" w:rsidP="00AA6E3E">
      <w:pPr>
        <w:jc w:val="center"/>
      </w:pPr>
      <w:r w:rsidRPr="002D0483">
        <w:t>Zrušovacie ustanovenia</w:t>
      </w:r>
    </w:p>
    <w:p w:rsidR="007231E1" w:rsidRPr="002D0483" w:rsidRDefault="007231E1" w:rsidP="00AA6E3E">
      <w:pPr>
        <w:jc w:val="center"/>
      </w:pPr>
    </w:p>
    <w:p w:rsidR="005C48CC" w:rsidRPr="002D0483" w:rsidRDefault="005C48CC" w:rsidP="00AA6E3E">
      <w:pPr>
        <w:ind w:firstLine="284"/>
        <w:jc w:val="both"/>
      </w:pPr>
      <w:r w:rsidRPr="002D0483">
        <w:t>Zrušujú sa:</w:t>
      </w:r>
    </w:p>
    <w:p w:rsidR="005C48CC" w:rsidRPr="009261ED" w:rsidRDefault="005C48CC" w:rsidP="00AA6E3E">
      <w:pPr>
        <w:pStyle w:val="Odsekzoznamu"/>
        <w:numPr>
          <w:ilvl w:val="3"/>
          <w:numId w:val="43"/>
        </w:numPr>
        <w:spacing w:after="0" w:line="240" w:lineRule="auto"/>
        <w:ind w:left="284" w:hanging="284"/>
        <w:jc w:val="both"/>
        <w:rPr>
          <w:rFonts w:ascii="Times New Roman" w:hAnsi="Times New Roman" w:cs="Times New Roman"/>
        </w:rPr>
      </w:pPr>
      <w:r w:rsidRPr="009261ED">
        <w:rPr>
          <w:rFonts w:ascii="Times New Roman" w:hAnsi="Times New Roman" w:cs="Times New Roman"/>
        </w:rPr>
        <w:t>Zákon č. 50/1976 Zb. o územnom plánovaní a stavebnom poriadku (stavebný zákon) v znení zákona č. 103/1990 Zb., zákona č. 262/1992 Zb., zákona Národnej rady Slovenskej republiky č. 136/1995 Z. z., zákona Národnej rady Slovenskej republiky č. 199/1995 Z. z., nálezu Ústavného súdu Slovenskej republiky č. 286/1996 Z. z., zákona č. 229/1997 Z. z., zákona č. 175/1999 Z. z., zákona č. 237/2000 Z. z., zákona č. 416/2001 Z. z., zákona č. 553/2001 Z. z., nálezu Ústavného súdu Slovenskej republiky č. 217/2002 Z. z., zákona č. 103/2003 Z. z., zákona č. 245/2003 Z. z., zákona č. 417/2003 Z. z., zákona č. 608/2003 Z. z., zákona č. 541/2004 Z. z., zákona č. 290/2005 Z. z., zákona č. 479/2005 Z. z., zákona č. 24/2006 Z. z., zákona č. 218/2007 Z. z., zákona č. 540/2008 Z. z., zákona č. 66/2009 Z. z., zákona č. 513/2009 Z. z., zákona č. 118/2010 Z. z., zákona č. 145/2010 Z. z., zákona č. 547/2010 Z. z., zákona č. 408/2011 Z. z., zákona č. 300/2012 Z. z., zákona č. 180/2013 Z. z., zákona č. 219/2013 Z. z., zákona č. 368/2013 Z. z., zákona č. 293/2014 Z. z., zákona č. 314/2014 Z. z., zákona č. 154/2015 Z. z., zákona č. 247/2015 Z. z., zákona č. 254/2015 Z. z., zákona č. 177/2018 Z. z., zákona č. 312/2018 Z. z., zákona č. 93/2019 Z. z., zákona č. 279/2019 Z. z., zákona č. 90/2020 Z. z., zákona č. 145/2021 Z. z. a zákona č. 149/2021 Z. z.</w:t>
      </w:r>
    </w:p>
    <w:p w:rsidR="005C48CC" w:rsidRPr="009261ED" w:rsidRDefault="005C48CC" w:rsidP="00AA6E3E">
      <w:pPr>
        <w:pStyle w:val="Odsekzoznamu"/>
        <w:numPr>
          <w:ilvl w:val="3"/>
          <w:numId w:val="43"/>
        </w:numPr>
        <w:spacing w:after="0" w:line="240" w:lineRule="auto"/>
        <w:ind w:left="284" w:hanging="284"/>
        <w:jc w:val="both"/>
        <w:rPr>
          <w:rFonts w:ascii="Times New Roman" w:hAnsi="Times New Roman" w:cs="Times New Roman"/>
        </w:rPr>
      </w:pPr>
      <w:r w:rsidRPr="009261ED">
        <w:rPr>
          <w:rFonts w:ascii="Times New Roman" w:hAnsi="Times New Roman" w:cs="Times New Roman"/>
        </w:rPr>
        <w:t xml:space="preserve">Zákon Národnej rady Slovenskej republiky č. 136/1995 Z. z. o odbornej spôsobilosti na vybrané činnosti vo výstavbe a o zmene a doplnení zákona č. 50/1976 Zb. o územnom plánovaní a stavebnom poriadku (stavebný zákon) v znení neskorších predpisov v znení zákona </w:t>
      </w:r>
      <w:r w:rsidR="00F10DD4">
        <w:rPr>
          <w:rFonts w:ascii="Times New Roman" w:hAnsi="Times New Roman" w:cs="Times New Roman"/>
        </w:rPr>
        <w:t xml:space="preserve">č. </w:t>
      </w:r>
      <w:r w:rsidRPr="009261ED">
        <w:rPr>
          <w:rFonts w:ascii="Times New Roman" w:hAnsi="Times New Roman" w:cs="Times New Roman"/>
        </w:rPr>
        <w:t xml:space="preserve">236/2000 Z. z. </w:t>
      </w:r>
    </w:p>
    <w:p w:rsidR="005C48CC" w:rsidRDefault="005C48CC" w:rsidP="00AA6E3E">
      <w:pPr>
        <w:pStyle w:val="Odsekzoznamu"/>
        <w:numPr>
          <w:ilvl w:val="3"/>
          <w:numId w:val="43"/>
        </w:numPr>
        <w:spacing w:after="0" w:line="240" w:lineRule="auto"/>
        <w:ind w:left="284" w:hanging="284"/>
        <w:jc w:val="both"/>
        <w:rPr>
          <w:rFonts w:ascii="Times New Roman" w:hAnsi="Times New Roman" w:cs="Times New Roman"/>
        </w:rPr>
      </w:pPr>
      <w:r w:rsidRPr="009261ED">
        <w:rPr>
          <w:rFonts w:ascii="Times New Roman" w:hAnsi="Times New Roman" w:cs="Times New Roman"/>
        </w:rPr>
        <w:t>Nariadenie vlády Slovenskej republiky č. 64/1998 Z. z., ktorým sa vyhlasuje záväzná časť územného plánu veľkého územného celku Bratislavský kraj</w:t>
      </w:r>
      <w:r w:rsidR="00E770A6">
        <w:rPr>
          <w:rFonts w:ascii="Times New Roman" w:hAnsi="Times New Roman" w:cs="Times New Roman"/>
        </w:rPr>
        <w:t>,</w:t>
      </w:r>
      <w:r w:rsidRPr="009261ED">
        <w:rPr>
          <w:rFonts w:ascii="Times New Roman" w:hAnsi="Times New Roman" w:cs="Times New Roman"/>
        </w:rPr>
        <w:t xml:space="preserve"> v znení nariadenia vlády Slovenskej republiky č. 336/2001 Z. z. a nariadenia vlády Slovenskej republiky č. 20/2003 Z. z.</w:t>
      </w:r>
    </w:p>
    <w:p w:rsidR="005C48CC" w:rsidRPr="009261ED" w:rsidRDefault="005C48CC" w:rsidP="00AA6E3E">
      <w:pPr>
        <w:pStyle w:val="Odsekzoznamu"/>
        <w:numPr>
          <w:ilvl w:val="3"/>
          <w:numId w:val="43"/>
        </w:numPr>
        <w:spacing w:after="0" w:line="240" w:lineRule="auto"/>
        <w:ind w:left="284" w:hanging="284"/>
        <w:jc w:val="both"/>
        <w:rPr>
          <w:rFonts w:ascii="Times New Roman" w:hAnsi="Times New Roman" w:cs="Times New Roman"/>
        </w:rPr>
      </w:pPr>
      <w:r w:rsidRPr="009261ED">
        <w:rPr>
          <w:rFonts w:ascii="Times New Roman" w:hAnsi="Times New Roman" w:cs="Times New Roman"/>
        </w:rPr>
        <w:t>Nariadenie vlády Slovenskej republiky č. 183/1998 Z. z., ktorým sa vyhlasuje záväzná časť územného plánu veľkého územného celku Trnavský kraj, v znení nariadenia vlády Slovenskej republiky č.</w:t>
      </w:r>
      <w:r w:rsidR="00E770A6">
        <w:rPr>
          <w:rFonts w:ascii="Times New Roman" w:hAnsi="Times New Roman" w:cs="Times New Roman"/>
        </w:rPr>
        <w:t xml:space="preserve"> </w:t>
      </w:r>
      <w:r w:rsidRPr="009261ED">
        <w:rPr>
          <w:rFonts w:ascii="Times New Roman" w:hAnsi="Times New Roman" w:cs="Times New Roman"/>
        </w:rPr>
        <w:t>111/2003 Z. z.</w:t>
      </w:r>
    </w:p>
    <w:p w:rsidR="005C48CC" w:rsidRPr="009261ED" w:rsidRDefault="005C48CC" w:rsidP="00AA6E3E">
      <w:pPr>
        <w:pStyle w:val="Odsekzoznamu"/>
        <w:numPr>
          <w:ilvl w:val="3"/>
          <w:numId w:val="43"/>
        </w:numPr>
        <w:spacing w:after="0" w:line="240" w:lineRule="auto"/>
        <w:ind w:left="284" w:hanging="284"/>
        <w:jc w:val="both"/>
        <w:rPr>
          <w:rFonts w:ascii="Times New Roman" w:hAnsi="Times New Roman" w:cs="Times New Roman"/>
        </w:rPr>
      </w:pPr>
      <w:r w:rsidRPr="009261ED">
        <w:rPr>
          <w:rFonts w:ascii="Times New Roman" w:hAnsi="Times New Roman" w:cs="Times New Roman"/>
        </w:rPr>
        <w:t>Nariadenie vlády Slovenskej republiky č. 188/1998 Z. z., ktorým sa vyhlasuje záväzná časť územného plánu veľkého územného celku Nitriansky kraj.</w:t>
      </w:r>
    </w:p>
    <w:p w:rsidR="005C48CC" w:rsidRPr="00706BEF" w:rsidRDefault="005C48CC" w:rsidP="00AA6E3E">
      <w:pPr>
        <w:pStyle w:val="Odsekzoznamu"/>
        <w:numPr>
          <w:ilvl w:val="3"/>
          <w:numId w:val="43"/>
        </w:numPr>
        <w:spacing w:after="0" w:line="240" w:lineRule="auto"/>
        <w:ind w:left="284" w:hanging="284"/>
        <w:jc w:val="both"/>
        <w:rPr>
          <w:rFonts w:ascii="Times New Roman" w:hAnsi="Times New Roman" w:cs="Times New Roman"/>
        </w:rPr>
      </w:pPr>
      <w:r w:rsidRPr="00706BEF">
        <w:rPr>
          <w:rFonts w:ascii="Times New Roman" w:hAnsi="Times New Roman" w:cs="Times New Roman"/>
        </w:rPr>
        <w:t>Nariadenie vlády Slovenskej republiky č. 216/1998 Z. z., ktorým sa vyhlasuje záväzná časť územného plánu veľkého územného celku Prešovský kraj v znení nariadenia vlády Slovenskej republiky č. 679/2002 Z. z</w:t>
      </w:r>
      <w:r w:rsidR="0037562A">
        <w:rPr>
          <w:rFonts w:ascii="Times New Roman" w:hAnsi="Times New Roman" w:cs="Times New Roman"/>
        </w:rPr>
        <w:t>.</w:t>
      </w:r>
      <w:r w:rsidRPr="00706BEF">
        <w:rPr>
          <w:rFonts w:ascii="Times New Roman" w:hAnsi="Times New Roman" w:cs="Times New Roman"/>
        </w:rPr>
        <w:t xml:space="preserve"> a nariadenia vlády Slovenskej republiky č. 111/2003 Z. z.</w:t>
      </w:r>
    </w:p>
    <w:p w:rsidR="005C48CC" w:rsidRPr="00706BEF" w:rsidRDefault="005C48CC" w:rsidP="00706BEF">
      <w:pPr>
        <w:pStyle w:val="Odsekzoznamu"/>
        <w:numPr>
          <w:ilvl w:val="3"/>
          <w:numId w:val="43"/>
        </w:numPr>
        <w:tabs>
          <w:tab w:val="left" w:pos="426"/>
        </w:tabs>
        <w:spacing w:after="0" w:line="240" w:lineRule="auto"/>
        <w:ind w:left="284" w:hanging="284"/>
        <w:jc w:val="both"/>
        <w:rPr>
          <w:rFonts w:ascii="Times New Roman" w:hAnsi="Times New Roman" w:cs="Times New Roman"/>
        </w:rPr>
      </w:pPr>
      <w:r w:rsidRPr="00706BEF">
        <w:rPr>
          <w:rFonts w:ascii="Times New Roman" w:hAnsi="Times New Roman" w:cs="Times New Roman"/>
        </w:rPr>
        <w:t>Vyhláška Ministerstva životného prostredia Slovenskej republiky č. 436/2000 Z. z., ktorou sa upravujú podrobnosti o obsahu žiadosti o overenie odbornej spôsobilosti na obstarávanie územnoplánovacích podkladov a územnoplánovacej dokumentácie obcí a o spôsobe overenia odbornej spôsobilosti v znení vyhlášky Ministerstva životného prostredia Slovenskej republiky č. 600/2002 Z. z.</w:t>
      </w:r>
    </w:p>
    <w:p w:rsidR="005C48CC" w:rsidRPr="009261ED" w:rsidRDefault="005C48CC" w:rsidP="00706BEF">
      <w:pPr>
        <w:pStyle w:val="Odsekzoznamu"/>
        <w:numPr>
          <w:ilvl w:val="3"/>
          <w:numId w:val="43"/>
        </w:numPr>
        <w:tabs>
          <w:tab w:val="left" w:pos="426"/>
        </w:tabs>
        <w:spacing w:after="0" w:line="240" w:lineRule="auto"/>
        <w:ind w:left="284" w:hanging="284"/>
        <w:jc w:val="both"/>
        <w:rPr>
          <w:rFonts w:ascii="Times New Roman" w:hAnsi="Times New Roman" w:cs="Times New Roman"/>
        </w:rPr>
      </w:pPr>
      <w:r w:rsidRPr="009261ED">
        <w:rPr>
          <w:rFonts w:ascii="Times New Roman" w:hAnsi="Times New Roman" w:cs="Times New Roman"/>
        </w:rPr>
        <w:t>Vyhláška Ministerstva životného prostredia Slovenskej republiky č. 453/2000 Z. z., ktorou sa vykonávajú niektoré ustanovenia stavebného zákona</w:t>
      </w:r>
      <w:r w:rsidR="00E770A6">
        <w:rPr>
          <w:rFonts w:ascii="Times New Roman" w:hAnsi="Times New Roman" w:cs="Times New Roman"/>
        </w:rPr>
        <w:t>.</w:t>
      </w:r>
    </w:p>
    <w:p w:rsidR="005C48CC" w:rsidRPr="009261ED" w:rsidRDefault="005C48CC" w:rsidP="00706BEF">
      <w:pPr>
        <w:pStyle w:val="Odsekzoznamu"/>
        <w:numPr>
          <w:ilvl w:val="3"/>
          <w:numId w:val="43"/>
        </w:numPr>
        <w:tabs>
          <w:tab w:val="left" w:pos="426"/>
        </w:tabs>
        <w:spacing w:after="0" w:line="240" w:lineRule="auto"/>
        <w:ind w:left="284" w:hanging="284"/>
        <w:jc w:val="both"/>
        <w:rPr>
          <w:rFonts w:ascii="Times New Roman" w:hAnsi="Times New Roman" w:cs="Times New Roman"/>
        </w:rPr>
      </w:pPr>
      <w:r w:rsidRPr="009261ED">
        <w:rPr>
          <w:rFonts w:ascii="Times New Roman" w:hAnsi="Times New Roman" w:cs="Times New Roman"/>
        </w:rPr>
        <w:t>Vyhláška Ministerstva životného prostredia Slovenskej republiky č. 55/2001 Z. z. o územnoplánovacích podkladoch a územnoplánovacej dokumentácii.</w:t>
      </w:r>
    </w:p>
    <w:p w:rsidR="005C48CC" w:rsidRPr="009261ED" w:rsidRDefault="005C48CC" w:rsidP="00AA6E3E">
      <w:pPr>
        <w:pStyle w:val="Odsekzoznamu"/>
        <w:numPr>
          <w:ilvl w:val="3"/>
          <w:numId w:val="43"/>
        </w:numPr>
        <w:tabs>
          <w:tab w:val="left" w:pos="426"/>
        </w:tabs>
        <w:spacing w:after="0" w:line="240" w:lineRule="auto"/>
        <w:ind w:left="284" w:hanging="284"/>
        <w:jc w:val="both"/>
        <w:rPr>
          <w:rFonts w:ascii="Times New Roman" w:hAnsi="Times New Roman" w:cs="Times New Roman"/>
        </w:rPr>
      </w:pPr>
      <w:r w:rsidRPr="009261ED">
        <w:rPr>
          <w:rFonts w:ascii="Times New Roman" w:hAnsi="Times New Roman" w:cs="Times New Roman"/>
        </w:rPr>
        <w:t>Vyhláška Ministerstva životného prostredia Slovenskej republiky č. 532/2002 Z. z., ktorou sa ustanovujú podrobnosti o všeobecných technických požiadavkách na výstavbu a všeobecných technických požiadavkách na stavby užívané osobami s obmedzenou schopnosťou pohybu a orientácie v znení vyhlášky Ministerstva dopravy a výstavby Slovenskej republiky č. 34/2020 Z. z.</w:t>
      </w:r>
    </w:p>
    <w:p w:rsidR="005C48CC" w:rsidRPr="009261ED" w:rsidRDefault="005C48CC" w:rsidP="00AA6E3E">
      <w:pPr>
        <w:pStyle w:val="Odsekzoznamu"/>
        <w:numPr>
          <w:ilvl w:val="3"/>
          <w:numId w:val="43"/>
        </w:numPr>
        <w:tabs>
          <w:tab w:val="left" w:pos="426"/>
        </w:tabs>
        <w:spacing w:after="0" w:line="240" w:lineRule="auto"/>
        <w:ind w:left="284" w:hanging="284"/>
        <w:jc w:val="both"/>
        <w:rPr>
          <w:rFonts w:ascii="Times New Roman" w:hAnsi="Times New Roman" w:cs="Times New Roman"/>
        </w:rPr>
      </w:pPr>
      <w:r w:rsidRPr="009261ED">
        <w:rPr>
          <w:rFonts w:ascii="Times New Roman" w:hAnsi="Times New Roman" w:cs="Times New Roman"/>
        </w:rPr>
        <w:t>Vyhláška Ministerstva výstavby a regionálneho rozvoja Slovenskej republiky č. 547/2003 Z. z. o obsahu a rozsahu odbornej prípravy a postupe pri overovaní a osvedčovaní osobitného kvalifikačného predpokladu pre zabezpečenie činnosti stavebného úradu</w:t>
      </w:r>
      <w:r w:rsidR="00E770A6">
        <w:rPr>
          <w:rFonts w:ascii="Times New Roman" w:hAnsi="Times New Roman" w:cs="Times New Roman"/>
        </w:rPr>
        <w:t>.</w:t>
      </w:r>
    </w:p>
    <w:p w:rsidR="005C48CC" w:rsidRPr="002D0483" w:rsidRDefault="005C48CC" w:rsidP="00AA6E3E">
      <w:pPr>
        <w:ind w:firstLine="330"/>
        <w:jc w:val="center"/>
      </w:pPr>
    </w:p>
    <w:p w:rsidR="005C48CC" w:rsidRPr="002D0483" w:rsidRDefault="005C48CC" w:rsidP="00BD55DB">
      <w:pPr>
        <w:jc w:val="center"/>
      </w:pPr>
      <w:r w:rsidRPr="002D0483">
        <w:t xml:space="preserve">§ </w:t>
      </w:r>
      <w:r w:rsidR="009D4485">
        <w:t>42</w:t>
      </w:r>
    </w:p>
    <w:p w:rsidR="005C48CC" w:rsidRDefault="005C48CC" w:rsidP="00BD55DB">
      <w:pPr>
        <w:jc w:val="center"/>
      </w:pPr>
      <w:r w:rsidRPr="002D0483">
        <w:t>Záverečné ustanovenie</w:t>
      </w:r>
    </w:p>
    <w:p w:rsidR="007231E1" w:rsidRPr="002D0483" w:rsidRDefault="007231E1" w:rsidP="00AA6E3E">
      <w:pPr>
        <w:ind w:firstLine="330"/>
        <w:jc w:val="center"/>
      </w:pPr>
    </w:p>
    <w:p w:rsidR="005C48CC" w:rsidRPr="002D0483" w:rsidRDefault="005C48CC" w:rsidP="00AA6E3E">
      <w:pPr>
        <w:ind w:firstLine="330"/>
        <w:jc w:val="both"/>
      </w:pPr>
      <w:r w:rsidRPr="002D0483">
        <w:t>Týmto zákonom sa preberajú právne záväzné akty Európskej únie uvedené v prílohe.</w:t>
      </w:r>
    </w:p>
    <w:p w:rsidR="005C48CC" w:rsidRPr="002D0483" w:rsidRDefault="005C48CC" w:rsidP="00AA6E3E">
      <w:pPr>
        <w:jc w:val="center"/>
      </w:pPr>
    </w:p>
    <w:p w:rsidR="005C48CC" w:rsidRDefault="005C48CC" w:rsidP="00AA6E3E">
      <w:pPr>
        <w:jc w:val="center"/>
      </w:pPr>
      <w:r w:rsidRPr="002D0483">
        <w:t xml:space="preserve">§ </w:t>
      </w:r>
      <w:r w:rsidR="009D4485">
        <w:t>43</w:t>
      </w:r>
    </w:p>
    <w:p w:rsidR="007231E1" w:rsidRPr="002D0483" w:rsidRDefault="007231E1" w:rsidP="00AA6E3E">
      <w:pPr>
        <w:jc w:val="center"/>
      </w:pPr>
    </w:p>
    <w:p w:rsidR="005C48CC" w:rsidRPr="002D0483" w:rsidRDefault="009261ED" w:rsidP="00AA6E3E">
      <w:pPr>
        <w:autoSpaceDE w:val="0"/>
        <w:rPr>
          <w:b/>
          <w:bCs/>
        </w:rPr>
      </w:pPr>
      <w:r>
        <w:t xml:space="preserve">      </w:t>
      </w:r>
      <w:r w:rsidR="005C48CC" w:rsidRPr="002D0483">
        <w:t xml:space="preserve">Tento zákon nadobúda účinnosť </w:t>
      </w:r>
      <w:r w:rsidR="006E4D8E">
        <w:t xml:space="preserve">1. </w:t>
      </w:r>
      <w:r w:rsidR="007B2221">
        <w:t>apríla</w:t>
      </w:r>
      <w:r w:rsidR="006E4D8E">
        <w:t xml:space="preserve"> 2024</w:t>
      </w:r>
      <w:r w:rsidR="005C48CC" w:rsidRPr="002D0483">
        <w:t>.</w:t>
      </w:r>
      <w:r w:rsidR="005C48CC" w:rsidRPr="002D0483">
        <w:rPr>
          <w:b/>
          <w:bCs/>
        </w:rPr>
        <w:t xml:space="preserve"> </w:t>
      </w:r>
    </w:p>
    <w:p w:rsidR="005C48CC" w:rsidRPr="002D0483" w:rsidRDefault="005C48CC" w:rsidP="00AA6E3E">
      <w:pPr>
        <w:jc w:val="right"/>
        <w:rPr>
          <w:b/>
        </w:rPr>
      </w:pPr>
    </w:p>
    <w:p w:rsidR="005C48CC" w:rsidRPr="002D0483" w:rsidRDefault="005C48CC" w:rsidP="00AA6E3E">
      <w:pPr>
        <w:jc w:val="right"/>
        <w:rPr>
          <w:b/>
        </w:rPr>
      </w:pPr>
    </w:p>
    <w:p w:rsidR="005C48CC" w:rsidRPr="002D0483" w:rsidRDefault="005C48CC" w:rsidP="00AA6E3E">
      <w:pPr>
        <w:jc w:val="right"/>
        <w:rPr>
          <w:b/>
        </w:rPr>
      </w:pPr>
    </w:p>
    <w:p w:rsidR="005C48CC" w:rsidRPr="002D0483" w:rsidRDefault="005C48CC" w:rsidP="00AA6E3E">
      <w:pPr>
        <w:jc w:val="right"/>
        <w:rPr>
          <w:b/>
        </w:rPr>
      </w:pPr>
    </w:p>
    <w:p w:rsidR="005C48CC" w:rsidRDefault="005C48CC" w:rsidP="00AA6E3E">
      <w:pPr>
        <w:jc w:val="right"/>
        <w:rPr>
          <w:b/>
        </w:rPr>
      </w:pPr>
    </w:p>
    <w:p w:rsidR="00585AF1" w:rsidRDefault="00585AF1" w:rsidP="00585AF1"/>
    <w:p w:rsidR="00585AF1" w:rsidRDefault="00585AF1" w:rsidP="00585AF1">
      <w:pPr>
        <w:ind w:firstLine="426"/>
        <w:jc w:val="center"/>
      </w:pPr>
    </w:p>
    <w:p w:rsidR="00585AF1" w:rsidRDefault="00585AF1" w:rsidP="00585AF1">
      <w:pPr>
        <w:ind w:firstLine="426"/>
        <w:jc w:val="center"/>
      </w:pPr>
    </w:p>
    <w:p w:rsidR="00585AF1" w:rsidRDefault="00585AF1" w:rsidP="00585AF1">
      <w:pPr>
        <w:ind w:firstLine="426"/>
        <w:jc w:val="center"/>
      </w:pPr>
    </w:p>
    <w:p w:rsidR="00585AF1" w:rsidRDefault="00585AF1" w:rsidP="00585AF1">
      <w:pPr>
        <w:ind w:firstLine="426"/>
        <w:jc w:val="center"/>
      </w:pPr>
    </w:p>
    <w:p w:rsidR="00585AF1" w:rsidRPr="00E106F1" w:rsidRDefault="00585AF1" w:rsidP="00585AF1">
      <w:pPr>
        <w:ind w:firstLine="426"/>
        <w:jc w:val="center"/>
      </w:pPr>
      <w:r w:rsidRPr="00E106F1">
        <w:t>prezident</w:t>
      </w:r>
      <w:r>
        <w:t>ka</w:t>
      </w:r>
      <w:r w:rsidRPr="00E106F1">
        <w:t xml:space="preserve">  Slovenskej republiky</w:t>
      </w:r>
    </w:p>
    <w:p w:rsidR="00585AF1" w:rsidRPr="00E106F1" w:rsidRDefault="00585AF1" w:rsidP="00585AF1">
      <w:pPr>
        <w:ind w:firstLine="426"/>
        <w:jc w:val="center"/>
      </w:pPr>
    </w:p>
    <w:p w:rsidR="00585AF1" w:rsidRPr="00E106F1" w:rsidRDefault="00585AF1" w:rsidP="00585AF1">
      <w:pPr>
        <w:ind w:firstLine="426"/>
        <w:jc w:val="center"/>
      </w:pPr>
    </w:p>
    <w:p w:rsidR="00585AF1" w:rsidRPr="00E106F1" w:rsidRDefault="00585AF1" w:rsidP="00585AF1">
      <w:pPr>
        <w:ind w:firstLine="426"/>
        <w:jc w:val="center"/>
      </w:pPr>
    </w:p>
    <w:p w:rsidR="00585AF1" w:rsidRPr="00E106F1" w:rsidRDefault="00585AF1" w:rsidP="00585AF1">
      <w:pPr>
        <w:ind w:firstLine="426"/>
        <w:jc w:val="center"/>
      </w:pPr>
    </w:p>
    <w:p w:rsidR="00585AF1" w:rsidRPr="00E106F1" w:rsidRDefault="00585AF1" w:rsidP="00585AF1"/>
    <w:p w:rsidR="00585AF1" w:rsidRPr="00E106F1" w:rsidRDefault="00585AF1" w:rsidP="00585AF1">
      <w:pPr>
        <w:ind w:firstLine="426"/>
        <w:jc w:val="center"/>
      </w:pPr>
    </w:p>
    <w:p w:rsidR="00585AF1" w:rsidRPr="00E106F1" w:rsidRDefault="00585AF1" w:rsidP="00585AF1">
      <w:pPr>
        <w:ind w:firstLine="426"/>
        <w:jc w:val="center"/>
      </w:pPr>
      <w:r w:rsidRPr="00E106F1">
        <w:t>predseda Národnej rady Slovenskej republiky</w:t>
      </w:r>
    </w:p>
    <w:p w:rsidR="00585AF1" w:rsidRPr="00E106F1" w:rsidRDefault="00585AF1" w:rsidP="00585AF1">
      <w:pPr>
        <w:ind w:firstLine="426"/>
        <w:jc w:val="center"/>
      </w:pPr>
    </w:p>
    <w:p w:rsidR="00585AF1" w:rsidRPr="00E106F1" w:rsidRDefault="00585AF1" w:rsidP="00585AF1">
      <w:pPr>
        <w:ind w:firstLine="426"/>
        <w:jc w:val="center"/>
      </w:pPr>
    </w:p>
    <w:p w:rsidR="00585AF1" w:rsidRPr="00E106F1" w:rsidRDefault="00585AF1" w:rsidP="00585AF1">
      <w:pPr>
        <w:ind w:firstLine="426"/>
        <w:jc w:val="center"/>
      </w:pPr>
    </w:p>
    <w:p w:rsidR="00585AF1" w:rsidRPr="00E106F1" w:rsidRDefault="00585AF1" w:rsidP="00585AF1">
      <w:pPr>
        <w:ind w:firstLine="426"/>
        <w:jc w:val="center"/>
      </w:pPr>
    </w:p>
    <w:p w:rsidR="00585AF1" w:rsidRPr="00E106F1" w:rsidRDefault="00585AF1" w:rsidP="00585AF1">
      <w:pPr>
        <w:ind w:firstLine="426"/>
        <w:jc w:val="center"/>
      </w:pPr>
    </w:p>
    <w:p w:rsidR="00585AF1" w:rsidRPr="00E106F1" w:rsidRDefault="00585AF1" w:rsidP="00585AF1">
      <w:pPr>
        <w:ind w:firstLine="426"/>
        <w:jc w:val="center"/>
      </w:pPr>
    </w:p>
    <w:p w:rsidR="00963B97" w:rsidRPr="00BC0921" w:rsidRDefault="00F26EC7" w:rsidP="00BC0921">
      <w:pPr>
        <w:jc w:val="center"/>
      </w:pPr>
      <w:r>
        <w:t xml:space="preserve">           </w:t>
      </w:r>
      <w:bookmarkStart w:id="1" w:name="_GoBack"/>
      <w:bookmarkEnd w:id="1"/>
      <w:r w:rsidR="00585AF1" w:rsidRPr="00E106F1">
        <w:t>predseda vlády Slovenskej republiky</w:t>
      </w:r>
    </w:p>
    <w:p w:rsidR="005C48CC" w:rsidRPr="002D0483" w:rsidRDefault="005C48CC" w:rsidP="00AA6E3E">
      <w:pPr>
        <w:rPr>
          <w:b/>
        </w:rPr>
      </w:pPr>
    </w:p>
    <w:p w:rsidR="005C48CC" w:rsidRPr="002D0483" w:rsidRDefault="005C48CC" w:rsidP="00AA6E3E">
      <w:pPr>
        <w:jc w:val="right"/>
        <w:rPr>
          <w:b/>
        </w:rPr>
      </w:pPr>
      <w:r w:rsidRPr="002D0483">
        <w:rPr>
          <w:b/>
        </w:rPr>
        <w:t>Príloha č. 1</w:t>
      </w:r>
    </w:p>
    <w:p w:rsidR="005C48CC" w:rsidRPr="002D0483" w:rsidRDefault="005C48CC" w:rsidP="00AA6E3E">
      <w:pPr>
        <w:jc w:val="right"/>
        <w:rPr>
          <w:b/>
        </w:rPr>
      </w:pPr>
      <w:r w:rsidRPr="002D0483">
        <w:rPr>
          <w:b/>
        </w:rPr>
        <w:t>k zákonu č. .../</w:t>
      </w:r>
      <w:r w:rsidR="00AD60A6" w:rsidRPr="002D0483">
        <w:rPr>
          <w:b/>
        </w:rPr>
        <w:t>202</w:t>
      </w:r>
      <w:r w:rsidR="00AD60A6">
        <w:rPr>
          <w:b/>
        </w:rPr>
        <w:t>2</w:t>
      </w:r>
      <w:r w:rsidR="00AD60A6" w:rsidRPr="002D0483">
        <w:rPr>
          <w:b/>
        </w:rPr>
        <w:t xml:space="preserve"> </w:t>
      </w:r>
      <w:r w:rsidRPr="002D0483">
        <w:rPr>
          <w:b/>
        </w:rPr>
        <w:t xml:space="preserve">Z. z. </w:t>
      </w:r>
    </w:p>
    <w:p w:rsidR="005C48CC" w:rsidRPr="002D0483" w:rsidRDefault="005C48CC" w:rsidP="00AA6E3E">
      <w:pPr>
        <w:jc w:val="center"/>
        <w:rPr>
          <w:b/>
          <w:smallCaps/>
        </w:rPr>
      </w:pPr>
    </w:p>
    <w:p w:rsidR="00AB3FAE" w:rsidRDefault="005C48CC" w:rsidP="00AA6E3E">
      <w:pPr>
        <w:jc w:val="center"/>
        <w:rPr>
          <w:b/>
        </w:rPr>
      </w:pPr>
      <w:r w:rsidRPr="002D0483">
        <w:rPr>
          <w:b/>
        </w:rPr>
        <w:t xml:space="preserve">ZOZNAM REGIONÁLNYCH ÚRADOV </w:t>
      </w:r>
    </w:p>
    <w:p w:rsidR="005C48CC" w:rsidRPr="002D0483" w:rsidRDefault="005C48CC" w:rsidP="00AA6E3E">
      <w:pPr>
        <w:jc w:val="center"/>
        <w:rPr>
          <w:b/>
        </w:rPr>
      </w:pPr>
      <w:r w:rsidRPr="002D0483">
        <w:rPr>
          <w:b/>
        </w:rPr>
        <w:t>PRE ÚZEMNÉ PLÁNOVANIE A VÝSTAVBU</w:t>
      </w:r>
    </w:p>
    <w:p w:rsidR="005C48CC" w:rsidRPr="002D0483" w:rsidRDefault="005C48CC" w:rsidP="00AA6E3E">
      <w:pPr>
        <w:tabs>
          <w:tab w:val="center" w:pos="4536"/>
        </w:tabs>
        <w:jc w:val="both"/>
      </w:pPr>
      <w:r w:rsidRPr="002D0483">
        <w:tab/>
      </w:r>
    </w:p>
    <w:p w:rsidR="005C48CC" w:rsidRPr="00477496" w:rsidRDefault="005C48CC" w:rsidP="00AA6E3E">
      <w:pPr>
        <w:pBdr>
          <w:bottom w:val="single" w:sz="12" w:space="1" w:color="auto"/>
        </w:pBdr>
        <w:jc w:val="both"/>
      </w:pPr>
      <w:r w:rsidRPr="002D0483">
        <w:rPr>
          <w:b/>
        </w:rPr>
        <w:t xml:space="preserve">Sídlo </w:t>
      </w:r>
      <w:r w:rsidRPr="002D0483">
        <w:rPr>
          <w:b/>
        </w:rPr>
        <w:tab/>
      </w:r>
      <w:r w:rsidRPr="002D0483">
        <w:rPr>
          <w:b/>
        </w:rPr>
        <w:tab/>
      </w:r>
      <w:r w:rsidRPr="002D0483">
        <w:rPr>
          <w:b/>
        </w:rPr>
        <w:tab/>
      </w:r>
      <w:r w:rsidRPr="002D0483">
        <w:rPr>
          <w:b/>
        </w:rPr>
        <w:tab/>
      </w:r>
      <w:r w:rsidRPr="002D0483">
        <w:rPr>
          <w:b/>
        </w:rPr>
        <w:tab/>
      </w:r>
      <w:r w:rsidRPr="002D0483">
        <w:rPr>
          <w:b/>
        </w:rPr>
        <w:tab/>
      </w:r>
      <w:r w:rsidRPr="002D0483">
        <w:rPr>
          <w:b/>
        </w:rPr>
        <w:tab/>
        <w:t>Územný obvod pôsobnosti</w:t>
      </w:r>
    </w:p>
    <w:p w:rsidR="005C48CC" w:rsidRPr="00041EA5" w:rsidRDefault="005C48CC" w:rsidP="00AA6E3E">
      <w:pPr>
        <w:shd w:val="clear" w:color="auto" w:fill="FFFFFF"/>
        <w:jc w:val="both"/>
        <w:rPr>
          <w:sz w:val="22"/>
          <w:szCs w:val="22"/>
        </w:rPr>
      </w:pPr>
      <w:r w:rsidRPr="00041EA5">
        <w:rPr>
          <w:b/>
          <w:sz w:val="22"/>
          <w:szCs w:val="22"/>
        </w:rPr>
        <w:t>Bratislava</w:t>
      </w:r>
      <w:r w:rsidRPr="00041EA5">
        <w:rPr>
          <w:sz w:val="22"/>
          <w:szCs w:val="22"/>
        </w:rPr>
        <w:t xml:space="preserve"> </w:t>
      </w:r>
      <w:r w:rsidRPr="00041EA5">
        <w:rPr>
          <w:sz w:val="22"/>
          <w:szCs w:val="22"/>
        </w:rPr>
        <w:tab/>
      </w:r>
      <w:r w:rsidRPr="00041EA5">
        <w:rPr>
          <w:sz w:val="22"/>
          <w:szCs w:val="22"/>
        </w:rPr>
        <w:tab/>
      </w:r>
      <w:r w:rsidRPr="00041EA5">
        <w:rPr>
          <w:sz w:val="22"/>
          <w:szCs w:val="22"/>
        </w:rPr>
        <w:tab/>
      </w:r>
      <w:r w:rsidRPr="00041EA5">
        <w:rPr>
          <w:sz w:val="22"/>
          <w:szCs w:val="22"/>
        </w:rPr>
        <w:tab/>
      </w:r>
      <w:r w:rsidRPr="00041EA5">
        <w:rPr>
          <w:sz w:val="22"/>
          <w:szCs w:val="22"/>
        </w:rPr>
        <w:tab/>
      </w:r>
      <w:r w:rsidRPr="00041EA5">
        <w:rPr>
          <w:sz w:val="22"/>
          <w:szCs w:val="22"/>
        </w:rPr>
        <w:tab/>
        <w:t>pre územný obvod okresov:</w:t>
      </w:r>
    </w:p>
    <w:p w:rsidR="005C48CC" w:rsidRPr="00041EA5" w:rsidRDefault="005C48CC" w:rsidP="00AA6E3E">
      <w:pPr>
        <w:ind w:left="4950"/>
        <w:jc w:val="both"/>
        <w:rPr>
          <w:sz w:val="22"/>
          <w:szCs w:val="22"/>
        </w:rPr>
      </w:pPr>
      <w:r w:rsidRPr="00041EA5">
        <w:rPr>
          <w:sz w:val="22"/>
          <w:szCs w:val="22"/>
        </w:rPr>
        <w:t>Bratislava I, Bratislava II, Bratislava III, Bratislava IV, Bratislava V, Malacky, Pezinok, Senec.</w:t>
      </w:r>
    </w:p>
    <w:p w:rsidR="005C48CC" w:rsidRPr="00041EA5" w:rsidRDefault="005C48CC" w:rsidP="00AA6E3E">
      <w:pPr>
        <w:ind w:left="4950"/>
        <w:jc w:val="both"/>
        <w:rPr>
          <w:sz w:val="22"/>
          <w:szCs w:val="22"/>
        </w:rPr>
      </w:pPr>
    </w:p>
    <w:p w:rsidR="005C48CC" w:rsidRPr="00041EA5" w:rsidRDefault="005C48CC" w:rsidP="00AA6E3E">
      <w:pPr>
        <w:shd w:val="clear" w:color="auto" w:fill="FFFFFF"/>
        <w:jc w:val="both"/>
        <w:rPr>
          <w:sz w:val="22"/>
          <w:szCs w:val="22"/>
        </w:rPr>
      </w:pPr>
      <w:r w:rsidRPr="00041EA5">
        <w:rPr>
          <w:b/>
          <w:sz w:val="22"/>
          <w:szCs w:val="22"/>
        </w:rPr>
        <w:t>Banská Bystrica</w:t>
      </w:r>
      <w:r w:rsidRPr="00041EA5">
        <w:rPr>
          <w:sz w:val="22"/>
          <w:szCs w:val="22"/>
        </w:rPr>
        <w:tab/>
      </w:r>
      <w:r w:rsidRPr="00041EA5">
        <w:rPr>
          <w:sz w:val="22"/>
          <w:szCs w:val="22"/>
        </w:rPr>
        <w:tab/>
        <w:t xml:space="preserve"> </w:t>
      </w:r>
      <w:r w:rsidRPr="00041EA5">
        <w:rPr>
          <w:sz w:val="22"/>
          <w:szCs w:val="22"/>
        </w:rPr>
        <w:tab/>
      </w:r>
      <w:r w:rsidRPr="00041EA5">
        <w:rPr>
          <w:sz w:val="22"/>
          <w:szCs w:val="22"/>
        </w:rPr>
        <w:tab/>
      </w:r>
      <w:r w:rsidRPr="00041EA5">
        <w:rPr>
          <w:sz w:val="22"/>
          <w:szCs w:val="22"/>
        </w:rPr>
        <w:tab/>
        <w:t>pre územný obvod okresov:</w:t>
      </w:r>
    </w:p>
    <w:p w:rsidR="005C48CC" w:rsidRPr="00041EA5" w:rsidRDefault="005C48CC" w:rsidP="00AA6E3E">
      <w:pPr>
        <w:keepNext/>
        <w:shd w:val="clear" w:color="auto" w:fill="FFFFFF"/>
        <w:ind w:left="4956"/>
        <w:jc w:val="both"/>
        <w:rPr>
          <w:sz w:val="22"/>
          <w:szCs w:val="22"/>
        </w:rPr>
      </w:pPr>
      <w:r w:rsidRPr="00041EA5">
        <w:rPr>
          <w:sz w:val="22"/>
          <w:szCs w:val="22"/>
        </w:rPr>
        <w:t>Banská Bystrica, Banská Štiavnica, Brezno, Detva, Krupina, Lučenec, Poltár, Revúca, Rimavská Sobota, Veľký Krtíš, Zvolen, Žarnovica, Žiar nad Hronom.</w:t>
      </w:r>
    </w:p>
    <w:p w:rsidR="005C48CC" w:rsidRPr="00041EA5" w:rsidRDefault="005C48CC" w:rsidP="00AA6E3E">
      <w:pPr>
        <w:shd w:val="clear" w:color="auto" w:fill="FFFFFF"/>
        <w:jc w:val="both"/>
        <w:rPr>
          <w:b/>
          <w:sz w:val="22"/>
          <w:szCs w:val="22"/>
        </w:rPr>
      </w:pPr>
    </w:p>
    <w:p w:rsidR="005C48CC" w:rsidRPr="00041EA5" w:rsidRDefault="005C48CC" w:rsidP="00AA6E3E">
      <w:pPr>
        <w:shd w:val="clear" w:color="auto" w:fill="FFFFFF"/>
        <w:jc w:val="both"/>
        <w:rPr>
          <w:sz w:val="22"/>
          <w:szCs w:val="22"/>
        </w:rPr>
      </w:pPr>
      <w:r w:rsidRPr="00041EA5">
        <w:rPr>
          <w:b/>
          <w:sz w:val="22"/>
          <w:szCs w:val="22"/>
        </w:rPr>
        <w:t>Košice</w:t>
      </w:r>
      <w:r w:rsidRPr="00041EA5">
        <w:rPr>
          <w:sz w:val="22"/>
          <w:szCs w:val="22"/>
        </w:rPr>
        <w:t xml:space="preserve"> </w:t>
      </w:r>
      <w:r w:rsidRPr="00041EA5">
        <w:rPr>
          <w:sz w:val="22"/>
          <w:szCs w:val="22"/>
        </w:rPr>
        <w:tab/>
      </w:r>
      <w:r w:rsidRPr="00041EA5">
        <w:rPr>
          <w:sz w:val="22"/>
          <w:szCs w:val="22"/>
        </w:rPr>
        <w:tab/>
      </w:r>
      <w:r w:rsidRPr="00041EA5">
        <w:rPr>
          <w:sz w:val="22"/>
          <w:szCs w:val="22"/>
        </w:rPr>
        <w:tab/>
      </w:r>
      <w:r w:rsidRPr="00041EA5">
        <w:rPr>
          <w:sz w:val="22"/>
          <w:szCs w:val="22"/>
        </w:rPr>
        <w:tab/>
      </w:r>
      <w:r w:rsidRPr="00041EA5">
        <w:rPr>
          <w:sz w:val="22"/>
          <w:szCs w:val="22"/>
        </w:rPr>
        <w:tab/>
      </w:r>
      <w:r w:rsidRPr="00041EA5">
        <w:rPr>
          <w:sz w:val="22"/>
          <w:szCs w:val="22"/>
        </w:rPr>
        <w:tab/>
      </w:r>
      <w:r w:rsidR="00153B6F">
        <w:rPr>
          <w:sz w:val="22"/>
          <w:szCs w:val="22"/>
        </w:rPr>
        <w:t xml:space="preserve">             </w:t>
      </w:r>
      <w:r w:rsidRPr="00041EA5">
        <w:rPr>
          <w:sz w:val="22"/>
          <w:szCs w:val="22"/>
        </w:rPr>
        <w:t>pre územný obvod okresov:</w:t>
      </w:r>
    </w:p>
    <w:p w:rsidR="005C48CC" w:rsidRPr="00041EA5" w:rsidRDefault="005C48CC" w:rsidP="00AA6E3E">
      <w:pPr>
        <w:shd w:val="clear" w:color="auto" w:fill="FFFFFF"/>
        <w:ind w:left="4950"/>
        <w:jc w:val="both"/>
        <w:rPr>
          <w:sz w:val="22"/>
          <w:szCs w:val="22"/>
        </w:rPr>
      </w:pPr>
      <w:r w:rsidRPr="00041EA5">
        <w:rPr>
          <w:sz w:val="22"/>
          <w:szCs w:val="22"/>
        </w:rPr>
        <w:t>Košice I, Košice II, Košice III, Košice IV, Košice-okolie, Gelnica, Michalovce, Rožňava, Sobrance, Spišská Nová Ves, Trebišov.</w:t>
      </w:r>
    </w:p>
    <w:p w:rsidR="005C48CC" w:rsidRPr="00041EA5" w:rsidRDefault="005C48CC" w:rsidP="00AA6E3E">
      <w:pPr>
        <w:shd w:val="clear" w:color="auto" w:fill="FFFFFF"/>
        <w:ind w:left="4950"/>
        <w:jc w:val="both"/>
        <w:rPr>
          <w:sz w:val="22"/>
          <w:szCs w:val="22"/>
        </w:rPr>
      </w:pPr>
    </w:p>
    <w:p w:rsidR="005C48CC" w:rsidRPr="00041EA5" w:rsidRDefault="005C48CC" w:rsidP="00AA6E3E">
      <w:pPr>
        <w:shd w:val="clear" w:color="auto" w:fill="FFFFFF"/>
        <w:jc w:val="both"/>
        <w:rPr>
          <w:sz w:val="22"/>
          <w:szCs w:val="22"/>
        </w:rPr>
      </w:pPr>
      <w:r w:rsidRPr="00041EA5">
        <w:rPr>
          <w:b/>
          <w:sz w:val="22"/>
          <w:szCs w:val="22"/>
        </w:rPr>
        <w:t xml:space="preserve">Nitra  </w:t>
      </w:r>
      <w:r w:rsidRPr="00041EA5">
        <w:rPr>
          <w:b/>
          <w:sz w:val="22"/>
          <w:szCs w:val="22"/>
        </w:rPr>
        <w:tab/>
      </w:r>
      <w:r w:rsidRPr="00041EA5">
        <w:rPr>
          <w:b/>
          <w:sz w:val="22"/>
          <w:szCs w:val="22"/>
        </w:rPr>
        <w:tab/>
      </w:r>
      <w:r w:rsidRPr="00041EA5">
        <w:rPr>
          <w:sz w:val="22"/>
          <w:szCs w:val="22"/>
        </w:rPr>
        <w:tab/>
      </w:r>
      <w:r w:rsidRPr="00041EA5">
        <w:rPr>
          <w:sz w:val="22"/>
          <w:szCs w:val="22"/>
        </w:rPr>
        <w:tab/>
      </w:r>
      <w:r w:rsidRPr="00041EA5">
        <w:rPr>
          <w:sz w:val="22"/>
          <w:szCs w:val="22"/>
        </w:rPr>
        <w:tab/>
      </w:r>
      <w:r w:rsidRPr="00041EA5">
        <w:rPr>
          <w:sz w:val="22"/>
          <w:szCs w:val="22"/>
        </w:rPr>
        <w:tab/>
      </w:r>
      <w:r w:rsidRPr="00041EA5">
        <w:rPr>
          <w:sz w:val="22"/>
          <w:szCs w:val="22"/>
        </w:rPr>
        <w:tab/>
        <w:t xml:space="preserve">pre územný obvod okresov: </w:t>
      </w:r>
    </w:p>
    <w:p w:rsidR="005C48CC" w:rsidRPr="00041EA5" w:rsidRDefault="005C48CC" w:rsidP="00AA6E3E">
      <w:pPr>
        <w:shd w:val="clear" w:color="auto" w:fill="FFFFFF"/>
        <w:ind w:left="4956"/>
        <w:jc w:val="both"/>
        <w:rPr>
          <w:sz w:val="22"/>
          <w:szCs w:val="22"/>
        </w:rPr>
      </w:pPr>
      <w:r w:rsidRPr="00041EA5">
        <w:rPr>
          <w:sz w:val="22"/>
          <w:szCs w:val="22"/>
        </w:rPr>
        <w:t>Nitra, Komárno, Levice, Nové Zámky, Šaľa, Topoľčany, Zlaté Moravce.</w:t>
      </w:r>
    </w:p>
    <w:p w:rsidR="005C48CC" w:rsidRPr="00041EA5" w:rsidRDefault="005C48CC" w:rsidP="00AA6E3E">
      <w:pPr>
        <w:shd w:val="clear" w:color="auto" w:fill="FFFFFF"/>
        <w:jc w:val="both"/>
        <w:rPr>
          <w:b/>
          <w:sz w:val="22"/>
          <w:szCs w:val="22"/>
        </w:rPr>
      </w:pPr>
    </w:p>
    <w:p w:rsidR="005C48CC" w:rsidRPr="00153B6F" w:rsidRDefault="005C48CC" w:rsidP="00AA6E3E">
      <w:pPr>
        <w:shd w:val="clear" w:color="auto" w:fill="FFFFFF"/>
        <w:jc w:val="both"/>
        <w:rPr>
          <w:sz w:val="22"/>
          <w:szCs w:val="22"/>
        </w:rPr>
      </w:pPr>
      <w:r w:rsidRPr="00041EA5">
        <w:rPr>
          <w:b/>
          <w:sz w:val="22"/>
          <w:szCs w:val="22"/>
        </w:rPr>
        <w:t>Prešov</w:t>
      </w:r>
      <w:r w:rsidRPr="00041EA5">
        <w:rPr>
          <w:sz w:val="22"/>
          <w:szCs w:val="22"/>
        </w:rPr>
        <w:t xml:space="preserve"> </w:t>
      </w:r>
      <w:r w:rsidRPr="00041EA5">
        <w:rPr>
          <w:sz w:val="22"/>
          <w:szCs w:val="22"/>
        </w:rPr>
        <w:tab/>
      </w:r>
      <w:r w:rsidRPr="00041EA5">
        <w:rPr>
          <w:sz w:val="22"/>
          <w:szCs w:val="22"/>
        </w:rPr>
        <w:tab/>
      </w:r>
      <w:r w:rsidRPr="00041EA5">
        <w:rPr>
          <w:sz w:val="22"/>
          <w:szCs w:val="22"/>
        </w:rPr>
        <w:tab/>
      </w:r>
      <w:r w:rsidRPr="00041EA5">
        <w:rPr>
          <w:sz w:val="22"/>
          <w:szCs w:val="22"/>
        </w:rPr>
        <w:tab/>
      </w:r>
      <w:r w:rsidRPr="00041EA5">
        <w:rPr>
          <w:sz w:val="22"/>
          <w:szCs w:val="22"/>
        </w:rPr>
        <w:tab/>
      </w:r>
      <w:r w:rsidRPr="00041EA5">
        <w:rPr>
          <w:sz w:val="22"/>
          <w:szCs w:val="22"/>
        </w:rPr>
        <w:tab/>
      </w:r>
      <w:r w:rsidR="00153B6F">
        <w:rPr>
          <w:sz w:val="22"/>
          <w:szCs w:val="22"/>
        </w:rPr>
        <w:t xml:space="preserve">             </w:t>
      </w:r>
      <w:r w:rsidRPr="00153B6F">
        <w:rPr>
          <w:sz w:val="22"/>
          <w:szCs w:val="22"/>
        </w:rPr>
        <w:t xml:space="preserve">pre územný obvod okresov: </w:t>
      </w:r>
    </w:p>
    <w:p w:rsidR="005C48CC" w:rsidRPr="00153B6F" w:rsidRDefault="005C48CC" w:rsidP="00AA6E3E">
      <w:pPr>
        <w:shd w:val="clear" w:color="auto" w:fill="FFFFFF"/>
        <w:ind w:left="4950"/>
        <w:jc w:val="both"/>
        <w:rPr>
          <w:sz w:val="22"/>
          <w:szCs w:val="22"/>
        </w:rPr>
      </w:pPr>
      <w:r w:rsidRPr="00153B6F">
        <w:rPr>
          <w:sz w:val="22"/>
          <w:szCs w:val="22"/>
        </w:rPr>
        <w:t>Prešov, Bardejov, Humenné, Kežmarok, Levoča, Medzilaborce, Poprad, Sabinov, Snina, Stará Ľubovňa, Stropkov, Svidník, Vranov nad Topľou.</w:t>
      </w:r>
    </w:p>
    <w:p w:rsidR="005C48CC" w:rsidRPr="00153B6F" w:rsidRDefault="005C48CC" w:rsidP="00AA6E3E">
      <w:pPr>
        <w:shd w:val="clear" w:color="auto" w:fill="FFFFFF"/>
        <w:ind w:left="4950"/>
        <w:jc w:val="both"/>
        <w:rPr>
          <w:sz w:val="22"/>
          <w:szCs w:val="22"/>
        </w:rPr>
      </w:pPr>
    </w:p>
    <w:p w:rsidR="005C48CC" w:rsidRPr="00153B6F" w:rsidRDefault="005C48CC" w:rsidP="00AA6E3E">
      <w:pPr>
        <w:shd w:val="clear" w:color="auto" w:fill="FFFFFF"/>
        <w:jc w:val="both"/>
        <w:rPr>
          <w:sz w:val="22"/>
          <w:szCs w:val="22"/>
        </w:rPr>
      </w:pPr>
      <w:r w:rsidRPr="00153B6F">
        <w:rPr>
          <w:b/>
          <w:sz w:val="22"/>
          <w:szCs w:val="22"/>
        </w:rPr>
        <w:t>Trenčín</w:t>
      </w:r>
      <w:r w:rsidRPr="00153B6F">
        <w:rPr>
          <w:sz w:val="22"/>
          <w:szCs w:val="22"/>
        </w:rPr>
        <w:t xml:space="preserve"> </w:t>
      </w:r>
      <w:r w:rsidRPr="00153B6F">
        <w:rPr>
          <w:sz w:val="22"/>
          <w:szCs w:val="22"/>
        </w:rPr>
        <w:tab/>
      </w:r>
      <w:r w:rsidRPr="00153B6F">
        <w:rPr>
          <w:sz w:val="22"/>
          <w:szCs w:val="22"/>
        </w:rPr>
        <w:tab/>
      </w:r>
      <w:r w:rsidRPr="00153B6F">
        <w:rPr>
          <w:sz w:val="22"/>
          <w:szCs w:val="22"/>
        </w:rPr>
        <w:tab/>
      </w:r>
      <w:r w:rsidRPr="00153B6F">
        <w:rPr>
          <w:sz w:val="22"/>
          <w:szCs w:val="22"/>
        </w:rPr>
        <w:tab/>
      </w:r>
      <w:r w:rsidRPr="00153B6F">
        <w:rPr>
          <w:sz w:val="22"/>
          <w:szCs w:val="22"/>
        </w:rPr>
        <w:tab/>
      </w:r>
      <w:r w:rsidRPr="00153B6F">
        <w:rPr>
          <w:sz w:val="22"/>
          <w:szCs w:val="22"/>
        </w:rPr>
        <w:tab/>
        <w:t>pre územný obvod okresov:</w:t>
      </w:r>
    </w:p>
    <w:p w:rsidR="005C48CC" w:rsidRPr="00153B6F" w:rsidRDefault="005C48CC" w:rsidP="00AA6E3E">
      <w:pPr>
        <w:shd w:val="clear" w:color="auto" w:fill="FFFFFF"/>
        <w:ind w:left="4956"/>
        <w:jc w:val="both"/>
        <w:rPr>
          <w:sz w:val="22"/>
          <w:szCs w:val="22"/>
        </w:rPr>
      </w:pPr>
      <w:r w:rsidRPr="00153B6F">
        <w:rPr>
          <w:sz w:val="22"/>
          <w:szCs w:val="22"/>
        </w:rPr>
        <w:t>Trenčín, Bánovce nad Bebravou, Ilava, Myjava, Nové Mesto nad Váhom, Partizánske, Považská Bystrica, Prievidza, Púchov.</w:t>
      </w:r>
    </w:p>
    <w:p w:rsidR="005C48CC" w:rsidRPr="00153B6F" w:rsidRDefault="005C48CC" w:rsidP="00AA6E3E">
      <w:pPr>
        <w:shd w:val="clear" w:color="auto" w:fill="FFFFFF"/>
        <w:ind w:left="4956"/>
        <w:jc w:val="both"/>
        <w:rPr>
          <w:sz w:val="22"/>
          <w:szCs w:val="22"/>
        </w:rPr>
      </w:pPr>
    </w:p>
    <w:p w:rsidR="005C48CC" w:rsidRPr="00153B6F" w:rsidRDefault="005C48CC" w:rsidP="00AA6E3E">
      <w:pPr>
        <w:shd w:val="clear" w:color="auto" w:fill="FFFFFF"/>
        <w:jc w:val="both"/>
        <w:rPr>
          <w:sz w:val="22"/>
          <w:szCs w:val="22"/>
        </w:rPr>
      </w:pPr>
      <w:r w:rsidRPr="00153B6F">
        <w:rPr>
          <w:b/>
          <w:sz w:val="22"/>
          <w:szCs w:val="22"/>
        </w:rPr>
        <w:t>Trnava</w:t>
      </w:r>
      <w:r w:rsidRPr="00153B6F">
        <w:rPr>
          <w:sz w:val="22"/>
          <w:szCs w:val="22"/>
        </w:rPr>
        <w:t xml:space="preserve"> </w:t>
      </w:r>
      <w:r w:rsidRPr="00153B6F">
        <w:rPr>
          <w:sz w:val="22"/>
          <w:szCs w:val="22"/>
        </w:rPr>
        <w:tab/>
      </w:r>
      <w:r w:rsidRPr="00153B6F">
        <w:rPr>
          <w:sz w:val="22"/>
          <w:szCs w:val="22"/>
        </w:rPr>
        <w:tab/>
      </w:r>
      <w:r w:rsidRPr="00153B6F">
        <w:rPr>
          <w:sz w:val="22"/>
          <w:szCs w:val="22"/>
        </w:rPr>
        <w:tab/>
      </w:r>
      <w:r w:rsidRPr="00153B6F">
        <w:rPr>
          <w:sz w:val="22"/>
          <w:szCs w:val="22"/>
        </w:rPr>
        <w:tab/>
      </w:r>
      <w:r w:rsidRPr="00153B6F">
        <w:rPr>
          <w:sz w:val="22"/>
          <w:szCs w:val="22"/>
        </w:rPr>
        <w:tab/>
      </w:r>
      <w:r w:rsidRPr="00153B6F">
        <w:rPr>
          <w:sz w:val="22"/>
          <w:szCs w:val="22"/>
        </w:rPr>
        <w:tab/>
        <w:t xml:space="preserve">pre územný obvod okresov: </w:t>
      </w:r>
    </w:p>
    <w:p w:rsidR="005C48CC" w:rsidRPr="00153B6F" w:rsidRDefault="005C48CC" w:rsidP="00AA6E3E">
      <w:pPr>
        <w:shd w:val="clear" w:color="auto" w:fill="FFFFFF"/>
        <w:ind w:left="4956"/>
        <w:jc w:val="both"/>
        <w:rPr>
          <w:sz w:val="22"/>
          <w:szCs w:val="22"/>
        </w:rPr>
      </w:pPr>
      <w:r w:rsidRPr="00153B6F">
        <w:rPr>
          <w:sz w:val="22"/>
          <w:szCs w:val="22"/>
        </w:rPr>
        <w:t>Trnava, Dunajská Streda, Galanta, Hlohovec, Piešťany, Senica, Skalica.</w:t>
      </w:r>
    </w:p>
    <w:p w:rsidR="005C48CC" w:rsidRPr="00153B6F" w:rsidRDefault="005C48CC" w:rsidP="00AA6E3E">
      <w:pPr>
        <w:shd w:val="clear" w:color="auto" w:fill="FFFFFF"/>
        <w:jc w:val="both"/>
        <w:rPr>
          <w:b/>
          <w:sz w:val="22"/>
          <w:szCs w:val="22"/>
        </w:rPr>
      </w:pPr>
    </w:p>
    <w:p w:rsidR="005C48CC" w:rsidRPr="00153B6F" w:rsidRDefault="005C48CC" w:rsidP="00AA6E3E">
      <w:pPr>
        <w:shd w:val="clear" w:color="auto" w:fill="FFFFFF"/>
        <w:jc w:val="both"/>
        <w:rPr>
          <w:sz w:val="22"/>
          <w:szCs w:val="22"/>
        </w:rPr>
      </w:pPr>
      <w:r w:rsidRPr="00153B6F">
        <w:rPr>
          <w:b/>
          <w:sz w:val="22"/>
          <w:szCs w:val="22"/>
        </w:rPr>
        <w:t>Žilina</w:t>
      </w:r>
      <w:r w:rsidRPr="00153B6F">
        <w:rPr>
          <w:sz w:val="22"/>
          <w:szCs w:val="22"/>
        </w:rPr>
        <w:t xml:space="preserve"> </w:t>
      </w:r>
      <w:r w:rsidRPr="00153B6F">
        <w:rPr>
          <w:sz w:val="22"/>
          <w:szCs w:val="22"/>
        </w:rPr>
        <w:tab/>
      </w:r>
      <w:r w:rsidRPr="00153B6F">
        <w:rPr>
          <w:sz w:val="22"/>
          <w:szCs w:val="22"/>
        </w:rPr>
        <w:tab/>
      </w:r>
      <w:r w:rsidRPr="00153B6F">
        <w:rPr>
          <w:sz w:val="22"/>
          <w:szCs w:val="22"/>
        </w:rPr>
        <w:tab/>
      </w:r>
      <w:r w:rsidRPr="00153B6F">
        <w:rPr>
          <w:sz w:val="22"/>
          <w:szCs w:val="22"/>
        </w:rPr>
        <w:tab/>
      </w:r>
      <w:r w:rsidRPr="00153B6F">
        <w:rPr>
          <w:sz w:val="22"/>
          <w:szCs w:val="22"/>
        </w:rPr>
        <w:tab/>
      </w:r>
      <w:r w:rsidRPr="00153B6F">
        <w:rPr>
          <w:sz w:val="22"/>
          <w:szCs w:val="22"/>
        </w:rPr>
        <w:tab/>
      </w:r>
      <w:r w:rsidRPr="00153B6F">
        <w:rPr>
          <w:sz w:val="22"/>
          <w:szCs w:val="22"/>
        </w:rPr>
        <w:tab/>
        <w:t>pre územný obvod okresov:</w:t>
      </w:r>
    </w:p>
    <w:p w:rsidR="005C48CC" w:rsidRPr="002D0483" w:rsidRDefault="005C48CC" w:rsidP="00041EA5">
      <w:pPr>
        <w:shd w:val="clear" w:color="auto" w:fill="FFFFFF"/>
        <w:ind w:left="4956"/>
        <w:jc w:val="both"/>
        <w:rPr>
          <w:b/>
          <w:bCs/>
        </w:rPr>
      </w:pPr>
      <w:r w:rsidRPr="00153B6F">
        <w:rPr>
          <w:sz w:val="22"/>
          <w:szCs w:val="22"/>
        </w:rPr>
        <w:t>Žilina, Bytča, Čadca, Dolný Kubín, Kysucké Nové Mesto, Liptovský Mikuláš, Martin, Námestovo, Ružomberok, Turčianske Teplice, Tvrdošín</w:t>
      </w:r>
    </w:p>
    <w:p w:rsidR="005C48CC" w:rsidRPr="002D0483" w:rsidRDefault="005C48CC" w:rsidP="00AA6E3E">
      <w:pPr>
        <w:autoSpaceDE w:val="0"/>
        <w:ind w:left="6379" w:firstLine="567"/>
        <w:jc w:val="right"/>
        <w:rPr>
          <w:b/>
          <w:bCs/>
        </w:rPr>
      </w:pPr>
    </w:p>
    <w:p w:rsidR="007231E1" w:rsidRPr="002D0483" w:rsidRDefault="007231E1" w:rsidP="00041EA5">
      <w:pPr>
        <w:autoSpaceDE w:val="0"/>
        <w:rPr>
          <w:b/>
          <w:bCs/>
        </w:rPr>
      </w:pPr>
    </w:p>
    <w:p w:rsidR="005C48CC" w:rsidRPr="002D0483" w:rsidRDefault="005C48CC" w:rsidP="00AA6E3E">
      <w:pPr>
        <w:autoSpaceDE w:val="0"/>
        <w:ind w:left="6379" w:firstLine="567"/>
        <w:jc w:val="right"/>
        <w:rPr>
          <w:b/>
          <w:bCs/>
        </w:rPr>
      </w:pPr>
    </w:p>
    <w:p w:rsidR="005C48CC" w:rsidRPr="002D0483" w:rsidRDefault="00297F1D" w:rsidP="00297F1D">
      <w:pPr>
        <w:autoSpaceDE w:val="0"/>
        <w:rPr>
          <w:b/>
          <w:bCs/>
        </w:rPr>
      </w:pPr>
      <w:r>
        <w:rPr>
          <w:b/>
          <w:bCs/>
        </w:rPr>
        <w:t xml:space="preserve">                                                                                                                                  </w:t>
      </w:r>
      <w:r w:rsidR="005C48CC" w:rsidRPr="002D0483">
        <w:rPr>
          <w:b/>
          <w:bCs/>
        </w:rPr>
        <w:t>Príloha č. 2</w:t>
      </w:r>
    </w:p>
    <w:p w:rsidR="005C48CC" w:rsidRPr="002D0483" w:rsidRDefault="00477496" w:rsidP="00AA6E3E">
      <w:pPr>
        <w:autoSpaceDE w:val="0"/>
        <w:ind w:left="6379"/>
        <w:rPr>
          <w:b/>
          <w:bCs/>
        </w:rPr>
      </w:pPr>
      <w:r>
        <w:rPr>
          <w:b/>
          <w:bCs/>
        </w:rPr>
        <w:t xml:space="preserve">   k zákonu č. ...</w:t>
      </w:r>
      <w:r w:rsidR="005C48CC" w:rsidRPr="002D0483">
        <w:rPr>
          <w:b/>
          <w:bCs/>
        </w:rPr>
        <w:t>/</w:t>
      </w:r>
      <w:r w:rsidR="00AD60A6" w:rsidRPr="002D0483">
        <w:rPr>
          <w:b/>
          <w:bCs/>
        </w:rPr>
        <w:t>202</w:t>
      </w:r>
      <w:r w:rsidR="00AD60A6">
        <w:rPr>
          <w:b/>
          <w:bCs/>
        </w:rPr>
        <w:t>2</w:t>
      </w:r>
      <w:r w:rsidR="00AD60A6" w:rsidRPr="002D0483">
        <w:rPr>
          <w:b/>
          <w:bCs/>
        </w:rPr>
        <w:t xml:space="preserve"> </w:t>
      </w:r>
      <w:r w:rsidR="005C48CC" w:rsidRPr="002D0483">
        <w:rPr>
          <w:b/>
          <w:bCs/>
        </w:rPr>
        <w:t xml:space="preserve">Z. z. </w:t>
      </w:r>
    </w:p>
    <w:p w:rsidR="005C48CC" w:rsidRPr="002D0483" w:rsidRDefault="005C48CC" w:rsidP="00AA6E3E">
      <w:pPr>
        <w:autoSpaceDE w:val="0"/>
        <w:jc w:val="center"/>
        <w:rPr>
          <w:b/>
          <w:bCs/>
        </w:rPr>
      </w:pPr>
    </w:p>
    <w:p w:rsidR="005C48CC" w:rsidRPr="002D0483" w:rsidRDefault="005C48CC" w:rsidP="00AA6E3E">
      <w:pPr>
        <w:autoSpaceDE w:val="0"/>
        <w:jc w:val="center"/>
        <w:rPr>
          <w:b/>
          <w:bCs/>
          <w:caps/>
        </w:rPr>
      </w:pPr>
      <w:r w:rsidRPr="002D0483">
        <w:rPr>
          <w:b/>
          <w:bCs/>
          <w:caps/>
        </w:rPr>
        <w:t>ZOZnam preberaných právne záväzných aktov európskej únie</w:t>
      </w:r>
    </w:p>
    <w:p w:rsidR="005C48CC" w:rsidRPr="002D0483" w:rsidRDefault="005C48CC" w:rsidP="00AA6E3E">
      <w:pPr>
        <w:pStyle w:val="Odsekzoznamu"/>
        <w:spacing w:after="0" w:line="240" w:lineRule="auto"/>
        <w:ind w:left="0"/>
        <w:rPr>
          <w:rFonts w:ascii="Times New Roman" w:hAnsi="Times New Roman" w:cs="Times New Roman"/>
        </w:rPr>
      </w:pPr>
    </w:p>
    <w:p w:rsidR="005C48CC" w:rsidRPr="002D0483" w:rsidRDefault="005C48CC" w:rsidP="00AA6E3E">
      <w:pPr>
        <w:ind w:firstLine="708"/>
        <w:jc w:val="both"/>
      </w:pPr>
      <w:r w:rsidRPr="002D0483">
        <w:t xml:space="preserve">Smernica Európskeho parlamentu a Rady 2001/42/ES z 27. júna 2001 o posudzovaní účinkov určitých plánov a programov na životné prostredie </w:t>
      </w:r>
      <w:r w:rsidRPr="002D0483">
        <w:rPr>
          <w:lang w:eastAsia="cs-CZ"/>
        </w:rPr>
        <w:t>(</w:t>
      </w:r>
      <w:r w:rsidRPr="002D0483">
        <w:t>Ú. v. ES L 197, 21.7.2001; Mimoriadne vydanie Ú. v. EÚ, kap. 15/zv. 6).</w:t>
      </w:r>
    </w:p>
    <w:p w:rsidR="005C48CC" w:rsidRPr="002D0483" w:rsidRDefault="005C48CC" w:rsidP="00AA6E3E">
      <w:pPr>
        <w:ind w:firstLine="708"/>
      </w:pPr>
    </w:p>
    <w:p w:rsidR="005C48CC" w:rsidRPr="002D0483" w:rsidRDefault="005C48CC" w:rsidP="00AA6E3E"/>
    <w:p w:rsidR="00A279A7" w:rsidRPr="002D0483" w:rsidRDefault="00A279A7" w:rsidP="00AA6E3E">
      <w:pPr>
        <w:jc w:val="center"/>
      </w:pPr>
    </w:p>
    <w:p w:rsidR="001A0217" w:rsidRPr="002D0483" w:rsidRDefault="001A0217" w:rsidP="00AA6E3E">
      <w:pPr>
        <w:keepNext/>
        <w:keepLines/>
        <w:jc w:val="center"/>
        <w:rPr>
          <w:color w:val="000000" w:themeColor="text1"/>
        </w:rPr>
      </w:pPr>
    </w:p>
    <w:sectPr w:rsidR="001A0217" w:rsidRPr="002D0483" w:rsidSect="002D0483">
      <w:footerReference w:type="default" r:id="rId8"/>
      <w:pgSz w:w="11900" w:h="16840"/>
      <w:pgMar w:top="1417" w:right="1417" w:bottom="2552"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C4B6D5" w16cid:durableId="2367DF26"/>
  <w16cid:commentId w16cid:paraId="5C11F36D" w16cid:durableId="2367DF27"/>
  <w16cid:commentId w16cid:paraId="1B3800F9" w16cid:durableId="2367F647"/>
  <w16cid:commentId w16cid:paraId="37B47251" w16cid:durableId="2367DF28"/>
  <w16cid:commentId w16cid:paraId="20925F79" w16cid:durableId="2367DF29"/>
  <w16cid:commentId w16cid:paraId="4EACEEA7" w16cid:durableId="2367F5E5"/>
  <w16cid:commentId w16cid:paraId="2A657AD4" w16cid:durableId="2367DF2A"/>
  <w16cid:commentId w16cid:paraId="1225D0A3" w16cid:durableId="2367DF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DD4" w:rsidRDefault="00F10DD4" w:rsidP="00FB74E2">
      <w:r>
        <w:separator/>
      </w:r>
    </w:p>
  </w:endnote>
  <w:endnote w:type="continuationSeparator" w:id="0">
    <w:p w:rsidR="00F10DD4" w:rsidRDefault="00F10DD4" w:rsidP="00FB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charset w:val="00"/>
    <w:family w:val="auto"/>
    <w:pitch w:val="default"/>
  </w:font>
  <w:font w:name="Arial">
    <w:panose1 w:val="020B0604020202020204"/>
    <w:charset w:val="EE"/>
    <w:family w:val="swiss"/>
    <w:pitch w:val="variable"/>
    <w:sig w:usb0="E0002EFF" w:usb1="C0007843"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930458"/>
      <w:docPartObj>
        <w:docPartGallery w:val="Page Numbers (Bottom of Page)"/>
        <w:docPartUnique/>
      </w:docPartObj>
    </w:sdtPr>
    <w:sdtContent>
      <w:p w:rsidR="00F10DD4" w:rsidRDefault="00F10DD4">
        <w:pPr>
          <w:pStyle w:val="Pta"/>
          <w:jc w:val="right"/>
        </w:pPr>
        <w:r>
          <w:fldChar w:fldCharType="begin"/>
        </w:r>
        <w:r>
          <w:instrText>PAGE   \* MERGEFORMAT</w:instrText>
        </w:r>
        <w:r>
          <w:fldChar w:fldCharType="separate"/>
        </w:r>
        <w:r w:rsidR="00F26EC7">
          <w:rPr>
            <w:noProof/>
          </w:rPr>
          <w:t>41</w:t>
        </w:r>
        <w:r>
          <w:fldChar w:fldCharType="end"/>
        </w:r>
      </w:p>
    </w:sdtContent>
  </w:sdt>
  <w:p w:rsidR="00F10DD4" w:rsidRDefault="00F10DD4" w:rsidP="00FB74E2">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DD4" w:rsidRDefault="00F10DD4" w:rsidP="00FB74E2">
      <w:r>
        <w:separator/>
      </w:r>
    </w:p>
  </w:footnote>
  <w:footnote w:type="continuationSeparator" w:id="0">
    <w:p w:rsidR="00F10DD4" w:rsidRDefault="00F10DD4" w:rsidP="00FB74E2">
      <w:r>
        <w:continuationSeparator/>
      </w:r>
    </w:p>
  </w:footnote>
  <w:footnote w:id="1">
    <w:p w:rsidR="00F10DD4" w:rsidRPr="00041EA5" w:rsidRDefault="00F10DD4" w:rsidP="00041EA5">
      <w:pPr>
        <w:pStyle w:val="Odsekzoznamu"/>
        <w:numPr>
          <w:ilvl w:val="0"/>
          <w:numId w:val="52"/>
        </w:numPr>
        <w:tabs>
          <w:tab w:val="left" w:pos="284"/>
        </w:tabs>
        <w:ind w:left="0" w:firstLine="0"/>
        <w:jc w:val="both"/>
        <w:rPr>
          <w:rFonts w:ascii="Times New Roman" w:hAnsi="Times New Roman" w:cs="Times New Roman"/>
          <w:sz w:val="20"/>
          <w:szCs w:val="20"/>
        </w:rPr>
      </w:pPr>
      <w:r w:rsidRPr="00041EA5">
        <w:rPr>
          <w:rFonts w:ascii="Times New Roman" w:hAnsi="Times New Roman" w:cs="Times New Roman"/>
          <w:sz w:val="20"/>
          <w:szCs w:val="20"/>
        </w:rPr>
        <w:t xml:space="preserve">Napríklad zákon č. 135/1961 Zb. o pozemných komunikáciách (cestný zákon) v znení neskorších predpisov, </w:t>
      </w:r>
      <w:r w:rsidRPr="00C81850">
        <w:rPr>
          <w:rFonts w:ascii="Times New Roman" w:hAnsi="Times New Roman" w:cs="Times New Roman"/>
          <w:sz w:val="20"/>
          <w:szCs w:val="20"/>
        </w:rPr>
        <w:t>§ 16</w:t>
      </w:r>
      <w:r w:rsidRPr="00C81850">
        <w:rPr>
          <w:rStyle w:val="Hypertextovprepojenie"/>
          <w:rFonts w:ascii="Times New Roman" w:hAnsi="Times New Roman" w:cs="Times New Roman"/>
          <w:sz w:val="20"/>
          <w:szCs w:val="20"/>
          <w:u w:val="none"/>
        </w:rPr>
        <w:t xml:space="preserve"> </w:t>
      </w:r>
      <w:r>
        <w:rPr>
          <w:rStyle w:val="Hypertextovprepojenie"/>
          <w:rFonts w:ascii="Times New Roman" w:hAnsi="Times New Roman" w:cs="Times New Roman"/>
          <w:color w:val="auto"/>
          <w:sz w:val="20"/>
          <w:szCs w:val="20"/>
          <w:u w:val="none"/>
        </w:rPr>
        <w:t>a</w:t>
      </w:r>
      <w:r w:rsidRPr="00C81850">
        <w:rPr>
          <w:rFonts w:ascii="Times New Roman" w:hAnsi="Times New Roman" w:cs="Times New Roman"/>
          <w:sz w:val="20"/>
          <w:szCs w:val="20"/>
        </w:rPr>
        <w:t xml:space="preserve"> 17 zákona č. 44/1988 Zb.</w:t>
      </w:r>
      <w:r w:rsidRPr="00041EA5">
        <w:rPr>
          <w:rFonts w:ascii="Times New Roman" w:hAnsi="Times New Roman" w:cs="Times New Roman"/>
          <w:sz w:val="20"/>
          <w:szCs w:val="20"/>
        </w:rPr>
        <w:t xml:space="preserve"> o ochrane a využití nerastného bohatstva (banský zákon) v znení neskorších predpisov, zákon Slovenskej národnej rady č. 51/1988 Zb. o banskej činnosti, výbušninách a o štátnej banskej správe v znení neskorších predpisov, § 5 zákona Slovenskej</w:t>
      </w:r>
      <w:r>
        <w:rPr>
          <w:rFonts w:ascii="Times New Roman" w:hAnsi="Times New Roman" w:cs="Times New Roman"/>
          <w:sz w:val="20"/>
          <w:szCs w:val="20"/>
        </w:rPr>
        <w:t xml:space="preserve"> národnej rady</w:t>
      </w:r>
      <w:r w:rsidRPr="00041EA5">
        <w:rPr>
          <w:rFonts w:ascii="Times New Roman" w:hAnsi="Times New Roman" w:cs="Times New Roman"/>
          <w:sz w:val="20"/>
          <w:szCs w:val="20"/>
        </w:rPr>
        <w:t xml:space="preserve"> č. 330/1991 Zb. pozemkových úpravách, usporiadaní pozemkového vlastníctva, pozemkových úradoch, pozemkovom fonde a o pozemkových spoločenstvách v znení neskorších predpisov, zákon č. 143/1998 Z. z. o civilnom letectve (letecký zákon) a o zmene a doplnení niektorých zákonov v znení neskorších prepisov, </w:t>
      </w:r>
      <w:r w:rsidRPr="00C81850">
        <w:rPr>
          <w:rFonts w:ascii="Times New Roman" w:hAnsi="Times New Roman" w:cs="Times New Roman"/>
          <w:sz w:val="20"/>
          <w:szCs w:val="20"/>
        </w:rPr>
        <w:t>§ 12 až 16</w:t>
      </w:r>
      <w:r w:rsidRPr="00041EA5">
        <w:rPr>
          <w:rFonts w:ascii="Times New Roman" w:hAnsi="Times New Roman" w:cs="Times New Roman"/>
          <w:sz w:val="20"/>
          <w:szCs w:val="20"/>
        </w:rPr>
        <w:t xml:space="preserve"> a </w:t>
      </w:r>
      <w:r w:rsidRPr="00C81850">
        <w:rPr>
          <w:rFonts w:ascii="Times New Roman" w:hAnsi="Times New Roman" w:cs="Times New Roman"/>
          <w:sz w:val="20"/>
          <w:szCs w:val="20"/>
        </w:rPr>
        <w:t>§ 24</w:t>
      </w:r>
      <w:r w:rsidRPr="00041EA5">
        <w:rPr>
          <w:rFonts w:ascii="Times New Roman" w:hAnsi="Times New Roman" w:cs="Times New Roman"/>
          <w:sz w:val="20"/>
          <w:szCs w:val="20"/>
        </w:rPr>
        <w:t xml:space="preserve"> zákona č. </w:t>
      </w:r>
      <w:r w:rsidRPr="00C81850">
        <w:rPr>
          <w:rFonts w:ascii="Times New Roman" w:hAnsi="Times New Roman" w:cs="Times New Roman"/>
          <w:sz w:val="20"/>
          <w:szCs w:val="20"/>
        </w:rPr>
        <w:t>543/2002 Z. z.</w:t>
      </w:r>
      <w:r w:rsidRPr="00041EA5">
        <w:rPr>
          <w:rFonts w:ascii="Times New Roman" w:hAnsi="Times New Roman" w:cs="Times New Roman"/>
          <w:sz w:val="20"/>
          <w:szCs w:val="20"/>
        </w:rPr>
        <w:t xml:space="preserve"> o ochrane prírody a krajiny v znení neskorších predpisov, zákon č. 245/2003 Z. z. o integrovanej prevencii a kontrole znečisťovania životného prostredia a o zmene a doplnení niektorých zákonov v znení neskorších predpisov, zákon č. </w:t>
      </w:r>
      <w:r w:rsidRPr="00C81850">
        <w:rPr>
          <w:rFonts w:ascii="Times New Roman" w:hAnsi="Times New Roman" w:cs="Times New Roman"/>
          <w:sz w:val="20"/>
          <w:szCs w:val="20"/>
        </w:rPr>
        <w:t>220/2004 Z. z.</w:t>
      </w:r>
      <w:r w:rsidRPr="00041EA5">
        <w:rPr>
          <w:rFonts w:ascii="Times New Roman" w:hAnsi="Times New Roman" w:cs="Times New Roman"/>
          <w:sz w:val="20"/>
          <w:szCs w:val="20"/>
        </w:rPr>
        <w:t xml:space="preserve"> o ochrane a využívaní poľnohospodárskej pôdy a o zmene zákona č. 245/2003 Z. z. o integrovanej prevencii a kontrole znečisťovania životného prostredia a o zmene a doplnení niektorých zákonov v znení neskorších predpisov, zákon č. </w:t>
      </w:r>
      <w:r w:rsidRPr="00C81850">
        <w:rPr>
          <w:rFonts w:ascii="Times New Roman" w:hAnsi="Times New Roman" w:cs="Times New Roman"/>
          <w:sz w:val="20"/>
          <w:szCs w:val="20"/>
        </w:rPr>
        <w:t>364/2004 Z. z.</w:t>
      </w:r>
      <w:r w:rsidRPr="00041EA5">
        <w:rPr>
          <w:rFonts w:ascii="Times New Roman" w:hAnsi="Times New Roman" w:cs="Times New Roman"/>
          <w:sz w:val="20"/>
          <w:szCs w:val="20"/>
        </w:rPr>
        <w:t xml:space="preserve"> o vodách a o zmene zákona Slovenskej národnej rady č. 372/1990 Zb. o priestupkoch v znení neskorších predpisov (vodný zákon) v znení neskorších predpisov, § 5 a  9 zákona č. </w:t>
      </w:r>
      <w:r w:rsidRPr="00C81850">
        <w:rPr>
          <w:rFonts w:ascii="Times New Roman" w:hAnsi="Times New Roman" w:cs="Times New Roman"/>
          <w:sz w:val="20"/>
          <w:szCs w:val="20"/>
        </w:rPr>
        <w:t>541/2004 Z. z.</w:t>
      </w:r>
      <w:r w:rsidRPr="00041EA5">
        <w:rPr>
          <w:rFonts w:ascii="Times New Roman" w:hAnsi="Times New Roman" w:cs="Times New Roman"/>
          <w:sz w:val="20"/>
          <w:szCs w:val="20"/>
        </w:rPr>
        <w:t xml:space="preserve"> v znení neskorších predpisov, zákon č. </w:t>
      </w:r>
      <w:r w:rsidRPr="00C81850">
        <w:rPr>
          <w:rFonts w:ascii="Times New Roman" w:hAnsi="Times New Roman" w:cs="Times New Roman"/>
          <w:sz w:val="20"/>
          <w:szCs w:val="20"/>
        </w:rPr>
        <w:t>326/2005 Z. z.</w:t>
      </w:r>
      <w:r w:rsidRPr="00041EA5">
        <w:rPr>
          <w:rFonts w:ascii="Times New Roman" w:hAnsi="Times New Roman" w:cs="Times New Roman"/>
          <w:sz w:val="20"/>
          <w:szCs w:val="20"/>
        </w:rPr>
        <w:t xml:space="preserve"> o lesoch v znení neskorších predpisov, § 39 zákona č. 39/2007 Z. z. o veterinárnej starostlivosti v znení neskorších predpisov, </w:t>
      </w:r>
      <w:r w:rsidRPr="00C81850">
        <w:rPr>
          <w:rFonts w:ascii="Times New Roman" w:hAnsi="Times New Roman" w:cs="Times New Roman"/>
          <w:sz w:val="20"/>
          <w:szCs w:val="20"/>
        </w:rPr>
        <w:t xml:space="preserve">§ 13 ods. 4 zákona č. 355/2007 Z. z. </w:t>
      </w:r>
      <w:r w:rsidRPr="00041EA5">
        <w:rPr>
          <w:rFonts w:ascii="Times New Roman" w:hAnsi="Times New Roman" w:cs="Times New Roman"/>
          <w:sz w:val="20"/>
          <w:szCs w:val="20"/>
        </w:rPr>
        <w:t>o ochrane, podpore a rozvoji verejného zdravia a o zmene a doplnení niektorých zákonov v znení neskorších predpisov, § 24a zákona č. 569/2007 Z. z. o geologických prácach (geologický zákon) v znení zákona č. 160/2014</w:t>
      </w:r>
      <w:r>
        <w:rPr>
          <w:rFonts w:ascii="Times New Roman" w:hAnsi="Times New Roman" w:cs="Times New Roman"/>
          <w:sz w:val="20"/>
          <w:szCs w:val="20"/>
        </w:rPr>
        <w:t xml:space="preserve"> Z. z., zákon č. 513/2009 Z. z.</w:t>
      </w:r>
      <w:r w:rsidRPr="00041EA5">
        <w:rPr>
          <w:rFonts w:ascii="Times New Roman" w:hAnsi="Times New Roman" w:cs="Times New Roman"/>
          <w:sz w:val="20"/>
          <w:szCs w:val="20"/>
        </w:rPr>
        <w:t xml:space="preserve"> o dráhach a o zmene a doplnení niektorých zákonov v znení neskorších predpisov, </w:t>
      </w:r>
      <w:r w:rsidRPr="00C81850">
        <w:rPr>
          <w:rFonts w:ascii="Times New Roman" w:hAnsi="Times New Roman" w:cs="Times New Roman"/>
          <w:sz w:val="20"/>
          <w:szCs w:val="20"/>
        </w:rPr>
        <w:t>zákon č. 79/2015 Z. z.</w:t>
      </w:r>
      <w:r w:rsidRPr="00041EA5">
        <w:rPr>
          <w:rFonts w:ascii="Times New Roman" w:hAnsi="Times New Roman" w:cs="Times New Roman"/>
          <w:sz w:val="20"/>
          <w:szCs w:val="20"/>
        </w:rPr>
        <w:t xml:space="preserve"> o odpadoch a o zmene a doplnení niektorých zákonov v znení neskorších predpisov.</w:t>
      </w:r>
    </w:p>
    <w:p w:rsidR="00F10DD4" w:rsidRPr="00731D05" w:rsidRDefault="00F10DD4" w:rsidP="00731D05">
      <w:pPr>
        <w:pStyle w:val="Textpoznmkypodiarou"/>
        <w:ind w:left="426" w:hanging="284"/>
      </w:pPr>
    </w:p>
  </w:footnote>
  <w:footnote w:id="2">
    <w:p w:rsidR="00F10DD4" w:rsidRDefault="00F10DD4" w:rsidP="00A65779">
      <w:pPr>
        <w:pStyle w:val="Textpoznmkypodiarou"/>
        <w:jc w:val="both"/>
      </w:pPr>
      <w:r>
        <w:rPr>
          <w:rStyle w:val="Odkaznapoznmkupodiarou"/>
        </w:rPr>
        <w:footnoteRef/>
      </w:r>
      <w:r>
        <w:t>)</w:t>
      </w:r>
      <w:r w:rsidRPr="009B3488">
        <w:t xml:space="preserve"> </w:t>
      </w:r>
      <w:r w:rsidRPr="00E45F22">
        <w:t xml:space="preserve">§ </w:t>
      </w:r>
      <w:r>
        <w:t xml:space="preserve">10 ods. </w:t>
      </w:r>
      <w:r w:rsidRPr="00E45F22">
        <w:t>4</w:t>
      </w:r>
      <w:r>
        <w:t xml:space="preserve"> p</w:t>
      </w:r>
      <w:r w:rsidRPr="00E45F22">
        <w:t>ísm. a) z</w:t>
      </w:r>
      <w:r>
        <w:t>á</w:t>
      </w:r>
      <w:r w:rsidRPr="00E45F22">
        <w:t>kona č. 330/2007 Z. z. o registri trestov a o zmene a</w:t>
      </w:r>
      <w:r>
        <w:t> </w:t>
      </w:r>
      <w:r w:rsidRPr="00E45F22">
        <w:t>doplnení</w:t>
      </w:r>
      <w:r>
        <w:t xml:space="preserve"> niektorých</w:t>
      </w:r>
      <w:r w:rsidRPr="00E45F22">
        <w:t xml:space="preserve"> z</w:t>
      </w:r>
      <w:r>
        <w:t>á</w:t>
      </w:r>
      <w:r w:rsidRPr="00E45F22">
        <w:t>konov v</w:t>
      </w:r>
      <w:r>
        <w:t> </w:t>
      </w:r>
      <w:r w:rsidRPr="00E45F22">
        <w:t>znení</w:t>
      </w:r>
      <w:r>
        <w:t xml:space="preserve"> zá</w:t>
      </w:r>
      <w:r w:rsidRPr="00E45F22">
        <w:t>kona č. 91/2016 Z. z.</w:t>
      </w:r>
    </w:p>
  </w:footnote>
  <w:footnote w:id="3">
    <w:p w:rsidR="00F10DD4" w:rsidRDefault="00F10DD4" w:rsidP="00187D04">
      <w:pPr>
        <w:pStyle w:val="Textpoznmkypodiarou"/>
        <w:jc w:val="both"/>
      </w:pPr>
      <w:r>
        <w:rPr>
          <w:rStyle w:val="Odkaznapoznmkupodiarou"/>
        </w:rPr>
        <w:footnoteRef/>
      </w:r>
      <w:r>
        <w:t>) § 2 ods. 5 zákona č. 95/2019 Z. z. o informačných technológiách vo verejnej správe a o zmene a doplnení niektorých zákonov.</w:t>
      </w:r>
    </w:p>
  </w:footnote>
  <w:footnote w:id="4">
    <w:p w:rsidR="00F10DD4" w:rsidRDefault="00F10DD4" w:rsidP="005C48CC">
      <w:pPr>
        <w:pStyle w:val="Textpoznmkypodiarou"/>
      </w:pPr>
      <w:r>
        <w:rPr>
          <w:rStyle w:val="Odkaznapoznmkupodiarou"/>
        </w:rPr>
        <w:footnoteRef/>
      </w:r>
      <w:r>
        <w:t>) § 2 ods. 6 zákona č. 95/2019 Z. z.</w:t>
      </w:r>
    </w:p>
  </w:footnote>
  <w:footnote w:id="5">
    <w:p w:rsidR="00F10DD4" w:rsidRDefault="00F10DD4" w:rsidP="00041EA5">
      <w:pPr>
        <w:pStyle w:val="Textpoznmkypodiarou"/>
        <w:jc w:val="both"/>
      </w:pPr>
      <w:r>
        <w:rPr>
          <w:rStyle w:val="Odkaznapoznmkupodiarou"/>
        </w:rPr>
        <w:t>5</w:t>
      </w:r>
      <w:r>
        <w:t xml:space="preserve">) </w:t>
      </w:r>
      <w:r w:rsidRPr="00430A5C">
        <w:t>§ 4 zákona Slovenskej národnej rady č. 138/1992 Zb. o autorizovaných architektoch a autorizovaných stavebných inžinieroch v znení</w:t>
      </w:r>
      <w:r>
        <w:t xml:space="preserve"> neskorších predpisov</w:t>
      </w:r>
      <w:r w:rsidRPr="00F47B53">
        <w:t>.</w:t>
      </w:r>
    </w:p>
  </w:footnote>
  <w:footnote w:id="6">
    <w:p w:rsidR="00F10DD4" w:rsidRDefault="00F10DD4">
      <w:pPr>
        <w:pStyle w:val="Textpoznmkypodiarou"/>
      </w:pPr>
      <w:r>
        <w:rPr>
          <w:rStyle w:val="Odkaznapoznmkupodiarou"/>
        </w:rPr>
        <w:t>6</w:t>
      </w:r>
      <w:r w:rsidRPr="003E2DDE">
        <w:rPr>
          <w:rStyle w:val="Odkaznapoznmkupodiarou"/>
          <w:vertAlign w:val="baseline"/>
        </w:rPr>
        <w:t>)</w:t>
      </w:r>
      <w:r>
        <w:t xml:space="preserve"> </w:t>
      </w:r>
      <w:r>
        <w:rPr>
          <w:rFonts w:hint="eastAsia"/>
        </w:rPr>
        <w:t>§</w:t>
      </w:r>
      <w:r>
        <w:t xml:space="preserve"> </w:t>
      </w:r>
      <w:r>
        <w:rPr>
          <w:rFonts w:hint="eastAsia"/>
        </w:rPr>
        <w:t xml:space="preserve">4a a </w:t>
      </w:r>
      <w:r>
        <w:t>§ 5</w:t>
      </w:r>
      <w:r w:rsidRPr="00E45F22">
        <w:t xml:space="preserve"> zákona Slovenskej národnej rady č. 138/1992 Zb. v znení </w:t>
      </w:r>
      <w:r w:rsidRPr="005F0387">
        <w:t>zákona č. 624/2004 Z. z.</w:t>
      </w:r>
      <w:r>
        <w:t>, § 55 zákona č. 543/2002 Z. z.</w:t>
      </w:r>
      <w:r w:rsidRPr="009366C4">
        <w:t xml:space="preserve"> </w:t>
      </w:r>
      <w:r w:rsidRPr="003618E8">
        <w:t>v znení neskorších predpisov</w:t>
      </w:r>
      <w:r>
        <w:t xml:space="preserve">, </w:t>
      </w:r>
      <w:r w:rsidRPr="00430A5C">
        <w:t>§</w:t>
      </w:r>
      <w:r w:rsidRPr="00430A5C" w:rsidDel="00E45F22">
        <w:rPr>
          <w:rFonts w:eastAsia="Malgun Gothic"/>
        </w:rPr>
        <w:t xml:space="preserve"> </w:t>
      </w:r>
      <w:r>
        <w:rPr>
          <w:rFonts w:eastAsia="Malgun Gothic"/>
        </w:rPr>
        <w:t>7 a § 8 z</w:t>
      </w:r>
      <w:r w:rsidRPr="00430A5C">
        <w:t>ákona</w:t>
      </w:r>
      <w:r w:rsidRPr="00E45F22">
        <w:t xml:space="preserve"> Národnej rady Slovenskej republiky  č. 215/1995 Z. z. </w:t>
      </w:r>
      <w:r w:rsidRPr="00041EA5">
        <w:rPr>
          <w:rFonts w:ascii="Times" w:hAnsi="Times" w:cs="Times"/>
        </w:rPr>
        <w:t>o geodézii a kartografii v znení neskorších predpisov</w:t>
      </w:r>
      <w:r>
        <w:t xml:space="preserve">, </w:t>
      </w:r>
      <w:r w:rsidRPr="00546C33">
        <w:t>§ 25a zákona Slovenskej národnej rady č. 330/1991 Zb. v znení neskorších predpisov.</w:t>
      </w:r>
    </w:p>
  </w:footnote>
  <w:footnote w:id="7">
    <w:p w:rsidR="00F10DD4" w:rsidRDefault="00F10DD4" w:rsidP="003E2DDE">
      <w:pPr>
        <w:pStyle w:val="Textpoznmkypodiarou"/>
        <w:jc w:val="both"/>
      </w:pPr>
      <w:r>
        <w:rPr>
          <w:rStyle w:val="Odkaznapoznmkupodiarou"/>
        </w:rPr>
        <w:t xml:space="preserve">7) </w:t>
      </w:r>
      <w:r w:rsidRPr="00E45F22">
        <w:t xml:space="preserve">Napríklad </w:t>
      </w:r>
      <w:r>
        <w:t>zákon č. 135/1961 Zb. v znení neskorších predpisov,</w:t>
      </w:r>
      <w:hyperlink r:id="rId1" w:anchor="paragraf-19" w:tooltip="Odkaz na predpis alebo ustanovenie" w:history="1">
        <w:r w:rsidRPr="005C48CC">
          <w:rPr>
            <w:rStyle w:val="Hypertextovprepojenie"/>
            <w:color w:val="auto"/>
            <w:u w:val="none"/>
          </w:rPr>
          <w:t xml:space="preserve"> § 15 zákona č. 44/1988 Zb.</w:t>
        </w:r>
      </w:hyperlink>
      <w:r w:rsidRPr="005C48CC">
        <w:t xml:space="preserve"> </w:t>
      </w:r>
      <w:r>
        <w:t>v znení neskorších predpisov,</w:t>
      </w:r>
      <w:r w:rsidRPr="00E45F22">
        <w:t xml:space="preserve"> </w:t>
      </w:r>
      <w:r>
        <w:t xml:space="preserve">zákon č. 330/1991 Zb. v znení neskorších predpisov, </w:t>
      </w:r>
      <w:r w:rsidRPr="00E45F22">
        <w:t xml:space="preserve">zákon č. 143/1998 Z. z. v znení neskorších predpisov, </w:t>
      </w:r>
      <w:r>
        <w:t xml:space="preserve">zákon č. 289/1999 Z. z. o správe štátnych hraníc v znení neskorších predpisov, zákon č. 338/2000 Z. z. o vnútrozemskej plavbe a o zmene a doplnení niektorých zákonov v znení neskorších predpisov, </w:t>
      </w:r>
      <w:r w:rsidRPr="00E45F22">
        <w:t xml:space="preserve">zákon č. 314/2001 Z. z. o ochrane pred požiarmi v znení neskorších predpisov, zákon č. 49/2002 Z. z. o ochrane pamiatkového fondu v znení neskorších predpisov, </w:t>
      </w:r>
      <w:r>
        <w:t xml:space="preserve">§ 7 písm. t) zákona č. 319/2002 Z. z. o obrane Slovenskej </w:t>
      </w:r>
      <w:r w:rsidRPr="00971142">
        <w:t>republiky v znení neskorších predpisov,</w:t>
      </w:r>
      <w:r>
        <w:t xml:space="preserve"> zákon č. 543/2002 Z. z. v znení neskorších predpisov,</w:t>
      </w:r>
      <w:r w:rsidRPr="00971142">
        <w:t xml:space="preserve"> zákon č. 220/2004 Z. z. v znení neskorších predpisov, zákon č. 364/2004 Z. z. v znení neskorších predpisov, zákon č. 326/2005 Z. z. v znení neskorších predpisov, </w:t>
      </w:r>
      <w:r>
        <w:t xml:space="preserve">zákon č. 541/2004 Z. z. v znení neskorších predpisov, </w:t>
      </w:r>
      <w:r w:rsidRPr="0011624C">
        <w:rPr>
          <w:color w:val="000000"/>
          <w:shd w:val="clear" w:color="auto" w:fill="FBFBFB"/>
        </w:rPr>
        <w:t>zákon č. 538/2005 Z. z. o prírodných liečivých vodách, prírodných liečebných kúpeľoch, kúpeľných miestach a prírodných minerálnych vodách a o zmene a doplnení niektorých zákonov</w:t>
      </w:r>
      <w:r>
        <w:rPr>
          <w:color w:val="000000"/>
          <w:shd w:val="clear" w:color="auto" w:fill="FBFBFB"/>
        </w:rPr>
        <w:t xml:space="preserve"> v znení neskorších predpisov</w:t>
      </w:r>
      <w:r w:rsidRPr="0011624C">
        <w:rPr>
          <w:color w:val="000000"/>
          <w:shd w:val="clear" w:color="auto" w:fill="FBFBFB"/>
        </w:rPr>
        <w:t xml:space="preserve">, </w:t>
      </w:r>
      <w:r w:rsidRPr="00971142">
        <w:t xml:space="preserve">zákon č. 355/2007 Z. z. v znení neskorších predpisov, </w:t>
      </w:r>
      <w:r>
        <w:t xml:space="preserve">zákon č. 513/2009 Z. z. v znení neskorších predpisov, zákon č. 128/2015 Z. z. o prevencii závažných priemyselných havárií a o zmene a doplnení niektorých zákonov v znení neskorších predpisov. </w:t>
      </w:r>
    </w:p>
  </w:footnote>
  <w:footnote w:id="8">
    <w:p w:rsidR="00F10DD4" w:rsidRDefault="00F10DD4">
      <w:pPr>
        <w:pStyle w:val="Textpoznmkypodiarou"/>
      </w:pPr>
      <w:r>
        <w:rPr>
          <w:rStyle w:val="Odkaznapoznmkupodiarou"/>
        </w:rPr>
        <w:t xml:space="preserve">8) </w:t>
      </w:r>
      <w:r>
        <w:t xml:space="preserve">Napríklad </w:t>
      </w:r>
      <w:r w:rsidRPr="00971142">
        <w:t>§ 140a zákona č. 8/2009 Z. z. o cestnej premávke a o zmene a doplnení niektorých zákonov v znení zákona č. 145/2021 Z. z.</w:t>
      </w:r>
      <w:r>
        <w:t>, z</w:t>
      </w:r>
      <w:r w:rsidRPr="0011624C">
        <w:t>ákon č. 305/2018 Z. z. o chránených oblastiach prirodzenej akumulácie vôd a o zmene a doplnení niektorých zákonov v znení neskorších predpisov</w:t>
      </w:r>
      <w:r>
        <w:t xml:space="preserve">. </w:t>
      </w:r>
    </w:p>
  </w:footnote>
  <w:footnote w:id="9">
    <w:p w:rsidR="00F10DD4" w:rsidRDefault="00F10DD4" w:rsidP="003E2DDE">
      <w:pPr>
        <w:pStyle w:val="Textpoznmkypodiarou"/>
        <w:jc w:val="both"/>
      </w:pPr>
      <w:r>
        <w:rPr>
          <w:rStyle w:val="Odkaznapoznmkupodiarou"/>
        </w:rPr>
        <w:t>9</w:t>
      </w:r>
      <w:r>
        <w:t xml:space="preserve">) Napríklad zákon č. 143/1998 Z. z. v znení neskorších predpisov, </w:t>
      </w:r>
      <w:r w:rsidRPr="00A144DF">
        <w:t xml:space="preserve">zákon č. </w:t>
      </w:r>
      <w:r>
        <w:t xml:space="preserve">442/2002 Z. z. v znení neskorších predpisov, zákon č. </w:t>
      </w:r>
      <w:r w:rsidRPr="00A144DF">
        <w:t>54</w:t>
      </w:r>
      <w:r>
        <w:t>3</w:t>
      </w:r>
      <w:r w:rsidRPr="0011624C">
        <w:t>/2002 Z. z. v znení neskorších predpisov</w:t>
      </w:r>
      <w:r>
        <w:t xml:space="preserve">, </w:t>
      </w:r>
      <w:r w:rsidRPr="0011624C">
        <w:rPr>
          <w:rFonts w:ascii="Times" w:hAnsi="Times" w:cs="Times"/>
        </w:rPr>
        <w:t>zákon č. 364/2004 Z. z. v znení neskorších predpisov</w:t>
      </w:r>
      <w:r>
        <w:rPr>
          <w:rFonts w:ascii="Times" w:hAnsi="Times" w:cs="Times"/>
        </w:rPr>
        <w:t>,</w:t>
      </w:r>
      <w:r w:rsidRPr="0011624C">
        <w:rPr>
          <w:rFonts w:ascii="Times" w:hAnsi="Times" w:cs="Times"/>
        </w:rPr>
        <w:t xml:space="preserve"> zákon č. 7/2010 Z. z. v znení neskorších predpisov,</w:t>
      </w:r>
      <w:r>
        <w:t xml:space="preserve"> zákon č. 251/2012 Z. z. v znení neskorších predpisov, zákon č. 305/2018 Z. z. v znení neskorších predpisov. </w:t>
      </w:r>
    </w:p>
  </w:footnote>
  <w:footnote w:id="10">
    <w:p w:rsidR="00F10DD4" w:rsidRDefault="00F10DD4">
      <w:pPr>
        <w:pStyle w:val="Textpoznmkypodiarou"/>
      </w:pPr>
      <w:r>
        <w:rPr>
          <w:rStyle w:val="Odkaznapoznmkupodiarou"/>
        </w:rPr>
        <w:t>10</w:t>
      </w:r>
      <w:r>
        <w:t>)</w:t>
      </w:r>
      <w:r w:rsidRPr="003E2DDE">
        <w:rPr>
          <w:rStyle w:val="Odkaznapoznmkupodiarou"/>
        </w:rPr>
        <w:t xml:space="preserve"> </w:t>
      </w:r>
      <w:r>
        <w:t>§ 2 písm. a) a § 54 ods. 10 zákona č. 543/2002 Z. z. v znení neskorších predpisov.</w:t>
      </w:r>
    </w:p>
  </w:footnote>
  <w:footnote w:id="11">
    <w:p w:rsidR="00F10DD4" w:rsidRDefault="00F10DD4" w:rsidP="003E2DDE">
      <w:pPr>
        <w:pStyle w:val="Textpoznmkypodiarou"/>
        <w:jc w:val="both"/>
      </w:pPr>
      <w:r>
        <w:rPr>
          <w:rStyle w:val="Odkaznapoznmkupodiarou"/>
        </w:rPr>
        <w:t>11</w:t>
      </w:r>
      <w:r>
        <w:t>)</w:t>
      </w:r>
      <w:r w:rsidRPr="003E2DDE">
        <w:rPr>
          <w:rStyle w:val="Odkaznapoznmkupodiarou"/>
        </w:rPr>
        <w:t xml:space="preserve"> </w:t>
      </w:r>
      <w:r>
        <w:rPr>
          <w:rStyle w:val="Odkaznapoznmkupodiarou"/>
        </w:rPr>
        <w:footnoteRef/>
      </w:r>
      <w:r>
        <w:t xml:space="preserve">) § 10 zákona č. 326/2005 Z. z. v znení neskorších predpisov. </w:t>
      </w:r>
    </w:p>
    <w:p w:rsidR="00F10DD4" w:rsidRDefault="00F10DD4" w:rsidP="003E2DDE">
      <w:pPr>
        <w:pStyle w:val="Textpoznmkypodiarou"/>
        <w:jc w:val="both"/>
      </w:pPr>
      <w:r>
        <w:t>§ 5 a 6 zákona č. 138/2010 Z. z. v znení neskorších predpisov.</w:t>
      </w:r>
    </w:p>
    <w:p w:rsidR="00F10DD4" w:rsidRDefault="00F10DD4" w:rsidP="003E2DDE">
      <w:pPr>
        <w:pStyle w:val="Textpoznmkypodiarou"/>
      </w:pPr>
      <w:r>
        <w:t>Čl. 6 nariadenia Rady (ES) č. 2100/94 z 27. júla 1994 o právach spoločenstva k odrodám rastlín v platnom znení.</w:t>
      </w:r>
    </w:p>
  </w:footnote>
  <w:footnote w:id="12">
    <w:p w:rsidR="00F10DD4" w:rsidRDefault="00F10DD4" w:rsidP="00A623DE">
      <w:pPr>
        <w:pStyle w:val="Textpoznmkypodiarou"/>
        <w:jc w:val="both"/>
      </w:pPr>
      <w:r>
        <w:rPr>
          <w:rStyle w:val="Odkaznapoznmkupodiarou"/>
        </w:rPr>
        <w:t>12</w:t>
      </w:r>
      <w:r>
        <w:t xml:space="preserve">) Napríklad </w:t>
      </w:r>
      <w:r w:rsidRPr="00A144DF">
        <w:t>zákon č. 54</w:t>
      </w:r>
      <w:r>
        <w:t>3</w:t>
      </w:r>
      <w:r w:rsidRPr="0011624C">
        <w:t>/2002 Z. z. v znení neskorších predpisov</w:t>
      </w:r>
      <w:r>
        <w:t xml:space="preserve">, </w:t>
      </w:r>
      <w:r w:rsidRPr="0011624C">
        <w:rPr>
          <w:rFonts w:ascii="Times" w:hAnsi="Times" w:cs="Times"/>
        </w:rPr>
        <w:t>zákon č. 364/2004 Z. z. v znení neskorších predpisov</w:t>
      </w:r>
      <w:r>
        <w:rPr>
          <w:rFonts w:ascii="Times" w:hAnsi="Times" w:cs="Times"/>
        </w:rPr>
        <w:t>,</w:t>
      </w:r>
      <w:r w:rsidRPr="0011624C">
        <w:rPr>
          <w:rFonts w:ascii="Times" w:hAnsi="Times" w:cs="Times"/>
        </w:rPr>
        <w:t xml:space="preserve"> zákon č. 7/2010 Z. z. v znení neskorších predpisov,</w:t>
      </w:r>
      <w:r>
        <w:t xml:space="preserve"> zákon č. 251/2012 Z. z. v znení neskorších predpisov.</w:t>
      </w:r>
    </w:p>
  </w:footnote>
  <w:footnote w:id="13">
    <w:p w:rsidR="00F10DD4" w:rsidRDefault="00F10DD4" w:rsidP="00A623DE">
      <w:pPr>
        <w:pStyle w:val="Textpoznmkypodiarou"/>
        <w:jc w:val="both"/>
      </w:pPr>
      <w:r>
        <w:rPr>
          <w:rStyle w:val="Odkaznapoznmkupodiarou"/>
        </w:rPr>
        <w:t>13</w:t>
      </w:r>
      <w:r>
        <w:t xml:space="preserve">) </w:t>
      </w:r>
      <w:r w:rsidRPr="00BD1D61">
        <w:rPr>
          <w:rFonts w:ascii="Times" w:hAnsi="Times" w:cs="Times"/>
        </w:rPr>
        <w:t xml:space="preserve">§ 8 vyhlášky Úradu geodézie, kartografie a katastra Slovenskej republiky č. 300/2009 Z. z., ktorou sa vykonáva zákon Národnej rady Slovenskej republiky č. 215/1995 Z. z. </w:t>
      </w:r>
      <w:r w:rsidRPr="00390D85">
        <w:rPr>
          <w:rFonts w:ascii="Times" w:hAnsi="Times" w:cs="Times"/>
        </w:rPr>
        <w:t xml:space="preserve">o geodézii a kartografii </w:t>
      </w:r>
      <w:r w:rsidRPr="00BD1D61">
        <w:rPr>
          <w:rFonts w:ascii="Times" w:hAnsi="Times" w:cs="Times"/>
        </w:rPr>
        <w:t>v znení neskorších predpisov</w:t>
      </w:r>
      <w:r>
        <w:rPr>
          <w:rFonts w:ascii="Times" w:hAnsi="Times" w:cs="Times"/>
        </w:rPr>
        <w:t>.</w:t>
      </w:r>
    </w:p>
  </w:footnote>
  <w:footnote w:id="14">
    <w:p w:rsidR="00F10DD4" w:rsidRDefault="00F10DD4">
      <w:pPr>
        <w:pStyle w:val="Textpoznmkypodiarou"/>
      </w:pPr>
      <w:r>
        <w:rPr>
          <w:rStyle w:val="Odkaznapoznmkupodiarou"/>
        </w:rPr>
        <w:t>14</w:t>
      </w:r>
      <w:r>
        <w:t>) Zákon č. 3/2010 Z. z. o národnej infraštruktúre pre priestorové informácie v znení zákona č. 362/2015 Z. z.</w:t>
      </w:r>
    </w:p>
  </w:footnote>
  <w:footnote w:id="15">
    <w:p w:rsidR="00F10DD4" w:rsidRPr="00D13668" w:rsidRDefault="00F10DD4" w:rsidP="00422EEE">
      <w:pPr>
        <w:jc w:val="both"/>
        <w:rPr>
          <w:sz w:val="20"/>
          <w:szCs w:val="20"/>
        </w:rPr>
      </w:pPr>
      <w:r>
        <w:rPr>
          <w:rStyle w:val="Odkaznapoznmkupodiarou"/>
        </w:rPr>
        <w:t>15</w:t>
      </w:r>
      <w:r>
        <w:t xml:space="preserve">) </w:t>
      </w:r>
      <w:r w:rsidRPr="00D13668">
        <w:rPr>
          <w:sz w:val="20"/>
          <w:szCs w:val="20"/>
        </w:rPr>
        <w:t>§</w:t>
      </w:r>
      <w:r w:rsidRPr="004A1671">
        <w:rPr>
          <w:sz w:val="20"/>
          <w:szCs w:val="20"/>
        </w:rPr>
        <w:t xml:space="preserve"> 8a </w:t>
      </w:r>
      <w:r w:rsidRPr="00D13668">
        <w:rPr>
          <w:sz w:val="20"/>
          <w:szCs w:val="20"/>
        </w:rPr>
        <w:t>zákona č. 3/2010 Z. z.</w:t>
      </w:r>
      <w:r w:rsidRPr="004A1671">
        <w:rPr>
          <w:rFonts w:hint="eastAsia"/>
          <w:sz w:val="20"/>
          <w:szCs w:val="20"/>
        </w:rPr>
        <w:t> </w:t>
      </w:r>
      <w:r w:rsidRPr="00D13668">
        <w:rPr>
          <w:sz w:val="20"/>
          <w:szCs w:val="20"/>
        </w:rPr>
        <w:t>v </w:t>
      </w:r>
      <w:r w:rsidRPr="005A056D">
        <w:rPr>
          <w:sz w:val="20"/>
          <w:szCs w:val="20"/>
        </w:rPr>
        <w:t>znení</w:t>
      </w:r>
      <w:r w:rsidRPr="004246A8">
        <w:rPr>
          <w:sz w:val="20"/>
          <w:szCs w:val="20"/>
        </w:rPr>
        <w:t xml:space="preserve"> zákona č. 362/2015 Z. z.</w:t>
      </w:r>
      <w:r w:rsidRPr="004A1671">
        <w:rPr>
          <w:sz w:val="20"/>
          <w:szCs w:val="20"/>
        </w:rPr>
        <w:t xml:space="preserve"> </w:t>
      </w:r>
    </w:p>
    <w:p w:rsidR="00F10DD4" w:rsidRDefault="00F10DD4" w:rsidP="00422EEE">
      <w:pPr>
        <w:pStyle w:val="Textpoznmkypodiarou"/>
      </w:pPr>
      <w:r w:rsidRPr="004246A8">
        <w:t xml:space="preserve">     § 67ba zákona č. 351/2011 Z. z. o elektronických komunikáciách v znení zákona č. 319/2017 Z. z.</w:t>
      </w:r>
    </w:p>
  </w:footnote>
  <w:footnote w:id="16">
    <w:p w:rsidR="00F10DD4" w:rsidRDefault="00F10DD4">
      <w:pPr>
        <w:pStyle w:val="Textpoznmkypodiarou"/>
      </w:pPr>
      <w:r>
        <w:rPr>
          <w:rStyle w:val="Odkaznapoznmkupodiarou"/>
        </w:rPr>
        <w:t>16</w:t>
      </w:r>
      <w:r>
        <w:t>) Napríklad § 103 ods. 6 zákona č. 543/2002 Z. z. v znení neskorších predpisov, § 13 ods. 2 zákona č. 220/2004 Z. z. v znení neskorších predpisov,§ 6 ods. 2 zákona č. 326/2005 Z. z. v znení neskorších predpisov.</w:t>
      </w:r>
    </w:p>
  </w:footnote>
  <w:footnote w:id="17">
    <w:p w:rsidR="00F10DD4" w:rsidRDefault="00F10DD4" w:rsidP="00F10DD4">
      <w:pPr>
        <w:pStyle w:val="Textpoznmkypodiarou"/>
        <w:jc w:val="both"/>
      </w:pPr>
      <w:r>
        <w:rPr>
          <w:rStyle w:val="Odkaznapoznmkupodiarou"/>
        </w:rPr>
        <w:t>17</w:t>
      </w:r>
      <w:r>
        <w:t xml:space="preserve">) Napríklad zákon č. </w:t>
      </w:r>
      <w:hyperlink r:id="rId2" w:tooltip="Odkaz na predpis alebo ustanovenie" w:history="1">
        <w:r>
          <w:t>215/2004 Z. z.</w:t>
        </w:r>
      </w:hyperlink>
      <w:r>
        <w:t> o ochrane utajovaných skutočností a o zmene a doplnení niektorých zákonov v znení neskorších predpisov, § 2 písm. k) a § 12 zákona č. 45/2011 Z. z. o kritickej infraštruktúre.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B07"/>
    <w:multiLevelType w:val="hybridMultilevel"/>
    <w:tmpl w:val="1D9E89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3F7ADB"/>
    <w:multiLevelType w:val="hybridMultilevel"/>
    <w:tmpl w:val="0234D648"/>
    <w:lvl w:ilvl="0" w:tplc="744E3928">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 w15:restartNumberingAfterBreak="0">
    <w:nsid w:val="01C10501"/>
    <w:multiLevelType w:val="hybridMultilevel"/>
    <w:tmpl w:val="37D082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6D1D63"/>
    <w:multiLevelType w:val="hybridMultilevel"/>
    <w:tmpl w:val="45343830"/>
    <w:lvl w:ilvl="0" w:tplc="744E3928">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 w15:restartNumberingAfterBreak="0">
    <w:nsid w:val="07F86FC7"/>
    <w:multiLevelType w:val="hybridMultilevel"/>
    <w:tmpl w:val="2CCE2E0E"/>
    <w:lvl w:ilvl="0" w:tplc="997463DA">
      <w:start w:val="1"/>
      <w:numFmt w:val="decimal"/>
      <w:lvlText w:val="(%1)"/>
      <w:lvlJc w:val="left"/>
      <w:pPr>
        <w:ind w:left="405" w:hanging="4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BF7AAA"/>
    <w:multiLevelType w:val="multilevel"/>
    <w:tmpl w:val="3774DE7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5162CD"/>
    <w:multiLevelType w:val="hybridMultilevel"/>
    <w:tmpl w:val="55D66A1A"/>
    <w:lvl w:ilvl="0" w:tplc="81F6377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15:restartNumberingAfterBreak="0">
    <w:nsid w:val="0CA6631A"/>
    <w:multiLevelType w:val="hybridMultilevel"/>
    <w:tmpl w:val="6FF23216"/>
    <w:lvl w:ilvl="0" w:tplc="041B000F">
      <w:start w:val="1"/>
      <w:numFmt w:val="decimal"/>
      <w:lvlText w:val="%1."/>
      <w:lvlJc w:val="left"/>
      <w:pPr>
        <w:ind w:left="1050" w:hanging="360"/>
      </w:pPr>
    </w:lvl>
    <w:lvl w:ilvl="1" w:tplc="041B0019" w:tentative="1">
      <w:start w:val="1"/>
      <w:numFmt w:val="lowerLetter"/>
      <w:lvlText w:val="%2."/>
      <w:lvlJc w:val="left"/>
      <w:pPr>
        <w:ind w:left="1770" w:hanging="360"/>
      </w:pPr>
    </w:lvl>
    <w:lvl w:ilvl="2" w:tplc="041B001B" w:tentative="1">
      <w:start w:val="1"/>
      <w:numFmt w:val="lowerRoman"/>
      <w:lvlText w:val="%3."/>
      <w:lvlJc w:val="right"/>
      <w:pPr>
        <w:ind w:left="2490" w:hanging="180"/>
      </w:pPr>
    </w:lvl>
    <w:lvl w:ilvl="3" w:tplc="E9A8906A">
      <w:start w:val="1"/>
      <w:numFmt w:val="decimal"/>
      <w:lvlText w:val="%4."/>
      <w:lvlJc w:val="left"/>
      <w:pPr>
        <w:ind w:left="3210" w:hanging="360"/>
      </w:pPr>
      <w:rPr>
        <w:sz w:val="24"/>
        <w:szCs w:val="24"/>
      </w:rPr>
    </w:lvl>
    <w:lvl w:ilvl="4" w:tplc="041B0019" w:tentative="1">
      <w:start w:val="1"/>
      <w:numFmt w:val="lowerLetter"/>
      <w:lvlText w:val="%5."/>
      <w:lvlJc w:val="left"/>
      <w:pPr>
        <w:ind w:left="3930" w:hanging="360"/>
      </w:pPr>
    </w:lvl>
    <w:lvl w:ilvl="5" w:tplc="041B001B" w:tentative="1">
      <w:start w:val="1"/>
      <w:numFmt w:val="lowerRoman"/>
      <w:lvlText w:val="%6."/>
      <w:lvlJc w:val="right"/>
      <w:pPr>
        <w:ind w:left="4650" w:hanging="180"/>
      </w:pPr>
    </w:lvl>
    <w:lvl w:ilvl="6" w:tplc="041B000F" w:tentative="1">
      <w:start w:val="1"/>
      <w:numFmt w:val="decimal"/>
      <w:lvlText w:val="%7."/>
      <w:lvlJc w:val="left"/>
      <w:pPr>
        <w:ind w:left="5370" w:hanging="360"/>
      </w:pPr>
    </w:lvl>
    <w:lvl w:ilvl="7" w:tplc="041B0019" w:tentative="1">
      <w:start w:val="1"/>
      <w:numFmt w:val="lowerLetter"/>
      <w:lvlText w:val="%8."/>
      <w:lvlJc w:val="left"/>
      <w:pPr>
        <w:ind w:left="6090" w:hanging="360"/>
      </w:pPr>
    </w:lvl>
    <w:lvl w:ilvl="8" w:tplc="041B001B" w:tentative="1">
      <w:start w:val="1"/>
      <w:numFmt w:val="lowerRoman"/>
      <w:lvlText w:val="%9."/>
      <w:lvlJc w:val="right"/>
      <w:pPr>
        <w:ind w:left="6810" w:hanging="180"/>
      </w:pPr>
    </w:lvl>
  </w:abstractNum>
  <w:abstractNum w:abstractNumId="8" w15:restartNumberingAfterBreak="0">
    <w:nsid w:val="0D582243"/>
    <w:multiLevelType w:val="hybridMultilevel"/>
    <w:tmpl w:val="1956704C"/>
    <w:lvl w:ilvl="0" w:tplc="744E3928">
      <w:start w:val="1"/>
      <w:numFmt w:val="lowerLetter"/>
      <w:lvlText w:val="%1)"/>
      <w:lvlJc w:val="left"/>
      <w:pPr>
        <w:ind w:left="1170" w:hanging="360"/>
      </w:pPr>
      <w:rPr>
        <w:rFonts w:hint="default"/>
      </w:rPr>
    </w:lvl>
    <w:lvl w:ilvl="1" w:tplc="744E3928">
      <w:start w:val="1"/>
      <w:numFmt w:val="lowerLetter"/>
      <w:lvlText w:val="%2)"/>
      <w:lvlJc w:val="left"/>
      <w:pPr>
        <w:ind w:left="1890" w:hanging="360"/>
      </w:pPr>
      <w:rPr>
        <w:rFonts w:hint="default"/>
      </w:rPr>
    </w:lvl>
    <w:lvl w:ilvl="2" w:tplc="041B001B" w:tentative="1">
      <w:start w:val="1"/>
      <w:numFmt w:val="lowerRoman"/>
      <w:lvlText w:val="%3."/>
      <w:lvlJc w:val="right"/>
      <w:pPr>
        <w:ind w:left="2610" w:hanging="180"/>
      </w:pPr>
    </w:lvl>
    <w:lvl w:ilvl="3" w:tplc="041B000F" w:tentative="1">
      <w:start w:val="1"/>
      <w:numFmt w:val="decimal"/>
      <w:lvlText w:val="%4."/>
      <w:lvlJc w:val="left"/>
      <w:pPr>
        <w:ind w:left="3330" w:hanging="360"/>
      </w:pPr>
    </w:lvl>
    <w:lvl w:ilvl="4" w:tplc="041B0019" w:tentative="1">
      <w:start w:val="1"/>
      <w:numFmt w:val="lowerLetter"/>
      <w:lvlText w:val="%5."/>
      <w:lvlJc w:val="left"/>
      <w:pPr>
        <w:ind w:left="4050" w:hanging="360"/>
      </w:pPr>
    </w:lvl>
    <w:lvl w:ilvl="5" w:tplc="041B001B" w:tentative="1">
      <w:start w:val="1"/>
      <w:numFmt w:val="lowerRoman"/>
      <w:lvlText w:val="%6."/>
      <w:lvlJc w:val="right"/>
      <w:pPr>
        <w:ind w:left="4770" w:hanging="180"/>
      </w:pPr>
    </w:lvl>
    <w:lvl w:ilvl="6" w:tplc="041B000F" w:tentative="1">
      <w:start w:val="1"/>
      <w:numFmt w:val="decimal"/>
      <w:lvlText w:val="%7."/>
      <w:lvlJc w:val="left"/>
      <w:pPr>
        <w:ind w:left="5490" w:hanging="360"/>
      </w:pPr>
    </w:lvl>
    <w:lvl w:ilvl="7" w:tplc="041B0019" w:tentative="1">
      <w:start w:val="1"/>
      <w:numFmt w:val="lowerLetter"/>
      <w:lvlText w:val="%8."/>
      <w:lvlJc w:val="left"/>
      <w:pPr>
        <w:ind w:left="6210" w:hanging="360"/>
      </w:pPr>
    </w:lvl>
    <w:lvl w:ilvl="8" w:tplc="041B001B" w:tentative="1">
      <w:start w:val="1"/>
      <w:numFmt w:val="lowerRoman"/>
      <w:lvlText w:val="%9."/>
      <w:lvlJc w:val="right"/>
      <w:pPr>
        <w:ind w:left="6930" w:hanging="180"/>
      </w:pPr>
    </w:lvl>
  </w:abstractNum>
  <w:abstractNum w:abstractNumId="9" w15:restartNumberingAfterBreak="0">
    <w:nsid w:val="0E75581A"/>
    <w:multiLevelType w:val="hybridMultilevel"/>
    <w:tmpl w:val="5342708E"/>
    <w:lvl w:ilvl="0" w:tplc="744E3928">
      <w:start w:val="1"/>
      <w:numFmt w:val="lowerLetter"/>
      <w:lvlText w:val="%1)"/>
      <w:lvlJc w:val="left"/>
      <w:pPr>
        <w:ind w:left="720" w:hanging="360"/>
      </w:pPr>
      <w:rPr>
        <w:rFonts w:hint="default"/>
      </w:rPr>
    </w:lvl>
    <w:lvl w:ilvl="1" w:tplc="744E392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28F1D68"/>
    <w:multiLevelType w:val="hybridMultilevel"/>
    <w:tmpl w:val="B428D372"/>
    <w:lvl w:ilvl="0" w:tplc="6390069E">
      <w:start w:val="1"/>
      <w:numFmt w:val="decimal"/>
      <w:lvlText w:val="(%1)"/>
      <w:lvlJc w:val="left"/>
      <w:pPr>
        <w:ind w:left="1470" w:hanging="960"/>
      </w:pPr>
      <w:rPr>
        <w:rFonts w:hint="default"/>
        <w:strike w:val="0"/>
      </w:rPr>
    </w:lvl>
    <w:lvl w:ilvl="1" w:tplc="041B0019" w:tentative="1">
      <w:start w:val="1"/>
      <w:numFmt w:val="lowerLetter"/>
      <w:lvlText w:val="%2."/>
      <w:lvlJc w:val="left"/>
      <w:pPr>
        <w:ind w:left="1590" w:hanging="360"/>
      </w:pPr>
    </w:lvl>
    <w:lvl w:ilvl="2" w:tplc="041B001B" w:tentative="1">
      <w:start w:val="1"/>
      <w:numFmt w:val="lowerRoman"/>
      <w:lvlText w:val="%3."/>
      <w:lvlJc w:val="right"/>
      <w:pPr>
        <w:ind w:left="2310" w:hanging="180"/>
      </w:pPr>
    </w:lvl>
    <w:lvl w:ilvl="3" w:tplc="041B000F" w:tentative="1">
      <w:start w:val="1"/>
      <w:numFmt w:val="decimal"/>
      <w:lvlText w:val="%4."/>
      <w:lvlJc w:val="left"/>
      <w:pPr>
        <w:ind w:left="3030" w:hanging="360"/>
      </w:pPr>
    </w:lvl>
    <w:lvl w:ilvl="4" w:tplc="041B0019" w:tentative="1">
      <w:start w:val="1"/>
      <w:numFmt w:val="lowerLetter"/>
      <w:lvlText w:val="%5."/>
      <w:lvlJc w:val="left"/>
      <w:pPr>
        <w:ind w:left="3750" w:hanging="360"/>
      </w:pPr>
    </w:lvl>
    <w:lvl w:ilvl="5" w:tplc="041B001B" w:tentative="1">
      <w:start w:val="1"/>
      <w:numFmt w:val="lowerRoman"/>
      <w:lvlText w:val="%6."/>
      <w:lvlJc w:val="right"/>
      <w:pPr>
        <w:ind w:left="4470" w:hanging="180"/>
      </w:pPr>
    </w:lvl>
    <w:lvl w:ilvl="6" w:tplc="041B000F" w:tentative="1">
      <w:start w:val="1"/>
      <w:numFmt w:val="decimal"/>
      <w:lvlText w:val="%7."/>
      <w:lvlJc w:val="left"/>
      <w:pPr>
        <w:ind w:left="5190" w:hanging="360"/>
      </w:pPr>
    </w:lvl>
    <w:lvl w:ilvl="7" w:tplc="041B0019" w:tentative="1">
      <w:start w:val="1"/>
      <w:numFmt w:val="lowerLetter"/>
      <w:lvlText w:val="%8."/>
      <w:lvlJc w:val="left"/>
      <w:pPr>
        <w:ind w:left="5910" w:hanging="360"/>
      </w:pPr>
    </w:lvl>
    <w:lvl w:ilvl="8" w:tplc="041B001B" w:tentative="1">
      <w:start w:val="1"/>
      <w:numFmt w:val="lowerRoman"/>
      <w:lvlText w:val="%9."/>
      <w:lvlJc w:val="right"/>
      <w:pPr>
        <w:ind w:left="6630" w:hanging="180"/>
      </w:pPr>
    </w:lvl>
  </w:abstractNum>
  <w:abstractNum w:abstractNumId="11" w15:restartNumberingAfterBreak="0">
    <w:nsid w:val="17CD585E"/>
    <w:multiLevelType w:val="hybridMultilevel"/>
    <w:tmpl w:val="91E0A714"/>
    <w:lvl w:ilvl="0" w:tplc="B83429B6">
      <w:start w:val="1"/>
      <w:numFmt w:val="lowerLetter"/>
      <w:lvlText w:val="%1)"/>
      <w:lvlJc w:val="left"/>
      <w:pPr>
        <w:ind w:left="786" w:hanging="360"/>
      </w:pPr>
      <w:rPr>
        <w:rFonts w:hint="default"/>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15:restartNumberingAfterBreak="0">
    <w:nsid w:val="1A2F240F"/>
    <w:multiLevelType w:val="hybridMultilevel"/>
    <w:tmpl w:val="38D6C6AC"/>
    <w:lvl w:ilvl="0" w:tplc="744E3928">
      <w:start w:val="1"/>
      <w:numFmt w:val="lowerLetter"/>
      <w:lvlText w:val="%1)"/>
      <w:lvlJc w:val="left"/>
      <w:pPr>
        <w:ind w:left="1170" w:hanging="360"/>
      </w:pPr>
      <w:rPr>
        <w:rFonts w:hint="default"/>
      </w:rPr>
    </w:lvl>
    <w:lvl w:ilvl="1" w:tplc="041B0019">
      <w:start w:val="1"/>
      <w:numFmt w:val="lowerLetter"/>
      <w:lvlText w:val="%2."/>
      <w:lvlJc w:val="left"/>
      <w:pPr>
        <w:ind w:left="1890" w:hanging="360"/>
      </w:pPr>
    </w:lvl>
    <w:lvl w:ilvl="2" w:tplc="041B001B" w:tentative="1">
      <w:start w:val="1"/>
      <w:numFmt w:val="lowerRoman"/>
      <w:lvlText w:val="%3."/>
      <w:lvlJc w:val="right"/>
      <w:pPr>
        <w:ind w:left="2610" w:hanging="180"/>
      </w:pPr>
    </w:lvl>
    <w:lvl w:ilvl="3" w:tplc="041B000F" w:tentative="1">
      <w:start w:val="1"/>
      <w:numFmt w:val="decimal"/>
      <w:lvlText w:val="%4."/>
      <w:lvlJc w:val="left"/>
      <w:pPr>
        <w:ind w:left="3330" w:hanging="360"/>
      </w:pPr>
    </w:lvl>
    <w:lvl w:ilvl="4" w:tplc="041B0019" w:tentative="1">
      <w:start w:val="1"/>
      <w:numFmt w:val="lowerLetter"/>
      <w:lvlText w:val="%5."/>
      <w:lvlJc w:val="left"/>
      <w:pPr>
        <w:ind w:left="4050" w:hanging="360"/>
      </w:pPr>
    </w:lvl>
    <w:lvl w:ilvl="5" w:tplc="041B001B" w:tentative="1">
      <w:start w:val="1"/>
      <w:numFmt w:val="lowerRoman"/>
      <w:lvlText w:val="%6."/>
      <w:lvlJc w:val="right"/>
      <w:pPr>
        <w:ind w:left="4770" w:hanging="180"/>
      </w:pPr>
    </w:lvl>
    <w:lvl w:ilvl="6" w:tplc="041B000F" w:tentative="1">
      <w:start w:val="1"/>
      <w:numFmt w:val="decimal"/>
      <w:lvlText w:val="%7."/>
      <w:lvlJc w:val="left"/>
      <w:pPr>
        <w:ind w:left="5490" w:hanging="360"/>
      </w:pPr>
    </w:lvl>
    <w:lvl w:ilvl="7" w:tplc="041B0019" w:tentative="1">
      <w:start w:val="1"/>
      <w:numFmt w:val="lowerLetter"/>
      <w:lvlText w:val="%8."/>
      <w:lvlJc w:val="left"/>
      <w:pPr>
        <w:ind w:left="6210" w:hanging="360"/>
      </w:pPr>
    </w:lvl>
    <w:lvl w:ilvl="8" w:tplc="041B001B" w:tentative="1">
      <w:start w:val="1"/>
      <w:numFmt w:val="lowerRoman"/>
      <w:lvlText w:val="%9."/>
      <w:lvlJc w:val="right"/>
      <w:pPr>
        <w:ind w:left="6930" w:hanging="180"/>
      </w:pPr>
    </w:lvl>
  </w:abstractNum>
  <w:abstractNum w:abstractNumId="13" w15:restartNumberingAfterBreak="0">
    <w:nsid w:val="1F2C0C23"/>
    <w:multiLevelType w:val="hybridMultilevel"/>
    <w:tmpl w:val="FE465EE8"/>
    <w:lvl w:ilvl="0" w:tplc="744E3928">
      <w:start w:val="1"/>
      <w:numFmt w:val="lowerLetter"/>
      <w:lvlText w:val="%1)"/>
      <w:lvlJc w:val="left"/>
      <w:pPr>
        <w:ind w:left="661" w:hanging="360"/>
      </w:pPr>
      <w:rPr>
        <w:rFonts w:hint="default"/>
      </w:rPr>
    </w:lvl>
    <w:lvl w:ilvl="1" w:tplc="041B0019" w:tentative="1">
      <w:start w:val="1"/>
      <w:numFmt w:val="lowerLetter"/>
      <w:lvlText w:val="%2."/>
      <w:lvlJc w:val="left"/>
      <w:pPr>
        <w:ind w:left="1381" w:hanging="360"/>
      </w:pPr>
    </w:lvl>
    <w:lvl w:ilvl="2" w:tplc="041B001B" w:tentative="1">
      <w:start w:val="1"/>
      <w:numFmt w:val="lowerRoman"/>
      <w:lvlText w:val="%3."/>
      <w:lvlJc w:val="right"/>
      <w:pPr>
        <w:ind w:left="2101" w:hanging="180"/>
      </w:pPr>
    </w:lvl>
    <w:lvl w:ilvl="3" w:tplc="041B000F" w:tentative="1">
      <w:start w:val="1"/>
      <w:numFmt w:val="decimal"/>
      <w:lvlText w:val="%4."/>
      <w:lvlJc w:val="left"/>
      <w:pPr>
        <w:ind w:left="2821" w:hanging="360"/>
      </w:pPr>
    </w:lvl>
    <w:lvl w:ilvl="4" w:tplc="041B0019" w:tentative="1">
      <w:start w:val="1"/>
      <w:numFmt w:val="lowerLetter"/>
      <w:lvlText w:val="%5."/>
      <w:lvlJc w:val="left"/>
      <w:pPr>
        <w:ind w:left="3541" w:hanging="360"/>
      </w:pPr>
    </w:lvl>
    <w:lvl w:ilvl="5" w:tplc="041B001B" w:tentative="1">
      <w:start w:val="1"/>
      <w:numFmt w:val="lowerRoman"/>
      <w:lvlText w:val="%6."/>
      <w:lvlJc w:val="right"/>
      <w:pPr>
        <w:ind w:left="4261" w:hanging="180"/>
      </w:pPr>
    </w:lvl>
    <w:lvl w:ilvl="6" w:tplc="041B000F" w:tentative="1">
      <w:start w:val="1"/>
      <w:numFmt w:val="decimal"/>
      <w:lvlText w:val="%7."/>
      <w:lvlJc w:val="left"/>
      <w:pPr>
        <w:ind w:left="4981" w:hanging="360"/>
      </w:pPr>
    </w:lvl>
    <w:lvl w:ilvl="7" w:tplc="041B0019" w:tentative="1">
      <w:start w:val="1"/>
      <w:numFmt w:val="lowerLetter"/>
      <w:lvlText w:val="%8."/>
      <w:lvlJc w:val="left"/>
      <w:pPr>
        <w:ind w:left="5701" w:hanging="360"/>
      </w:pPr>
    </w:lvl>
    <w:lvl w:ilvl="8" w:tplc="041B001B" w:tentative="1">
      <w:start w:val="1"/>
      <w:numFmt w:val="lowerRoman"/>
      <w:lvlText w:val="%9."/>
      <w:lvlJc w:val="right"/>
      <w:pPr>
        <w:ind w:left="6421" w:hanging="180"/>
      </w:pPr>
    </w:lvl>
  </w:abstractNum>
  <w:abstractNum w:abstractNumId="14" w15:restartNumberingAfterBreak="0">
    <w:nsid w:val="249648C6"/>
    <w:multiLevelType w:val="hybridMultilevel"/>
    <w:tmpl w:val="A5FEB528"/>
    <w:lvl w:ilvl="0" w:tplc="CC94F38A">
      <w:start w:val="10"/>
      <w:numFmt w:val="decimal"/>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5F013BC"/>
    <w:multiLevelType w:val="hybridMultilevel"/>
    <w:tmpl w:val="C8448B86"/>
    <w:lvl w:ilvl="0" w:tplc="1A8E2A88">
      <w:start w:val="1"/>
      <w:numFmt w:val="lowerLetter"/>
      <w:lvlText w:val="%1)"/>
      <w:lvlJc w:val="left"/>
      <w:pPr>
        <w:ind w:left="661" w:hanging="360"/>
      </w:pPr>
      <w:rPr>
        <w:rFonts w:hint="default"/>
      </w:rPr>
    </w:lvl>
    <w:lvl w:ilvl="1" w:tplc="041B0019" w:tentative="1">
      <w:start w:val="1"/>
      <w:numFmt w:val="lowerLetter"/>
      <w:lvlText w:val="%2."/>
      <w:lvlJc w:val="left"/>
      <w:pPr>
        <w:ind w:left="1381" w:hanging="360"/>
      </w:pPr>
    </w:lvl>
    <w:lvl w:ilvl="2" w:tplc="041B001B" w:tentative="1">
      <w:start w:val="1"/>
      <w:numFmt w:val="lowerRoman"/>
      <w:lvlText w:val="%3."/>
      <w:lvlJc w:val="right"/>
      <w:pPr>
        <w:ind w:left="2101" w:hanging="180"/>
      </w:pPr>
    </w:lvl>
    <w:lvl w:ilvl="3" w:tplc="041B000F" w:tentative="1">
      <w:start w:val="1"/>
      <w:numFmt w:val="decimal"/>
      <w:lvlText w:val="%4."/>
      <w:lvlJc w:val="left"/>
      <w:pPr>
        <w:ind w:left="2821" w:hanging="360"/>
      </w:pPr>
    </w:lvl>
    <w:lvl w:ilvl="4" w:tplc="041B0019" w:tentative="1">
      <w:start w:val="1"/>
      <w:numFmt w:val="lowerLetter"/>
      <w:lvlText w:val="%5."/>
      <w:lvlJc w:val="left"/>
      <w:pPr>
        <w:ind w:left="3541" w:hanging="360"/>
      </w:pPr>
    </w:lvl>
    <w:lvl w:ilvl="5" w:tplc="041B001B" w:tentative="1">
      <w:start w:val="1"/>
      <w:numFmt w:val="lowerRoman"/>
      <w:lvlText w:val="%6."/>
      <w:lvlJc w:val="right"/>
      <w:pPr>
        <w:ind w:left="4261" w:hanging="180"/>
      </w:pPr>
    </w:lvl>
    <w:lvl w:ilvl="6" w:tplc="041B000F" w:tentative="1">
      <w:start w:val="1"/>
      <w:numFmt w:val="decimal"/>
      <w:lvlText w:val="%7."/>
      <w:lvlJc w:val="left"/>
      <w:pPr>
        <w:ind w:left="4981" w:hanging="360"/>
      </w:pPr>
    </w:lvl>
    <w:lvl w:ilvl="7" w:tplc="041B0019" w:tentative="1">
      <w:start w:val="1"/>
      <w:numFmt w:val="lowerLetter"/>
      <w:lvlText w:val="%8."/>
      <w:lvlJc w:val="left"/>
      <w:pPr>
        <w:ind w:left="5701" w:hanging="360"/>
      </w:pPr>
    </w:lvl>
    <w:lvl w:ilvl="8" w:tplc="041B001B" w:tentative="1">
      <w:start w:val="1"/>
      <w:numFmt w:val="lowerRoman"/>
      <w:lvlText w:val="%9."/>
      <w:lvlJc w:val="right"/>
      <w:pPr>
        <w:ind w:left="6421" w:hanging="180"/>
      </w:pPr>
    </w:lvl>
  </w:abstractNum>
  <w:abstractNum w:abstractNumId="16" w15:restartNumberingAfterBreak="0">
    <w:nsid w:val="267511C2"/>
    <w:multiLevelType w:val="hybridMultilevel"/>
    <w:tmpl w:val="D2D4C880"/>
    <w:lvl w:ilvl="0" w:tplc="744E3928">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9B072D4"/>
    <w:multiLevelType w:val="multilevel"/>
    <w:tmpl w:val="E30A9ED6"/>
    <w:styleLink w:val="WWNum2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2A5E1048"/>
    <w:multiLevelType w:val="hybridMultilevel"/>
    <w:tmpl w:val="603AF0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0A1536B"/>
    <w:multiLevelType w:val="hybridMultilevel"/>
    <w:tmpl w:val="7A601106"/>
    <w:lvl w:ilvl="0" w:tplc="102E1A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4F85B64"/>
    <w:multiLevelType w:val="hybridMultilevel"/>
    <w:tmpl w:val="56320FDE"/>
    <w:lvl w:ilvl="0" w:tplc="2B9A297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9472970"/>
    <w:multiLevelType w:val="hybridMultilevel"/>
    <w:tmpl w:val="D1181646"/>
    <w:lvl w:ilvl="0" w:tplc="CAAA621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3CA37057"/>
    <w:multiLevelType w:val="hybridMultilevel"/>
    <w:tmpl w:val="C5C6D80E"/>
    <w:lvl w:ilvl="0" w:tplc="1A8E2A88">
      <w:start w:val="1"/>
      <w:numFmt w:val="lowerLetter"/>
      <w:lvlText w:val="%1)"/>
      <w:lvlJc w:val="left"/>
      <w:pPr>
        <w:ind w:left="661" w:hanging="360"/>
      </w:pPr>
      <w:rPr>
        <w:rFonts w:hint="default"/>
        <w:strike w:val="0"/>
      </w:rPr>
    </w:lvl>
    <w:lvl w:ilvl="1" w:tplc="041B0019" w:tentative="1">
      <w:start w:val="1"/>
      <w:numFmt w:val="lowerLetter"/>
      <w:lvlText w:val="%2."/>
      <w:lvlJc w:val="left"/>
      <w:pPr>
        <w:ind w:left="1381" w:hanging="360"/>
      </w:pPr>
    </w:lvl>
    <w:lvl w:ilvl="2" w:tplc="041B001B" w:tentative="1">
      <w:start w:val="1"/>
      <w:numFmt w:val="lowerRoman"/>
      <w:lvlText w:val="%3."/>
      <w:lvlJc w:val="right"/>
      <w:pPr>
        <w:ind w:left="2101" w:hanging="180"/>
      </w:pPr>
    </w:lvl>
    <w:lvl w:ilvl="3" w:tplc="041B000F" w:tentative="1">
      <w:start w:val="1"/>
      <w:numFmt w:val="decimal"/>
      <w:lvlText w:val="%4."/>
      <w:lvlJc w:val="left"/>
      <w:pPr>
        <w:ind w:left="2821" w:hanging="360"/>
      </w:pPr>
    </w:lvl>
    <w:lvl w:ilvl="4" w:tplc="041B0019" w:tentative="1">
      <w:start w:val="1"/>
      <w:numFmt w:val="lowerLetter"/>
      <w:lvlText w:val="%5."/>
      <w:lvlJc w:val="left"/>
      <w:pPr>
        <w:ind w:left="3541" w:hanging="360"/>
      </w:pPr>
    </w:lvl>
    <w:lvl w:ilvl="5" w:tplc="041B001B" w:tentative="1">
      <w:start w:val="1"/>
      <w:numFmt w:val="lowerRoman"/>
      <w:lvlText w:val="%6."/>
      <w:lvlJc w:val="right"/>
      <w:pPr>
        <w:ind w:left="4261" w:hanging="180"/>
      </w:pPr>
    </w:lvl>
    <w:lvl w:ilvl="6" w:tplc="041B000F" w:tentative="1">
      <w:start w:val="1"/>
      <w:numFmt w:val="decimal"/>
      <w:lvlText w:val="%7."/>
      <w:lvlJc w:val="left"/>
      <w:pPr>
        <w:ind w:left="4981" w:hanging="360"/>
      </w:pPr>
    </w:lvl>
    <w:lvl w:ilvl="7" w:tplc="041B0019" w:tentative="1">
      <w:start w:val="1"/>
      <w:numFmt w:val="lowerLetter"/>
      <w:lvlText w:val="%8."/>
      <w:lvlJc w:val="left"/>
      <w:pPr>
        <w:ind w:left="5701" w:hanging="360"/>
      </w:pPr>
    </w:lvl>
    <w:lvl w:ilvl="8" w:tplc="041B001B" w:tentative="1">
      <w:start w:val="1"/>
      <w:numFmt w:val="lowerRoman"/>
      <w:lvlText w:val="%9."/>
      <w:lvlJc w:val="right"/>
      <w:pPr>
        <w:ind w:left="6421" w:hanging="180"/>
      </w:pPr>
    </w:lvl>
  </w:abstractNum>
  <w:abstractNum w:abstractNumId="23" w15:restartNumberingAfterBreak="0">
    <w:nsid w:val="3E5D2C5E"/>
    <w:multiLevelType w:val="hybridMultilevel"/>
    <w:tmpl w:val="CADE199A"/>
    <w:lvl w:ilvl="0" w:tplc="672EDE36">
      <w:start w:val="1"/>
      <w:numFmt w:val="decimal"/>
      <w:lvlText w:val="(%1)"/>
      <w:lvlJc w:val="left"/>
      <w:pPr>
        <w:ind w:left="1275" w:hanging="825"/>
      </w:pPr>
      <w:rPr>
        <w:rFonts w:ascii="Times New Roman" w:eastAsia="NSimSun" w:hAnsi="Times New Roman" w:cs="Times New Roman"/>
      </w:rPr>
    </w:lvl>
    <w:lvl w:ilvl="1" w:tplc="041B0019" w:tentative="1">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24" w15:restartNumberingAfterBreak="0">
    <w:nsid w:val="40FE0794"/>
    <w:multiLevelType w:val="hybridMultilevel"/>
    <w:tmpl w:val="C9C4F80A"/>
    <w:lvl w:ilvl="0" w:tplc="2286B52A">
      <w:start w:val="1"/>
      <w:numFmt w:val="decimal"/>
      <w:lvlText w:val="(%1)"/>
      <w:lvlJc w:val="left"/>
      <w:pPr>
        <w:ind w:left="900" w:hanging="54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1201E2C"/>
    <w:multiLevelType w:val="hybridMultilevel"/>
    <w:tmpl w:val="6846E00E"/>
    <w:lvl w:ilvl="0" w:tplc="FBAC8E8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45C46F1"/>
    <w:multiLevelType w:val="hybridMultilevel"/>
    <w:tmpl w:val="1E8C3CA2"/>
    <w:lvl w:ilvl="0" w:tplc="8ED401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6155812"/>
    <w:multiLevelType w:val="multilevel"/>
    <w:tmpl w:val="FC8409EE"/>
    <w:styleLink w:val="WW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46DD47FD"/>
    <w:multiLevelType w:val="hybridMultilevel"/>
    <w:tmpl w:val="F8B03F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88C5D94"/>
    <w:multiLevelType w:val="hybridMultilevel"/>
    <w:tmpl w:val="9AFAE818"/>
    <w:lvl w:ilvl="0" w:tplc="744E3928">
      <w:start w:val="1"/>
      <w:numFmt w:val="lowerLetter"/>
      <w:lvlText w:val="%1)"/>
      <w:lvlJc w:val="left"/>
      <w:pPr>
        <w:ind w:left="720" w:hanging="360"/>
      </w:pPr>
      <w:rPr>
        <w:rFonts w:hint="default"/>
      </w:rPr>
    </w:lvl>
    <w:lvl w:ilvl="1" w:tplc="744E392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921325D"/>
    <w:multiLevelType w:val="hybridMultilevel"/>
    <w:tmpl w:val="7040A8D8"/>
    <w:lvl w:ilvl="0" w:tplc="BB6CD678">
      <w:start w:val="1"/>
      <w:numFmt w:val="lowerLetter"/>
      <w:lvlText w:val="%1)"/>
      <w:lvlJc w:val="left"/>
      <w:pPr>
        <w:ind w:left="661" w:hanging="360"/>
      </w:pPr>
      <w:rPr>
        <w:rFonts w:hint="default"/>
      </w:rPr>
    </w:lvl>
    <w:lvl w:ilvl="1" w:tplc="041B0019" w:tentative="1">
      <w:start w:val="1"/>
      <w:numFmt w:val="lowerLetter"/>
      <w:lvlText w:val="%2."/>
      <w:lvlJc w:val="left"/>
      <w:pPr>
        <w:ind w:left="1381" w:hanging="360"/>
      </w:pPr>
    </w:lvl>
    <w:lvl w:ilvl="2" w:tplc="041B001B" w:tentative="1">
      <w:start w:val="1"/>
      <w:numFmt w:val="lowerRoman"/>
      <w:lvlText w:val="%3."/>
      <w:lvlJc w:val="right"/>
      <w:pPr>
        <w:ind w:left="2101" w:hanging="180"/>
      </w:pPr>
    </w:lvl>
    <w:lvl w:ilvl="3" w:tplc="041B000F" w:tentative="1">
      <w:start w:val="1"/>
      <w:numFmt w:val="decimal"/>
      <w:lvlText w:val="%4."/>
      <w:lvlJc w:val="left"/>
      <w:pPr>
        <w:ind w:left="2821" w:hanging="360"/>
      </w:pPr>
    </w:lvl>
    <w:lvl w:ilvl="4" w:tplc="041B0019" w:tentative="1">
      <w:start w:val="1"/>
      <w:numFmt w:val="lowerLetter"/>
      <w:lvlText w:val="%5."/>
      <w:lvlJc w:val="left"/>
      <w:pPr>
        <w:ind w:left="3541" w:hanging="360"/>
      </w:pPr>
    </w:lvl>
    <w:lvl w:ilvl="5" w:tplc="041B001B" w:tentative="1">
      <w:start w:val="1"/>
      <w:numFmt w:val="lowerRoman"/>
      <w:lvlText w:val="%6."/>
      <w:lvlJc w:val="right"/>
      <w:pPr>
        <w:ind w:left="4261" w:hanging="180"/>
      </w:pPr>
    </w:lvl>
    <w:lvl w:ilvl="6" w:tplc="041B000F" w:tentative="1">
      <w:start w:val="1"/>
      <w:numFmt w:val="decimal"/>
      <w:lvlText w:val="%7."/>
      <w:lvlJc w:val="left"/>
      <w:pPr>
        <w:ind w:left="4981" w:hanging="360"/>
      </w:pPr>
    </w:lvl>
    <w:lvl w:ilvl="7" w:tplc="041B0019" w:tentative="1">
      <w:start w:val="1"/>
      <w:numFmt w:val="lowerLetter"/>
      <w:lvlText w:val="%8."/>
      <w:lvlJc w:val="left"/>
      <w:pPr>
        <w:ind w:left="5701" w:hanging="360"/>
      </w:pPr>
    </w:lvl>
    <w:lvl w:ilvl="8" w:tplc="041B001B" w:tentative="1">
      <w:start w:val="1"/>
      <w:numFmt w:val="lowerRoman"/>
      <w:lvlText w:val="%9."/>
      <w:lvlJc w:val="right"/>
      <w:pPr>
        <w:ind w:left="6421" w:hanging="180"/>
      </w:pPr>
    </w:lvl>
  </w:abstractNum>
  <w:abstractNum w:abstractNumId="31" w15:restartNumberingAfterBreak="0">
    <w:nsid w:val="4B9F59D1"/>
    <w:multiLevelType w:val="hybridMultilevel"/>
    <w:tmpl w:val="9DB01478"/>
    <w:lvl w:ilvl="0" w:tplc="B22856DA">
      <w:start w:val="1"/>
      <w:numFmt w:val="lowerLetter"/>
      <w:lvlText w:val="%1)"/>
      <w:lvlJc w:val="left"/>
      <w:pPr>
        <w:ind w:left="661" w:hanging="360"/>
      </w:pPr>
      <w:rPr>
        <w:rFonts w:hint="default"/>
        <w:strike w:val="0"/>
      </w:rPr>
    </w:lvl>
    <w:lvl w:ilvl="1" w:tplc="041B0019" w:tentative="1">
      <w:start w:val="1"/>
      <w:numFmt w:val="lowerLetter"/>
      <w:lvlText w:val="%2."/>
      <w:lvlJc w:val="left"/>
      <w:pPr>
        <w:ind w:left="1381" w:hanging="360"/>
      </w:pPr>
    </w:lvl>
    <w:lvl w:ilvl="2" w:tplc="041B001B" w:tentative="1">
      <w:start w:val="1"/>
      <w:numFmt w:val="lowerRoman"/>
      <w:lvlText w:val="%3."/>
      <w:lvlJc w:val="right"/>
      <w:pPr>
        <w:ind w:left="2101" w:hanging="180"/>
      </w:pPr>
    </w:lvl>
    <w:lvl w:ilvl="3" w:tplc="041B000F" w:tentative="1">
      <w:start w:val="1"/>
      <w:numFmt w:val="decimal"/>
      <w:lvlText w:val="%4."/>
      <w:lvlJc w:val="left"/>
      <w:pPr>
        <w:ind w:left="2821" w:hanging="360"/>
      </w:pPr>
    </w:lvl>
    <w:lvl w:ilvl="4" w:tplc="041B0019" w:tentative="1">
      <w:start w:val="1"/>
      <w:numFmt w:val="lowerLetter"/>
      <w:lvlText w:val="%5."/>
      <w:lvlJc w:val="left"/>
      <w:pPr>
        <w:ind w:left="3541" w:hanging="360"/>
      </w:pPr>
    </w:lvl>
    <w:lvl w:ilvl="5" w:tplc="041B001B" w:tentative="1">
      <w:start w:val="1"/>
      <w:numFmt w:val="lowerRoman"/>
      <w:lvlText w:val="%6."/>
      <w:lvlJc w:val="right"/>
      <w:pPr>
        <w:ind w:left="4261" w:hanging="180"/>
      </w:pPr>
    </w:lvl>
    <w:lvl w:ilvl="6" w:tplc="041B000F" w:tentative="1">
      <w:start w:val="1"/>
      <w:numFmt w:val="decimal"/>
      <w:lvlText w:val="%7."/>
      <w:lvlJc w:val="left"/>
      <w:pPr>
        <w:ind w:left="4981" w:hanging="360"/>
      </w:pPr>
    </w:lvl>
    <w:lvl w:ilvl="7" w:tplc="041B0019" w:tentative="1">
      <w:start w:val="1"/>
      <w:numFmt w:val="lowerLetter"/>
      <w:lvlText w:val="%8."/>
      <w:lvlJc w:val="left"/>
      <w:pPr>
        <w:ind w:left="5701" w:hanging="360"/>
      </w:pPr>
    </w:lvl>
    <w:lvl w:ilvl="8" w:tplc="041B001B" w:tentative="1">
      <w:start w:val="1"/>
      <w:numFmt w:val="lowerRoman"/>
      <w:lvlText w:val="%9."/>
      <w:lvlJc w:val="right"/>
      <w:pPr>
        <w:ind w:left="6421" w:hanging="180"/>
      </w:pPr>
    </w:lvl>
  </w:abstractNum>
  <w:abstractNum w:abstractNumId="32" w15:restartNumberingAfterBreak="0">
    <w:nsid w:val="4BE73176"/>
    <w:multiLevelType w:val="multilevel"/>
    <w:tmpl w:val="2A0A0CF0"/>
    <w:lvl w:ilvl="0">
      <w:start w:val="1"/>
      <w:numFmt w:val="decimal"/>
      <w:lvlText w:val="(%1)"/>
      <w:lvlJc w:val="left"/>
      <w:pPr>
        <w:ind w:left="825" w:hanging="375"/>
      </w:pPr>
      <w:rPr>
        <w:rFonts w:ascii="Times New Roman" w:hAnsi="Times New Roman" w:cs="Times New Roman" w:hint="default"/>
        <w:sz w:val="24"/>
        <w:szCs w:val="24"/>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3" w15:restartNumberingAfterBreak="0">
    <w:nsid w:val="50035A64"/>
    <w:multiLevelType w:val="hybridMultilevel"/>
    <w:tmpl w:val="50D0A2C4"/>
    <w:lvl w:ilvl="0" w:tplc="C61CB93E">
      <w:start w:val="1"/>
      <w:numFmt w:val="decimal"/>
      <w:lvlText w:val="(%1)"/>
      <w:lvlJc w:val="left"/>
      <w:pPr>
        <w:ind w:left="720" w:hanging="360"/>
      </w:pPr>
      <w:rPr>
        <w:rFonts w:hint="default"/>
      </w:rPr>
    </w:lvl>
    <w:lvl w:ilvl="1" w:tplc="E9840B3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064466B"/>
    <w:multiLevelType w:val="hybridMultilevel"/>
    <w:tmpl w:val="667AB140"/>
    <w:lvl w:ilvl="0" w:tplc="744E3928">
      <w:start w:val="1"/>
      <w:numFmt w:val="lowerLetter"/>
      <w:lvlText w:val="%1)"/>
      <w:lvlJc w:val="left"/>
      <w:pPr>
        <w:ind w:left="1170" w:hanging="360"/>
      </w:pPr>
      <w:rPr>
        <w:rFonts w:hint="default"/>
      </w:rPr>
    </w:lvl>
    <w:lvl w:ilvl="1" w:tplc="744E3928">
      <w:start w:val="1"/>
      <w:numFmt w:val="lowerLetter"/>
      <w:lvlText w:val="%2)"/>
      <w:lvlJc w:val="left"/>
      <w:pPr>
        <w:ind w:left="1890" w:hanging="360"/>
      </w:pPr>
      <w:rPr>
        <w:rFonts w:hint="default"/>
      </w:rPr>
    </w:lvl>
    <w:lvl w:ilvl="2" w:tplc="041B001B" w:tentative="1">
      <w:start w:val="1"/>
      <w:numFmt w:val="lowerRoman"/>
      <w:lvlText w:val="%3."/>
      <w:lvlJc w:val="right"/>
      <w:pPr>
        <w:ind w:left="2610" w:hanging="180"/>
      </w:pPr>
    </w:lvl>
    <w:lvl w:ilvl="3" w:tplc="041B000F" w:tentative="1">
      <w:start w:val="1"/>
      <w:numFmt w:val="decimal"/>
      <w:lvlText w:val="%4."/>
      <w:lvlJc w:val="left"/>
      <w:pPr>
        <w:ind w:left="3330" w:hanging="360"/>
      </w:pPr>
    </w:lvl>
    <w:lvl w:ilvl="4" w:tplc="041B0019" w:tentative="1">
      <w:start w:val="1"/>
      <w:numFmt w:val="lowerLetter"/>
      <w:lvlText w:val="%5."/>
      <w:lvlJc w:val="left"/>
      <w:pPr>
        <w:ind w:left="4050" w:hanging="360"/>
      </w:pPr>
    </w:lvl>
    <w:lvl w:ilvl="5" w:tplc="041B001B" w:tentative="1">
      <w:start w:val="1"/>
      <w:numFmt w:val="lowerRoman"/>
      <w:lvlText w:val="%6."/>
      <w:lvlJc w:val="right"/>
      <w:pPr>
        <w:ind w:left="4770" w:hanging="180"/>
      </w:pPr>
    </w:lvl>
    <w:lvl w:ilvl="6" w:tplc="041B000F" w:tentative="1">
      <w:start w:val="1"/>
      <w:numFmt w:val="decimal"/>
      <w:lvlText w:val="%7."/>
      <w:lvlJc w:val="left"/>
      <w:pPr>
        <w:ind w:left="5490" w:hanging="360"/>
      </w:pPr>
    </w:lvl>
    <w:lvl w:ilvl="7" w:tplc="041B0019" w:tentative="1">
      <w:start w:val="1"/>
      <w:numFmt w:val="lowerLetter"/>
      <w:lvlText w:val="%8."/>
      <w:lvlJc w:val="left"/>
      <w:pPr>
        <w:ind w:left="6210" w:hanging="360"/>
      </w:pPr>
    </w:lvl>
    <w:lvl w:ilvl="8" w:tplc="041B001B" w:tentative="1">
      <w:start w:val="1"/>
      <w:numFmt w:val="lowerRoman"/>
      <w:lvlText w:val="%9."/>
      <w:lvlJc w:val="right"/>
      <w:pPr>
        <w:ind w:left="6930" w:hanging="180"/>
      </w:pPr>
    </w:lvl>
  </w:abstractNum>
  <w:abstractNum w:abstractNumId="35" w15:restartNumberingAfterBreak="0">
    <w:nsid w:val="508C5018"/>
    <w:multiLevelType w:val="multilevel"/>
    <w:tmpl w:val="DA240EDE"/>
    <w:styleLink w:val="WW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5574093A"/>
    <w:multiLevelType w:val="hybridMultilevel"/>
    <w:tmpl w:val="8E5C00DC"/>
    <w:lvl w:ilvl="0" w:tplc="6FDE3B9A">
      <w:start w:val="1"/>
      <w:numFmt w:val="decimal"/>
      <w:lvlText w:val="%1)"/>
      <w:lvlJc w:val="left"/>
      <w:pPr>
        <w:ind w:left="720" w:hanging="360"/>
      </w:pPr>
      <w:rPr>
        <w:rFonts w:hint="default"/>
        <w:vertAlign w:val="superscrip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91F515E"/>
    <w:multiLevelType w:val="multilevel"/>
    <w:tmpl w:val="B4C2FF4A"/>
    <w:lvl w:ilvl="0">
      <w:start w:val="1"/>
      <w:numFmt w:val="lowerLetter"/>
      <w:lvlText w:val="%1)"/>
      <w:lvlJc w:val="left"/>
      <w:pPr>
        <w:ind w:left="661" w:hanging="360"/>
      </w:pPr>
    </w:lvl>
    <w:lvl w:ilvl="1">
      <w:start w:val="1"/>
      <w:numFmt w:val="lowerLetter"/>
      <w:lvlText w:val="%2."/>
      <w:lvlJc w:val="left"/>
      <w:pPr>
        <w:ind w:left="1381" w:hanging="360"/>
      </w:pPr>
    </w:lvl>
    <w:lvl w:ilvl="2">
      <w:start w:val="1"/>
      <w:numFmt w:val="lowerRoman"/>
      <w:lvlText w:val="%3."/>
      <w:lvlJc w:val="right"/>
      <w:pPr>
        <w:ind w:left="2101" w:hanging="180"/>
      </w:pPr>
    </w:lvl>
    <w:lvl w:ilvl="3">
      <w:start w:val="1"/>
      <w:numFmt w:val="decimal"/>
      <w:lvlText w:val="%4."/>
      <w:lvlJc w:val="left"/>
      <w:pPr>
        <w:ind w:left="2821" w:hanging="360"/>
      </w:pPr>
    </w:lvl>
    <w:lvl w:ilvl="4">
      <w:start w:val="1"/>
      <w:numFmt w:val="lowerLetter"/>
      <w:lvlText w:val="%5."/>
      <w:lvlJc w:val="left"/>
      <w:pPr>
        <w:ind w:left="3541" w:hanging="360"/>
      </w:pPr>
    </w:lvl>
    <w:lvl w:ilvl="5">
      <w:start w:val="1"/>
      <w:numFmt w:val="lowerRoman"/>
      <w:lvlText w:val="%6."/>
      <w:lvlJc w:val="right"/>
      <w:pPr>
        <w:ind w:left="4261" w:hanging="180"/>
      </w:pPr>
    </w:lvl>
    <w:lvl w:ilvl="6">
      <w:start w:val="1"/>
      <w:numFmt w:val="decimal"/>
      <w:lvlText w:val="%7."/>
      <w:lvlJc w:val="left"/>
      <w:pPr>
        <w:ind w:left="4981" w:hanging="360"/>
      </w:pPr>
    </w:lvl>
    <w:lvl w:ilvl="7">
      <w:start w:val="1"/>
      <w:numFmt w:val="lowerLetter"/>
      <w:lvlText w:val="%8."/>
      <w:lvlJc w:val="left"/>
      <w:pPr>
        <w:ind w:left="5701" w:hanging="360"/>
      </w:pPr>
    </w:lvl>
    <w:lvl w:ilvl="8">
      <w:start w:val="1"/>
      <w:numFmt w:val="lowerRoman"/>
      <w:lvlText w:val="%9."/>
      <w:lvlJc w:val="right"/>
      <w:pPr>
        <w:ind w:left="6421" w:hanging="180"/>
      </w:pPr>
    </w:lvl>
  </w:abstractNum>
  <w:abstractNum w:abstractNumId="38" w15:restartNumberingAfterBreak="0">
    <w:nsid w:val="5EEA07C0"/>
    <w:multiLevelType w:val="hybridMultilevel"/>
    <w:tmpl w:val="F586B5F4"/>
    <w:lvl w:ilvl="0" w:tplc="744E3928">
      <w:start w:val="1"/>
      <w:numFmt w:val="lowerLetter"/>
      <w:lvlText w:val="%1)"/>
      <w:lvlJc w:val="left"/>
      <w:pPr>
        <w:ind w:left="1170" w:hanging="360"/>
      </w:pPr>
      <w:rPr>
        <w:rFonts w:hint="default"/>
      </w:rPr>
    </w:lvl>
    <w:lvl w:ilvl="1" w:tplc="041B0019">
      <w:start w:val="1"/>
      <w:numFmt w:val="lowerLetter"/>
      <w:lvlText w:val="%2."/>
      <w:lvlJc w:val="left"/>
      <w:pPr>
        <w:ind w:left="1890" w:hanging="360"/>
      </w:pPr>
    </w:lvl>
    <w:lvl w:ilvl="2" w:tplc="041B001B" w:tentative="1">
      <w:start w:val="1"/>
      <w:numFmt w:val="lowerRoman"/>
      <w:lvlText w:val="%3."/>
      <w:lvlJc w:val="right"/>
      <w:pPr>
        <w:ind w:left="2610" w:hanging="180"/>
      </w:pPr>
    </w:lvl>
    <w:lvl w:ilvl="3" w:tplc="041B000F" w:tentative="1">
      <w:start w:val="1"/>
      <w:numFmt w:val="decimal"/>
      <w:lvlText w:val="%4."/>
      <w:lvlJc w:val="left"/>
      <w:pPr>
        <w:ind w:left="3330" w:hanging="360"/>
      </w:pPr>
    </w:lvl>
    <w:lvl w:ilvl="4" w:tplc="041B0019" w:tentative="1">
      <w:start w:val="1"/>
      <w:numFmt w:val="lowerLetter"/>
      <w:lvlText w:val="%5."/>
      <w:lvlJc w:val="left"/>
      <w:pPr>
        <w:ind w:left="4050" w:hanging="360"/>
      </w:pPr>
    </w:lvl>
    <w:lvl w:ilvl="5" w:tplc="041B001B" w:tentative="1">
      <w:start w:val="1"/>
      <w:numFmt w:val="lowerRoman"/>
      <w:lvlText w:val="%6."/>
      <w:lvlJc w:val="right"/>
      <w:pPr>
        <w:ind w:left="4770" w:hanging="180"/>
      </w:pPr>
    </w:lvl>
    <w:lvl w:ilvl="6" w:tplc="041B000F" w:tentative="1">
      <w:start w:val="1"/>
      <w:numFmt w:val="decimal"/>
      <w:lvlText w:val="%7."/>
      <w:lvlJc w:val="left"/>
      <w:pPr>
        <w:ind w:left="5490" w:hanging="360"/>
      </w:pPr>
    </w:lvl>
    <w:lvl w:ilvl="7" w:tplc="041B0019" w:tentative="1">
      <w:start w:val="1"/>
      <w:numFmt w:val="lowerLetter"/>
      <w:lvlText w:val="%8."/>
      <w:lvlJc w:val="left"/>
      <w:pPr>
        <w:ind w:left="6210" w:hanging="360"/>
      </w:pPr>
    </w:lvl>
    <w:lvl w:ilvl="8" w:tplc="041B001B" w:tentative="1">
      <w:start w:val="1"/>
      <w:numFmt w:val="lowerRoman"/>
      <w:lvlText w:val="%9."/>
      <w:lvlJc w:val="right"/>
      <w:pPr>
        <w:ind w:left="6930" w:hanging="180"/>
      </w:pPr>
    </w:lvl>
  </w:abstractNum>
  <w:abstractNum w:abstractNumId="39" w15:restartNumberingAfterBreak="0">
    <w:nsid w:val="600B4ADB"/>
    <w:multiLevelType w:val="hybridMultilevel"/>
    <w:tmpl w:val="36B071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0BE142F"/>
    <w:multiLevelType w:val="hybridMultilevel"/>
    <w:tmpl w:val="E02EF014"/>
    <w:lvl w:ilvl="0" w:tplc="1A8E2A88">
      <w:start w:val="1"/>
      <w:numFmt w:val="lowerLetter"/>
      <w:lvlText w:val="%1)"/>
      <w:lvlJc w:val="left"/>
      <w:pPr>
        <w:ind w:left="661" w:hanging="360"/>
      </w:pPr>
      <w:rPr>
        <w:rFonts w:hint="default"/>
      </w:rPr>
    </w:lvl>
    <w:lvl w:ilvl="1" w:tplc="041B0019" w:tentative="1">
      <w:start w:val="1"/>
      <w:numFmt w:val="lowerLetter"/>
      <w:lvlText w:val="%2."/>
      <w:lvlJc w:val="left"/>
      <w:pPr>
        <w:ind w:left="1381" w:hanging="360"/>
      </w:pPr>
    </w:lvl>
    <w:lvl w:ilvl="2" w:tplc="041B001B" w:tentative="1">
      <w:start w:val="1"/>
      <w:numFmt w:val="lowerRoman"/>
      <w:lvlText w:val="%3."/>
      <w:lvlJc w:val="right"/>
      <w:pPr>
        <w:ind w:left="2101" w:hanging="180"/>
      </w:pPr>
    </w:lvl>
    <w:lvl w:ilvl="3" w:tplc="041B000F" w:tentative="1">
      <w:start w:val="1"/>
      <w:numFmt w:val="decimal"/>
      <w:lvlText w:val="%4."/>
      <w:lvlJc w:val="left"/>
      <w:pPr>
        <w:ind w:left="2821" w:hanging="360"/>
      </w:pPr>
    </w:lvl>
    <w:lvl w:ilvl="4" w:tplc="041B0019" w:tentative="1">
      <w:start w:val="1"/>
      <w:numFmt w:val="lowerLetter"/>
      <w:lvlText w:val="%5."/>
      <w:lvlJc w:val="left"/>
      <w:pPr>
        <w:ind w:left="3541" w:hanging="360"/>
      </w:pPr>
    </w:lvl>
    <w:lvl w:ilvl="5" w:tplc="041B001B" w:tentative="1">
      <w:start w:val="1"/>
      <w:numFmt w:val="lowerRoman"/>
      <w:lvlText w:val="%6."/>
      <w:lvlJc w:val="right"/>
      <w:pPr>
        <w:ind w:left="4261" w:hanging="180"/>
      </w:pPr>
    </w:lvl>
    <w:lvl w:ilvl="6" w:tplc="041B000F" w:tentative="1">
      <w:start w:val="1"/>
      <w:numFmt w:val="decimal"/>
      <w:lvlText w:val="%7."/>
      <w:lvlJc w:val="left"/>
      <w:pPr>
        <w:ind w:left="4981" w:hanging="360"/>
      </w:pPr>
    </w:lvl>
    <w:lvl w:ilvl="7" w:tplc="041B0019" w:tentative="1">
      <w:start w:val="1"/>
      <w:numFmt w:val="lowerLetter"/>
      <w:lvlText w:val="%8."/>
      <w:lvlJc w:val="left"/>
      <w:pPr>
        <w:ind w:left="5701" w:hanging="360"/>
      </w:pPr>
    </w:lvl>
    <w:lvl w:ilvl="8" w:tplc="041B001B" w:tentative="1">
      <w:start w:val="1"/>
      <w:numFmt w:val="lowerRoman"/>
      <w:lvlText w:val="%9."/>
      <w:lvlJc w:val="right"/>
      <w:pPr>
        <w:ind w:left="6421" w:hanging="180"/>
      </w:pPr>
    </w:lvl>
  </w:abstractNum>
  <w:abstractNum w:abstractNumId="41" w15:restartNumberingAfterBreak="0">
    <w:nsid w:val="61CA60F0"/>
    <w:multiLevelType w:val="hybridMultilevel"/>
    <w:tmpl w:val="38600806"/>
    <w:lvl w:ilvl="0" w:tplc="744E3928">
      <w:start w:val="1"/>
      <w:numFmt w:val="lowerLetter"/>
      <w:lvlText w:val="%1)"/>
      <w:lvlJc w:val="left"/>
      <w:pPr>
        <w:ind w:left="1021" w:hanging="360"/>
      </w:pPr>
      <w:rPr>
        <w:rFonts w:hint="default"/>
      </w:rPr>
    </w:lvl>
    <w:lvl w:ilvl="1" w:tplc="041B0019">
      <w:start w:val="1"/>
      <w:numFmt w:val="lowerLetter"/>
      <w:lvlText w:val="%2."/>
      <w:lvlJc w:val="left"/>
      <w:pPr>
        <w:ind w:left="1741" w:hanging="360"/>
      </w:pPr>
    </w:lvl>
    <w:lvl w:ilvl="2" w:tplc="041B001B" w:tentative="1">
      <w:start w:val="1"/>
      <w:numFmt w:val="lowerRoman"/>
      <w:lvlText w:val="%3."/>
      <w:lvlJc w:val="right"/>
      <w:pPr>
        <w:ind w:left="2461" w:hanging="180"/>
      </w:pPr>
    </w:lvl>
    <w:lvl w:ilvl="3" w:tplc="041B000F" w:tentative="1">
      <w:start w:val="1"/>
      <w:numFmt w:val="decimal"/>
      <w:lvlText w:val="%4."/>
      <w:lvlJc w:val="left"/>
      <w:pPr>
        <w:ind w:left="3181" w:hanging="360"/>
      </w:pPr>
    </w:lvl>
    <w:lvl w:ilvl="4" w:tplc="041B0019" w:tentative="1">
      <w:start w:val="1"/>
      <w:numFmt w:val="lowerLetter"/>
      <w:lvlText w:val="%5."/>
      <w:lvlJc w:val="left"/>
      <w:pPr>
        <w:ind w:left="3901" w:hanging="360"/>
      </w:pPr>
    </w:lvl>
    <w:lvl w:ilvl="5" w:tplc="041B001B" w:tentative="1">
      <w:start w:val="1"/>
      <w:numFmt w:val="lowerRoman"/>
      <w:lvlText w:val="%6."/>
      <w:lvlJc w:val="right"/>
      <w:pPr>
        <w:ind w:left="4621" w:hanging="180"/>
      </w:pPr>
    </w:lvl>
    <w:lvl w:ilvl="6" w:tplc="041B000F" w:tentative="1">
      <w:start w:val="1"/>
      <w:numFmt w:val="decimal"/>
      <w:lvlText w:val="%7."/>
      <w:lvlJc w:val="left"/>
      <w:pPr>
        <w:ind w:left="5341" w:hanging="360"/>
      </w:pPr>
    </w:lvl>
    <w:lvl w:ilvl="7" w:tplc="041B0019" w:tentative="1">
      <w:start w:val="1"/>
      <w:numFmt w:val="lowerLetter"/>
      <w:lvlText w:val="%8."/>
      <w:lvlJc w:val="left"/>
      <w:pPr>
        <w:ind w:left="6061" w:hanging="360"/>
      </w:pPr>
    </w:lvl>
    <w:lvl w:ilvl="8" w:tplc="041B001B" w:tentative="1">
      <w:start w:val="1"/>
      <w:numFmt w:val="lowerRoman"/>
      <w:lvlText w:val="%9."/>
      <w:lvlJc w:val="right"/>
      <w:pPr>
        <w:ind w:left="6781" w:hanging="180"/>
      </w:pPr>
    </w:lvl>
  </w:abstractNum>
  <w:abstractNum w:abstractNumId="42" w15:restartNumberingAfterBreak="0">
    <w:nsid w:val="64DC29F6"/>
    <w:multiLevelType w:val="hybridMultilevel"/>
    <w:tmpl w:val="B3A08DA0"/>
    <w:lvl w:ilvl="0" w:tplc="16065164">
      <w:start w:val="1"/>
      <w:numFmt w:val="lowerLetter"/>
      <w:lvlText w:val="%1)"/>
      <w:lvlJc w:val="left"/>
      <w:pPr>
        <w:ind w:left="661" w:hanging="360"/>
      </w:pPr>
      <w:rPr>
        <w:rFonts w:hint="default"/>
      </w:rPr>
    </w:lvl>
    <w:lvl w:ilvl="1" w:tplc="98965CD6">
      <w:start w:val="1"/>
      <w:numFmt w:val="decimal"/>
      <w:lvlText w:val="(%2)"/>
      <w:lvlJc w:val="left"/>
      <w:pPr>
        <w:ind w:left="502" w:hanging="360"/>
      </w:pPr>
      <w:rPr>
        <w:rFonts w:hint="default"/>
      </w:rPr>
    </w:lvl>
    <w:lvl w:ilvl="2" w:tplc="041B001B" w:tentative="1">
      <w:start w:val="1"/>
      <w:numFmt w:val="lowerRoman"/>
      <w:lvlText w:val="%3."/>
      <w:lvlJc w:val="right"/>
      <w:pPr>
        <w:ind w:left="2101" w:hanging="180"/>
      </w:pPr>
    </w:lvl>
    <w:lvl w:ilvl="3" w:tplc="041B000F" w:tentative="1">
      <w:start w:val="1"/>
      <w:numFmt w:val="decimal"/>
      <w:lvlText w:val="%4."/>
      <w:lvlJc w:val="left"/>
      <w:pPr>
        <w:ind w:left="2821" w:hanging="360"/>
      </w:pPr>
    </w:lvl>
    <w:lvl w:ilvl="4" w:tplc="041B0019" w:tentative="1">
      <w:start w:val="1"/>
      <w:numFmt w:val="lowerLetter"/>
      <w:lvlText w:val="%5."/>
      <w:lvlJc w:val="left"/>
      <w:pPr>
        <w:ind w:left="3541" w:hanging="360"/>
      </w:pPr>
    </w:lvl>
    <w:lvl w:ilvl="5" w:tplc="041B001B" w:tentative="1">
      <w:start w:val="1"/>
      <w:numFmt w:val="lowerRoman"/>
      <w:lvlText w:val="%6."/>
      <w:lvlJc w:val="right"/>
      <w:pPr>
        <w:ind w:left="4261" w:hanging="180"/>
      </w:pPr>
    </w:lvl>
    <w:lvl w:ilvl="6" w:tplc="041B000F" w:tentative="1">
      <w:start w:val="1"/>
      <w:numFmt w:val="decimal"/>
      <w:lvlText w:val="%7."/>
      <w:lvlJc w:val="left"/>
      <w:pPr>
        <w:ind w:left="4981" w:hanging="360"/>
      </w:pPr>
    </w:lvl>
    <w:lvl w:ilvl="7" w:tplc="041B0019" w:tentative="1">
      <w:start w:val="1"/>
      <w:numFmt w:val="lowerLetter"/>
      <w:lvlText w:val="%8."/>
      <w:lvlJc w:val="left"/>
      <w:pPr>
        <w:ind w:left="5701" w:hanging="360"/>
      </w:pPr>
    </w:lvl>
    <w:lvl w:ilvl="8" w:tplc="041B001B" w:tentative="1">
      <w:start w:val="1"/>
      <w:numFmt w:val="lowerRoman"/>
      <w:lvlText w:val="%9."/>
      <w:lvlJc w:val="right"/>
      <w:pPr>
        <w:ind w:left="6421" w:hanging="180"/>
      </w:pPr>
    </w:lvl>
  </w:abstractNum>
  <w:abstractNum w:abstractNumId="43" w15:restartNumberingAfterBreak="0">
    <w:nsid w:val="6537416E"/>
    <w:multiLevelType w:val="hybridMultilevel"/>
    <w:tmpl w:val="657A95C6"/>
    <w:lvl w:ilvl="0" w:tplc="1A8E2A88">
      <w:start w:val="1"/>
      <w:numFmt w:val="lowerLetter"/>
      <w:lvlText w:val="%1)"/>
      <w:lvlJc w:val="left"/>
      <w:pPr>
        <w:ind w:left="661" w:hanging="360"/>
      </w:pPr>
      <w:rPr>
        <w:rFonts w:hint="default"/>
      </w:rPr>
    </w:lvl>
    <w:lvl w:ilvl="1" w:tplc="041B0019" w:tentative="1">
      <w:start w:val="1"/>
      <w:numFmt w:val="lowerLetter"/>
      <w:lvlText w:val="%2."/>
      <w:lvlJc w:val="left"/>
      <w:pPr>
        <w:ind w:left="1381" w:hanging="360"/>
      </w:pPr>
    </w:lvl>
    <w:lvl w:ilvl="2" w:tplc="041B001B" w:tentative="1">
      <w:start w:val="1"/>
      <w:numFmt w:val="lowerRoman"/>
      <w:lvlText w:val="%3."/>
      <w:lvlJc w:val="right"/>
      <w:pPr>
        <w:ind w:left="2101" w:hanging="180"/>
      </w:pPr>
    </w:lvl>
    <w:lvl w:ilvl="3" w:tplc="041B000F" w:tentative="1">
      <w:start w:val="1"/>
      <w:numFmt w:val="decimal"/>
      <w:lvlText w:val="%4."/>
      <w:lvlJc w:val="left"/>
      <w:pPr>
        <w:ind w:left="2821" w:hanging="360"/>
      </w:pPr>
    </w:lvl>
    <w:lvl w:ilvl="4" w:tplc="041B0019" w:tentative="1">
      <w:start w:val="1"/>
      <w:numFmt w:val="lowerLetter"/>
      <w:lvlText w:val="%5."/>
      <w:lvlJc w:val="left"/>
      <w:pPr>
        <w:ind w:left="3541" w:hanging="360"/>
      </w:pPr>
    </w:lvl>
    <w:lvl w:ilvl="5" w:tplc="041B001B" w:tentative="1">
      <w:start w:val="1"/>
      <w:numFmt w:val="lowerRoman"/>
      <w:lvlText w:val="%6."/>
      <w:lvlJc w:val="right"/>
      <w:pPr>
        <w:ind w:left="4261" w:hanging="180"/>
      </w:pPr>
    </w:lvl>
    <w:lvl w:ilvl="6" w:tplc="041B000F" w:tentative="1">
      <w:start w:val="1"/>
      <w:numFmt w:val="decimal"/>
      <w:lvlText w:val="%7."/>
      <w:lvlJc w:val="left"/>
      <w:pPr>
        <w:ind w:left="4981" w:hanging="360"/>
      </w:pPr>
    </w:lvl>
    <w:lvl w:ilvl="7" w:tplc="041B0019" w:tentative="1">
      <w:start w:val="1"/>
      <w:numFmt w:val="lowerLetter"/>
      <w:lvlText w:val="%8."/>
      <w:lvlJc w:val="left"/>
      <w:pPr>
        <w:ind w:left="5701" w:hanging="360"/>
      </w:pPr>
    </w:lvl>
    <w:lvl w:ilvl="8" w:tplc="041B001B" w:tentative="1">
      <w:start w:val="1"/>
      <w:numFmt w:val="lowerRoman"/>
      <w:lvlText w:val="%9."/>
      <w:lvlJc w:val="right"/>
      <w:pPr>
        <w:ind w:left="6421" w:hanging="180"/>
      </w:pPr>
    </w:lvl>
  </w:abstractNum>
  <w:abstractNum w:abstractNumId="44" w15:restartNumberingAfterBreak="0">
    <w:nsid w:val="67AB6AEB"/>
    <w:multiLevelType w:val="hybridMultilevel"/>
    <w:tmpl w:val="EBDA8852"/>
    <w:lvl w:ilvl="0" w:tplc="744E3928">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AFD4855"/>
    <w:multiLevelType w:val="hybridMultilevel"/>
    <w:tmpl w:val="6938F604"/>
    <w:lvl w:ilvl="0" w:tplc="744E3928">
      <w:start w:val="1"/>
      <w:numFmt w:val="lowerLetter"/>
      <w:lvlText w:val="%1)"/>
      <w:lvlJc w:val="left"/>
      <w:pPr>
        <w:ind w:left="1021" w:hanging="360"/>
      </w:pPr>
      <w:rPr>
        <w:rFonts w:hint="default"/>
      </w:rPr>
    </w:lvl>
    <w:lvl w:ilvl="1" w:tplc="744E3928">
      <w:start w:val="1"/>
      <w:numFmt w:val="lowerLetter"/>
      <w:lvlText w:val="%2)"/>
      <w:lvlJc w:val="left"/>
      <w:pPr>
        <w:ind w:left="1741" w:hanging="360"/>
      </w:pPr>
      <w:rPr>
        <w:rFonts w:hint="default"/>
      </w:rPr>
    </w:lvl>
    <w:lvl w:ilvl="2" w:tplc="041B001B" w:tentative="1">
      <w:start w:val="1"/>
      <w:numFmt w:val="lowerRoman"/>
      <w:lvlText w:val="%3."/>
      <w:lvlJc w:val="right"/>
      <w:pPr>
        <w:ind w:left="2461" w:hanging="180"/>
      </w:pPr>
    </w:lvl>
    <w:lvl w:ilvl="3" w:tplc="041B000F" w:tentative="1">
      <w:start w:val="1"/>
      <w:numFmt w:val="decimal"/>
      <w:lvlText w:val="%4."/>
      <w:lvlJc w:val="left"/>
      <w:pPr>
        <w:ind w:left="3181" w:hanging="360"/>
      </w:pPr>
    </w:lvl>
    <w:lvl w:ilvl="4" w:tplc="041B0019" w:tentative="1">
      <w:start w:val="1"/>
      <w:numFmt w:val="lowerLetter"/>
      <w:lvlText w:val="%5."/>
      <w:lvlJc w:val="left"/>
      <w:pPr>
        <w:ind w:left="3901" w:hanging="360"/>
      </w:pPr>
    </w:lvl>
    <w:lvl w:ilvl="5" w:tplc="041B001B" w:tentative="1">
      <w:start w:val="1"/>
      <w:numFmt w:val="lowerRoman"/>
      <w:lvlText w:val="%6."/>
      <w:lvlJc w:val="right"/>
      <w:pPr>
        <w:ind w:left="4621" w:hanging="180"/>
      </w:pPr>
    </w:lvl>
    <w:lvl w:ilvl="6" w:tplc="041B000F" w:tentative="1">
      <w:start w:val="1"/>
      <w:numFmt w:val="decimal"/>
      <w:lvlText w:val="%7."/>
      <w:lvlJc w:val="left"/>
      <w:pPr>
        <w:ind w:left="5341" w:hanging="360"/>
      </w:pPr>
    </w:lvl>
    <w:lvl w:ilvl="7" w:tplc="041B0019" w:tentative="1">
      <w:start w:val="1"/>
      <w:numFmt w:val="lowerLetter"/>
      <w:lvlText w:val="%8."/>
      <w:lvlJc w:val="left"/>
      <w:pPr>
        <w:ind w:left="6061" w:hanging="360"/>
      </w:pPr>
    </w:lvl>
    <w:lvl w:ilvl="8" w:tplc="041B001B" w:tentative="1">
      <w:start w:val="1"/>
      <w:numFmt w:val="lowerRoman"/>
      <w:lvlText w:val="%9."/>
      <w:lvlJc w:val="right"/>
      <w:pPr>
        <w:ind w:left="6781" w:hanging="180"/>
      </w:pPr>
    </w:lvl>
  </w:abstractNum>
  <w:abstractNum w:abstractNumId="46" w15:restartNumberingAfterBreak="0">
    <w:nsid w:val="6D187A56"/>
    <w:multiLevelType w:val="hybridMultilevel"/>
    <w:tmpl w:val="B94C070C"/>
    <w:lvl w:ilvl="0" w:tplc="1A8E2A88">
      <w:start w:val="1"/>
      <w:numFmt w:val="lowerLetter"/>
      <w:lvlText w:val="%1)"/>
      <w:lvlJc w:val="left"/>
      <w:pPr>
        <w:ind w:left="661" w:hanging="360"/>
      </w:pPr>
      <w:rPr>
        <w:rFonts w:hint="default"/>
      </w:rPr>
    </w:lvl>
    <w:lvl w:ilvl="1" w:tplc="8FB6BE9C">
      <w:start w:val="1"/>
      <w:numFmt w:val="decimal"/>
      <w:lvlText w:val="(%2)"/>
      <w:lvlJc w:val="left"/>
      <w:pPr>
        <w:ind w:left="1396" w:hanging="375"/>
      </w:pPr>
      <w:rPr>
        <w:rFonts w:ascii="Times New Roman" w:hAnsi="Times New Roman" w:cs="Times New Roman" w:hint="default"/>
      </w:rPr>
    </w:lvl>
    <w:lvl w:ilvl="2" w:tplc="041B001B" w:tentative="1">
      <w:start w:val="1"/>
      <w:numFmt w:val="lowerRoman"/>
      <w:lvlText w:val="%3."/>
      <w:lvlJc w:val="right"/>
      <w:pPr>
        <w:ind w:left="2101" w:hanging="180"/>
      </w:pPr>
    </w:lvl>
    <w:lvl w:ilvl="3" w:tplc="041B000F" w:tentative="1">
      <w:start w:val="1"/>
      <w:numFmt w:val="decimal"/>
      <w:lvlText w:val="%4."/>
      <w:lvlJc w:val="left"/>
      <w:pPr>
        <w:ind w:left="2821" w:hanging="360"/>
      </w:pPr>
    </w:lvl>
    <w:lvl w:ilvl="4" w:tplc="041B0019" w:tentative="1">
      <w:start w:val="1"/>
      <w:numFmt w:val="lowerLetter"/>
      <w:lvlText w:val="%5."/>
      <w:lvlJc w:val="left"/>
      <w:pPr>
        <w:ind w:left="3541" w:hanging="360"/>
      </w:pPr>
    </w:lvl>
    <w:lvl w:ilvl="5" w:tplc="041B001B" w:tentative="1">
      <w:start w:val="1"/>
      <w:numFmt w:val="lowerRoman"/>
      <w:lvlText w:val="%6."/>
      <w:lvlJc w:val="right"/>
      <w:pPr>
        <w:ind w:left="4261" w:hanging="180"/>
      </w:pPr>
    </w:lvl>
    <w:lvl w:ilvl="6" w:tplc="041B000F" w:tentative="1">
      <w:start w:val="1"/>
      <w:numFmt w:val="decimal"/>
      <w:lvlText w:val="%7."/>
      <w:lvlJc w:val="left"/>
      <w:pPr>
        <w:ind w:left="4981" w:hanging="360"/>
      </w:pPr>
    </w:lvl>
    <w:lvl w:ilvl="7" w:tplc="041B0019" w:tentative="1">
      <w:start w:val="1"/>
      <w:numFmt w:val="lowerLetter"/>
      <w:lvlText w:val="%8."/>
      <w:lvlJc w:val="left"/>
      <w:pPr>
        <w:ind w:left="5701" w:hanging="360"/>
      </w:pPr>
    </w:lvl>
    <w:lvl w:ilvl="8" w:tplc="041B001B" w:tentative="1">
      <w:start w:val="1"/>
      <w:numFmt w:val="lowerRoman"/>
      <w:lvlText w:val="%9."/>
      <w:lvlJc w:val="right"/>
      <w:pPr>
        <w:ind w:left="6421" w:hanging="180"/>
      </w:pPr>
    </w:lvl>
  </w:abstractNum>
  <w:abstractNum w:abstractNumId="47" w15:restartNumberingAfterBreak="0">
    <w:nsid w:val="6EB60F4A"/>
    <w:multiLevelType w:val="hybridMultilevel"/>
    <w:tmpl w:val="4148F8BC"/>
    <w:lvl w:ilvl="0" w:tplc="03E4BAFA">
      <w:start w:val="1"/>
      <w:numFmt w:val="decimal"/>
      <w:lvlText w:val="(%1)"/>
      <w:lvlJc w:val="left"/>
      <w:pPr>
        <w:ind w:left="720" w:hanging="360"/>
      </w:pPr>
      <w:rPr>
        <w:rFonts w:hint="default"/>
        <w:color w:val="auto"/>
      </w:rPr>
    </w:lvl>
    <w:lvl w:ilvl="1" w:tplc="CDA4A74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2951D29"/>
    <w:multiLevelType w:val="hybridMultilevel"/>
    <w:tmpl w:val="087E11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3721AAF"/>
    <w:multiLevelType w:val="multilevel"/>
    <w:tmpl w:val="DE9A4334"/>
    <w:styleLink w:val="WWNum2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78BF0D00"/>
    <w:multiLevelType w:val="hybridMultilevel"/>
    <w:tmpl w:val="8CE6E6E8"/>
    <w:lvl w:ilvl="0" w:tplc="C0CE21A2">
      <w:start w:val="1"/>
      <w:numFmt w:val="decimal"/>
      <w:lvlText w:val="(%1)"/>
      <w:lvlJc w:val="left"/>
      <w:pPr>
        <w:ind w:left="810" w:hanging="360"/>
      </w:pPr>
      <w:rPr>
        <w:rFonts w:hint="default"/>
      </w:rPr>
    </w:lvl>
    <w:lvl w:ilvl="1" w:tplc="041B0019" w:tentative="1">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51" w15:restartNumberingAfterBreak="0">
    <w:nsid w:val="7EE036C1"/>
    <w:multiLevelType w:val="multilevel"/>
    <w:tmpl w:val="8104D4A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7"/>
  </w:num>
  <w:num w:numId="2">
    <w:abstractNumId w:val="17"/>
  </w:num>
  <w:num w:numId="3">
    <w:abstractNumId w:val="49"/>
  </w:num>
  <w:num w:numId="4">
    <w:abstractNumId w:val="35"/>
  </w:num>
  <w:num w:numId="5">
    <w:abstractNumId w:val="37"/>
  </w:num>
  <w:num w:numId="6">
    <w:abstractNumId w:val="5"/>
  </w:num>
  <w:num w:numId="7">
    <w:abstractNumId w:val="51"/>
  </w:num>
  <w:num w:numId="8">
    <w:abstractNumId w:val="32"/>
  </w:num>
  <w:num w:numId="9">
    <w:abstractNumId w:val="13"/>
  </w:num>
  <w:num w:numId="10">
    <w:abstractNumId w:val="31"/>
  </w:num>
  <w:num w:numId="11">
    <w:abstractNumId w:val="22"/>
  </w:num>
  <w:num w:numId="12">
    <w:abstractNumId w:val="46"/>
  </w:num>
  <w:num w:numId="13">
    <w:abstractNumId w:val="15"/>
  </w:num>
  <w:num w:numId="14">
    <w:abstractNumId w:val="43"/>
  </w:num>
  <w:num w:numId="15">
    <w:abstractNumId w:val="40"/>
  </w:num>
  <w:num w:numId="16">
    <w:abstractNumId w:val="48"/>
  </w:num>
  <w:num w:numId="17">
    <w:abstractNumId w:val="25"/>
  </w:num>
  <w:num w:numId="18">
    <w:abstractNumId w:val="23"/>
  </w:num>
  <w:num w:numId="19">
    <w:abstractNumId w:val="47"/>
  </w:num>
  <w:num w:numId="20">
    <w:abstractNumId w:val="50"/>
  </w:num>
  <w:num w:numId="21">
    <w:abstractNumId w:val="39"/>
  </w:num>
  <w:num w:numId="22">
    <w:abstractNumId w:val="30"/>
  </w:num>
  <w:num w:numId="23">
    <w:abstractNumId w:val="24"/>
  </w:num>
  <w:num w:numId="24">
    <w:abstractNumId w:val="42"/>
  </w:num>
  <w:num w:numId="25">
    <w:abstractNumId w:val="10"/>
  </w:num>
  <w:num w:numId="26">
    <w:abstractNumId w:val="11"/>
  </w:num>
  <w:num w:numId="27">
    <w:abstractNumId w:val="26"/>
  </w:num>
  <w:num w:numId="28">
    <w:abstractNumId w:val="4"/>
  </w:num>
  <w:num w:numId="29">
    <w:abstractNumId w:val="0"/>
  </w:num>
  <w:num w:numId="30">
    <w:abstractNumId w:val="20"/>
  </w:num>
  <w:num w:numId="31">
    <w:abstractNumId w:val="21"/>
  </w:num>
  <w:num w:numId="32">
    <w:abstractNumId w:val="33"/>
  </w:num>
  <w:num w:numId="33">
    <w:abstractNumId w:val="16"/>
  </w:num>
  <w:num w:numId="34">
    <w:abstractNumId w:val="29"/>
  </w:num>
  <w:num w:numId="35">
    <w:abstractNumId w:val="44"/>
  </w:num>
  <w:num w:numId="36">
    <w:abstractNumId w:val="9"/>
  </w:num>
  <w:num w:numId="37">
    <w:abstractNumId w:val="12"/>
  </w:num>
  <w:num w:numId="38">
    <w:abstractNumId w:val="8"/>
  </w:num>
  <w:num w:numId="39">
    <w:abstractNumId w:val="38"/>
  </w:num>
  <w:num w:numId="40">
    <w:abstractNumId w:val="34"/>
  </w:num>
  <w:num w:numId="41">
    <w:abstractNumId w:val="41"/>
  </w:num>
  <w:num w:numId="42">
    <w:abstractNumId w:val="45"/>
  </w:num>
  <w:num w:numId="43">
    <w:abstractNumId w:val="7"/>
  </w:num>
  <w:num w:numId="44">
    <w:abstractNumId w:val="1"/>
  </w:num>
  <w:num w:numId="45">
    <w:abstractNumId w:val="6"/>
  </w:num>
  <w:num w:numId="46">
    <w:abstractNumId w:val="3"/>
  </w:num>
  <w:num w:numId="47">
    <w:abstractNumId w:val="19"/>
  </w:num>
  <w:num w:numId="48">
    <w:abstractNumId w:val="14"/>
  </w:num>
  <w:num w:numId="49">
    <w:abstractNumId w:val="2"/>
  </w:num>
  <w:num w:numId="50">
    <w:abstractNumId w:val="18"/>
  </w:num>
  <w:num w:numId="51">
    <w:abstractNumId w:val="28"/>
  </w:num>
  <w:num w:numId="52">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217"/>
    <w:rsid w:val="00006914"/>
    <w:rsid w:val="000075DB"/>
    <w:rsid w:val="00026691"/>
    <w:rsid w:val="0002686A"/>
    <w:rsid w:val="00027DF0"/>
    <w:rsid w:val="00027E04"/>
    <w:rsid w:val="0003376E"/>
    <w:rsid w:val="00041EA5"/>
    <w:rsid w:val="0006176A"/>
    <w:rsid w:val="000664C7"/>
    <w:rsid w:val="0006713C"/>
    <w:rsid w:val="0007797E"/>
    <w:rsid w:val="0008551F"/>
    <w:rsid w:val="000905D9"/>
    <w:rsid w:val="00090D8C"/>
    <w:rsid w:val="000A1B6A"/>
    <w:rsid w:val="000A251A"/>
    <w:rsid w:val="000A3E16"/>
    <w:rsid w:val="000B3FAA"/>
    <w:rsid w:val="000C01D3"/>
    <w:rsid w:val="000E199F"/>
    <w:rsid w:val="000F1824"/>
    <w:rsid w:val="000F4DF1"/>
    <w:rsid w:val="000F5845"/>
    <w:rsid w:val="00102950"/>
    <w:rsid w:val="0010434C"/>
    <w:rsid w:val="00110543"/>
    <w:rsid w:val="00113ABE"/>
    <w:rsid w:val="00117F7F"/>
    <w:rsid w:val="00123B36"/>
    <w:rsid w:val="00131C63"/>
    <w:rsid w:val="00131D5C"/>
    <w:rsid w:val="00141476"/>
    <w:rsid w:val="00153B6F"/>
    <w:rsid w:val="001622EF"/>
    <w:rsid w:val="00164274"/>
    <w:rsid w:val="00164713"/>
    <w:rsid w:val="00165141"/>
    <w:rsid w:val="00176DFA"/>
    <w:rsid w:val="0018078A"/>
    <w:rsid w:val="001835BC"/>
    <w:rsid w:val="00187D04"/>
    <w:rsid w:val="001A0217"/>
    <w:rsid w:val="001A1B46"/>
    <w:rsid w:val="001A5819"/>
    <w:rsid w:val="001A6BEC"/>
    <w:rsid w:val="001B0310"/>
    <w:rsid w:val="001B74CD"/>
    <w:rsid w:val="001C377C"/>
    <w:rsid w:val="001D2300"/>
    <w:rsid w:val="001D5B00"/>
    <w:rsid w:val="001E0786"/>
    <w:rsid w:val="001F2C05"/>
    <w:rsid w:val="001F2F7C"/>
    <w:rsid w:val="002049B9"/>
    <w:rsid w:val="00223ACB"/>
    <w:rsid w:val="00242525"/>
    <w:rsid w:val="00255081"/>
    <w:rsid w:val="00261E51"/>
    <w:rsid w:val="00276A9C"/>
    <w:rsid w:val="00276F80"/>
    <w:rsid w:val="00280CCD"/>
    <w:rsid w:val="00285C5F"/>
    <w:rsid w:val="00297F1D"/>
    <w:rsid w:val="002A1363"/>
    <w:rsid w:val="002A7232"/>
    <w:rsid w:val="002B1068"/>
    <w:rsid w:val="002C2087"/>
    <w:rsid w:val="002C2438"/>
    <w:rsid w:val="002C4FFA"/>
    <w:rsid w:val="002C6967"/>
    <w:rsid w:val="002D0483"/>
    <w:rsid w:val="002D4A8E"/>
    <w:rsid w:val="002E23F3"/>
    <w:rsid w:val="002E2663"/>
    <w:rsid w:val="002F0793"/>
    <w:rsid w:val="002F37C8"/>
    <w:rsid w:val="00313EEF"/>
    <w:rsid w:val="0032066B"/>
    <w:rsid w:val="00321F6C"/>
    <w:rsid w:val="00333ACB"/>
    <w:rsid w:val="00344D71"/>
    <w:rsid w:val="00347342"/>
    <w:rsid w:val="003539C7"/>
    <w:rsid w:val="00356D38"/>
    <w:rsid w:val="00362A18"/>
    <w:rsid w:val="00367B60"/>
    <w:rsid w:val="00372681"/>
    <w:rsid w:val="00373A52"/>
    <w:rsid w:val="003741C4"/>
    <w:rsid w:val="0037562A"/>
    <w:rsid w:val="0038283F"/>
    <w:rsid w:val="0038722B"/>
    <w:rsid w:val="00390CF8"/>
    <w:rsid w:val="00390D85"/>
    <w:rsid w:val="003A3C23"/>
    <w:rsid w:val="003A6EF1"/>
    <w:rsid w:val="003A7BF6"/>
    <w:rsid w:val="003B4A49"/>
    <w:rsid w:val="003C0748"/>
    <w:rsid w:val="003C3020"/>
    <w:rsid w:val="003D1DEA"/>
    <w:rsid w:val="003E2DDE"/>
    <w:rsid w:val="003F01A9"/>
    <w:rsid w:val="003F5EDB"/>
    <w:rsid w:val="003F7F47"/>
    <w:rsid w:val="0041262E"/>
    <w:rsid w:val="00417BCB"/>
    <w:rsid w:val="00422EEE"/>
    <w:rsid w:val="00433DAE"/>
    <w:rsid w:val="00437299"/>
    <w:rsid w:val="00440745"/>
    <w:rsid w:val="004460BE"/>
    <w:rsid w:val="00446F98"/>
    <w:rsid w:val="00451AEA"/>
    <w:rsid w:val="00453AF7"/>
    <w:rsid w:val="00456FA5"/>
    <w:rsid w:val="00467F8F"/>
    <w:rsid w:val="00473472"/>
    <w:rsid w:val="004744E0"/>
    <w:rsid w:val="00477496"/>
    <w:rsid w:val="00477FC8"/>
    <w:rsid w:val="00482F88"/>
    <w:rsid w:val="00493CA7"/>
    <w:rsid w:val="004A4632"/>
    <w:rsid w:val="004C229E"/>
    <w:rsid w:val="004C6EB2"/>
    <w:rsid w:val="004D256E"/>
    <w:rsid w:val="004D2FB9"/>
    <w:rsid w:val="004E34E0"/>
    <w:rsid w:val="0050056A"/>
    <w:rsid w:val="00510392"/>
    <w:rsid w:val="005234CB"/>
    <w:rsid w:val="00532BA0"/>
    <w:rsid w:val="00534E3B"/>
    <w:rsid w:val="005366BC"/>
    <w:rsid w:val="00541C74"/>
    <w:rsid w:val="005478B9"/>
    <w:rsid w:val="005530C3"/>
    <w:rsid w:val="005536A2"/>
    <w:rsid w:val="0057368A"/>
    <w:rsid w:val="0057554C"/>
    <w:rsid w:val="00576551"/>
    <w:rsid w:val="00576F3F"/>
    <w:rsid w:val="005815E0"/>
    <w:rsid w:val="00585AF1"/>
    <w:rsid w:val="00595122"/>
    <w:rsid w:val="005A50CE"/>
    <w:rsid w:val="005B490C"/>
    <w:rsid w:val="005B4CAC"/>
    <w:rsid w:val="005C48CC"/>
    <w:rsid w:val="005D1845"/>
    <w:rsid w:val="005E1810"/>
    <w:rsid w:val="005F2104"/>
    <w:rsid w:val="005F708E"/>
    <w:rsid w:val="0061091B"/>
    <w:rsid w:val="006177B0"/>
    <w:rsid w:val="006359E5"/>
    <w:rsid w:val="00651CDE"/>
    <w:rsid w:val="00675E7F"/>
    <w:rsid w:val="00685607"/>
    <w:rsid w:val="006904C1"/>
    <w:rsid w:val="00694924"/>
    <w:rsid w:val="006A7E80"/>
    <w:rsid w:val="006B1396"/>
    <w:rsid w:val="006C54F8"/>
    <w:rsid w:val="006D22F1"/>
    <w:rsid w:val="006D7387"/>
    <w:rsid w:val="006E0919"/>
    <w:rsid w:val="006E2783"/>
    <w:rsid w:val="006E4D8E"/>
    <w:rsid w:val="006F17B7"/>
    <w:rsid w:val="00702334"/>
    <w:rsid w:val="00703708"/>
    <w:rsid w:val="007061F6"/>
    <w:rsid w:val="00706BEF"/>
    <w:rsid w:val="00707640"/>
    <w:rsid w:val="007231E1"/>
    <w:rsid w:val="00724468"/>
    <w:rsid w:val="00727A13"/>
    <w:rsid w:val="00731D05"/>
    <w:rsid w:val="00737634"/>
    <w:rsid w:val="0073776D"/>
    <w:rsid w:val="00751228"/>
    <w:rsid w:val="00762290"/>
    <w:rsid w:val="007661B6"/>
    <w:rsid w:val="00772BAF"/>
    <w:rsid w:val="0078482A"/>
    <w:rsid w:val="0079249C"/>
    <w:rsid w:val="007A2970"/>
    <w:rsid w:val="007B1719"/>
    <w:rsid w:val="007B2221"/>
    <w:rsid w:val="007B26E8"/>
    <w:rsid w:val="007B58D6"/>
    <w:rsid w:val="007C0A12"/>
    <w:rsid w:val="007C5181"/>
    <w:rsid w:val="007C6202"/>
    <w:rsid w:val="007C64DA"/>
    <w:rsid w:val="007D2A4B"/>
    <w:rsid w:val="007D3331"/>
    <w:rsid w:val="007D7DEC"/>
    <w:rsid w:val="007E4270"/>
    <w:rsid w:val="007F3323"/>
    <w:rsid w:val="007F7EB3"/>
    <w:rsid w:val="0080170A"/>
    <w:rsid w:val="00805A8B"/>
    <w:rsid w:val="00814928"/>
    <w:rsid w:val="00821923"/>
    <w:rsid w:val="008251AF"/>
    <w:rsid w:val="00825D20"/>
    <w:rsid w:val="008420E8"/>
    <w:rsid w:val="008456C0"/>
    <w:rsid w:val="00857F1E"/>
    <w:rsid w:val="00882FB9"/>
    <w:rsid w:val="008869C8"/>
    <w:rsid w:val="008916BA"/>
    <w:rsid w:val="0089617C"/>
    <w:rsid w:val="008A4737"/>
    <w:rsid w:val="008A5787"/>
    <w:rsid w:val="008B6062"/>
    <w:rsid w:val="008B7135"/>
    <w:rsid w:val="008C0630"/>
    <w:rsid w:val="008C4B91"/>
    <w:rsid w:val="008D20B3"/>
    <w:rsid w:val="008E084A"/>
    <w:rsid w:val="008E15B9"/>
    <w:rsid w:val="008E4A18"/>
    <w:rsid w:val="008E5325"/>
    <w:rsid w:val="008F1743"/>
    <w:rsid w:val="008F409C"/>
    <w:rsid w:val="009006EC"/>
    <w:rsid w:val="00910671"/>
    <w:rsid w:val="00910938"/>
    <w:rsid w:val="009112BE"/>
    <w:rsid w:val="00913380"/>
    <w:rsid w:val="0092156E"/>
    <w:rsid w:val="00924123"/>
    <w:rsid w:val="009261ED"/>
    <w:rsid w:val="0093764B"/>
    <w:rsid w:val="0094003C"/>
    <w:rsid w:val="009415C8"/>
    <w:rsid w:val="00951B39"/>
    <w:rsid w:val="0095329B"/>
    <w:rsid w:val="00956A1D"/>
    <w:rsid w:val="00956EF1"/>
    <w:rsid w:val="00963B97"/>
    <w:rsid w:val="00964B6A"/>
    <w:rsid w:val="00970927"/>
    <w:rsid w:val="009845CE"/>
    <w:rsid w:val="00992F78"/>
    <w:rsid w:val="00997C72"/>
    <w:rsid w:val="009B4FE7"/>
    <w:rsid w:val="009C30D9"/>
    <w:rsid w:val="009C42A7"/>
    <w:rsid w:val="009C57ED"/>
    <w:rsid w:val="009D0B06"/>
    <w:rsid w:val="009D1DFA"/>
    <w:rsid w:val="009D3380"/>
    <w:rsid w:val="009D4485"/>
    <w:rsid w:val="009D630A"/>
    <w:rsid w:val="009E19E5"/>
    <w:rsid w:val="009E44C9"/>
    <w:rsid w:val="009E7863"/>
    <w:rsid w:val="009F13D5"/>
    <w:rsid w:val="009F6E16"/>
    <w:rsid w:val="00A0463C"/>
    <w:rsid w:val="00A14E86"/>
    <w:rsid w:val="00A207C8"/>
    <w:rsid w:val="00A279A7"/>
    <w:rsid w:val="00A350F3"/>
    <w:rsid w:val="00A60CC3"/>
    <w:rsid w:val="00A623DE"/>
    <w:rsid w:val="00A63086"/>
    <w:rsid w:val="00A65779"/>
    <w:rsid w:val="00A720FE"/>
    <w:rsid w:val="00A730C7"/>
    <w:rsid w:val="00A8145B"/>
    <w:rsid w:val="00A820B8"/>
    <w:rsid w:val="00A9719F"/>
    <w:rsid w:val="00A97884"/>
    <w:rsid w:val="00AA16E6"/>
    <w:rsid w:val="00AA6E3E"/>
    <w:rsid w:val="00AB3FAE"/>
    <w:rsid w:val="00AB4B03"/>
    <w:rsid w:val="00AC0F41"/>
    <w:rsid w:val="00AC1206"/>
    <w:rsid w:val="00AC5FBF"/>
    <w:rsid w:val="00AD07A2"/>
    <w:rsid w:val="00AD4D3D"/>
    <w:rsid w:val="00AD60A6"/>
    <w:rsid w:val="00AE30E4"/>
    <w:rsid w:val="00AE3251"/>
    <w:rsid w:val="00AE42CC"/>
    <w:rsid w:val="00AF214A"/>
    <w:rsid w:val="00AF6FBB"/>
    <w:rsid w:val="00B1070D"/>
    <w:rsid w:val="00B1114A"/>
    <w:rsid w:val="00B13F16"/>
    <w:rsid w:val="00B17309"/>
    <w:rsid w:val="00B2000F"/>
    <w:rsid w:val="00B3259C"/>
    <w:rsid w:val="00B32EC0"/>
    <w:rsid w:val="00B357F2"/>
    <w:rsid w:val="00B409D1"/>
    <w:rsid w:val="00B41469"/>
    <w:rsid w:val="00B55476"/>
    <w:rsid w:val="00B62359"/>
    <w:rsid w:val="00B71FE1"/>
    <w:rsid w:val="00B8266F"/>
    <w:rsid w:val="00B91558"/>
    <w:rsid w:val="00B91F48"/>
    <w:rsid w:val="00B923A7"/>
    <w:rsid w:val="00B9302D"/>
    <w:rsid w:val="00BA00FA"/>
    <w:rsid w:val="00BA30E5"/>
    <w:rsid w:val="00BA54F0"/>
    <w:rsid w:val="00BB10BC"/>
    <w:rsid w:val="00BC0921"/>
    <w:rsid w:val="00BC1C1D"/>
    <w:rsid w:val="00BC2E3E"/>
    <w:rsid w:val="00BC43F3"/>
    <w:rsid w:val="00BC7EA1"/>
    <w:rsid w:val="00BD3741"/>
    <w:rsid w:val="00BD55DB"/>
    <w:rsid w:val="00BD6524"/>
    <w:rsid w:val="00BD70FF"/>
    <w:rsid w:val="00BF0166"/>
    <w:rsid w:val="00BF1C58"/>
    <w:rsid w:val="00BF24C3"/>
    <w:rsid w:val="00C05577"/>
    <w:rsid w:val="00C061D4"/>
    <w:rsid w:val="00C07F98"/>
    <w:rsid w:val="00C30957"/>
    <w:rsid w:val="00C3179D"/>
    <w:rsid w:val="00C33040"/>
    <w:rsid w:val="00C33D74"/>
    <w:rsid w:val="00C41BAE"/>
    <w:rsid w:val="00C475D4"/>
    <w:rsid w:val="00C53E45"/>
    <w:rsid w:val="00C5490B"/>
    <w:rsid w:val="00C66184"/>
    <w:rsid w:val="00C708B0"/>
    <w:rsid w:val="00C70939"/>
    <w:rsid w:val="00C75213"/>
    <w:rsid w:val="00C76B21"/>
    <w:rsid w:val="00C81850"/>
    <w:rsid w:val="00C820D8"/>
    <w:rsid w:val="00C872DF"/>
    <w:rsid w:val="00C942C2"/>
    <w:rsid w:val="00C9555D"/>
    <w:rsid w:val="00C9624F"/>
    <w:rsid w:val="00CA0706"/>
    <w:rsid w:val="00CA7B5B"/>
    <w:rsid w:val="00CB1877"/>
    <w:rsid w:val="00CB1EED"/>
    <w:rsid w:val="00CB56AC"/>
    <w:rsid w:val="00CC3508"/>
    <w:rsid w:val="00CC36D8"/>
    <w:rsid w:val="00CC3768"/>
    <w:rsid w:val="00CF3AF8"/>
    <w:rsid w:val="00CF4D96"/>
    <w:rsid w:val="00D00710"/>
    <w:rsid w:val="00D0414C"/>
    <w:rsid w:val="00D05A86"/>
    <w:rsid w:val="00D06DAB"/>
    <w:rsid w:val="00D468EA"/>
    <w:rsid w:val="00D46C5D"/>
    <w:rsid w:val="00D47EF3"/>
    <w:rsid w:val="00D53351"/>
    <w:rsid w:val="00D64067"/>
    <w:rsid w:val="00D825D0"/>
    <w:rsid w:val="00D82825"/>
    <w:rsid w:val="00D92E5F"/>
    <w:rsid w:val="00DB1FE7"/>
    <w:rsid w:val="00DB3CA6"/>
    <w:rsid w:val="00DC5A08"/>
    <w:rsid w:val="00DD39BF"/>
    <w:rsid w:val="00DD457A"/>
    <w:rsid w:val="00DD7BE7"/>
    <w:rsid w:val="00DE114C"/>
    <w:rsid w:val="00DE36A2"/>
    <w:rsid w:val="00DE67EE"/>
    <w:rsid w:val="00DE71FB"/>
    <w:rsid w:val="00E01F6D"/>
    <w:rsid w:val="00E02713"/>
    <w:rsid w:val="00E02ADA"/>
    <w:rsid w:val="00E030E1"/>
    <w:rsid w:val="00E07520"/>
    <w:rsid w:val="00E13557"/>
    <w:rsid w:val="00E2087F"/>
    <w:rsid w:val="00E24549"/>
    <w:rsid w:val="00E3150A"/>
    <w:rsid w:val="00E33393"/>
    <w:rsid w:val="00E350F0"/>
    <w:rsid w:val="00E37BC9"/>
    <w:rsid w:val="00E417A7"/>
    <w:rsid w:val="00E42BDA"/>
    <w:rsid w:val="00E70CEC"/>
    <w:rsid w:val="00E770A6"/>
    <w:rsid w:val="00E963BE"/>
    <w:rsid w:val="00EA63EE"/>
    <w:rsid w:val="00EB5D4A"/>
    <w:rsid w:val="00EB6C01"/>
    <w:rsid w:val="00EB792E"/>
    <w:rsid w:val="00EC0DAD"/>
    <w:rsid w:val="00EC12A5"/>
    <w:rsid w:val="00EC3971"/>
    <w:rsid w:val="00EC45DB"/>
    <w:rsid w:val="00EC7745"/>
    <w:rsid w:val="00ED2DBC"/>
    <w:rsid w:val="00EF16D6"/>
    <w:rsid w:val="00F05A91"/>
    <w:rsid w:val="00F06708"/>
    <w:rsid w:val="00F10DD4"/>
    <w:rsid w:val="00F10EE6"/>
    <w:rsid w:val="00F17767"/>
    <w:rsid w:val="00F23744"/>
    <w:rsid w:val="00F23BB5"/>
    <w:rsid w:val="00F26EC7"/>
    <w:rsid w:val="00F363E9"/>
    <w:rsid w:val="00F43BF6"/>
    <w:rsid w:val="00F44B47"/>
    <w:rsid w:val="00F56E2A"/>
    <w:rsid w:val="00F570FC"/>
    <w:rsid w:val="00F61F87"/>
    <w:rsid w:val="00F644BF"/>
    <w:rsid w:val="00F64852"/>
    <w:rsid w:val="00F70F7F"/>
    <w:rsid w:val="00F74C53"/>
    <w:rsid w:val="00F81D84"/>
    <w:rsid w:val="00F906F0"/>
    <w:rsid w:val="00F94D54"/>
    <w:rsid w:val="00FA10D4"/>
    <w:rsid w:val="00FA58BA"/>
    <w:rsid w:val="00FB1C06"/>
    <w:rsid w:val="00FB4E77"/>
    <w:rsid w:val="00FB5EDF"/>
    <w:rsid w:val="00FB74E2"/>
    <w:rsid w:val="00FC2A15"/>
    <w:rsid w:val="00FD1CC1"/>
    <w:rsid w:val="00FE51C0"/>
    <w:rsid w:val="00FF41AF"/>
    <w:rsid w:val="00FF7F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3F3E44"/>
  <w15:docId w15:val="{4A702679-912E-4F64-A689-EA665763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0217"/>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body Char,Odsek zoznamu2 Char,Odsek Char,Odsek zoznamu1 Char,List Paragraph Char,List Paragraph1 Char"/>
    <w:basedOn w:val="Predvolenpsmoodseku"/>
    <w:link w:val="Odsekzoznamu"/>
    <w:uiPriority w:val="34"/>
    <w:qFormat/>
    <w:locked/>
    <w:rsid w:val="001A0217"/>
  </w:style>
  <w:style w:type="paragraph" w:styleId="Odsekzoznamu">
    <w:name w:val="List Paragraph"/>
    <w:aliases w:val="body,Odsek zoznamu2,Odsek,Odsek zoznamu1,List Paragraph,List Paragraph1"/>
    <w:basedOn w:val="Normlny"/>
    <w:link w:val="OdsekzoznamuChar"/>
    <w:uiPriority w:val="34"/>
    <w:qFormat/>
    <w:rsid w:val="001A0217"/>
    <w:pPr>
      <w:spacing w:after="200" w:line="276" w:lineRule="auto"/>
      <w:ind w:left="720"/>
      <w:contextualSpacing/>
    </w:pPr>
    <w:rPr>
      <w:rFonts w:asciiTheme="minorHAnsi" w:eastAsiaTheme="minorHAnsi" w:hAnsiTheme="minorHAnsi" w:cstheme="minorBidi"/>
      <w:lang w:eastAsia="en-US"/>
    </w:rPr>
  </w:style>
  <w:style w:type="paragraph" w:styleId="Zkladntext">
    <w:name w:val="Body Text"/>
    <w:basedOn w:val="Normlny"/>
    <w:link w:val="ZkladntextChar"/>
    <w:uiPriority w:val="1"/>
    <w:qFormat/>
    <w:rsid w:val="001A0217"/>
    <w:pPr>
      <w:widowControl w:val="0"/>
      <w:ind w:left="125"/>
    </w:pPr>
    <w:rPr>
      <w:rFonts w:ascii="Bookman Old Style" w:eastAsia="Bookman Old Style" w:hAnsi="Bookman Old Style" w:cstheme="minorBidi"/>
      <w:sz w:val="20"/>
      <w:szCs w:val="20"/>
      <w:lang w:val="en-US" w:eastAsia="en-US"/>
    </w:rPr>
  </w:style>
  <w:style w:type="character" w:customStyle="1" w:styleId="ZkladntextChar">
    <w:name w:val="Základný text Char"/>
    <w:basedOn w:val="Predvolenpsmoodseku"/>
    <w:link w:val="Zkladntext"/>
    <w:uiPriority w:val="1"/>
    <w:rsid w:val="001A0217"/>
    <w:rPr>
      <w:rFonts w:ascii="Bookman Old Style" w:eastAsia="Bookman Old Style" w:hAnsi="Bookman Old Style"/>
      <w:sz w:val="20"/>
      <w:szCs w:val="20"/>
      <w:lang w:val="en-US"/>
    </w:rPr>
  </w:style>
  <w:style w:type="character" w:styleId="Hypertextovprepojenie">
    <w:name w:val="Hyperlink"/>
    <w:basedOn w:val="Predvolenpsmoodseku"/>
    <w:unhideWhenUsed/>
    <w:rsid w:val="001A0217"/>
    <w:rPr>
      <w:color w:val="0000FF"/>
      <w:u w:val="single"/>
    </w:rPr>
  </w:style>
  <w:style w:type="character" w:styleId="Odkaznakomentr">
    <w:name w:val="annotation reference"/>
    <w:basedOn w:val="Predvolenpsmoodseku"/>
    <w:uiPriority w:val="99"/>
    <w:unhideWhenUsed/>
    <w:rsid w:val="001A0217"/>
    <w:rPr>
      <w:sz w:val="16"/>
      <w:szCs w:val="16"/>
    </w:rPr>
  </w:style>
  <w:style w:type="paragraph" w:styleId="Textkomentra">
    <w:name w:val="annotation text"/>
    <w:basedOn w:val="Normlny"/>
    <w:link w:val="TextkomentraChar"/>
    <w:uiPriority w:val="99"/>
    <w:unhideWhenUsed/>
    <w:rsid w:val="001A0217"/>
    <w:rPr>
      <w:sz w:val="20"/>
      <w:szCs w:val="20"/>
    </w:rPr>
  </w:style>
  <w:style w:type="character" w:customStyle="1" w:styleId="TextkomentraChar">
    <w:name w:val="Text komentára Char"/>
    <w:basedOn w:val="Predvolenpsmoodseku"/>
    <w:link w:val="Textkomentra"/>
    <w:uiPriority w:val="99"/>
    <w:rsid w:val="001A0217"/>
    <w:rPr>
      <w:rFonts w:ascii="Times New Roman" w:eastAsia="Times New Roman" w:hAnsi="Times New Roman" w:cs="Times New Roman"/>
      <w:sz w:val="20"/>
      <w:szCs w:val="20"/>
      <w:lang w:eastAsia="sk-SK"/>
    </w:rPr>
  </w:style>
  <w:style w:type="character" w:customStyle="1" w:styleId="xapple-converted-space">
    <w:name w:val="x_apple-converted-space"/>
    <w:basedOn w:val="Predvolenpsmoodseku"/>
    <w:rsid w:val="001A0217"/>
  </w:style>
  <w:style w:type="paragraph" w:styleId="Textbubliny">
    <w:name w:val="Balloon Text"/>
    <w:basedOn w:val="Normlny"/>
    <w:link w:val="TextbublinyChar"/>
    <w:uiPriority w:val="99"/>
    <w:unhideWhenUsed/>
    <w:rsid w:val="001A0217"/>
    <w:rPr>
      <w:sz w:val="18"/>
      <w:szCs w:val="18"/>
    </w:rPr>
  </w:style>
  <w:style w:type="character" w:customStyle="1" w:styleId="TextbublinyChar">
    <w:name w:val="Text bubliny Char"/>
    <w:basedOn w:val="Predvolenpsmoodseku"/>
    <w:link w:val="Textbubliny"/>
    <w:uiPriority w:val="99"/>
    <w:rsid w:val="001A0217"/>
    <w:rPr>
      <w:rFonts w:ascii="Times New Roman" w:eastAsia="Times New Roman" w:hAnsi="Times New Roman" w:cs="Times New Roman"/>
      <w:sz w:val="18"/>
      <w:szCs w:val="18"/>
      <w:lang w:eastAsia="sk-SK"/>
    </w:rPr>
  </w:style>
  <w:style w:type="character" w:customStyle="1" w:styleId="apple-converted-space">
    <w:name w:val="apple-converted-space"/>
    <w:basedOn w:val="Predvolenpsmoodseku"/>
    <w:rsid w:val="00BD70FF"/>
  </w:style>
  <w:style w:type="paragraph" w:styleId="Hlavika">
    <w:name w:val="header"/>
    <w:basedOn w:val="Normlny"/>
    <w:link w:val="HlavikaChar"/>
    <w:uiPriority w:val="99"/>
    <w:unhideWhenUsed/>
    <w:rsid w:val="00FB74E2"/>
    <w:pPr>
      <w:tabs>
        <w:tab w:val="center" w:pos="4513"/>
        <w:tab w:val="right" w:pos="9026"/>
      </w:tabs>
    </w:pPr>
  </w:style>
  <w:style w:type="character" w:customStyle="1" w:styleId="HlavikaChar">
    <w:name w:val="Hlavička Char"/>
    <w:basedOn w:val="Predvolenpsmoodseku"/>
    <w:link w:val="Hlavika"/>
    <w:uiPriority w:val="99"/>
    <w:rsid w:val="00FB74E2"/>
    <w:rPr>
      <w:rFonts w:ascii="Times New Roman" w:eastAsia="Times New Roman" w:hAnsi="Times New Roman" w:cs="Times New Roman"/>
      <w:lang w:eastAsia="sk-SK"/>
    </w:rPr>
  </w:style>
  <w:style w:type="paragraph" w:styleId="Pta">
    <w:name w:val="footer"/>
    <w:basedOn w:val="Normlny"/>
    <w:link w:val="PtaChar"/>
    <w:uiPriority w:val="99"/>
    <w:unhideWhenUsed/>
    <w:rsid w:val="00FB74E2"/>
    <w:pPr>
      <w:tabs>
        <w:tab w:val="center" w:pos="4513"/>
        <w:tab w:val="right" w:pos="9026"/>
      </w:tabs>
    </w:pPr>
  </w:style>
  <w:style w:type="character" w:customStyle="1" w:styleId="PtaChar">
    <w:name w:val="Päta Char"/>
    <w:basedOn w:val="Predvolenpsmoodseku"/>
    <w:link w:val="Pta"/>
    <w:uiPriority w:val="99"/>
    <w:rsid w:val="00FB74E2"/>
    <w:rPr>
      <w:rFonts w:ascii="Times New Roman" w:eastAsia="Times New Roman" w:hAnsi="Times New Roman" w:cs="Times New Roman"/>
      <w:lang w:eastAsia="sk-SK"/>
    </w:rPr>
  </w:style>
  <w:style w:type="paragraph" w:styleId="Predmetkomentra">
    <w:name w:val="annotation subject"/>
    <w:basedOn w:val="Textkomentra"/>
    <w:next w:val="Textkomentra"/>
    <w:link w:val="PredmetkomentraChar"/>
    <w:uiPriority w:val="99"/>
    <w:semiHidden/>
    <w:unhideWhenUsed/>
    <w:rsid w:val="00D825D0"/>
    <w:rPr>
      <w:b/>
      <w:bCs/>
    </w:rPr>
  </w:style>
  <w:style w:type="character" w:customStyle="1" w:styleId="PredmetkomentraChar">
    <w:name w:val="Predmet komentára Char"/>
    <w:basedOn w:val="TextkomentraChar"/>
    <w:link w:val="Predmetkomentra"/>
    <w:uiPriority w:val="99"/>
    <w:semiHidden/>
    <w:rsid w:val="00D825D0"/>
    <w:rPr>
      <w:rFonts w:ascii="Times New Roman" w:eastAsia="Times New Roman" w:hAnsi="Times New Roman" w:cs="Times New Roman"/>
      <w:b/>
      <w:bCs/>
      <w:sz w:val="20"/>
      <w:szCs w:val="20"/>
      <w:lang w:eastAsia="sk-SK"/>
    </w:rPr>
  </w:style>
  <w:style w:type="paragraph" w:styleId="Normlnywebov">
    <w:name w:val="Normal (Web)"/>
    <w:basedOn w:val="Normlny"/>
    <w:uiPriority w:val="99"/>
    <w:unhideWhenUsed/>
    <w:rsid w:val="008A5787"/>
    <w:pPr>
      <w:spacing w:before="100" w:beforeAutospacing="1" w:after="100" w:afterAutospacing="1"/>
    </w:pPr>
  </w:style>
  <w:style w:type="paragraph" w:styleId="Textpoznmkypodiarou">
    <w:name w:val="footnote text"/>
    <w:basedOn w:val="Normlny"/>
    <w:link w:val="TextpoznmkypodiarouChar"/>
    <w:uiPriority w:val="99"/>
    <w:rsid w:val="00A279A7"/>
    <w:rPr>
      <w:sz w:val="20"/>
      <w:szCs w:val="20"/>
    </w:rPr>
  </w:style>
  <w:style w:type="character" w:customStyle="1" w:styleId="TextpoznmkypodiarouChar">
    <w:name w:val="Text poznámky pod čiarou Char"/>
    <w:basedOn w:val="Predvolenpsmoodseku"/>
    <w:link w:val="Textpoznmkypodiarou"/>
    <w:uiPriority w:val="99"/>
    <w:rsid w:val="00A279A7"/>
    <w:rPr>
      <w:rFonts w:ascii="Times New Roman" w:eastAsia="Times New Roman" w:hAnsi="Times New Roman" w:cs="Times New Roman"/>
      <w:sz w:val="20"/>
      <w:szCs w:val="20"/>
      <w:lang w:eastAsia="sk-SK"/>
    </w:rPr>
  </w:style>
  <w:style w:type="character" w:styleId="Odkaznapoznmkupodiarou">
    <w:name w:val="footnote reference"/>
    <w:basedOn w:val="Predvolenpsmoodseku"/>
    <w:rsid w:val="00A279A7"/>
    <w:rPr>
      <w:rFonts w:cs="Times New Roman"/>
      <w:vertAlign w:val="superscript"/>
    </w:rPr>
  </w:style>
  <w:style w:type="paragraph" w:customStyle="1" w:styleId="Standard">
    <w:name w:val="Standard"/>
    <w:rsid w:val="005C48CC"/>
    <w:pPr>
      <w:suppressAutoHyphens/>
      <w:autoSpaceDN w:val="0"/>
      <w:textAlignment w:val="baseline"/>
    </w:pPr>
    <w:rPr>
      <w:rFonts w:ascii="Liberation Serif" w:eastAsia="NSimSun" w:hAnsi="Liberation Serif" w:cs="Arial"/>
      <w:kern w:val="3"/>
      <w:lang w:eastAsia="zh-CN" w:bidi="hi-IN"/>
    </w:rPr>
  </w:style>
  <w:style w:type="paragraph" w:customStyle="1" w:styleId="Heading">
    <w:name w:val="Heading"/>
    <w:basedOn w:val="Standard"/>
    <w:next w:val="Textbody"/>
    <w:rsid w:val="005C48CC"/>
    <w:pPr>
      <w:keepNext/>
      <w:spacing w:before="240" w:after="120"/>
    </w:pPr>
    <w:rPr>
      <w:rFonts w:ascii="Liberation Sans" w:eastAsia="Microsoft YaHei" w:hAnsi="Liberation Sans"/>
      <w:sz w:val="28"/>
      <w:szCs w:val="28"/>
    </w:rPr>
  </w:style>
  <w:style w:type="paragraph" w:customStyle="1" w:styleId="Textbody">
    <w:name w:val="Text body"/>
    <w:basedOn w:val="Standard"/>
    <w:rsid w:val="005C48CC"/>
    <w:pPr>
      <w:spacing w:after="140" w:line="276" w:lineRule="auto"/>
    </w:pPr>
  </w:style>
  <w:style w:type="paragraph" w:styleId="Zoznam">
    <w:name w:val="List"/>
    <w:basedOn w:val="Textbody"/>
    <w:rsid w:val="005C48CC"/>
  </w:style>
  <w:style w:type="paragraph" w:styleId="Popis">
    <w:name w:val="caption"/>
    <w:basedOn w:val="Standard"/>
    <w:rsid w:val="005C48CC"/>
    <w:pPr>
      <w:suppressLineNumbers/>
      <w:spacing w:before="120" w:after="120"/>
    </w:pPr>
    <w:rPr>
      <w:i/>
      <w:iCs/>
    </w:rPr>
  </w:style>
  <w:style w:type="paragraph" w:customStyle="1" w:styleId="Index">
    <w:name w:val="Index"/>
    <w:basedOn w:val="Standard"/>
    <w:rsid w:val="005C48CC"/>
    <w:pPr>
      <w:suppressLineNumbers/>
    </w:pPr>
  </w:style>
  <w:style w:type="paragraph" w:customStyle="1" w:styleId="Footnote">
    <w:name w:val="Footnote"/>
    <w:basedOn w:val="Standard"/>
    <w:rsid w:val="005C48CC"/>
    <w:pPr>
      <w:suppressLineNumbers/>
      <w:ind w:left="339" w:hanging="339"/>
    </w:pPr>
    <w:rPr>
      <w:sz w:val="20"/>
      <w:szCs w:val="20"/>
    </w:rPr>
  </w:style>
  <w:style w:type="character" w:customStyle="1" w:styleId="FootnoteSymbol">
    <w:name w:val="Footnote Symbol"/>
    <w:rsid w:val="005C48CC"/>
  </w:style>
  <w:style w:type="character" w:customStyle="1" w:styleId="Footnoteanchor">
    <w:name w:val="Footnote anchor"/>
    <w:rsid w:val="005C48CC"/>
    <w:rPr>
      <w:position w:val="0"/>
      <w:vertAlign w:val="superscript"/>
    </w:rPr>
  </w:style>
  <w:style w:type="numbering" w:customStyle="1" w:styleId="WWNum23">
    <w:name w:val="WWNum23"/>
    <w:basedOn w:val="Bezzoznamu"/>
    <w:rsid w:val="005C48CC"/>
    <w:pPr>
      <w:numPr>
        <w:numId w:val="1"/>
      </w:numPr>
    </w:pPr>
  </w:style>
  <w:style w:type="numbering" w:customStyle="1" w:styleId="WWNum25">
    <w:name w:val="WWNum25"/>
    <w:basedOn w:val="Bezzoznamu"/>
    <w:rsid w:val="005C48CC"/>
    <w:pPr>
      <w:numPr>
        <w:numId w:val="2"/>
      </w:numPr>
    </w:pPr>
  </w:style>
  <w:style w:type="numbering" w:customStyle="1" w:styleId="WWNum24">
    <w:name w:val="WWNum24"/>
    <w:basedOn w:val="Bezzoznamu"/>
    <w:rsid w:val="005C48CC"/>
    <w:pPr>
      <w:numPr>
        <w:numId w:val="3"/>
      </w:numPr>
    </w:pPr>
  </w:style>
  <w:style w:type="numbering" w:customStyle="1" w:styleId="WWNum26">
    <w:name w:val="WWNum26"/>
    <w:basedOn w:val="Bezzoznamu"/>
    <w:rsid w:val="005C48CC"/>
    <w:pPr>
      <w:numPr>
        <w:numId w:val="4"/>
      </w:numPr>
    </w:pPr>
  </w:style>
  <w:style w:type="character" w:customStyle="1" w:styleId="TextkomentraChar1">
    <w:name w:val="Text komentára Char1"/>
    <w:basedOn w:val="Predvolenpsmoodseku"/>
    <w:uiPriority w:val="99"/>
    <w:rsid w:val="005C48CC"/>
    <w:rPr>
      <w:rFonts w:ascii="Liberation Serif" w:eastAsia="NSimSun" w:hAnsi="Liberation Serif" w:cs="Mangal"/>
      <w:kern w:val="3"/>
      <w:sz w:val="20"/>
      <w:szCs w:val="18"/>
      <w:lang w:eastAsia="zh-CN" w:bidi="hi-IN"/>
    </w:rPr>
  </w:style>
  <w:style w:type="paragraph" w:customStyle="1" w:styleId="Odsekzoznamu3">
    <w:name w:val="Odsek zoznamu3"/>
    <w:basedOn w:val="Normlny"/>
    <w:rsid w:val="005C48CC"/>
    <w:pPr>
      <w:ind w:left="720"/>
    </w:pPr>
    <w:rPr>
      <w:rFonts w:eastAsiaTheme="minorHAnsi"/>
      <w:sz w:val="20"/>
      <w:szCs w:val="20"/>
      <w:lang w:eastAsia="ar-SA"/>
    </w:rPr>
  </w:style>
  <w:style w:type="paragraph" w:customStyle="1" w:styleId="Odsekzoznamu4">
    <w:name w:val="Odsek zoznamu4"/>
    <w:basedOn w:val="Normlny"/>
    <w:rsid w:val="005C48CC"/>
    <w:pPr>
      <w:widowControl w:val="0"/>
      <w:suppressAutoHyphens/>
      <w:ind w:left="708" w:firstLine="284"/>
      <w:jc w:val="both"/>
    </w:pPr>
    <w:rPr>
      <w:rFonts w:eastAsia="SimSun" w:cs="Arial"/>
      <w:kern w:val="1"/>
      <w:lang w:eastAsia="ar-SA"/>
    </w:rPr>
  </w:style>
  <w:style w:type="character" w:customStyle="1" w:styleId="Odkaznapoznmkupodiarou1">
    <w:name w:val="Odkaz na poznámku pod čiarou1"/>
    <w:rsid w:val="005C48CC"/>
    <w:rPr>
      <w:vertAlign w:val="superscript"/>
    </w:rPr>
  </w:style>
  <w:style w:type="character" w:customStyle="1" w:styleId="Znakyprepoznmkupodiarou">
    <w:name w:val="Znaky pre poznámku pod čiarou"/>
    <w:rsid w:val="005C48CC"/>
  </w:style>
  <w:style w:type="paragraph" w:customStyle="1" w:styleId="Textpoznmkypodiarou1">
    <w:name w:val="Text poznámky pod čiarou1"/>
    <w:basedOn w:val="Normlny"/>
    <w:rsid w:val="005C48CC"/>
    <w:pPr>
      <w:widowControl w:val="0"/>
    </w:pPr>
    <w:rPr>
      <w:kern w:val="1"/>
      <w:sz w:val="20"/>
      <w:szCs w:val="20"/>
      <w:lang w:bidi="sk-SK"/>
    </w:rPr>
  </w:style>
  <w:style w:type="character" w:customStyle="1" w:styleId="awspan">
    <w:name w:val="awspan"/>
    <w:basedOn w:val="Predvolenpsmoodseku"/>
    <w:rsid w:val="00433DAE"/>
  </w:style>
  <w:style w:type="paragraph" w:styleId="Textvysvetlivky">
    <w:name w:val="endnote text"/>
    <w:basedOn w:val="Normlny"/>
    <w:link w:val="TextvysvetlivkyChar"/>
    <w:uiPriority w:val="99"/>
    <w:semiHidden/>
    <w:unhideWhenUsed/>
    <w:rsid w:val="003E2DDE"/>
    <w:rPr>
      <w:sz w:val="20"/>
      <w:szCs w:val="20"/>
    </w:rPr>
  </w:style>
  <w:style w:type="character" w:customStyle="1" w:styleId="TextvysvetlivkyChar">
    <w:name w:val="Text vysvetlivky Char"/>
    <w:basedOn w:val="Predvolenpsmoodseku"/>
    <w:link w:val="Textvysvetlivky"/>
    <w:uiPriority w:val="99"/>
    <w:semiHidden/>
    <w:rsid w:val="003E2DDE"/>
    <w:rPr>
      <w:rFonts w:ascii="Times New Roman" w:eastAsia="Times New Roman" w:hAnsi="Times New Roman" w:cs="Times New Roman"/>
      <w:sz w:val="20"/>
      <w:szCs w:val="20"/>
      <w:lang w:eastAsia="sk-SK"/>
    </w:rPr>
  </w:style>
  <w:style w:type="character" w:styleId="Odkaznavysvetlivku">
    <w:name w:val="endnote reference"/>
    <w:basedOn w:val="Predvolenpsmoodseku"/>
    <w:uiPriority w:val="99"/>
    <w:semiHidden/>
    <w:unhideWhenUsed/>
    <w:rsid w:val="003E2D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977495">
      <w:bodyDiv w:val="1"/>
      <w:marLeft w:val="0"/>
      <w:marRight w:val="0"/>
      <w:marTop w:val="0"/>
      <w:marBottom w:val="0"/>
      <w:divBdr>
        <w:top w:val="none" w:sz="0" w:space="0" w:color="auto"/>
        <w:left w:val="none" w:sz="0" w:space="0" w:color="auto"/>
        <w:bottom w:val="none" w:sz="0" w:space="0" w:color="auto"/>
        <w:right w:val="none" w:sz="0" w:space="0" w:color="auto"/>
      </w:divBdr>
    </w:div>
    <w:div w:id="1435518091">
      <w:bodyDiv w:val="1"/>
      <w:marLeft w:val="0"/>
      <w:marRight w:val="0"/>
      <w:marTop w:val="0"/>
      <w:marBottom w:val="0"/>
      <w:divBdr>
        <w:top w:val="none" w:sz="0" w:space="0" w:color="auto"/>
        <w:left w:val="none" w:sz="0" w:space="0" w:color="auto"/>
        <w:bottom w:val="none" w:sz="0" w:space="0" w:color="auto"/>
        <w:right w:val="none" w:sz="0" w:space="0" w:color="auto"/>
      </w:divBdr>
    </w:div>
    <w:div w:id="192841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8"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lov-lex.sk/pravne-predpisy/SK/ZZ/2004/215/" TargetMode="External"/><Relationship Id="rId1" Type="http://schemas.openxmlformats.org/officeDocument/2006/relationships/hyperlink" Target="https://www.slov-lex.sk/pravne-predpisy/SK/ZZ/1988/44/"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96FFF-C70F-4C59-B2FB-4A3356169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41</Pages>
  <Words>14641</Words>
  <Characters>83455</Characters>
  <Application>Microsoft Office Word</Application>
  <DocSecurity>0</DocSecurity>
  <Lines>695</Lines>
  <Paragraphs>195</Paragraphs>
  <ScaleCrop>false</ScaleCrop>
  <HeadingPairs>
    <vt:vector size="2" baseType="variant">
      <vt:variant>
        <vt:lpstr>Názov</vt:lpstr>
      </vt:variant>
      <vt:variant>
        <vt:i4>1</vt:i4>
      </vt:variant>
    </vt:vector>
  </HeadingPairs>
  <TitlesOfParts>
    <vt:vector size="1" baseType="lpstr">
      <vt:lpstr/>
    </vt:vector>
  </TitlesOfParts>
  <Company>UNMS</Company>
  <LinksUpToDate>false</LinksUpToDate>
  <CharactersWithSpaces>97901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Dianiskova</dc:creator>
  <cp:lastModifiedBy>Podmajerská, Alena</cp:lastModifiedBy>
  <cp:revision>21</cp:revision>
  <cp:lastPrinted>2022-04-28T07:40:00Z</cp:lastPrinted>
  <dcterms:created xsi:type="dcterms:W3CDTF">2022-04-28T07:27:00Z</dcterms:created>
  <dcterms:modified xsi:type="dcterms:W3CDTF">2022-04-28T14:37:00Z</dcterms:modified>
</cp:coreProperties>
</file>