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F2" w:rsidRDefault="00217AF2" w:rsidP="00217AF2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217AF2" w:rsidRDefault="00217AF2" w:rsidP="00217AF2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217AF2" w:rsidRDefault="00217AF2" w:rsidP="00217AF2">
      <w:pPr>
        <w:rPr>
          <w:rFonts w:ascii="Arial" w:hAnsi="Arial" w:cs="Arial"/>
          <w:i/>
          <w:iCs/>
        </w:rPr>
      </w:pPr>
    </w:p>
    <w:p w:rsidR="00217AF2" w:rsidRDefault="00217AF2" w:rsidP="00217AF2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51.  schôdza výboru                                                                                                           </w:t>
      </w:r>
    </w:p>
    <w:p w:rsidR="00217AF2" w:rsidRDefault="00217AF2" w:rsidP="00217A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495/2022</w:t>
      </w:r>
    </w:p>
    <w:p w:rsidR="00217AF2" w:rsidRDefault="00217AF2" w:rsidP="00217AF2">
      <w:pPr>
        <w:jc w:val="center"/>
        <w:rPr>
          <w:rFonts w:ascii="Arial" w:hAnsi="Arial" w:cs="Arial"/>
          <w:b/>
          <w:sz w:val="28"/>
          <w:szCs w:val="28"/>
        </w:rPr>
      </w:pPr>
    </w:p>
    <w:p w:rsidR="00217AF2" w:rsidRDefault="00217AF2" w:rsidP="00217AF2">
      <w:pPr>
        <w:jc w:val="center"/>
        <w:rPr>
          <w:rFonts w:ascii="Arial" w:hAnsi="Arial" w:cs="Arial"/>
          <w:b/>
          <w:sz w:val="28"/>
          <w:szCs w:val="28"/>
        </w:rPr>
      </w:pPr>
    </w:p>
    <w:p w:rsidR="00217AF2" w:rsidRDefault="00217AF2" w:rsidP="00217A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157</w:t>
      </w:r>
    </w:p>
    <w:p w:rsidR="00217AF2" w:rsidRDefault="00217AF2" w:rsidP="00217AF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217AF2" w:rsidRDefault="00217AF2" w:rsidP="00217AF2">
      <w:pPr>
        <w:jc w:val="center"/>
        <w:rPr>
          <w:rFonts w:ascii="Arial" w:hAnsi="Arial" w:cs="Arial"/>
          <w:b/>
        </w:rPr>
      </w:pPr>
    </w:p>
    <w:p w:rsidR="00217AF2" w:rsidRDefault="00217AF2" w:rsidP="00217A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17AF2" w:rsidRDefault="00217AF2" w:rsidP="00217A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217AF2" w:rsidRDefault="00217AF2" w:rsidP="00217AF2">
      <w:pPr>
        <w:rPr>
          <w:rFonts w:ascii="Arial" w:hAnsi="Arial" w:cs="Arial"/>
          <w:b/>
        </w:rPr>
      </w:pPr>
    </w:p>
    <w:p w:rsidR="00217AF2" w:rsidRDefault="00217AF2" w:rsidP="00217A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apríla 2022</w:t>
      </w:r>
    </w:p>
    <w:p w:rsidR="00217AF2" w:rsidRDefault="00217AF2" w:rsidP="00217AF2">
      <w:pPr>
        <w:jc w:val="center"/>
        <w:rPr>
          <w:rFonts w:ascii="Arial" w:hAnsi="Arial" w:cs="Arial"/>
          <w:b/>
        </w:rPr>
      </w:pPr>
    </w:p>
    <w:p w:rsidR="00217AF2" w:rsidRDefault="00217AF2" w:rsidP="00217AF2">
      <w:pPr>
        <w:pStyle w:val="Odsekzoznamu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v</w:t>
      </w:r>
      <w:r>
        <w:rPr>
          <w:rFonts w:ascii="Arial" w:hAnsi="Arial" w:cs="Arial"/>
        </w:rPr>
        <w:t xml:space="preserve">ládny návrh zákona, </w:t>
      </w:r>
      <w:r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217AF2" w:rsidRDefault="00217AF2" w:rsidP="00217AF2">
      <w:pPr>
        <w:ind w:firstLine="708"/>
        <w:rPr>
          <w:rFonts w:ascii="Arial" w:hAnsi="Arial" w:cs="Arial"/>
        </w:rPr>
      </w:pPr>
    </w:p>
    <w:p w:rsidR="00217AF2" w:rsidRDefault="00217AF2" w:rsidP="00217AF2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217AF2" w:rsidRDefault="00217AF2" w:rsidP="00217AF2"/>
    <w:p w:rsidR="00217AF2" w:rsidRDefault="00EB62ED" w:rsidP="00217AF2">
      <w:pPr>
        <w:pStyle w:val="Odsekzoznamu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ab/>
      </w:r>
      <w:r w:rsidR="00217AF2">
        <w:rPr>
          <w:rFonts w:ascii="Arial" w:hAnsi="Arial" w:cs="Arial"/>
        </w:rPr>
        <w:t>s </w:t>
      </w:r>
      <w:r w:rsidR="00217AF2">
        <w:rPr>
          <w:rFonts w:ascii="Arial" w:hAnsi="Arial" w:cs="Arial"/>
          <w:bCs/>
        </w:rPr>
        <w:t>v</w:t>
      </w:r>
      <w:r w:rsidR="00217AF2">
        <w:rPr>
          <w:rFonts w:ascii="Arial" w:hAnsi="Arial" w:cs="Arial"/>
        </w:rPr>
        <w:t xml:space="preserve">ládnym návrhom zákona, </w:t>
      </w:r>
      <w:r w:rsidR="00217AF2"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="00217AF2">
        <w:rPr>
          <w:rFonts w:ascii="Arial" w:hAnsi="Arial" w:cs="Arial"/>
          <w:b/>
          <w:color w:val="333333"/>
        </w:rPr>
        <w:t xml:space="preserve"> (tlač 910);</w:t>
      </w:r>
    </w:p>
    <w:p w:rsidR="00217AF2" w:rsidRDefault="00217AF2" w:rsidP="00217AF2">
      <w:pPr>
        <w:pStyle w:val="Odsekzoznamu"/>
        <w:ind w:left="1105"/>
        <w:rPr>
          <w:rFonts w:ascii="Arial" w:hAnsi="Arial" w:cs="Arial"/>
        </w:rPr>
      </w:pPr>
    </w:p>
    <w:p w:rsidR="00217AF2" w:rsidRDefault="00217AF2" w:rsidP="00217AF2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217AF2" w:rsidRDefault="00217AF2" w:rsidP="00217AF2">
      <w:pPr>
        <w:rPr>
          <w:rFonts w:ascii="Arial" w:hAnsi="Arial" w:cs="Arial"/>
          <w:b/>
          <w:bCs/>
        </w:rPr>
      </w:pPr>
    </w:p>
    <w:p w:rsidR="00217AF2" w:rsidRDefault="00EB62ED" w:rsidP="00217AF2">
      <w:pPr>
        <w:pStyle w:val="Odsekzoznamu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217AF2">
        <w:rPr>
          <w:rFonts w:ascii="Arial" w:hAnsi="Arial" w:cs="Arial"/>
          <w:bCs/>
        </w:rPr>
        <w:t>v</w:t>
      </w:r>
      <w:r w:rsidR="00217AF2">
        <w:rPr>
          <w:rFonts w:ascii="Arial" w:hAnsi="Arial" w:cs="Arial"/>
        </w:rPr>
        <w:t xml:space="preserve">ládny návrh zákona, </w:t>
      </w:r>
      <w:r w:rsidR="00217AF2"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="00217AF2" w:rsidRPr="002875CA">
        <w:rPr>
          <w:rFonts w:ascii="Arial" w:hAnsi="Arial" w:cs="Arial"/>
          <w:b/>
          <w:color w:val="333333"/>
        </w:rPr>
        <w:t xml:space="preserve"> (tlač 910) </w:t>
      </w:r>
      <w:r w:rsidR="00217AF2">
        <w:rPr>
          <w:rFonts w:ascii="Arial" w:hAnsi="Arial" w:cs="Arial"/>
          <w:b/>
          <w:bCs/>
          <w:spacing w:val="40"/>
        </w:rPr>
        <w:t xml:space="preserve">schváliť </w:t>
      </w:r>
      <w:r w:rsidR="00217AF2">
        <w:rPr>
          <w:rFonts w:ascii="Arial" w:hAnsi="Arial" w:cs="Arial"/>
          <w:b/>
          <w:bCs/>
        </w:rPr>
        <w:t>s pozmeňujúcimi a doplňujúcimi návrhmi</w:t>
      </w:r>
      <w:r w:rsidR="00217AF2">
        <w:rPr>
          <w:rFonts w:ascii="Arial" w:hAnsi="Arial" w:cs="Arial"/>
          <w:b/>
          <w:bCs/>
          <w:spacing w:val="40"/>
        </w:rPr>
        <w:t xml:space="preserve">, </w:t>
      </w:r>
      <w:r w:rsidR="00217AF2">
        <w:rPr>
          <w:rFonts w:ascii="Arial" w:hAnsi="Arial" w:cs="Arial"/>
          <w:bCs/>
        </w:rPr>
        <w:t>ktoré sú uvedené v prílohe tohto uznesenia;</w:t>
      </w:r>
    </w:p>
    <w:p w:rsidR="00217AF2" w:rsidRDefault="00217AF2" w:rsidP="00217AF2">
      <w:pPr>
        <w:rPr>
          <w:rFonts w:ascii="Arial" w:hAnsi="Arial" w:cs="Arial"/>
        </w:rPr>
      </w:pPr>
    </w:p>
    <w:p w:rsidR="00217AF2" w:rsidRDefault="00217AF2" w:rsidP="00217AF2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217AF2" w:rsidRDefault="00217AF2" w:rsidP="00217AF2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217AF2" w:rsidRDefault="00EB62ED" w:rsidP="00217AF2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7AF2"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217AF2" w:rsidRDefault="00217AF2" w:rsidP="00217AF2">
      <w:pPr>
        <w:rPr>
          <w:rFonts w:ascii="Arial" w:hAnsi="Arial" w:cs="Arial"/>
        </w:rPr>
      </w:pPr>
    </w:p>
    <w:p w:rsidR="00217AF2" w:rsidRDefault="00217AF2" w:rsidP="00217AF2">
      <w:pPr>
        <w:rPr>
          <w:rFonts w:ascii="Arial" w:hAnsi="Arial" w:cs="Arial"/>
        </w:rPr>
      </w:pPr>
    </w:p>
    <w:p w:rsidR="00217AF2" w:rsidRDefault="00217AF2" w:rsidP="00217AF2">
      <w:pPr>
        <w:rPr>
          <w:rFonts w:ascii="Arial" w:hAnsi="Arial" w:cs="Arial"/>
        </w:rPr>
      </w:pPr>
    </w:p>
    <w:p w:rsidR="00217AF2" w:rsidRDefault="00217AF2" w:rsidP="00217AF2">
      <w:pPr>
        <w:rPr>
          <w:rFonts w:ascii="Arial" w:hAnsi="Arial" w:cs="Arial"/>
        </w:rPr>
      </w:pPr>
    </w:p>
    <w:p w:rsidR="00217AF2" w:rsidRDefault="00217AF2" w:rsidP="00217AF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2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p w:rsidR="00614F5C" w:rsidRDefault="00614F5C" w:rsidP="00217AF2">
      <w:pPr>
        <w:jc w:val="left"/>
        <w:rPr>
          <w:rFonts w:ascii="Arial" w:hAnsi="Arial" w:cs="Arial"/>
        </w:rPr>
      </w:pPr>
    </w:p>
    <w:p w:rsidR="00764E7D" w:rsidRPr="00764E7D" w:rsidRDefault="00764E7D" w:rsidP="00764E7D">
      <w:pPr>
        <w:jc w:val="right"/>
        <w:rPr>
          <w:rFonts w:ascii="Arial" w:hAnsi="Arial" w:cs="Arial"/>
          <w:b/>
        </w:rPr>
      </w:pPr>
      <w:r w:rsidRPr="00764E7D">
        <w:rPr>
          <w:rFonts w:ascii="Arial" w:hAnsi="Arial" w:cs="Arial"/>
          <w:b/>
        </w:rPr>
        <w:lastRenderedPageBreak/>
        <w:t>Príloha k uzneseniu č. 157</w:t>
      </w:r>
    </w:p>
    <w:p w:rsidR="00764E7D" w:rsidRDefault="00764E7D" w:rsidP="00217AF2">
      <w:pPr>
        <w:jc w:val="left"/>
        <w:rPr>
          <w:rFonts w:ascii="Arial" w:hAnsi="Arial" w:cs="Arial"/>
        </w:rPr>
      </w:pPr>
    </w:p>
    <w:p w:rsidR="00614F5C" w:rsidRPr="00764E7D" w:rsidRDefault="00764E7D" w:rsidP="00764E7D">
      <w:pPr>
        <w:jc w:val="center"/>
        <w:rPr>
          <w:rFonts w:ascii="Arial" w:hAnsi="Arial" w:cs="Arial"/>
          <w:b/>
        </w:rPr>
      </w:pPr>
      <w:r w:rsidRPr="00764E7D">
        <w:rPr>
          <w:rFonts w:ascii="Arial" w:hAnsi="Arial" w:cs="Arial"/>
          <w:b/>
        </w:rPr>
        <w:t>Pozmeň</w:t>
      </w:r>
      <w:r w:rsidR="003C752C">
        <w:rPr>
          <w:rFonts w:ascii="Arial" w:hAnsi="Arial" w:cs="Arial"/>
          <w:b/>
        </w:rPr>
        <w:t xml:space="preserve">ujúce </w:t>
      </w:r>
      <w:r w:rsidRPr="00764E7D">
        <w:rPr>
          <w:rFonts w:ascii="Arial" w:hAnsi="Arial" w:cs="Arial"/>
          <w:b/>
        </w:rPr>
        <w:t>a doplňujúce návrhy</w:t>
      </w:r>
    </w:p>
    <w:p w:rsidR="00764E7D" w:rsidRDefault="00764E7D" w:rsidP="00217AF2">
      <w:pPr>
        <w:jc w:val="left"/>
        <w:rPr>
          <w:rFonts w:ascii="Arial" w:hAnsi="Arial" w:cs="Arial"/>
        </w:rPr>
      </w:pPr>
    </w:p>
    <w:p w:rsidR="00EB62ED" w:rsidRDefault="00EB62ED" w:rsidP="00EB62ED">
      <w:pPr>
        <w:rPr>
          <w:rFonts w:ascii="Arial" w:hAnsi="Arial" w:cs="Arial"/>
        </w:rPr>
      </w:pPr>
      <w:r>
        <w:rPr>
          <w:rFonts w:ascii="Arial" w:hAnsi="Arial" w:cs="Arial"/>
          <w:bCs/>
        </w:rPr>
        <w:t>k v</w:t>
      </w:r>
      <w:r>
        <w:rPr>
          <w:rFonts w:ascii="Arial" w:hAnsi="Arial" w:cs="Arial"/>
        </w:rPr>
        <w:t xml:space="preserve">ládnemu návrhu zákona, </w:t>
      </w:r>
      <w:r w:rsidRPr="002875CA">
        <w:rPr>
          <w:rFonts w:ascii="Arial" w:hAnsi="Arial" w:cs="Arial"/>
        </w:rPr>
        <w:t xml:space="preserve">ktorým sa mení a dopĺňa </w:t>
      </w:r>
      <w:r>
        <w:rPr>
          <w:rFonts w:ascii="Arial" w:hAnsi="Arial" w:cs="Arial"/>
        </w:rPr>
        <w:t>zákon č. 310/2019 Z. z. o Fonde</w:t>
      </w:r>
    </w:p>
    <w:p w:rsidR="00EB62ED" w:rsidRDefault="00EB62ED" w:rsidP="00EB62ED">
      <w:pPr>
        <w:ind w:left="0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ab/>
      </w:r>
      <w:r w:rsidRPr="002875CA">
        <w:rPr>
          <w:rFonts w:ascii="Arial" w:hAnsi="Arial" w:cs="Arial"/>
        </w:rPr>
        <w:t>na podporu športu a o zmene a doplnení niekto</w:t>
      </w:r>
      <w:r>
        <w:rPr>
          <w:rFonts w:ascii="Arial" w:hAnsi="Arial" w:cs="Arial"/>
        </w:rPr>
        <w:t xml:space="preserve">rých zákonov v znení neskorších </w:t>
      </w:r>
      <w:r w:rsidRPr="002875CA">
        <w:rPr>
          <w:rFonts w:ascii="Arial" w:hAnsi="Arial" w:cs="Arial"/>
        </w:rPr>
        <w:t>predpisov a ktorým sa mení zákon č. 440/2015 Z. z. o športe a o zmene a</w:t>
      </w:r>
      <w:r>
        <w:rPr>
          <w:rFonts w:ascii="Arial" w:hAnsi="Arial" w:cs="Arial"/>
        </w:rPr>
        <w:t> </w:t>
      </w:r>
      <w:r w:rsidRPr="002875CA">
        <w:rPr>
          <w:rFonts w:ascii="Arial" w:hAnsi="Arial" w:cs="Arial"/>
        </w:rPr>
        <w:t>dopl</w:t>
      </w:r>
      <w:r>
        <w:rPr>
          <w:rFonts w:ascii="Arial" w:hAnsi="Arial" w:cs="Arial"/>
        </w:rPr>
        <w:t xml:space="preserve">není </w:t>
      </w:r>
      <w:r w:rsidRPr="002875CA">
        <w:rPr>
          <w:rFonts w:ascii="Arial" w:hAnsi="Arial" w:cs="Arial"/>
        </w:rPr>
        <w:t>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b/>
          <w:color w:val="333333"/>
        </w:rPr>
        <w:t>- druhé čítanie</w:t>
      </w:r>
    </w:p>
    <w:p w:rsidR="00EB62ED" w:rsidRPr="00F423CF" w:rsidRDefault="00F423CF" w:rsidP="00EB62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F423CF" w:rsidRDefault="00F423CF" w:rsidP="00F423CF">
      <w:pPr>
        <w:pStyle w:val="Odsekzoznamu"/>
        <w:ind w:firstLine="0"/>
      </w:pPr>
    </w:p>
    <w:p w:rsidR="00F423CF" w:rsidRDefault="00F423CF" w:rsidP="00F423CF">
      <w:pPr>
        <w:pStyle w:val="Odsekzoznamu"/>
        <w:ind w:firstLine="0"/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 1 znie:</w:t>
      </w:r>
    </w:p>
    <w:p w:rsidR="00F423CF" w:rsidRPr="00E70B34" w:rsidRDefault="00EB62ED" w:rsidP="00F423CF">
      <w:pPr>
        <w:pStyle w:val="Odsekzoznamu"/>
        <w:ind w:left="425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„1. V § 1 odsek 1 znie:</w:t>
      </w:r>
    </w:p>
    <w:p w:rsidR="00EB62ED" w:rsidRPr="00E70B34" w:rsidRDefault="00EB62ED" w:rsidP="00F423CF">
      <w:pPr>
        <w:pStyle w:val="Odsekzoznamu"/>
        <w:ind w:left="425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„(1) Zriaďuje sa Fond na podporu športu (ďalej len „fond“) ako verejnoprávna inštitúcia na účel</w:t>
      </w:r>
    </w:p>
    <w:p w:rsidR="00EB62ED" w:rsidRPr="00E70B34" w:rsidRDefault="00F423CF" w:rsidP="00F423CF">
      <w:pPr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a) podpory výstavby, modernizácie a rekonštrukcie športovej infraštruktúry národného významu a športovej infraštruktúry a</w:t>
      </w:r>
    </w:p>
    <w:p w:rsidR="00EB62ED" w:rsidRPr="00E70B34" w:rsidRDefault="00F423CF" w:rsidP="00F423CF">
      <w:pPr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b) podpory významných súťaží</w:t>
      </w:r>
      <w:r w:rsidR="00EB62ED" w:rsidRPr="00E70B34">
        <w:rPr>
          <w:rFonts w:ascii="Arial" w:hAnsi="Arial" w:cs="Arial"/>
          <w:vertAlign w:val="superscript"/>
        </w:rPr>
        <w:t>1</w:t>
      </w:r>
      <w:r w:rsidR="00EB62ED" w:rsidRPr="00E70B34">
        <w:rPr>
          <w:rFonts w:ascii="Arial" w:hAnsi="Arial" w:cs="Arial"/>
        </w:rPr>
        <w:t>) organizovaných na území Slovenskej republiky.“.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Poznámka pod čiarou k odkazu 1 znie:</w:t>
      </w:r>
    </w:p>
    <w:p w:rsidR="00EB62ED" w:rsidRPr="00E70B34" w:rsidRDefault="00F423CF" w:rsidP="00F423CF">
      <w:pPr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„</w:t>
      </w:r>
      <w:r w:rsidR="00EB62ED" w:rsidRPr="00E70B34">
        <w:rPr>
          <w:rFonts w:ascii="Arial" w:hAnsi="Arial" w:cs="Arial"/>
          <w:vertAlign w:val="superscript"/>
        </w:rPr>
        <w:t>1</w:t>
      </w:r>
      <w:r w:rsidR="00EB62ED" w:rsidRPr="00E70B34">
        <w:rPr>
          <w:rFonts w:ascii="Arial" w:hAnsi="Arial" w:cs="Arial"/>
        </w:rPr>
        <w:t>) § 3 písm. h) zákona č. 440/2015 Z. z. o športe a o zmene a doplnení niektorých zákonov v znení zákona č. 310/2019 Z. z.“.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Doterajší odkaz 1 a poznámka pod čiarou k odkazu 1 sa označujú ako odkaz 1a a poznámka pod čiarou k odkazu 1a.“.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 xml:space="preserve">Navrhuje sa z pôsobnosti fondu vyňať podporu rozvoja pohybových aktivít a športu mládeže do 18 rokov veku, vzhľadom na to, že tieto aktivity má upravovať pripravovaný zákon o voľnočasových poukazoch. </w:t>
      </w:r>
    </w:p>
    <w:p w:rsidR="00EB62ED" w:rsidRPr="00E70B34" w:rsidRDefault="00EB62ED" w:rsidP="00F423CF">
      <w:pPr>
        <w:ind w:left="4248"/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Zároveň sa mení poradie písmen a) a b) s cieľom dôrazu činnosti fondu vo vzťahu k športovej infraštruktúre.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sa vypúšťa bod 6.</w:t>
      </w:r>
    </w:p>
    <w:p w:rsidR="00F423CF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8521EA" w:rsidRPr="00E70B34" w:rsidRDefault="008521EA" w:rsidP="008521EA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Doterajšie body sa primerane preznačia.</w:t>
      </w:r>
    </w:p>
    <w:p w:rsidR="008521EA" w:rsidRDefault="008521EA" w:rsidP="00F423CF">
      <w:pPr>
        <w:pStyle w:val="Odsekzoznamu"/>
        <w:ind w:left="426" w:firstLine="0"/>
        <w:rPr>
          <w:rFonts w:ascii="Arial" w:hAnsi="Arial" w:cs="Arial"/>
        </w:rPr>
      </w:pPr>
    </w:p>
    <w:p w:rsidR="008521EA" w:rsidRPr="00E70B34" w:rsidRDefault="008521EA" w:rsidP="00F423CF">
      <w:pPr>
        <w:pStyle w:val="Odsekzoznamu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Navrhuje sa ponechanie znenia doterajšieho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písm. b).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F423CF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 bod 7 znie:</w:t>
      </w:r>
    </w:p>
    <w:p w:rsidR="008521EA" w:rsidRPr="00E70B34" w:rsidRDefault="008521EA" w:rsidP="008521EA">
      <w:pPr>
        <w:pStyle w:val="Odsekzoznamu"/>
        <w:ind w:left="426" w:firstLine="0"/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„7. V § 4 ods. 3 sa za písmeno c) vkladajú nové písmená d) až f), ktoré znejú:</w:t>
      </w: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„d) </w:t>
      </w:r>
      <w:r w:rsidR="00F423CF" w:rsidRPr="00E70B34">
        <w:rPr>
          <w:rFonts w:ascii="Arial" w:hAnsi="Arial" w:cs="Arial"/>
        </w:rPr>
        <w:t xml:space="preserve"> </w:t>
      </w:r>
      <w:r w:rsidRPr="00E70B34">
        <w:rPr>
          <w:rFonts w:ascii="Arial" w:hAnsi="Arial" w:cs="Arial"/>
        </w:rPr>
        <w:t>schvaľuje poskytnutie príspevku na projekt bez výzvy,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e)</w:t>
      </w:r>
      <w:r w:rsidR="00F423CF" w:rsidRPr="00E70B34">
        <w:rPr>
          <w:rFonts w:ascii="Arial" w:hAnsi="Arial" w:cs="Arial"/>
        </w:rPr>
        <w:t xml:space="preserve"> </w:t>
      </w:r>
      <w:r w:rsidRPr="00E70B34">
        <w:rPr>
          <w:rFonts w:ascii="Arial" w:hAnsi="Arial" w:cs="Arial"/>
        </w:rPr>
        <w:t>schvaľuje poskytnutie príspevku na projekt výstavby, modernizácie a rekonštrukcie športovej infraštruktúry národného významu, ak ide o poskytnutie príspevku na projekt v sume najviac 5 000 000 eur,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f) navrhuje poskytnutie príspevku na projekt výstavby, modernizácie a rekonštrukcie športovej infraštruktúry národného významu, ktorý schvaľuje vláda </w:t>
      </w:r>
      <w:r w:rsidRPr="00E70B34">
        <w:rPr>
          <w:rFonts w:ascii="Arial" w:hAnsi="Arial" w:cs="Arial"/>
        </w:rPr>
        <w:lastRenderedPageBreak/>
        <w:t>Slovenskej republiky (ďalej len „vláda“), ak ide o poskytnutie príspevku na projekt v sume viac ako 5 000 000 eur,“.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Doterajšie písmená d) až n) sa označujú ako písmená g) až q).“.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EB62ED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V nadväznosti na vloženie nového písmena do § 4 ods. 3 sa vykoná súvisiaca legislatívno-technická úprava v čl. I bode 8 (preznačenie písmena).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Navrhuje sa v pôsobnosti správnej rady ponechanie schvaľovania zásad poskytovania príspevku na projekt a priority podpory športu [</w:t>
      </w:r>
      <w:proofErr w:type="spellStart"/>
      <w:r w:rsidR="00EB62ED" w:rsidRPr="00E70B34">
        <w:rPr>
          <w:rFonts w:ascii="Arial" w:hAnsi="Arial" w:cs="Arial"/>
        </w:rPr>
        <w:t>t.j</w:t>
      </w:r>
      <w:proofErr w:type="spellEnd"/>
      <w:r w:rsidR="00EB62ED" w:rsidRPr="00E70B34">
        <w:rPr>
          <w:rFonts w:ascii="Arial" w:hAnsi="Arial" w:cs="Arial"/>
        </w:rPr>
        <w:t>. ponechanie doterajšieho písmena b)].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16 § 5 ods. 6 písmeno c) znie:</w:t>
      </w:r>
    </w:p>
    <w:p w:rsidR="00EB62ED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„c) člena vlády, štátneho tajomníka a splnomocnenca vlády,“.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Ustanovuje sa, aby ani splnomocnenec vlády Slovenskej republiky nemohol byť členom správnej rady fondu, ak bude vykonávať funkciu splnomocnenca vlády, aby nedošlo ku konfliktu záujmov. Ide pritom o všetkých splnomocnencov vlády bez ohľadu na „zameranie“.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V čl. I sa za bod 27 vkladá nový bod 28, ktorý znie: </w:t>
      </w:r>
    </w:p>
    <w:p w:rsidR="00F423CF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„28. V § 9 ods. 6 sa slová „a) až i)“ nahrádzajú slovami „a) až c) a e) až i)“.“.</w:t>
      </w:r>
    </w:p>
    <w:p w:rsidR="00F423CF" w:rsidRPr="00E70B34" w:rsidRDefault="00F423CF" w:rsidP="00F423CF">
      <w:pPr>
        <w:pStyle w:val="Odsekzoznamu"/>
        <w:ind w:left="426" w:firstLine="0"/>
        <w:rPr>
          <w:rFonts w:ascii="Arial" w:hAnsi="Arial" w:cs="Arial"/>
        </w:rPr>
      </w:pPr>
    </w:p>
    <w:p w:rsidR="00EB62ED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Nasledujúce body sa primerane preznačia. </w:t>
      </w:r>
    </w:p>
    <w:p w:rsidR="00EB62ED" w:rsidRPr="00E70B34" w:rsidRDefault="00EB62ED" w:rsidP="00F423CF">
      <w:pPr>
        <w:ind w:left="3621" w:firstLine="627"/>
        <w:rPr>
          <w:rFonts w:ascii="Arial" w:hAnsi="Arial" w:cs="Arial"/>
          <w:b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Navrhuje sa, aby nezlučiteľnosť funkcie hlavného kontrolóra športu sa týkala len správnej rady, t. j. aby nebolo vylúčené zastávanie funkcie člena dozornej rady aj hlavným kontrolórom športu.</w:t>
      </w:r>
    </w:p>
    <w:p w:rsidR="00EB62ED" w:rsidRPr="00E70B34" w:rsidRDefault="00EB62ED" w:rsidP="00F423CF">
      <w:pPr>
        <w:rPr>
          <w:rFonts w:ascii="Arial" w:hAnsi="Arial" w:cs="Arial"/>
          <w:b/>
        </w:rPr>
      </w:pPr>
    </w:p>
    <w:p w:rsidR="00EB62ED" w:rsidRPr="00E70B34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29 § 10a ods. 2 úvodnej vete sa vypúšťajú slová „v mene fondu“.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  <w:b/>
        </w:rPr>
        <w:tab/>
      </w:r>
      <w:r w:rsidRPr="00E70B34">
        <w:rPr>
          <w:rFonts w:ascii="Arial" w:hAnsi="Arial" w:cs="Arial"/>
          <w:b/>
        </w:rPr>
        <w:tab/>
      </w:r>
      <w:r w:rsidR="00EB62ED" w:rsidRPr="00E70B34">
        <w:rPr>
          <w:rFonts w:ascii="Arial" w:hAnsi="Arial" w:cs="Arial"/>
        </w:rPr>
        <w:t>Spresňuje sa, že riaditeľ nekoná v mene fondu z dôvodu, že v mene fondu, t. j. navonok, koná predseda správnej rady, ktorý je štatutárnym orgánom fondu.</w:t>
      </w:r>
    </w:p>
    <w:p w:rsidR="00EB62ED" w:rsidRPr="00E70B34" w:rsidRDefault="00EB62ED" w:rsidP="00F423CF">
      <w:pPr>
        <w:rPr>
          <w:rFonts w:ascii="Arial" w:hAnsi="Arial" w:cs="Arial"/>
          <w:b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29 §10a ods. 2 sa vypúšťa písmeno b).</w:t>
      </w:r>
    </w:p>
    <w:p w:rsidR="00E70B34" w:rsidRDefault="00E70B34" w:rsidP="00F423CF">
      <w:pPr>
        <w:pStyle w:val="Odsekzoznamu"/>
        <w:ind w:left="426" w:firstLine="0"/>
        <w:rPr>
          <w:rFonts w:ascii="Arial" w:hAnsi="Arial" w:cs="Arial"/>
        </w:rPr>
      </w:pPr>
    </w:p>
    <w:p w:rsidR="00EB62ED" w:rsidRPr="00E70B34" w:rsidRDefault="00EB62ED" w:rsidP="00F423CF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Doterajšie písmená c) až f) sa primerane preznačia.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Spresňuje sa, že riaditeľ nepredkladá správnej rade na schválenie návrh rozpočtu fondu a jeho zmien, účtovnú závierku fondu overenú audítorom a výročnú správu fondu z dôvodu, že správna rada tieto dokumenty schvaľuje na návrh predsedu správnej rady podľa § 4 ods. 3 písm. h) a i).</w:t>
      </w:r>
    </w:p>
    <w:p w:rsidR="00EB62ED" w:rsidRPr="00E70B34" w:rsidRDefault="00EB62ED" w:rsidP="00F423CF">
      <w:pPr>
        <w:rPr>
          <w:rFonts w:ascii="Arial" w:hAnsi="Arial" w:cs="Arial"/>
          <w:b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ind w:left="426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29 § 10a ods. 6 písmeno f) znie:</w:t>
      </w:r>
    </w:p>
    <w:p w:rsidR="008521EA" w:rsidRDefault="00EB62ED" w:rsidP="008521EA">
      <w:pPr>
        <w:pStyle w:val="Odsekzoznamu"/>
        <w:ind w:left="426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„f) nie je členom správnej rady, odbornej komisie a nevykonáva funkciu podľa § 5 ods. 6, alebo ak je členom správnej rady, odbornej komisie alebo vykonáva funkciu podľa § 5 ods. 6, skončí členstvo v správnej rade, odbornej komisii alebo výkon funkcie podľa § 5 ods. 6 do 30 dní od vymenovania.“.</w:t>
      </w:r>
    </w:p>
    <w:p w:rsidR="008521EA" w:rsidRDefault="008521EA" w:rsidP="008521EA">
      <w:pPr>
        <w:pStyle w:val="Odsekzoznamu"/>
        <w:ind w:left="426" w:firstLine="0"/>
        <w:rPr>
          <w:rFonts w:ascii="Arial" w:hAnsi="Arial" w:cs="Arial"/>
        </w:rPr>
      </w:pPr>
    </w:p>
    <w:p w:rsidR="008521EA" w:rsidRDefault="008521EA" w:rsidP="008521EA">
      <w:pPr>
        <w:pStyle w:val="Odsekzoznamu"/>
        <w:ind w:left="4253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Vzhľadom na to, že funkcia riaditeľa je nezlučiteľná s členstvom v správnej rade, odbornej komisii a s funkciou podľa § 5 ods. 6, spresňuje sa, že za riaditeľa nemožno vymenovať ani osobu, ktorá je členom správnej rady alebo odbornej komisie a zároveň, že to osoba preukazuje pred výberovým konaním čestným vyhlásením.</w:t>
      </w:r>
    </w:p>
    <w:p w:rsidR="008521EA" w:rsidRPr="00E70B34" w:rsidRDefault="008521EA" w:rsidP="008521EA">
      <w:pPr>
        <w:pStyle w:val="Odsekzoznamu"/>
        <w:ind w:left="4253" w:firstLine="0"/>
        <w:rPr>
          <w:rFonts w:ascii="Arial" w:hAnsi="Arial" w:cs="Arial"/>
        </w:rPr>
      </w:pPr>
    </w:p>
    <w:p w:rsidR="00F423CF" w:rsidRPr="00E70B34" w:rsidRDefault="00EB62ED" w:rsidP="00F423CF">
      <w:pPr>
        <w:pStyle w:val="Odsekzoznamu"/>
        <w:numPr>
          <w:ilvl w:val="0"/>
          <w:numId w:val="3"/>
        </w:numPr>
        <w:tabs>
          <w:tab w:val="left" w:pos="426"/>
        </w:tabs>
        <w:ind w:left="142" w:hanging="142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29 § 10a ods. 7 písmeno g) znie:</w:t>
      </w:r>
    </w:p>
    <w:p w:rsidR="00EB62ED" w:rsidRPr="00E70B34" w:rsidRDefault="00F423CF" w:rsidP="00F423CF">
      <w:pPr>
        <w:pStyle w:val="Odsekzoznamu"/>
        <w:tabs>
          <w:tab w:val="left" w:pos="426"/>
        </w:tabs>
        <w:ind w:left="142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 xml:space="preserve">„g) čestné vyhlásenie, že nie je členom správnej rady, odbornej komisie a </w:t>
      </w: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 xml:space="preserve">nevykonáva funkciu podľa § 5 ods. 6; ak kandidát je členom správnej rady, </w:t>
      </w: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 xml:space="preserve">odbornej komisie alebo vykonáva funkciu podľa § 5 ods. 6, prikladá čestné </w:t>
      </w: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 xml:space="preserve">vyhlásenie, že členstvo v správnej rade, odbornej komisii ukončí alebo funkciu </w:t>
      </w: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podľa § 5 ods. 6 prestane vykonávať do 30 dní od vymenovania.“.</w:t>
      </w:r>
    </w:p>
    <w:p w:rsidR="00EB62ED" w:rsidRPr="00E70B34" w:rsidRDefault="00EB62ED" w:rsidP="00F423CF">
      <w:pPr>
        <w:ind w:left="360"/>
        <w:rPr>
          <w:rFonts w:ascii="Arial" w:hAnsi="Arial" w:cs="Arial"/>
        </w:rPr>
      </w:pPr>
    </w:p>
    <w:p w:rsidR="00EB62ED" w:rsidRPr="00E70B34" w:rsidRDefault="00F423CF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Vzhľadom na to, že funkcia riaditeľa je nezlučiteľná s členstvom v správnej rade, odbornej komisii a s funkciou podľa § 5 ods. 6, spresňuje sa, že za riaditeľa nemožno vymenovať ani osobu, ktorá je členom správnej rady alebo odbornej komisie a zároveň, že to osoba preukazuje pred výberovým konaním čestným vyhlásením.</w:t>
      </w:r>
    </w:p>
    <w:p w:rsidR="00EB62ED" w:rsidRPr="00E70B34" w:rsidRDefault="00EB62ED" w:rsidP="00F423CF">
      <w:pPr>
        <w:rPr>
          <w:rFonts w:ascii="Arial" w:hAnsi="Arial" w:cs="Arial"/>
          <w:b/>
        </w:rPr>
      </w:pPr>
    </w:p>
    <w:p w:rsidR="00E70B34" w:rsidRPr="00E70B34" w:rsidRDefault="00EB62ED" w:rsidP="00E70B34">
      <w:pPr>
        <w:pStyle w:val="Odsekzoznamu"/>
        <w:numPr>
          <w:ilvl w:val="0"/>
          <w:numId w:val="3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29 v § 10a ods. 11 sa slovo „miesta“ nahrádza slovom „funkcie“.</w:t>
      </w:r>
    </w:p>
    <w:p w:rsidR="00E70B34" w:rsidRPr="00E70B34" w:rsidRDefault="00E70B34" w:rsidP="00E70B34">
      <w:pPr>
        <w:pStyle w:val="Odsekzoznamu"/>
        <w:tabs>
          <w:tab w:val="left" w:pos="426"/>
        </w:tabs>
        <w:ind w:left="284" w:firstLine="0"/>
        <w:rPr>
          <w:rFonts w:ascii="Arial" w:hAnsi="Arial" w:cs="Arial"/>
        </w:rPr>
      </w:pPr>
    </w:p>
    <w:p w:rsidR="00EB62ED" w:rsidRPr="00E70B34" w:rsidRDefault="00EB62ED" w:rsidP="00E70B34">
      <w:pPr>
        <w:pStyle w:val="Odsekzoznamu"/>
        <w:tabs>
          <w:tab w:val="left" w:pos="426"/>
        </w:tabs>
        <w:ind w:left="0" w:firstLine="4253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Zosúladenie terminológie návrhu zákona. Ide </w:t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="00E70B34" w:rsidRPr="00E70B34">
        <w:rPr>
          <w:rFonts w:ascii="Arial" w:hAnsi="Arial" w:cs="Arial"/>
        </w:rPr>
        <w:tab/>
      </w:r>
      <w:r w:rsidRPr="00E70B34">
        <w:rPr>
          <w:rFonts w:ascii="Arial" w:hAnsi="Arial" w:cs="Arial"/>
        </w:rPr>
        <w:t>o funkciu riaditeľa.</w:t>
      </w:r>
    </w:p>
    <w:p w:rsidR="00EB62ED" w:rsidRPr="00E70B34" w:rsidRDefault="00EB62ED" w:rsidP="00F423CF">
      <w:pPr>
        <w:pStyle w:val="Odsekzoznamu"/>
        <w:ind w:left="4253"/>
        <w:rPr>
          <w:rFonts w:ascii="Arial" w:hAnsi="Arial" w:cs="Arial"/>
        </w:rPr>
      </w:pPr>
    </w:p>
    <w:p w:rsidR="00EB62ED" w:rsidRPr="00E70B34" w:rsidRDefault="00E70B34" w:rsidP="00E70B34">
      <w:pPr>
        <w:pStyle w:val="Odsekzoznamu"/>
        <w:numPr>
          <w:ilvl w:val="0"/>
          <w:numId w:val="3"/>
        </w:numPr>
        <w:ind w:left="426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 </w:t>
      </w:r>
      <w:r w:rsidR="00EB62ED" w:rsidRPr="00E70B34">
        <w:rPr>
          <w:rFonts w:ascii="Arial" w:hAnsi="Arial" w:cs="Arial"/>
        </w:rPr>
        <w:t>V čl. I bode 31 § 15 ods. 2 sa vypúšťajú slová „vo výzve“.</w:t>
      </w:r>
    </w:p>
    <w:p w:rsidR="00EB62ED" w:rsidRPr="00E70B34" w:rsidRDefault="00EB62ED" w:rsidP="00F423CF">
      <w:pPr>
        <w:pStyle w:val="Odsekzoznamu"/>
        <w:rPr>
          <w:rFonts w:ascii="Arial" w:hAnsi="Arial" w:cs="Arial"/>
        </w:rPr>
      </w:pPr>
    </w:p>
    <w:p w:rsidR="00E70B34" w:rsidRPr="00E70B34" w:rsidRDefault="00E70B34" w:rsidP="00E70B34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Zmena sa navrhuje v kontexte § 15b ods. 5, ktorý vymedzuje ustanovenia z § 15 vzťahujúce sa na projekty bez výzvy. Ide o spresnenie textu s cieľom, aby bolo jednoznačné, že prípadné spolufinancovanie sa vzťahuje aj na projekty bez výzvy.</w:t>
      </w:r>
    </w:p>
    <w:p w:rsidR="00E70B34" w:rsidRPr="00E70B34" w:rsidRDefault="00E70B34" w:rsidP="00E70B34">
      <w:pPr>
        <w:ind w:left="4248"/>
        <w:rPr>
          <w:rFonts w:ascii="Arial" w:hAnsi="Arial" w:cs="Arial"/>
        </w:rPr>
      </w:pPr>
    </w:p>
    <w:p w:rsidR="00EB62ED" w:rsidRDefault="00E70B34" w:rsidP="00F423CF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</w:t>
      </w:r>
      <w:r w:rsidR="00EB62ED" w:rsidRPr="00E70B34">
        <w:rPr>
          <w:rFonts w:ascii="Arial" w:hAnsi="Arial" w:cs="Arial"/>
        </w:rPr>
        <w:t> čl. I bode 31 § 15 ods. 7 písm. a) sa na konci pripájajú tieto slová: „a úhrady záväzkov z predchádzajúcich rokov na športovú infraštruktúru národného významu,“.</w:t>
      </w:r>
    </w:p>
    <w:p w:rsidR="00006885" w:rsidRPr="00006885" w:rsidRDefault="00006885" w:rsidP="00006885">
      <w:pPr>
        <w:pStyle w:val="Odsekzoznamu"/>
        <w:ind w:left="567" w:firstLine="0"/>
        <w:rPr>
          <w:rFonts w:ascii="Arial" w:hAnsi="Arial" w:cs="Arial"/>
        </w:rPr>
      </w:pPr>
    </w:p>
    <w:p w:rsidR="00006885" w:rsidRDefault="00006885" w:rsidP="00006885">
      <w:pPr>
        <w:ind w:firstLine="3828"/>
        <w:rPr>
          <w:rFonts w:ascii="Arial" w:hAnsi="Arial" w:cs="Arial"/>
        </w:rPr>
      </w:pPr>
      <w:r w:rsidRPr="00E70B34">
        <w:rPr>
          <w:rFonts w:ascii="Arial" w:hAnsi="Arial" w:cs="Arial"/>
        </w:rPr>
        <w:t xml:space="preserve">Zmena sa navrhuje s cieľom zosúladenia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B34">
        <w:rPr>
          <w:rFonts w:ascii="Arial" w:hAnsi="Arial" w:cs="Arial"/>
        </w:rPr>
        <w:t xml:space="preserve">s úpravou v § 70 ods. 3 písm. a) a b) zákona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B34">
        <w:rPr>
          <w:rFonts w:ascii="Arial" w:hAnsi="Arial" w:cs="Arial"/>
        </w:rPr>
        <w:t>o športe.</w:t>
      </w:r>
    </w:p>
    <w:p w:rsidR="00006885" w:rsidRPr="00E70B34" w:rsidRDefault="00006885" w:rsidP="00006885">
      <w:pPr>
        <w:ind w:firstLine="3828"/>
        <w:rPr>
          <w:rFonts w:ascii="Arial" w:hAnsi="Arial" w:cs="Arial"/>
          <w:b/>
        </w:rPr>
      </w:pPr>
    </w:p>
    <w:p w:rsidR="00EB62ED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31 § 15 ods. 7 písm. b) sa na konci pripájajú tieto slová: „a refundácie výdavkov uhradených v predchádzajúcich rokoch na športovú infraštruktúru národného významu,“.</w:t>
      </w:r>
    </w:p>
    <w:p w:rsidR="00EB62ED" w:rsidRPr="00E70B34" w:rsidRDefault="00EB62ED" w:rsidP="00F423CF">
      <w:pPr>
        <w:ind w:left="3621" w:firstLine="627"/>
        <w:rPr>
          <w:rFonts w:ascii="Arial" w:hAnsi="Arial" w:cs="Arial"/>
          <w:b/>
        </w:rPr>
      </w:pPr>
    </w:p>
    <w:p w:rsidR="00EB62ED" w:rsidRPr="00E70B34" w:rsidRDefault="00E70B34" w:rsidP="00F423CF">
      <w:pPr>
        <w:ind w:left="4248"/>
        <w:rPr>
          <w:rFonts w:ascii="Arial" w:hAnsi="Arial" w:cs="Arial"/>
          <w:b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Zmena sa navrhuje s cieľom zosúladenia s úpravou v § 70 ods. 3 písm. a) a b) zákona o športe.</w:t>
      </w:r>
    </w:p>
    <w:p w:rsidR="00EB62ED" w:rsidRPr="00E70B34" w:rsidRDefault="00EB62ED" w:rsidP="00F423CF">
      <w:pPr>
        <w:rPr>
          <w:rFonts w:ascii="Arial" w:hAnsi="Arial" w:cs="Arial"/>
          <w:b/>
        </w:rPr>
      </w:pPr>
    </w:p>
    <w:p w:rsidR="00E70B34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32 sa § 15a označuje ako § 15b a § 15b sa označuje ako § 15a a vymení sa ich poradie.</w:t>
      </w:r>
    </w:p>
    <w:p w:rsidR="00E70B34" w:rsidRPr="00E70B34" w:rsidRDefault="00E70B34" w:rsidP="00E70B34">
      <w:pPr>
        <w:pStyle w:val="Odsekzoznamu"/>
        <w:ind w:left="567" w:firstLine="0"/>
        <w:rPr>
          <w:rFonts w:ascii="Arial" w:hAnsi="Arial" w:cs="Arial"/>
        </w:rPr>
      </w:pPr>
    </w:p>
    <w:p w:rsidR="00EB62ED" w:rsidRPr="00E70B34" w:rsidRDefault="00EB62ED" w:rsidP="00E70B34">
      <w:pPr>
        <w:pStyle w:val="Odsekzoznamu"/>
        <w:ind w:left="567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V nadväznosti na zmenu označenia paragrafov sa vykoná súvisiaca legislatívno-technická úprava v čl. I bode 33 § 16 ods. 3 (preznačenie paragrafu).</w:t>
      </w:r>
    </w:p>
    <w:p w:rsidR="00EB62ED" w:rsidRPr="00E70B34" w:rsidRDefault="00EB62ED" w:rsidP="00F423CF">
      <w:pPr>
        <w:pStyle w:val="Odsekzoznamu"/>
        <w:rPr>
          <w:rFonts w:ascii="Arial" w:hAnsi="Arial" w:cs="Arial"/>
        </w:rPr>
      </w:pPr>
    </w:p>
    <w:p w:rsidR="00EB62ED" w:rsidRPr="00E70B34" w:rsidRDefault="00E70B34" w:rsidP="00F423CF">
      <w:pPr>
        <w:pStyle w:val="Odsekzoznamu"/>
        <w:ind w:left="4253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Zmena poradia sa navrhuje z dôvodu zmeny § 1 ods. 1, kde sa vymieňajú písmená a) a b) a z dôvodu systematiky zákona.</w:t>
      </w:r>
    </w:p>
    <w:p w:rsidR="00EB62ED" w:rsidRPr="00E70B34" w:rsidRDefault="00EB62ED" w:rsidP="00F423CF">
      <w:pPr>
        <w:pStyle w:val="Odsekzoznamu"/>
        <w:ind w:left="4253"/>
        <w:rPr>
          <w:rFonts w:ascii="Arial" w:hAnsi="Arial" w:cs="Arial"/>
        </w:rPr>
      </w:pPr>
    </w:p>
    <w:p w:rsidR="00EB62ED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32 § 15b ods. 5 sa vypúšťajú slová „alebo odseku 2“.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E70B34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Zmena sa navrhuje vzhľadom na to, že § 15b ods. 1 sa týka projektov uvedených v § 15b vo všeobecnosti a odsek 2 sa týka len jedného druhu týchto projektov. Ustanovenie § 15b ods. 5 sa má vzťahovať na všetky projekty upravené v § 15b.</w:t>
      </w:r>
    </w:p>
    <w:p w:rsidR="00E70B34" w:rsidRPr="00E70B34" w:rsidRDefault="00E70B34" w:rsidP="00E70B34">
      <w:pPr>
        <w:pStyle w:val="Odsekzoznamu"/>
        <w:ind w:left="1069" w:firstLine="0"/>
        <w:rPr>
          <w:rFonts w:ascii="Arial" w:hAnsi="Arial" w:cs="Arial"/>
        </w:rPr>
      </w:pPr>
    </w:p>
    <w:p w:rsidR="00EB62ED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32 v § 15b ods. 6 písm. b) sa vypúšťajú slová „písm. b)“.</w:t>
      </w:r>
    </w:p>
    <w:p w:rsidR="00E70B34" w:rsidRPr="00E70B34" w:rsidRDefault="00E70B34" w:rsidP="00F423CF">
      <w:pPr>
        <w:pStyle w:val="Odsekzoznamu"/>
        <w:ind w:left="4253"/>
        <w:rPr>
          <w:rFonts w:ascii="Arial" w:hAnsi="Arial" w:cs="Arial"/>
        </w:rPr>
      </w:pPr>
    </w:p>
    <w:p w:rsidR="00EB62ED" w:rsidRPr="00E70B34" w:rsidRDefault="00E70B34" w:rsidP="00F423CF">
      <w:pPr>
        <w:pStyle w:val="Odsekzoznamu"/>
        <w:ind w:left="4253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Oprava vnútorného odkazu. Ustanovenie § 15b ods. 3 sa nečlení na písmená.</w:t>
      </w:r>
    </w:p>
    <w:p w:rsidR="00EB62ED" w:rsidRDefault="00EB62ED" w:rsidP="00F423CF">
      <w:pPr>
        <w:pStyle w:val="Odsekzoznamu"/>
        <w:ind w:left="4253"/>
        <w:rPr>
          <w:rFonts w:ascii="Arial" w:hAnsi="Arial" w:cs="Arial"/>
        </w:rPr>
      </w:pPr>
    </w:p>
    <w:p w:rsidR="00006885" w:rsidRDefault="00006885" w:rsidP="00F423CF">
      <w:pPr>
        <w:pStyle w:val="Odsekzoznamu"/>
        <w:ind w:left="4253"/>
        <w:rPr>
          <w:rFonts w:ascii="Arial" w:hAnsi="Arial" w:cs="Arial"/>
        </w:rPr>
      </w:pPr>
    </w:p>
    <w:p w:rsidR="00006885" w:rsidRDefault="00006885" w:rsidP="00F423CF">
      <w:pPr>
        <w:pStyle w:val="Odsekzoznamu"/>
        <w:ind w:left="4253"/>
        <w:rPr>
          <w:rFonts w:ascii="Arial" w:hAnsi="Arial" w:cs="Arial"/>
        </w:rPr>
      </w:pPr>
    </w:p>
    <w:p w:rsidR="00006885" w:rsidRPr="00E70B34" w:rsidRDefault="00006885" w:rsidP="00F423CF">
      <w:pPr>
        <w:pStyle w:val="Odsekzoznamu"/>
        <w:ind w:left="4253"/>
        <w:rPr>
          <w:rFonts w:ascii="Arial" w:hAnsi="Arial" w:cs="Arial"/>
        </w:rPr>
      </w:pPr>
      <w:bookmarkStart w:id="0" w:name="_GoBack"/>
      <w:bookmarkEnd w:id="0"/>
    </w:p>
    <w:p w:rsidR="00EB62ED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42 (§ 20a ods. 2) sa slovo „úvodnej“ nahrádza slovom „prvej“.</w:t>
      </w:r>
    </w:p>
    <w:p w:rsidR="00EB62ED" w:rsidRPr="00E70B34" w:rsidRDefault="00EB62ED" w:rsidP="00F423CF">
      <w:pPr>
        <w:pStyle w:val="Odsekzoznamu"/>
        <w:ind w:left="1069"/>
        <w:rPr>
          <w:rFonts w:ascii="Arial" w:hAnsi="Arial" w:cs="Arial"/>
        </w:rPr>
      </w:pPr>
    </w:p>
    <w:p w:rsidR="00EB62ED" w:rsidRPr="00E70B34" w:rsidRDefault="00E70B34" w:rsidP="00F423CF">
      <w:pPr>
        <w:pStyle w:val="Odsekzoznamu"/>
        <w:ind w:left="4253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Legislatívno-technická úprava. Ustanovenie § 20a ods. 2 zákona č. 310/2019 Z. z. obsahuje dve vety, pričom sa jednoznačne spresňuje, že vypustenie slov sa vykoná v prvej vete.</w:t>
      </w:r>
    </w:p>
    <w:p w:rsidR="00EB62ED" w:rsidRPr="00E70B34" w:rsidRDefault="00EB62ED" w:rsidP="00F423CF">
      <w:pPr>
        <w:pStyle w:val="Odsekzoznamu"/>
        <w:ind w:left="4253"/>
        <w:rPr>
          <w:rFonts w:ascii="Arial" w:hAnsi="Arial" w:cs="Arial"/>
        </w:rPr>
      </w:pPr>
    </w:p>
    <w:p w:rsidR="00EB62ED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 bode 44 § 21 ods. 6 sa vypúšťajú slová „a b)“.</w:t>
      </w:r>
    </w:p>
    <w:p w:rsidR="00EB62ED" w:rsidRPr="00E70B34" w:rsidRDefault="00EB62ED" w:rsidP="00F423CF">
      <w:pPr>
        <w:rPr>
          <w:rFonts w:ascii="Arial" w:hAnsi="Arial" w:cs="Arial"/>
        </w:rPr>
      </w:pPr>
    </w:p>
    <w:p w:rsidR="00EB62ED" w:rsidRPr="00E70B34" w:rsidRDefault="00E70B34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Navrhuje sa, aby sa minimálny podiel príspevku zo štátneho rozpočtu pre fond viazal len na podporu výstavby, modernizácie a rekonštrukcie športovej infraštruktúry národného významu a športovú infraštruktúru. Návrh zohľadňuje výmenu písmen a) a b) upravenú bodom 1.</w:t>
      </w:r>
    </w:p>
    <w:p w:rsidR="00E70B34" w:rsidRPr="00E70B34" w:rsidRDefault="00E70B34" w:rsidP="00F423CF">
      <w:pPr>
        <w:rPr>
          <w:rFonts w:ascii="Arial" w:hAnsi="Arial" w:cs="Arial"/>
        </w:rPr>
      </w:pPr>
    </w:p>
    <w:p w:rsidR="00E70B34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 bode 49 sa § 26 dopĺňa odsekom 4, ktorý znie:</w:t>
      </w:r>
      <w:bookmarkStart w:id="1" w:name="_Hlk100826774"/>
    </w:p>
    <w:p w:rsidR="00EB62ED" w:rsidRPr="00E70B34" w:rsidRDefault="00EB62ED" w:rsidP="00E70B34">
      <w:pPr>
        <w:pStyle w:val="Odsekzoznamu"/>
        <w:ind w:left="567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„(4) Žiadosti o príspevok na projekt podané do 14. júna 2022, o ktorých nebolo rozhodnuté do 14. júna 2022, sa posudzujú podľa predpisov účinných do 14. júna 2022.“.</w:t>
      </w:r>
    </w:p>
    <w:bookmarkEnd w:id="1"/>
    <w:p w:rsidR="00EB62ED" w:rsidRPr="00E70B34" w:rsidRDefault="00EB62ED" w:rsidP="00F423CF">
      <w:pPr>
        <w:ind w:left="360"/>
        <w:rPr>
          <w:rFonts w:ascii="Arial" w:hAnsi="Arial" w:cs="Arial"/>
        </w:rPr>
      </w:pPr>
    </w:p>
    <w:p w:rsidR="00EB62ED" w:rsidRPr="00E70B34" w:rsidRDefault="00E70B34" w:rsidP="00F423CF">
      <w:pPr>
        <w:ind w:left="4248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V rámci Fondu na podporu športu prebiehajú a môžu prebiehať pred účinnosťou novely zákona konania o výzvach, pričom žiadateľ je definovaný podľa novely zákona o fonde inak, ako podľa účinného zákona. Z dôvodu, aby sa predišlo potenciálnym sporom, sa navrhuje, aby sa o žiadostiach podaných na základe doterajších predpisov rozhodovalo podľa doterajších predpisov.</w:t>
      </w:r>
    </w:p>
    <w:p w:rsidR="00EB62ED" w:rsidRPr="00E70B34" w:rsidRDefault="00EB62ED" w:rsidP="00F423CF">
      <w:pPr>
        <w:jc w:val="left"/>
        <w:rPr>
          <w:rFonts w:ascii="Arial" w:hAnsi="Arial" w:cs="Arial"/>
        </w:rPr>
      </w:pPr>
    </w:p>
    <w:p w:rsidR="00E70B34" w:rsidRPr="00E70B34" w:rsidRDefault="00EB62ED" w:rsidP="000E3940">
      <w:pPr>
        <w:pStyle w:val="Odsekzoznamu"/>
        <w:numPr>
          <w:ilvl w:val="0"/>
          <w:numId w:val="3"/>
        </w:numPr>
        <w:ind w:left="567" w:hanging="425"/>
        <w:rPr>
          <w:rFonts w:ascii="Arial" w:hAnsi="Arial" w:cs="Arial"/>
        </w:rPr>
      </w:pPr>
      <w:r w:rsidRPr="00E70B34">
        <w:rPr>
          <w:rFonts w:ascii="Arial" w:hAnsi="Arial" w:cs="Arial"/>
        </w:rPr>
        <w:t>V čl. III sa slová „1. júna“ nahrádzajú slovami „15. júna“.</w:t>
      </w:r>
    </w:p>
    <w:p w:rsidR="00EB62ED" w:rsidRPr="00E70B34" w:rsidRDefault="00EB62ED" w:rsidP="00E70B34">
      <w:pPr>
        <w:pStyle w:val="Odsekzoznamu"/>
        <w:ind w:left="567" w:firstLine="0"/>
        <w:rPr>
          <w:rFonts w:ascii="Arial" w:hAnsi="Arial" w:cs="Arial"/>
        </w:rPr>
      </w:pPr>
      <w:r w:rsidRPr="00E70B34">
        <w:rPr>
          <w:rFonts w:ascii="Arial" w:hAnsi="Arial" w:cs="Arial"/>
        </w:rPr>
        <w:t>Zároveň sa v prechodnom ustanovení v čl. I bode 49 v § 26 v nadpise slová „1. júna“ nahrádzajú slovami „15. júna“, v § 26 ods. 1 a 2 sa slová „31. mája“ nahrádzajú slovami „14. júna“, v § 26 ods. 2 sa slová „30. júna“ nahrádzajú slovami „31. júla“ a v § 26 ods. 3 sa slovo „júla“ nahrádza slovom „augusta“.</w:t>
      </w:r>
    </w:p>
    <w:p w:rsidR="00EB62ED" w:rsidRPr="00E70B34" w:rsidRDefault="00EB62ED" w:rsidP="00F423CF">
      <w:pPr>
        <w:pStyle w:val="Odsekzoznamu"/>
        <w:ind w:left="1069"/>
        <w:rPr>
          <w:rFonts w:ascii="Arial" w:hAnsi="Arial" w:cs="Arial"/>
        </w:rPr>
      </w:pPr>
    </w:p>
    <w:p w:rsidR="00EB62ED" w:rsidRPr="00E70B34" w:rsidRDefault="00E70B34" w:rsidP="00F423CF">
      <w:pPr>
        <w:pStyle w:val="Odsekzoznamu"/>
        <w:ind w:left="4253"/>
        <w:rPr>
          <w:rFonts w:ascii="Arial" w:hAnsi="Arial" w:cs="Arial"/>
        </w:rPr>
      </w:pPr>
      <w:r w:rsidRPr="00E70B34">
        <w:rPr>
          <w:rFonts w:ascii="Arial" w:hAnsi="Arial" w:cs="Arial"/>
        </w:rPr>
        <w:tab/>
      </w:r>
      <w:r w:rsidR="00EB62ED" w:rsidRPr="00E70B34">
        <w:rPr>
          <w:rFonts w:ascii="Arial" w:hAnsi="Arial" w:cs="Arial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</w:t>
      </w:r>
      <w:r w:rsidR="00EB62ED" w:rsidRPr="00E70B34">
        <w:rPr>
          <w:rFonts w:ascii="Arial" w:hAnsi="Arial" w:cs="Arial"/>
          <w:bCs/>
        </w:rPr>
        <w:t xml:space="preserve"> ako aj vzhľadom na potrebu dostatočnej </w:t>
      </w:r>
      <w:proofErr w:type="spellStart"/>
      <w:r w:rsidR="00EB62ED" w:rsidRPr="00E70B34">
        <w:rPr>
          <w:rFonts w:ascii="Arial" w:hAnsi="Arial" w:cs="Arial"/>
          <w:bCs/>
        </w:rPr>
        <w:t>legisvakančnej</w:t>
      </w:r>
      <w:proofErr w:type="spellEnd"/>
      <w:r w:rsidR="00EB62ED" w:rsidRPr="00E70B34">
        <w:rPr>
          <w:rFonts w:ascii="Arial" w:hAnsi="Arial" w:cs="Arial"/>
          <w:bCs/>
        </w:rPr>
        <w:t xml:space="preserve"> doby na prípravu na aplikáciu zákona v praxi</w:t>
      </w:r>
      <w:r w:rsidR="00EB62ED" w:rsidRPr="00E70B34">
        <w:rPr>
          <w:rFonts w:ascii="Arial" w:hAnsi="Arial" w:cs="Arial"/>
        </w:rPr>
        <w:t>.</w:t>
      </w:r>
    </w:p>
    <w:p w:rsidR="00EB62ED" w:rsidRPr="00E70B34" w:rsidRDefault="00EB62ED" w:rsidP="00F423CF">
      <w:pPr>
        <w:jc w:val="left"/>
        <w:rPr>
          <w:rFonts w:ascii="Arial" w:hAnsi="Arial" w:cs="Arial"/>
        </w:rPr>
      </w:pPr>
    </w:p>
    <w:sectPr w:rsidR="00EB62ED" w:rsidRPr="00E70B34" w:rsidSect="00F423C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1B" w:rsidRDefault="00850F1B" w:rsidP="00850F1B">
      <w:r>
        <w:separator/>
      </w:r>
    </w:p>
  </w:endnote>
  <w:endnote w:type="continuationSeparator" w:id="0">
    <w:p w:rsidR="00850F1B" w:rsidRDefault="00850F1B" w:rsidP="0085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95438"/>
      <w:docPartObj>
        <w:docPartGallery w:val="Page Numbers (Bottom of Page)"/>
        <w:docPartUnique/>
      </w:docPartObj>
    </w:sdtPr>
    <w:sdtEndPr/>
    <w:sdtContent>
      <w:p w:rsidR="00850F1B" w:rsidRDefault="00850F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85">
          <w:rPr>
            <w:noProof/>
          </w:rPr>
          <w:t>1</w:t>
        </w:r>
        <w:r>
          <w:fldChar w:fldCharType="end"/>
        </w:r>
      </w:p>
    </w:sdtContent>
  </w:sdt>
  <w:p w:rsidR="00850F1B" w:rsidRDefault="00850F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1B" w:rsidRDefault="00850F1B" w:rsidP="00850F1B">
      <w:r>
        <w:separator/>
      </w:r>
    </w:p>
  </w:footnote>
  <w:footnote w:type="continuationSeparator" w:id="0">
    <w:p w:rsidR="00850F1B" w:rsidRDefault="00850F1B" w:rsidP="0085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8A7"/>
    <w:multiLevelType w:val="hybridMultilevel"/>
    <w:tmpl w:val="B208863E"/>
    <w:lvl w:ilvl="0" w:tplc="041B000F">
      <w:start w:val="1"/>
      <w:numFmt w:val="decimal"/>
      <w:lvlText w:val="%1."/>
      <w:lvlJc w:val="left"/>
      <w:pPr>
        <w:ind w:left="4973" w:hanging="360"/>
      </w:pPr>
    </w:lvl>
    <w:lvl w:ilvl="1" w:tplc="041B0019" w:tentative="1">
      <w:start w:val="1"/>
      <w:numFmt w:val="lowerLetter"/>
      <w:lvlText w:val="%2."/>
      <w:lvlJc w:val="left"/>
      <w:pPr>
        <w:ind w:left="5693" w:hanging="360"/>
      </w:pPr>
    </w:lvl>
    <w:lvl w:ilvl="2" w:tplc="041B001B" w:tentative="1">
      <w:start w:val="1"/>
      <w:numFmt w:val="lowerRoman"/>
      <w:lvlText w:val="%3."/>
      <w:lvlJc w:val="right"/>
      <w:pPr>
        <w:ind w:left="6413" w:hanging="180"/>
      </w:pPr>
    </w:lvl>
    <w:lvl w:ilvl="3" w:tplc="041B000F" w:tentative="1">
      <w:start w:val="1"/>
      <w:numFmt w:val="decimal"/>
      <w:lvlText w:val="%4."/>
      <w:lvlJc w:val="left"/>
      <w:pPr>
        <w:ind w:left="7133" w:hanging="360"/>
      </w:pPr>
    </w:lvl>
    <w:lvl w:ilvl="4" w:tplc="041B0019" w:tentative="1">
      <w:start w:val="1"/>
      <w:numFmt w:val="lowerLetter"/>
      <w:lvlText w:val="%5."/>
      <w:lvlJc w:val="left"/>
      <w:pPr>
        <w:ind w:left="7853" w:hanging="360"/>
      </w:pPr>
    </w:lvl>
    <w:lvl w:ilvl="5" w:tplc="041B001B" w:tentative="1">
      <w:start w:val="1"/>
      <w:numFmt w:val="lowerRoman"/>
      <w:lvlText w:val="%6."/>
      <w:lvlJc w:val="right"/>
      <w:pPr>
        <w:ind w:left="8573" w:hanging="180"/>
      </w:pPr>
    </w:lvl>
    <w:lvl w:ilvl="6" w:tplc="041B000F" w:tentative="1">
      <w:start w:val="1"/>
      <w:numFmt w:val="decimal"/>
      <w:lvlText w:val="%7."/>
      <w:lvlJc w:val="left"/>
      <w:pPr>
        <w:ind w:left="9293" w:hanging="360"/>
      </w:pPr>
    </w:lvl>
    <w:lvl w:ilvl="7" w:tplc="041B0019" w:tentative="1">
      <w:start w:val="1"/>
      <w:numFmt w:val="lowerLetter"/>
      <w:lvlText w:val="%8."/>
      <w:lvlJc w:val="left"/>
      <w:pPr>
        <w:ind w:left="10013" w:hanging="360"/>
      </w:pPr>
    </w:lvl>
    <w:lvl w:ilvl="8" w:tplc="041B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" w15:restartNumberingAfterBreak="0">
    <w:nsid w:val="049E5652"/>
    <w:multiLevelType w:val="hybridMultilevel"/>
    <w:tmpl w:val="8CFC2B52"/>
    <w:lvl w:ilvl="0" w:tplc="EF320A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7B7"/>
    <w:multiLevelType w:val="hybridMultilevel"/>
    <w:tmpl w:val="5F743BD0"/>
    <w:lvl w:ilvl="0" w:tplc="24D20E3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AB1809"/>
    <w:multiLevelType w:val="hybridMultilevel"/>
    <w:tmpl w:val="A3160CBE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75988"/>
    <w:multiLevelType w:val="hybridMultilevel"/>
    <w:tmpl w:val="FEB295CE"/>
    <w:lvl w:ilvl="0" w:tplc="C218BB6A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F55778"/>
    <w:multiLevelType w:val="hybridMultilevel"/>
    <w:tmpl w:val="BB984EDA"/>
    <w:lvl w:ilvl="0" w:tplc="50D2F4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0ABE"/>
    <w:multiLevelType w:val="hybridMultilevel"/>
    <w:tmpl w:val="7B48E7DE"/>
    <w:lvl w:ilvl="0" w:tplc="E6B2D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B2610"/>
    <w:multiLevelType w:val="hybridMultilevel"/>
    <w:tmpl w:val="F88E11DA"/>
    <w:lvl w:ilvl="0" w:tplc="EF320A9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C4429"/>
    <w:multiLevelType w:val="hybridMultilevel"/>
    <w:tmpl w:val="2CA65302"/>
    <w:lvl w:ilvl="0" w:tplc="413622B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841F8"/>
    <w:multiLevelType w:val="hybridMultilevel"/>
    <w:tmpl w:val="F9EA2270"/>
    <w:lvl w:ilvl="0" w:tplc="24D20E3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D86DD9"/>
    <w:multiLevelType w:val="hybridMultilevel"/>
    <w:tmpl w:val="EFC28C92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760D86"/>
    <w:multiLevelType w:val="hybridMultilevel"/>
    <w:tmpl w:val="24A6659A"/>
    <w:lvl w:ilvl="0" w:tplc="EF320A9A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0A0871"/>
    <w:multiLevelType w:val="hybridMultilevel"/>
    <w:tmpl w:val="ED8A59C2"/>
    <w:lvl w:ilvl="0" w:tplc="EF320A9A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344678"/>
    <w:multiLevelType w:val="hybridMultilevel"/>
    <w:tmpl w:val="4320740C"/>
    <w:lvl w:ilvl="0" w:tplc="24D20E36">
      <w:start w:val="1"/>
      <w:numFmt w:val="decimal"/>
      <w:lvlText w:val="%1."/>
      <w:lvlJc w:val="left"/>
      <w:pPr>
        <w:ind w:left="539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5688" w:hanging="360"/>
      </w:pPr>
    </w:lvl>
    <w:lvl w:ilvl="2" w:tplc="041B001B" w:tentative="1">
      <w:start w:val="1"/>
      <w:numFmt w:val="lowerRoman"/>
      <w:lvlText w:val="%3."/>
      <w:lvlJc w:val="right"/>
      <w:pPr>
        <w:ind w:left="6408" w:hanging="180"/>
      </w:pPr>
    </w:lvl>
    <w:lvl w:ilvl="3" w:tplc="041B000F" w:tentative="1">
      <w:start w:val="1"/>
      <w:numFmt w:val="decimal"/>
      <w:lvlText w:val="%4."/>
      <w:lvlJc w:val="left"/>
      <w:pPr>
        <w:ind w:left="7128" w:hanging="360"/>
      </w:pPr>
    </w:lvl>
    <w:lvl w:ilvl="4" w:tplc="041B0019" w:tentative="1">
      <w:start w:val="1"/>
      <w:numFmt w:val="lowerLetter"/>
      <w:lvlText w:val="%5."/>
      <w:lvlJc w:val="left"/>
      <w:pPr>
        <w:ind w:left="7848" w:hanging="360"/>
      </w:pPr>
    </w:lvl>
    <w:lvl w:ilvl="5" w:tplc="041B001B" w:tentative="1">
      <w:start w:val="1"/>
      <w:numFmt w:val="lowerRoman"/>
      <w:lvlText w:val="%6."/>
      <w:lvlJc w:val="right"/>
      <w:pPr>
        <w:ind w:left="8568" w:hanging="180"/>
      </w:pPr>
    </w:lvl>
    <w:lvl w:ilvl="6" w:tplc="041B000F" w:tentative="1">
      <w:start w:val="1"/>
      <w:numFmt w:val="decimal"/>
      <w:lvlText w:val="%7."/>
      <w:lvlJc w:val="left"/>
      <w:pPr>
        <w:ind w:left="9288" w:hanging="360"/>
      </w:pPr>
    </w:lvl>
    <w:lvl w:ilvl="7" w:tplc="041B0019" w:tentative="1">
      <w:start w:val="1"/>
      <w:numFmt w:val="lowerLetter"/>
      <w:lvlText w:val="%8."/>
      <w:lvlJc w:val="left"/>
      <w:pPr>
        <w:ind w:left="10008" w:hanging="360"/>
      </w:pPr>
    </w:lvl>
    <w:lvl w:ilvl="8" w:tplc="041B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4" w15:restartNumberingAfterBreak="0">
    <w:nsid w:val="35E55F2D"/>
    <w:multiLevelType w:val="hybridMultilevel"/>
    <w:tmpl w:val="F2728584"/>
    <w:lvl w:ilvl="0" w:tplc="413622B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71900"/>
    <w:multiLevelType w:val="hybridMultilevel"/>
    <w:tmpl w:val="30EC3A5C"/>
    <w:lvl w:ilvl="0" w:tplc="EF320A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9642A"/>
    <w:multiLevelType w:val="hybridMultilevel"/>
    <w:tmpl w:val="B394A95E"/>
    <w:lvl w:ilvl="0" w:tplc="C218BB6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CB50EB"/>
    <w:multiLevelType w:val="hybridMultilevel"/>
    <w:tmpl w:val="41944404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2063E0"/>
    <w:multiLevelType w:val="hybridMultilevel"/>
    <w:tmpl w:val="BE3C96AE"/>
    <w:lvl w:ilvl="0" w:tplc="24D20E3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252C6A"/>
    <w:multiLevelType w:val="hybridMultilevel"/>
    <w:tmpl w:val="4C82A29A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C22703"/>
    <w:multiLevelType w:val="hybridMultilevel"/>
    <w:tmpl w:val="570824C2"/>
    <w:lvl w:ilvl="0" w:tplc="C218BB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44D9"/>
    <w:multiLevelType w:val="hybridMultilevel"/>
    <w:tmpl w:val="0A329C7A"/>
    <w:lvl w:ilvl="0" w:tplc="EF320A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6819"/>
    <w:multiLevelType w:val="hybridMultilevel"/>
    <w:tmpl w:val="4B488BEE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BF6951"/>
    <w:multiLevelType w:val="hybridMultilevel"/>
    <w:tmpl w:val="160880F6"/>
    <w:lvl w:ilvl="0" w:tplc="24D20E36">
      <w:start w:val="1"/>
      <w:numFmt w:val="decimal"/>
      <w:lvlText w:val="%1."/>
      <w:lvlJc w:val="left"/>
      <w:pPr>
        <w:ind w:left="1572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1D68F9"/>
    <w:multiLevelType w:val="hybridMultilevel"/>
    <w:tmpl w:val="CE9267A4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E30474"/>
    <w:multiLevelType w:val="hybridMultilevel"/>
    <w:tmpl w:val="4A147392"/>
    <w:lvl w:ilvl="0" w:tplc="EF320A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8F4"/>
    <w:multiLevelType w:val="hybridMultilevel"/>
    <w:tmpl w:val="6AE666C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0"/>
  </w:num>
  <w:num w:numId="5">
    <w:abstractNumId w:val="5"/>
  </w:num>
  <w:num w:numId="6">
    <w:abstractNumId w:val="21"/>
  </w:num>
  <w:num w:numId="7">
    <w:abstractNumId w:val="8"/>
  </w:num>
  <w:num w:numId="8">
    <w:abstractNumId w:val="14"/>
  </w:num>
  <w:num w:numId="9">
    <w:abstractNumId w:val="23"/>
  </w:num>
  <w:num w:numId="10">
    <w:abstractNumId w:val="16"/>
  </w:num>
  <w:num w:numId="11">
    <w:abstractNumId w:val="4"/>
  </w:num>
  <w:num w:numId="12">
    <w:abstractNumId w:val="15"/>
  </w:num>
  <w:num w:numId="13">
    <w:abstractNumId w:val="9"/>
  </w:num>
  <w:num w:numId="14">
    <w:abstractNumId w:val="19"/>
  </w:num>
  <w:num w:numId="15">
    <w:abstractNumId w:val="24"/>
  </w:num>
  <w:num w:numId="16">
    <w:abstractNumId w:val="2"/>
  </w:num>
  <w:num w:numId="17">
    <w:abstractNumId w:val="13"/>
  </w:num>
  <w:num w:numId="18">
    <w:abstractNumId w:val="10"/>
  </w:num>
  <w:num w:numId="19">
    <w:abstractNumId w:val="20"/>
  </w:num>
  <w:num w:numId="20">
    <w:abstractNumId w:val="3"/>
  </w:num>
  <w:num w:numId="21">
    <w:abstractNumId w:val="25"/>
  </w:num>
  <w:num w:numId="22">
    <w:abstractNumId w:val="18"/>
  </w:num>
  <w:num w:numId="23">
    <w:abstractNumId w:val="11"/>
  </w:num>
  <w:num w:numId="24">
    <w:abstractNumId w:val="27"/>
  </w:num>
  <w:num w:numId="25">
    <w:abstractNumId w:val="7"/>
  </w:num>
  <w:num w:numId="26">
    <w:abstractNumId w:val="26"/>
  </w:num>
  <w:num w:numId="27">
    <w:abstractNumId w:val="12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2"/>
    <w:rsid w:val="00006885"/>
    <w:rsid w:val="000E3940"/>
    <w:rsid w:val="00217AF2"/>
    <w:rsid w:val="0036336B"/>
    <w:rsid w:val="003C752C"/>
    <w:rsid w:val="004F798E"/>
    <w:rsid w:val="00614F5C"/>
    <w:rsid w:val="00764E7D"/>
    <w:rsid w:val="00850F1B"/>
    <w:rsid w:val="008521EA"/>
    <w:rsid w:val="00B20771"/>
    <w:rsid w:val="00E70B34"/>
    <w:rsid w:val="00EB62ED"/>
    <w:rsid w:val="00F423CF"/>
    <w:rsid w:val="00FB2914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AC9"/>
  <w15:chartTrackingRefBased/>
  <w15:docId w15:val="{91C28F34-3956-4448-8829-39D7FB83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7A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7AF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17AF2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17A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17A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17A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17A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4F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F5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0F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0F1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0F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0F1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2022-04-21T08:38:00Z</cp:lastPrinted>
  <dcterms:created xsi:type="dcterms:W3CDTF">2022-04-05T12:15:00Z</dcterms:created>
  <dcterms:modified xsi:type="dcterms:W3CDTF">2022-04-25T08:04:00Z</dcterms:modified>
</cp:coreProperties>
</file>