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DAC" w:rsidRDefault="00A11DAC" w:rsidP="00A11DAC">
      <w:pPr>
        <w:keepNext/>
        <w:spacing w:after="0" w:line="240" w:lineRule="auto"/>
        <w:outlineLvl w:val="5"/>
        <w:rPr>
          <w:b/>
          <w:i/>
          <w:sz w:val="32"/>
          <w:szCs w:val="24"/>
          <w:lang w:eastAsia="sk-SK"/>
        </w:rPr>
      </w:pPr>
      <w:r>
        <w:rPr>
          <w:b/>
          <w:i/>
          <w:sz w:val="32"/>
          <w:szCs w:val="24"/>
          <w:lang w:eastAsia="sk-SK"/>
        </w:rPr>
        <w:t>Výbor Národnej rady Slovenskej republiky</w:t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</w:p>
    <w:p w:rsidR="00A11DAC" w:rsidRDefault="00A11DAC" w:rsidP="00A11DAC">
      <w:pPr>
        <w:spacing w:after="0" w:line="240" w:lineRule="auto"/>
        <w:rPr>
          <w:b/>
          <w:i/>
          <w:sz w:val="32"/>
          <w:szCs w:val="24"/>
          <w:lang w:eastAsia="sk-SK"/>
        </w:rPr>
      </w:pPr>
      <w:r>
        <w:rPr>
          <w:b/>
          <w:i/>
          <w:sz w:val="32"/>
          <w:szCs w:val="24"/>
          <w:lang w:eastAsia="sk-SK"/>
        </w:rPr>
        <w:t xml:space="preserve">             pre obranu a bezpečnosť</w:t>
      </w:r>
    </w:p>
    <w:p w:rsidR="00A11DAC" w:rsidRDefault="00F93E52" w:rsidP="00A11DAC">
      <w:pPr>
        <w:spacing w:after="0" w:line="240" w:lineRule="auto"/>
        <w:ind w:left="360"/>
        <w:jc w:val="right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 xml:space="preserve"> </w:t>
      </w:r>
      <w:r w:rsidR="00675F42">
        <w:rPr>
          <w:b/>
          <w:szCs w:val="24"/>
          <w:lang w:eastAsia="sk-SK"/>
        </w:rPr>
        <w:t xml:space="preserve">  69</w:t>
      </w:r>
      <w:r w:rsidR="00A11DAC">
        <w:rPr>
          <w:b/>
          <w:szCs w:val="24"/>
          <w:lang w:eastAsia="sk-SK"/>
        </w:rPr>
        <w:t>.  schôdza výboru</w:t>
      </w:r>
    </w:p>
    <w:p w:rsidR="00A11DAC" w:rsidRDefault="00F55CC7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  <w:t xml:space="preserve">  </w:t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  <w:t xml:space="preserve"> </w:t>
      </w:r>
      <w:r w:rsidR="00A05127">
        <w:rPr>
          <w:b/>
          <w:sz w:val="28"/>
          <w:szCs w:val="24"/>
          <w:lang w:eastAsia="sk-SK"/>
        </w:rPr>
        <w:t xml:space="preserve"> </w:t>
      </w:r>
      <w:r w:rsidR="00F93E52">
        <w:rPr>
          <w:szCs w:val="24"/>
          <w:lang w:eastAsia="sk-SK"/>
        </w:rPr>
        <w:t>CRD</w:t>
      </w:r>
      <w:r w:rsidR="00675F42">
        <w:rPr>
          <w:szCs w:val="24"/>
          <w:lang w:eastAsia="sk-SK"/>
        </w:rPr>
        <w:t>: 487</w:t>
      </w:r>
      <w:r>
        <w:rPr>
          <w:szCs w:val="24"/>
          <w:lang w:eastAsia="sk-SK"/>
        </w:rPr>
        <w:t>/2022</w:t>
      </w:r>
    </w:p>
    <w:p w:rsidR="00A11DAC" w:rsidRDefault="00A11DAC" w:rsidP="00A11DAC">
      <w:pPr>
        <w:spacing w:after="0" w:line="240" w:lineRule="auto"/>
        <w:jc w:val="center"/>
        <w:rPr>
          <w:szCs w:val="24"/>
          <w:lang w:eastAsia="sk-SK"/>
        </w:rPr>
      </w:pPr>
    </w:p>
    <w:p w:rsidR="00A11DAC" w:rsidRDefault="00675F42" w:rsidP="00A11DAC">
      <w:pPr>
        <w:spacing w:after="0" w:line="240" w:lineRule="auto"/>
        <w:jc w:val="center"/>
        <w:rPr>
          <w:b/>
          <w:sz w:val="28"/>
          <w:szCs w:val="24"/>
          <w:lang w:eastAsia="sk-SK"/>
        </w:rPr>
      </w:pPr>
      <w:r>
        <w:rPr>
          <w:b/>
          <w:sz w:val="28"/>
          <w:szCs w:val="24"/>
          <w:lang w:eastAsia="sk-SK"/>
        </w:rPr>
        <w:t>153</w:t>
      </w:r>
    </w:p>
    <w:p w:rsidR="00A11DAC" w:rsidRDefault="00A11DAC" w:rsidP="00A11DAC">
      <w:pPr>
        <w:keepNext/>
        <w:spacing w:after="0" w:line="240" w:lineRule="auto"/>
        <w:jc w:val="center"/>
        <w:outlineLvl w:val="0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Uznesenie</w:t>
      </w:r>
    </w:p>
    <w:p w:rsidR="00A11DAC" w:rsidRDefault="00A11DAC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Výboru Národnej rady Slovenskej republiky</w:t>
      </w:r>
    </w:p>
    <w:p w:rsidR="00A11DAC" w:rsidRDefault="00A11DAC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pre obranu a bezpečnosť</w:t>
      </w:r>
    </w:p>
    <w:p w:rsidR="00A11DAC" w:rsidRDefault="00F55CC7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z</w:t>
      </w:r>
      <w:r w:rsidR="00675F42">
        <w:rPr>
          <w:szCs w:val="24"/>
          <w:lang w:eastAsia="sk-SK"/>
        </w:rPr>
        <w:t> 25. apríla</w:t>
      </w:r>
      <w:r w:rsidR="0055586F">
        <w:rPr>
          <w:szCs w:val="24"/>
          <w:lang w:eastAsia="sk-SK"/>
        </w:rPr>
        <w:t xml:space="preserve"> </w:t>
      </w:r>
      <w:r>
        <w:rPr>
          <w:szCs w:val="24"/>
          <w:lang w:eastAsia="sk-SK"/>
        </w:rPr>
        <w:t>2022</w:t>
      </w:r>
    </w:p>
    <w:p w:rsidR="00F93E52" w:rsidRDefault="00F93E52" w:rsidP="00A11DAC">
      <w:pPr>
        <w:spacing w:after="0" w:line="240" w:lineRule="auto"/>
        <w:jc w:val="center"/>
        <w:rPr>
          <w:szCs w:val="24"/>
          <w:lang w:eastAsia="sk-SK"/>
        </w:rPr>
      </w:pPr>
    </w:p>
    <w:p w:rsidR="00F93E52" w:rsidRPr="00BA538D" w:rsidRDefault="00820305" w:rsidP="00820305">
      <w:pPr>
        <w:tabs>
          <w:tab w:val="left" w:pos="5580"/>
        </w:tabs>
        <w:spacing w:after="0" w:line="240" w:lineRule="auto"/>
        <w:jc w:val="both"/>
        <w:rPr>
          <w:b/>
          <w:szCs w:val="24"/>
          <w:lang w:eastAsia="sk-SK"/>
        </w:rPr>
      </w:pPr>
      <w:r>
        <w:rPr>
          <w:szCs w:val="24"/>
          <w:lang w:eastAsia="sk-SK"/>
        </w:rPr>
        <w:t xml:space="preserve">           </w:t>
      </w:r>
      <w:r w:rsidR="00F93E52" w:rsidRPr="00820305">
        <w:rPr>
          <w:szCs w:val="24"/>
          <w:lang w:eastAsia="sk-SK"/>
        </w:rPr>
        <w:t>Výbor Národnej rady Slovenskej republiky pre obranu a bezpečnosť prerokoval</w:t>
      </w:r>
      <w:r w:rsidR="00F93E52" w:rsidRPr="00820305">
        <w:rPr>
          <w:rFonts w:cs="Arial"/>
          <w:noProof/>
          <w:szCs w:val="24"/>
        </w:rPr>
        <w:t xml:space="preserve"> </w:t>
      </w:r>
      <w:r w:rsidR="00F93E52" w:rsidRPr="00820305">
        <w:rPr>
          <w:rFonts w:cs="Arial"/>
        </w:rPr>
        <w:t xml:space="preserve">vládny návrh zákona, </w:t>
      </w:r>
      <w:r w:rsidR="003B3B1F" w:rsidRPr="00C90470">
        <w:rPr>
          <w:rFonts w:cs="Arial"/>
          <w:noProof/>
        </w:rPr>
        <w:t>ktorým sa mení a dopĺňa zákon Národnej rady Slovenskej republiky č. 171/1993 Z. z. o Policajnom zbore v znení neskorších predpisov a ktorým sa menia a dopĺňajú niektoré zákony</w:t>
      </w:r>
      <w:r w:rsidR="003B3B1F" w:rsidRPr="00C90470">
        <w:rPr>
          <w:bCs/>
        </w:rPr>
        <w:t xml:space="preserve"> </w:t>
      </w:r>
      <w:r w:rsidR="003B3B1F">
        <w:rPr>
          <w:rFonts w:cs="Arial"/>
          <w:b/>
          <w:szCs w:val="24"/>
        </w:rPr>
        <w:t>(tlač 908</w:t>
      </w:r>
      <w:r w:rsidRPr="00820305">
        <w:rPr>
          <w:rFonts w:cs="Arial"/>
          <w:b/>
          <w:szCs w:val="24"/>
        </w:rPr>
        <w:t>)</w:t>
      </w:r>
      <w:r w:rsidRPr="00820305">
        <w:rPr>
          <w:rFonts w:cs="Arial"/>
          <w:b/>
          <w:sz w:val="22"/>
        </w:rPr>
        <w:t xml:space="preserve"> </w:t>
      </w:r>
      <w:r w:rsidRPr="00820305">
        <w:rPr>
          <w:b/>
          <w:szCs w:val="24"/>
          <w:lang w:eastAsia="sk-SK"/>
        </w:rPr>
        <w:t>– druhé čítanie</w:t>
      </w:r>
      <w:r>
        <w:rPr>
          <w:b/>
          <w:szCs w:val="24"/>
          <w:lang w:eastAsia="sk-SK"/>
        </w:rPr>
        <w:t xml:space="preserve"> </w:t>
      </w:r>
      <w:r w:rsidR="00F93E52" w:rsidRPr="00BA538D">
        <w:rPr>
          <w:bCs/>
          <w:szCs w:val="24"/>
          <w:lang w:eastAsia="sk-SK"/>
        </w:rPr>
        <w:t>a</w:t>
      </w:r>
    </w:p>
    <w:p w:rsidR="00F93E52" w:rsidRDefault="00F93E52" w:rsidP="00F93E52">
      <w:pPr>
        <w:tabs>
          <w:tab w:val="left" w:pos="5580"/>
        </w:tabs>
        <w:spacing w:after="0" w:line="240" w:lineRule="auto"/>
        <w:jc w:val="both"/>
        <w:rPr>
          <w:bCs/>
          <w:szCs w:val="24"/>
          <w:lang w:eastAsia="sk-SK"/>
        </w:rPr>
      </w:pPr>
    </w:p>
    <w:p w:rsidR="00F93E52" w:rsidRDefault="00F93E52" w:rsidP="00F93E52">
      <w:pPr>
        <w:pStyle w:val="Odsekzoznamu"/>
        <w:keepNext/>
        <w:numPr>
          <w:ilvl w:val="0"/>
          <w:numId w:val="1"/>
        </w:numPr>
        <w:spacing w:after="0" w:line="240" w:lineRule="auto"/>
        <w:jc w:val="both"/>
        <w:outlineLvl w:val="2"/>
        <w:rPr>
          <w:b/>
          <w:sz w:val="28"/>
          <w:szCs w:val="24"/>
          <w:lang w:eastAsia="sk-SK"/>
        </w:rPr>
      </w:pPr>
      <w:r>
        <w:rPr>
          <w:b/>
          <w:sz w:val="28"/>
          <w:szCs w:val="24"/>
          <w:lang w:eastAsia="sk-SK"/>
        </w:rPr>
        <w:t>súhlasí</w:t>
      </w:r>
    </w:p>
    <w:p w:rsidR="00F93E52" w:rsidRDefault="00F93E52" w:rsidP="00F93E52">
      <w:pPr>
        <w:pStyle w:val="Odsekzoznamu"/>
        <w:keepNext/>
        <w:spacing w:after="0" w:line="240" w:lineRule="auto"/>
        <w:ind w:left="1068"/>
        <w:jc w:val="both"/>
        <w:outlineLvl w:val="2"/>
        <w:rPr>
          <w:b/>
          <w:sz w:val="28"/>
          <w:szCs w:val="24"/>
          <w:lang w:eastAsia="sk-SK"/>
        </w:rPr>
      </w:pPr>
    </w:p>
    <w:p w:rsidR="00F93E52" w:rsidRDefault="00F93E52" w:rsidP="00F93E52">
      <w:pPr>
        <w:tabs>
          <w:tab w:val="left" w:pos="5580"/>
        </w:tabs>
        <w:spacing w:after="0" w:line="240" w:lineRule="auto"/>
        <w:ind w:left="360"/>
        <w:jc w:val="both"/>
        <w:rPr>
          <w:rFonts w:cs="Arial"/>
          <w:b/>
        </w:rPr>
      </w:pPr>
      <w:r>
        <w:rPr>
          <w:bCs/>
          <w:szCs w:val="24"/>
          <w:lang w:eastAsia="sk-SK"/>
        </w:rPr>
        <w:t xml:space="preserve">            s </w:t>
      </w:r>
      <w:r>
        <w:rPr>
          <w:rFonts w:cs="Arial"/>
        </w:rPr>
        <w:t xml:space="preserve">vládnym </w:t>
      </w:r>
      <w:r w:rsidRPr="00E66789">
        <w:rPr>
          <w:rFonts w:cs="Arial"/>
        </w:rPr>
        <w:t>návrh</w:t>
      </w:r>
      <w:r>
        <w:rPr>
          <w:rFonts w:cs="Arial"/>
        </w:rPr>
        <w:t xml:space="preserve">om zákona, </w:t>
      </w:r>
      <w:r w:rsidR="003B3B1F" w:rsidRPr="00C90470">
        <w:rPr>
          <w:rFonts w:cs="Arial"/>
          <w:noProof/>
        </w:rPr>
        <w:t>ktorým sa mení a dopĺňa zákon Národnej rady Slovenskej republiky č. 171/1993 Z. z. o Policajnom zbore v znení neskorších predpisov a ktorým sa menia a dopĺňajú niektoré zákony</w:t>
      </w:r>
      <w:r w:rsidR="003B3B1F" w:rsidRPr="00C90470">
        <w:rPr>
          <w:bCs/>
        </w:rPr>
        <w:t xml:space="preserve"> </w:t>
      </w:r>
      <w:r w:rsidR="003B3B1F">
        <w:rPr>
          <w:rFonts w:cs="Arial"/>
          <w:b/>
          <w:szCs w:val="24"/>
        </w:rPr>
        <w:t>(tlač 908</w:t>
      </w:r>
      <w:r w:rsidR="000D6798" w:rsidRPr="00820305">
        <w:rPr>
          <w:rFonts w:cs="Arial"/>
          <w:b/>
          <w:szCs w:val="24"/>
        </w:rPr>
        <w:t>)</w:t>
      </w:r>
      <w:r>
        <w:rPr>
          <w:rFonts w:cs="Arial"/>
          <w:b/>
        </w:rPr>
        <w:t>;</w:t>
      </w:r>
    </w:p>
    <w:p w:rsidR="00F93E52" w:rsidRDefault="00F93E52" w:rsidP="00F93E52">
      <w:pPr>
        <w:spacing w:after="0" w:line="240" w:lineRule="auto"/>
        <w:jc w:val="both"/>
        <w:rPr>
          <w:szCs w:val="24"/>
          <w:lang w:eastAsia="sk-SK"/>
        </w:rPr>
      </w:pPr>
    </w:p>
    <w:p w:rsidR="000D6798" w:rsidRDefault="000D6798" w:rsidP="00F93E52">
      <w:pPr>
        <w:spacing w:after="0" w:line="240" w:lineRule="auto"/>
        <w:ind w:firstLine="708"/>
        <w:jc w:val="both"/>
        <w:rPr>
          <w:b/>
          <w:bCs/>
          <w:sz w:val="28"/>
          <w:szCs w:val="24"/>
          <w:lang w:eastAsia="sk-SK"/>
        </w:rPr>
      </w:pPr>
    </w:p>
    <w:p w:rsidR="00F93E52" w:rsidRDefault="00F93E52" w:rsidP="00F93E52">
      <w:pPr>
        <w:spacing w:after="0" w:line="240" w:lineRule="auto"/>
        <w:ind w:firstLine="708"/>
        <w:jc w:val="both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B. odporúča</w:t>
      </w:r>
    </w:p>
    <w:p w:rsidR="00F93E52" w:rsidRPr="000D6798" w:rsidRDefault="00F93E52" w:rsidP="00F93E52">
      <w:pPr>
        <w:spacing w:after="0" w:line="240" w:lineRule="auto"/>
        <w:ind w:firstLine="708"/>
        <w:jc w:val="both"/>
        <w:rPr>
          <w:b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   </w:t>
      </w:r>
      <w:r w:rsidR="000D6798">
        <w:rPr>
          <w:b/>
          <w:bCs/>
          <w:sz w:val="28"/>
          <w:szCs w:val="24"/>
          <w:lang w:eastAsia="sk-SK"/>
        </w:rPr>
        <w:t xml:space="preserve"> </w:t>
      </w:r>
      <w:r>
        <w:rPr>
          <w:szCs w:val="24"/>
          <w:lang w:eastAsia="sk-SK"/>
        </w:rPr>
        <w:t xml:space="preserve"> </w:t>
      </w:r>
      <w:r w:rsidRPr="000D6798">
        <w:rPr>
          <w:b/>
          <w:szCs w:val="24"/>
          <w:lang w:eastAsia="sk-SK"/>
        </w:rPr>
        <w:t>Národnej rade Slovenskej republiky</w:t>
      </w:r>
    </w:p>
    <w:p w:rsidR="00F93E52" w:rsidRDefault="00F93E52" w:rsidP="00F93E52">
      <w:pPr>
        <w:spacing w:after="0" w:line="240" w:lineRule="auto"/>
        <w:ind w:firstLine="708"/>
        <w:jc w:val="both"/>
        <w:rPr>
          <w:szCs w:val="24"/>
          <w:lang w:eastAsia="sk-SK"/>
        </w:rPr>
      </w:pPr>
    </w:p>
    <w:p w:rsidR="00F93E52" w:rsidRDefault="00F93E52" w:rsidP="00F93E52">
      <w:pPr>
        <w:tabs>
          <w:tab w:val="left" w:pos="5580"/>
        </w:tabs>
        <w:spacing w:after="0" w:line="240" w:lineRule="auto"/>
        <w:ind w:left="360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        </w:t>
      </w:r>
      <w:r>
        <w:rPr>
          <w:rFonts w:cs="Arial"/>
        </w:rPr>
        <w:t xml:space="preserve">vládny </w:t>
      </w:r>
      <w:r w:rsidRPr="00E66789">
        <w:rPr>
          <w:rFonts w:cs="Arial"/>
        </w:rPr>
        <w:t>návrh</w:t>
      </w:r>
      <w:r>
        <w:rPr>
          <w:rFonts w:cs="Arial"/>
        </w:rPr>
        <w:t xml:space="preserve"> zákona, </w:t>
      </w:r>
      <w:r w:rsidR="00D45CAA" w:rsidRPr="00C90470">
        <w:rPr>
          <w:rFonts w:cs="Arial"/>
          <w:noProof/>
        </w:rPr>
        <w:t>ktorým sa mení a dopĺňa zákon Národnej rady Slovenskej republiky č. 171/1993 Z. z. o Policajnom zbore v znení neskorších predpisov a ktorým sa menia a dopĺňajú niektoré zákony</w:t>
      </w:r>
      <w:r w:rsidR="00D45CAA" w:rsidRPr="00820305">
        <w:rPr>
          <w:rFonts w:cs="Arial"/>
          <w:b/>
          <w:szCs w:val="24"/>
        </w:rPr>
        <w:t xml:space="preserve"> </w:t>
      </w:r>
      <w:r w:rsidR="00D45CAA">
        <w:rPr>
          <w:rFonts w:cs="Arial"/>
          <w:b/>
          <w:szCs w:val="24"/>
        </w:rPr>
        <w:t>(tlač 908</w:t>
      </w:r>
      <w:r w:rsidR="000D6798" w:rsidRPr="00820305">
        <w:rPr>
          <w:rFonts w:cs="Arial"/>
          <w:b/>
          <w:szCs w:val="24"/>
        </w:rPr>
        <w:t>)</w:t>
      </w:r>
      <w:r>
        <w:rPr>
          <w:rFonts w:cs="Arial"/>
        </w:rPr>
        <w:t xml:space="preserve"> </w:t>
      </w:r>
      <w:r w:rsidRPr="001B2F9C">
        <w:rPr>
          <w:rFonts w:cs="Arial"/>
          <w:b/>
          <w:szCs w:val="24"/>
        </w:rPr>
        <w:t>schváliť</w:t>
      </w:r>
      <w:r>
        <w:rPr>
          <w:rFonts w:cs="Arial"/>
          <w:b/>
          <w:szCs w:val="24"/>
        </w:rPr>
        <w:t xml:space="preserve"> </w:t>
      </w:r>
      <w:r w:rsidR="000D6798">
        <w:rPr>
          <w:rFonts w:cs="Arial"/>
          <w:b/>
          <w:szCs w:val="24"/>
        </w:rPr>
        <w:t>s pozmeňujúcim a doplňujúcim návrhom</w:t>
      </w:r>
      <w:r w:rsidR="000D6798">
        <w:rPr>
          <w:rFonts w:cs="Arial"/>
          <w:szCs w:val="24"/>
        </w:rPr>
        <w:t xml:space="preserve"> uvedeným</w:t>
      </w:r>
      <w:r>
        <w:rPr>
          <w:rFonts w:cs="Arial"/>
          <w:szCs w:val="24"/>
        </w:rPr>
        <w:t xml:space="preserve"> v prílohe tohto uznesenia</w:t>
      </w:r>
      <w:r>
        <w:rPr>
          <w:rFonts w:cs="Arial"/>
          <w:b/>
          <w:szCs w:val="24"/>
        </w:rPr>
        <w:t xml:space="preserve"> </w:t>
      </w:r>
      <w:r>
        <w:rPr>
          <w:rFonts w:cs="Arial"/>
          <w:szCs w:val="24"/>
        </w:rPr>
        <w:t>;</w:t>
      </w:r>
    </w:p>
    <w:p w:rsidR="00F93E52" w:rsidRDefault="00F93E52" w:rsidP="00F93E52">
      <w:pPr>
        <w:spacing w:after="0" w:line="240" w:lineRule="auto"/>
        <w:jc w:val="both"/>
        <w:rPr>
          <w:szCs w:val="24"/>
          <w:lang w:eastAsia="sk-SK"/>
        </w:rPr>
      </w:pPr>
    </w:p>
    <w:p w:rsidR="00D64948" w:rsidRDefault="00D64948" w:rsidP="00F93E52">
      <w:pPr>
        <w:spacing w:after="0" w:line="240" w:lineRule="auto"/>
        <w:jc w:val="both"/>
        <w:rPr>
          <w:szCs w:val="24"/>
          <w:lang w:eastAsia="sk-SK"/>
        </w:rPr>
      </w:pPr>
    </w:p>
    <w:p w:rsidR="00F93E52" w:rsidRDefault="00F93E52" w:rsidP="00F93E52">
      <w:pPr>
        <w:spacing w:after="0" w:line="240" w:lineRule="auto"/>
        <w:ind w:firstLine="708"/>
        <w:jc w:val="both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C. ukladá</w:t>
      </w:r>
    </w:p>
    <w:p w:rsidR="00F93E52" w:rsidRPr="00022AE4" w:rsidRDefault="00F93E52" w:rsidP="00F93E52">
      <w:pPr>
        <w:spacing w:after="0" w:line="240" w:lineRule="auto"/>
        <w:ind w:firstLine="708"/>
        <w:jc w:val="both"/>
        <w:rPr>
          <w:b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   </w:t>
      </w:r>
      <w:r w:rsidR="00820305">
        <w:rPr>
          <w:b/>
          <w:bCs/>
          <w:sz w:val="28"/>
          <w:szCs w:val="24"/>
          <w:lang w:eastAsia="sk-SK"/>
        </w:rPr>
        <w:t xml:space="preserve"> </w:t>
      </w:r>
      <w:r w:rsidRPr="00022AE4">
        <w:rPr>
          <w:b/>
          <w:szCs w:val="24"/>
          <w:lang w:eastAsia="sk-SK"/>
        </w:rPr>
        <w:t>predsedovi výboru</w:t>
      </w:r>
    </w:p>
    <w:p w:rsidR="00F93E52" w:rsidRDefault="00F93E52" w:rsidP="00F93E52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      </w:t>
      </w:r>
    </w:p>
    <w:p w:rsidR="00F54E47" w:rsidRDefault="00F93E52" w:rsidP="00F93E52">
      <w:pPr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 </w:t>
      </w:r>
      <w:r w:rsidR="0024461B">
        <w:rPr>
          <w:szCs w:val="24"/>
          <w:lang w:eastAsia="sk-SK"/>
        </w:rPr>
        <w:t xml:space="preserve">      </w:t>
      </w:r>
      <w:r w:rsidR="00F54E47">
        <w:rPr>
          <w:szCs w:val="24"/>
          <w:lang w:eastAsia="sk-SK"/>
        </w:rPr>
        <w:t xml:space="preserve">      </w:t>
      </w:r>
      <w:r w:rsidR="0024461B">
        <w:rPr>
          <w:szCs w:val="24"/>
          <w:lang w:eastAsia="sk-SK"/>
        </w:rPr>
        <w:t xml:space="preserve"> </w:t>
      </w:r>
      <w:r w:rsidRPr="00060C8B">
        <w:rPr>
          <w:szCs w:val="24"/>
          <w:lang w:eastAsia="sk-SK"/>
        </w:rPr>
        <w:t xml:space="preserve">v spolupráci s ostatnými predsedami výborov Národnej rady Slovenskej republiky, </w:t>
      </w:r>
      <w:r w:rsidR="00F54E47">
        <w:rPr>
          <w:szCs w:val="24"/>
          <w:lang w:eastAsia="sk-SK"/>
        </w:rPr>
        <w:t xml:space="preserve"> </w:t>
      </w:r>
    </w:p>
    <w:p w:rsidR="0024461B" w:rsidRDefault="00F54E47" w:rsidP="00F93E52">
      <w:pPr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ktorí </w:t>
      </w:r>
      <w:r w:rsidR="00F93E52" w:rsidRPr="00060C8B">
        <w:rPr>
          <w:szCs w:val="24"/>
          <w:lang w:eastAsia="sk-SK"/>
        </w:rPr>
        <w:t xml:space="preserve">predmetný návrh zákona prerokovali, predložiť Národnej rade Slovenskej republiky </w:t>
      </w:r>
    </w:p>
    <w:p w:rsidR="00F93E52" w:rsidRDefault="0024461B" w:rsidP="00F93E52">
      <w:pPr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</w:t>
      </w:r>
      <w:r w:rsidR="00F93E52" w:rsidRPr="00060C8B">
        <w:rPr>
          <w:szCs w:val="24"/>
          <w:lang w:eastAsia="sk-SK"/>
        </w:rPr>
        <w:t>spoločnú správu o výsledku prerokovania uvedeného vládneho návrhu zákona vo výboroch.</w:t>
      </w:r>
    </w:p>
    <w:p w:rsidR="00F93E52" w:rsidRDefault="00F93E52" w:rsidP="00F93E52">
      <w:pPr>
        <w:spacing w:after="0" w:line="240" w:lineRule="auto"/>
        <w:ind w:firstLine="708"/>
        <w:jc w:val="both"/>
        <w:rPr>
          <w:szCs w:val="24"/>
          <w:lang w:eastAsia="sk-SK"/>
        </w:rPr>
      </w:pPr>
    </w:p>
    <w:p w:rsidR="0082115B" w:rsidRPr="00060C8B" w:rsidRDefault="0082115B" w:rsidP="009E24F1">
      <w:pPr>
        <w:spacing w:after="0" w:line="240" w:lineRule="auto"/>
        <w:jc w:val="both"/>
        <w:rPr>
          <w:szCs w:val="24"/>
          <w:lang w:eastAsia="sk-SK"/>
        </w:rPr>
      </w:pPr>
    </w:p>
    <w:p w:rsidR="00A11DAC" w:rsidRDefault="00A11DAC" w:rsidP="00A11DAC">
      <w:pPr>
        <w:spacing w:after="0" w:line="240" w:lineRule="auto"/>
        <w:jc w:val="both"/>
        <w:rPr>
          <w:szCs w:val="24"/>
          <w:lang w:eastAsia="sk-SK"/>
        </w:rPr>
      </w:pPr>
    </w:p>
    <w:p w:rsidR="00A11DAC" w:rsidRDefault="00A11DAC" w:rsidP="00A11DAC">
      <w:pPr>
        <w:spacing w:after="0" w:line="240" w:lineRule="auto"/>
        <w:rPr>
          <w:b/>
          <w:i/>
          <w:sz w:val="28"/>
          <w:szCs w:val="28"/>
          <w:lang w:eastAsia="sk-SK"/>
        </w:rPr>
      </w:pP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  <w:t xml:space="preserve">                                                      </w:t>
      </w:r>
      <w:r>
        <w:rPr>
          <w:b/>
          <w:i/>
          <w:sz w:val="28"/>
          <w:szCs w:val="28"/>
          <w:lang w:eastAsia="sk-SK"/>
        </w:rPr>
        <w:t>Juraj KRÚPA</w:t>
      </w:r>
    </w:p>
    <w:p w:rsidR="00A11DAC" w:rsidRDefault="00A11DAC" w:rsidP="00A11DAC">
      <w:pPr>
        <w:spacing w:after="0" w:line="240" w:lineRule="auto"/>
        <w:rPr>
          <w:sz w:val="22"/>
          <w:lang w:eastAsia="sk-SK"/>
        </w:rPr>
      </w:pP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  <w:t xml:space="preserve">                  predseda výboru</w:t>
      </w:r>
    </w:p>
    <w:p w:rsidR="00A11DAC" w:rsidRDefault="00A11DAC" w:rsidP="00A11DAC">
      <w:pPr>
        <w:keepNext/>
        <w:spacing w:after="0" w:line="240" w:lineRule="auto"/>
        <w:outlineLvl w:val="1"/>
        <w:rPr>
          <w:b/>
          <w:i/>
          <w:sz w:val="28"/>
          <w:szCs w:val="28"/>
          <w:lang w:eastAsia="sk-SK"/>
        </w:rPr>
      </w:pPr>
      <w:r>
        <w:rPr>
          <w:b/>
          <w:i/>
          <w:sz w:val="28"/>
          <w:szCs w:val="28"/>
          <w:lang w:eastAsia="sk-SK"/>
        </w:rPr>
        <w:t>Marián SALOŇ</w:t>
      </w:r>
    </w:p>
    <w:p w:rsidR="00A11DAC" w:rsidRDefault="00A11DAC" w:rsidP="00A11DAC">
      <w:pPr>
        <w:keepNext/>
        <w:spacing w:after="0" w:line="240" w:lineRule="auto"/>
        <w:outlineLvl w:val="1"/>
        <w:rPr>
          <w:sz w:val="22"/>
          <w:lang w:eastAsia="sk-SK"/>
        </w:rPr>
      </w:pPr>
      <w:r>
        <w:rPr>
          <w:sz w:val="22"/>
          <w:lang w:eastAsia="sk-SK"/>
        </w:rPr>
        <w:t>overovateľ výboru</w:t>
      </w:r>
    </w:p>
    <w:p w:rsidR="00A11DAC" w:rsidRDefault="00A11DAC" w:rsidP="00A11DAC">
      <w:pPr>
        <w:spacing w:after="0" w:line="240" w:lineRule="auto"/>
        <w:rPr>
          <w:sz w:val="22"/>
          <w:lang w:eastAsia="sk-SK"/>
        </w:rPr>
      </w:pPr>
    </w:p>
    <w:p w:rsidR="00A11DAC" w:rsidRDefault="00A11DAC" w:rsidP="00A11DAC">
      <w:pPr>
        <w:spacing w:after="0" w:line="240" w:lineRule="auto"/>
        <w:rPr>
          <w:b/>
          <w:i/>
          <w:sz w:val="28"/>
          <w:szCs w:val="28"/>
          <w:lang w:eastAsia="sk-SK"/>
        </w:rPr>
      </w:pPr>
      <w:r>
        <w:rPr>
          <w:b/>
          <w:i/>
          <w:sz w:val="28"/>
          <w:szCs w:val="28"/>
          <w:lang w:eastAsia="sk-SK"/>
        </w:rPr>
        <w:t>Igor HUS</w:t>
      </w:r>
    </w:p>
    <w:p w:rsidR="00A11DAC" w:rsidRDefault="00A11DAC" w:rsidP="00A11DAC">
      <w:pPr>
        <w:spacing w:after="0" w:line="240" w:lineRule="auto"/>
        <w:rPr>
          <w:sz w:val="22"/>
          <w:lang w:eastAsia="sk-SK"/>
        </w:rPr>
      </w:pPr>
      <w:r>
        <w:rPr>
          <w:sz w:val="22"/>
          <w:lang w:eastAsia="sk-SK"/>
        </w:rPr>
        <w:t>overovateľ výboru</w:t>
      </w:r>
    </w:p>
    <w:p w:rsidR="000E30E2" w:rsidRDefault="004E0E9F" w:rsidP="000E30E2">
      <w:pPr>
        <w:spacing w:after="0" w:line="240" w:lineRule="auto"/>
        <w:jc w:val="right"/>
        <w:rPr>
          <w:sz w:val="22"/>
          <w:lang w:eastAsia="sk-SK"/>
        </w:rPr>
      </w:pPr>
      <w:r>
        <w:rPr>
          <w:sz w:val="22"/>
          <w:lang w:eastAsia="sk-SK"/>
        </w:rPr>
        <w:lastRenderedPageBreak/>
        <w:t>Príloha k </w:t>
      </w:r>
      <w:proofErr w:type="spellStart"/>
      <w:r>
        <w:rPr>
          <w:sz w:val="22"/>
          <w:lang w:eastAsia="sk-SK"/>
        </w:rPr>
        <w:t>uzn</w:t>
      </w:r>
      <w:proofErr w:type="spellEnd"/>
      <w:r>
        <w:rPr>
          <w:sz w:val="22"/>
          <w:lang w:eastAsia="sk-SK"/>
        </w:rPr>
        <w:t>. č. 153</w:t>
      </w:r>
      <w:r w:rsidR="000E30E2">
        <w:rPr>
          <w:sz w:val="22"/>
          <w:lang w:eastAsia="sk-SK"/>
        </w:rPr>
        <w:t xml:space="preserve"> </w:t>
      </w:r>
    </w:p>
    <w:p w:rsidR="000E30E2" w:rsidRPr="004C4EB7" w:rsidRDefault="000E30E2" w:rsidP="000E30E2">
      <w:pPr>
        <w:spacing w:after="0" w:line="240" w:lineRule="auto"/>
        <w:jc w:val="center"/>
        <w:rPr>
          <w:sz w:val="28"/>
          <w:szCs w:val="28"/>
          <w:lang w:eastAsia="sk-SK"/>
        </w:rPr>
      </w:pPr>
      <w:bookmarkStart w:id="0" w:name="_GoBack"/>
      <w:bookmarkEnd w:id="0"/>
    </w:p>
    <w:p w:rsidR="000E30E2" w:rsidRDefault="000E30E2" w:rsidP="000E30E2">
      <w:pPr>
        <w:spacing w:after="0" w:line="240" w:lineRule="auto"/>
        <w:jc w:val="center"/>
        <w:rPr>
          <w:sz w:val="28"/>
          <w:szCs w:val="28"/>
          <w:lang w:eastAsia="sk-SK"/>
        </w:rPr>
      </w:pPr>
      <w:r w:rsidRPr="004C4EB7">
        <w:rPr>
          <w:sz w:val="28"/>
          <w:szCs w:val="28"/>
          <w:lang w:eastAsia="sk-SK"/>
        </w:rPr>
        <w:t>Pripomienky</w:t>
      </w:r>
    </w:p>
    <w:p w:rsidR="000E30E2" w:rsidRDefault="000E30E2" w:rsidP="000E30E2">
      <w:pPr>
        <w:spacing w:after="0" w:line="240" w:lineRule="auto"/>
        <w:jc w:val="center"/>
        <w:rPr>
          <w:sz w:val="28"/>
          <w:szCs w:val="28"/>
          <w:lang w:eastAsia="sk-SK"/>
        </w:rPr>
      </w:pPr>
    </w:p>
    <w:p w:rsidR="004C6088" w:rsidRDefault="000E30E2" w:rsidP="00FB3D7C">
      <w:pPr>
        <w:tabs>
          <w:tab w:val="left" w:pos="5580"/>
        </w:tabs>
        <w:spacing w:after="0" w:line="240" w:lineRule="auto"/>
        <w:rPr>
          <w:rFonts w:cs="Arial"/>
          <w:b/>
          <w:szCs w:val="24"/>
        </w:rPr>
      </w:pPr>
      <w:r>
        <w:rPr>
          <w:rFonts w:cs="Arial"/>
        </w:rPr>
        <w:t xml:space="preserve">k </w:t>
      </w:r>
      <w:r w:rsidR="00047773">
        <w:rPr>
          <w:rFonts w:cs="Arial"/>
        </w:rPr>
        <w:t xml:space="preserve">vládnemu </w:t>
      </w:r>
      <w:r w:rsidR="00047773" w:rsidRPr="00E66789">
        <w:rPr>
          <w:rFonts w:cs="Arial"/>
        </w:rPr>
        <w:t>návrh</w:t>
      </w:r>
      <w:r w:rsidR="00047773">
        <w:rPr>
          <w:rFonts w:cs="Arial"/>
        </w:rPr>
        <w:t xml:space="preserve">u zákona, </w:t>
      </w:r>
      <w:r w:rsidR="00A85BC7" w:rsidRPr="00C90470">
        <w:rPr>
          <w:rFonts w:cs="Arial"/>
          <w:noProof/>
        </w:rPr>
        <w:t>ktorým sa mení a dopĺňa zákon Národnej rady Slovenskej republiky č. 171/1993 Z. z. o Policajnom zbore v znení neskorších predpisov a ktorým sa menia a dopĺňajú niektoré zákony</w:t>
      </w:r>
      <w:r w:rsidR="00A85BC7" w:rsidRPr="00820305">
        <w:rPr>
          <w:rFonts w:cs="Arial"/>
          <w:b/>
          <w:szCs w:val="24"/>
        </w:rPr>
        <w:t xml:space="preserve"> </w:t>
      </w:r>
      <w:r w:rsidR="00A85BC7">
        <w:rPr>
          <w:rFonts w:cs="Arial"/>
          <w:b/>
          <w:szCs w:val="24"/>
        </w:rPr>
        <w:t>(tlač 908</w:t>
      </w:r>
      <w:r w:rsidR="004C6088" w:rsidRPr="00820305">
        <w:rPr>
          <w:rFonts w:cs="Arial"/>
          <w:b/>
          <w:szCs w:val="24"/>
        </w:rPr>
        <w:t>)</w:t>
      </w:r>
    </w:p>
    <w:p w:rsidR="000E30E2" w:rsidRPr="00A531BB" w:rsidRDefault="000E30E2" w:rsidP="00FB3D7C">
      <w:pPr>
        <w:tabs>
          <w:tab w:val="left" w:pos="5580"/>
        </w:tabs>
        <w:spacing w:after="0" w:line="240" w:lineRule="auto"/>
        <w:rPr>
          <w:szCs w:val="24"/>
          <w:lang w:eastAsia="sk-SK"/>
        </w:rPr>
      </w:pPr>
      <w:r>
        <w:rPr>
          <w:rFonts w:cs="Arial"/>
          <w:b/>
        </w:rPr>
        <w:t>___________________________________________________________________________</w:t>
      </w:r>
    </w:p>
    <w:p w:rsidR="000E30E2" w:rsidRDefault="000E30E2" w:rsidP="000E30E2">
      <w:pPr>
        <w:spacing w:line="360" w:lineRule="auto"/>
        <w:jc w:val="both"/>
        <w:rPr>
          <w:szCs w:val="24"/>
        </w:rPr>
      </w:pPr>
    </w:p>
    <w:p w:rsidR="00833932" w:rsidRPr="00833932" w:rsidRDefault="00833932" w:rsidP="00833932">
      <w:pPr>
        <w:spacing w:before="120" w:after="0" w:line="360" w:lineRule="auto"/>
        <w:jc w:val="both"/>
        <w:rPr>
          <w:b/>
          <w:szCs w:val="24"/>
          <w:u w:val="single"/>
          <w:lang w:eastAsia="sk-SK"/>
        </w:rPr>
      </w:pPr>
      <w:r w:rsidRPr="00833932">
        <w:rPr>
          <w:b/>
          <w:szCs w:val="24"/>
          <w:u w:val="single"/>
          <w:lang w:eastAsia="sk-SK"/>
        </w:rPr>
        <w:t>K čl. I</w:t>
      </w:r>
    </w:p>
    <w:p w:rsidR="00833932" w:rsidRPr="009B107D" w:rsidRDefault="00833932" w:rsidP="00833932">
      <w:pPr>
        <w:spacing w:before="120" w:after="0" w:line="360" w:lineRule="auto"/>
        <w:jc w:val="both"/>
        <w:rPr>
          <w:szCs w:val="24"/>
          <w:lang w:eastAsia="sk-SK"/>
        </w:rPr>
      </w:pPr>
      <w:r w:rsidRPr="00833932">
        <w:rPr>
          <w:b/>
          <w:szCs w:val="24"/>
          <w:lang w:eastAsia="sk-SK"/>
        </w:rPr>
        <w:t>1.</w:t>
      </w:r>
      <w:r>
        <w:rPr>
          <w:szCs w:val="24"/>
          <w:lang w:eastAsia="sk-SK"/>
        </w:rPr>
        <w:t xml:space="preserve"> V čl. I 5</w:t>
      </w:r>
      <w:r w:rsidRPr="009B107D">
        <w:rPr>
          <w:szCs w:val="24"/>
          <w:lang w:eastAsia="sk-SK"/>
        </w:rPr>
        <w:t>. bod</w:t>
      </w:r>
      <w:r>
        <w:rPr>
          <w:szCs w:val="24"/>
          <w:lang w:eastAsia="sk-SK"/>
        </w:rPr>
        <w:t xml:space="preserve"> [§ 14 ods. 2 písm. c)]</w:t>
      </w:r>
      <w:r w:rsidRPr="009B107D">
        <w:rPr>
          <w:szCs w:val="24"/>
          <w:lang w:eastAsia="sk-SK"/>
        </w:rPr>
        <w:t xml:space="preserve"> sa </w:t>
      </w:r>
      <w:r>
        <w:rPr>
          <w:szCs w:val="24"/>
          <w:lang w:eastAsia="sk-SK"/>
        </w:rPr>
        <w:t>slová</w:t>
      </w:r>
      <w:r w:rsidRPr="009B107D">
        <w:rPr>
          <w:szCs w:val="24"/>
          <w:lang w:eastAsia="sk-SK"/>
        </w:rPr>
        <w:t xml:space="preserve"> „</w:t>
      </w:r>
      <w:r>
        <w:rPr>
          <w:szCs w:val="24"/>
          <w:lang w:eastAsia="sk-SK"/>
        </w:rPr>
        <w:t>§ 14 ods. 3“ nahrádzajú slovami „odseku 3</w:t>
      </w:r>
      <w:r w:rsidRPr="009B107D">
        <w:rPr>
          <w:szCs w:val="24"/>
          <w:lang w:eastAsia="sk-SK"/>
        </w:rPr>
        <w:t>“.</w:t>
      </w:r>
    </w:p>
    <w:p w:rsidR="00833932" w:rsidRPr="009B107D" w:rsidRDefault="00833932" w:rsidP="00833932">
      <w:pPr>
        <w:spacing w:before="100" w:beforeAutospacing="1" w:after="0" w:line="240" w:lineRule="auto"/>
        <w:ind w:left="4247"/>
        <w:contextualSpacing/>
        <w:jc w:val="both"/>
        <w:rPr>
          <w:szCs w:val="24"/>
          <w:lang w:eastAsia="sk-SK"/>
        </w:rPr>
      </w:pPr>
      <w:r w:rsidRPr="009B107D">
        <w:rPr>
          <w:szCs w:val="24"/>
          <w:lang w:eastAsia="sk-SK"/>
        </w:rPr>
        <w:t xml:space="preserve">Ide o legislatívno-technickú úpravu, </w:t>
      </w:r>
      <w:r>
        <w:rPr>
          <w:szCs w:val="24"/>
          <w:lang w:eastAsia="sk-SK"/>
        </w:rPr>
        <w:t xml:space="preserve">ktorou </w:t>
      </w:r>
      <w:r w:rsidRPr="0000207C">
        <w:rPr>
          <w:szCs w:val="24"/>
          <w:lang w:eastAsia="sk-SK"/>
        </w:rPr>
        <w:t>sa mení označenie odkazu, vzhľadom na to že ide o vnútorný odkaz v</w:t>
      </w:r>
      <w:r>
        <w:rPr>
          <w:szCs w:val="24"/>
          <w:lang w:eastAsia="sk-SK"/>
        </w:rPr>
        <w:t> </w:t>
      </w:r>
      <w:r w:rsidRPr="0000207C">
        <w:rPr>
          <w:szCs w:val="24"/>
          <w:lang w:eastAsia="sk-SK"/>
        </w:rPr>
        <w:t>rámci</w:t>
      </w:r>
      <w:r>
        <w:rPr>
          <w:szCs w:val="24"/>
          <w:lang w:eastAsia="sk-SK"/>
        </w:rPr>
        <w:t xml:space="preserve"> § 14.</w:t>
      </w:r>
    </w:p>
    <w:p w:rsidR="00833932" w:rsidRPr="009B107D" w:rsidRDefault="00833932" w:rsidP="00833932">
      <w:pPr>
        <w:spacing w:before="120" w:after="0" w:line="360" w:lineRule="auto"/>
        <w:jc w:val="both"/>
        <w:rPr>
          <w:szCs w:val="24"/>
          <w:u w:val="single"/>
          <w:lang w:eastAsia="sk-SK"/>
        </w:rPr>
      </w:pPr>
    </w:p>
    <w:p w:rsidR="00833932" w:rsidRPr="009B107D" w:rsidRDefault="00833932" w:rsidP="00833932">
      <w:pPr>
        <w:spacing w:before="120" w:after="0" w:line="360" w:lineRule="auto"/>
        <w:jc w:val="both"/>
        <w:rPr>
          <w:szCs w:val="24"/>
          <w:lang w:eastAsia="sk-SK"/>
        </w:rPr>
      </w:pPr>
      <w:r w:rsidRPr="00833932">
        <w:rPr>
          <w:b/>
          <w:szCs w:val="24"/>
          <w:lang w:eastAsia="sk-SK"/>
        </w:rPr>
        <w:t>2.</w:t>
      </w:r>
      <w:r w:rsidRPr="009B107D">
        <w:rPr>
          <w:szCs w:val="24"/>
          <w:lang w:eastAsia="sk-SK"/>
        </w:rPr>
        <w:t xml:space="preserve"> V čl. I 2</w:t>
      </w:r>
      <w:r>
        <w:rPr>
          <w:szCs w:val="24"/>
          <w:lang w:eastAsia="sk-SK"/>
        </w:rPr>
        <w:t>2</w:t>
      </w:r>
      <w:r w:rsidRPr="009B107D">
        <w:rPr>
          <w:szCs w:val="24"/>
          <w:lang w:eastAsia="sk-SK"/>
        </w:rPr>
        <w:t xml:space="preserve">. bod sa </w:t>
      </w:r>
      <w:r>
        <w:rPr>
          <w:szCs w:val="24"/>
          <w:lang w:eastAsia="sk-SK"/>
        </w:rPr>
        <w:t>za slová</w:t>
      </w:r>
      <w:r w:rsidRPr="009B107D">
        <w:rPr>
          <w:szCs w:val="24"/>
          <w:lang w:eastAsia="sk-SK"/>
        </w:rPr>
        <w:t xml:space="preserve"> „</w:t>
      </w:r>
      <w:r>
        <w:rPr>
          <w:szCs w:val="24"/>
          <w:lang w:eastAsia="sk-SK"/>
        </w:rPr>
        <w:t>§ 72a ods. 1“ vkladajú slová „v časti vety za bodkočiarkou</w:t>
      </w:r>
      <w:r w:rsidRPr="009B107D">
        <w:rPr>
          <w:szCs w:val="24"/>
          <w:lang w:eastAsia="sk-SK"/>
        </w:rPr>
        <w:t>“.</w:t>
      </w:r>
    </w:p>
    <w:p w:rsidR="00833932" w:rsidRDefault="00833932" w:rsidP="00833932">
      <w:pPr>
        <w:spacing w:before="100" w:beforeAutospacing="1" w:after="0" w:line="240" w:lineRule="auto"/>
        <w:ind w:left="4247"/>
        <w:contextualSpacing/>
        <w:jc w:val="both"/>
        <w:rPr>
          <w:szCs w:val="24"/>
          <w:lang w:eastAsia="sk-SK"/>
        </w:rPr>
      </w:pPr>
      <w:r w:rsidRPr="009B107D">
        <w:rPr>
          <w:szCs w:val="24"/>
          <w:lang w:eastAsia="sk-SK"/>
        </w:rPr>
        <w:t xml:space="preserve">Ide o legislatívno-technickú úpravu, ktorou </w:t>
      </w:r>
      <w:r>
        <w:rPr>
          <w:szCs w:val="24"/>
          <w:lang w:eastAsia="sk-SK"/>
        </w:rPr>
        <w:t>sa spresňuje navrhovaný novelizačný bod, konkrétne legislatívny pokyn týkajúci sa zmeny v  § 72a ods. 1, kde sa presne špecifikuje, za ktoré slovo sa majú vložiť navrhované slová „a financovania terorizmu“, nakoľko ustanovení § 72a ods. 1 sa slovo „činnosti“ nachádza dvakrát, pričom v jednom prípade je slovo „činnosti“ už naformulované spolu so slovným spojením „</w:t>
      </w:r>
      <w:r w:rsidRPr="008B7FD3">
        <w:rPr>
          <w:szCs w:val="24"/>
          <w:lang w:eastAsia="sk-SK"/>
        </w:rPr>
        <w:t>a financovaním terorizmu</w:t>
      </w:r>
      <w:r>
        <w:rPr>
          <w:szCs w:val="24"/>
          <w:lang w:eastAsia="sk-SK"/>
        </w:rPr>
        <w:t>“.</w:t>
      </w:r>
    </w:p>
    <w:p w:rsidR="00833932" w:rsidRDefault="00833932" w:rsidP="00833932">
      <w:pPr>
        <w:spacing w:before="100" w:beforeAutospacing="1" w:after="0" w:line="240" w:lineRule="auto"/>
        <w:ind w:left="4247"/>
        <w:contextualSpacing/>
        <w:jc w:val="both"/>
        <w:rPr>
          <w:szCs w:val="24"/>
          <w:lang w:eastAsia="sk-SK"/>
        </w:rPr>
      </w:pPr>
    </w:p>
    <w:p w:rsidR="007F51A4" w:rsidRDefault="007F51A4" w:rsidP="00833932">
      <w:pPr>
        <w:spacing w:before="120" w:after="0" w:line="360" w:lineRule="auto"/>
        <w:jc w:val="both"/>
      </w:pPr>
    </w:p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44AE"/>
    <w:multiLevelType w:val="hybridMultilevel"/>
    <w:tmpl w:val="4BE03D9A"/>
    <w:lvl w:ilvl="0" w:tplc="A538F3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B1D86"/>
    <w:multiLevelType w:val="hybridMultilevel"/>
    <w:tmpl w:val="F0DCB932"/>
    <w:lvl w:ilvl="0" w:tplc="29808730">
      <w:start w:val="16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C11BD"/>
    <w:multiLevelType w:val="hybridMultilevel"/>
    <w:tmpl w:val="5296DC10"/>
    <w:lvl w:ilvl="0" w:tplc="5F84E686">
      <w:start w:val="12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6522182B"/>
    <w:multiLevelType w:val="hybridMultilevel"/>
    <w:tmpl w:val="96FCF178"/>
    <w:lvl w:ilvl="0" w:tplc="E50EEBE0">
      <w:start w:val="15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66300537"/>
    <w:multiLevelType w:val="hybridMultilevel"/>
    <w:tmpl w:val="8E5272DC"/>
    <w:lvl w:ilvl="0" w:tplc="C3A8C086">
      <w:start w:val="13"/>
      <w:numFmt w:val="decimal"/>
      <w:lvlText w:val="%1."/>
      <w:lvlJc w:val="left"/>
      <w:pPr>
        <w:ind w:left="785" w:hanging="360"/>
      </w:pPr>
      <w:rPr>
        <w:rFonts w:hint="default"/>
        <w:b/>
        <w:color w:val="auto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672F5189"/>
    <w:multiLevelType w:val="hybridMultilevel"/>
    <w:tmpl w:val="863ACD32"/>
    <w:lvl w:ilvl="0" w:tplc="E8801AD4">
      <w:start w:val="1"/>
      <w:numFmt w:val="upperLetter"/>
      <w:lvlText w:val="%1.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692A2F6B"/>
    <w:multiLevelType w:val="hybridMultilevel"/>
    <w:tmpl w:val="31308148"/>
    <w:lvl w:ilvl="0" w:tplc="46463A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DB07AD"/>
    <w:multiLevelType w:val="hybridMultilevel"/>
    <w:tmpl w:val="0010A14E"/>
    <w:lvl w:ilvl="0" w:tplc="B158F0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AC"/>
    <w:rsid w:val="00022AE4"/>
    <w:rsid w:val="00040045"/>
    <w:rsid w:val="00047773"/>
    <w:rsid w:val="00060C8B"/>
    <w:rsid w:val="000C6E11"/>
    <w:rsid w:val="000D3CB3"/>
    <w:rsid w:val="000D6798"/>
    <w:rsid w:val="000E30E2"/>
    <w:rsid w:val="00100860"/>
    <w:rsid w:val="00113ED7"/>
    <w:rsid w:val="0016254C"/>
    <w:rsid w:val="0024461B"/>
    <w:rsid w:val="002770DF"/>
    <w:rsid w:val="002D06BE"/>
    <w:rsid w:val="002D4BB7"/>
    <w:rsid w:val="003039EE"/>
    <w:rsid w:val="003238EC"/>
    <w:rsid w:val="003B3B1F"/>
    <w:rsid w:val="004400F9"/>
    <w:rsid w:val="004865E3"/>
    <w:rsid w:val="004B714A"/>
    <w:rsid w:val="004C571B"/>
    <w:rsid w:val="004C6088"/>
    <w:rsid w:val="004E0E9F"/>
    <w:rsid w:val="004F5C11"/>
    <w:rsid w:val="0051183A"/>
    <w:rsid w:val="0055586F"/>
    <w:rsid w:val="00562F37"/>
    <w:rsid w:val="00645C9C"/>
    <w:rsid w:val="00675F42"/>
    <w:rsid w:val="00685D1C"/>
    <w:rsid w:val="006C4A44"/>
    <w:rsid w:val="006D61CF"/>
    <w:rsid w:val="00736BA8"/>
    <w:rsid w:val="007634B9"/>
    <w:rsid w:val="007F51A4"/>
    <w:rsid w:val="00820305"/>
    <w:rsid w:val="00820DF8"/>
    <w:rsid w:val="0082115B"/>
    <w:rsid w:val="00821C63"/>
    <w:rsid w:val="00833932"/>
    <w:rsid w:val="008B1F3F"/>
    <w:rsid w:val="00997D05"/>
    <w:rsid w:val="009E24F1"/>
    <w:rsid w:val="00A05127"/>
    <w:rsid w:val="00A11DAC"/>
    <w:rsid w:val="00A41337"/>
    <w:rsid w:val="00A85BC7"/>
    <w:rsid w:val="00CB17C2"/>
    <w:rsid w:val="00CC0843"/>
    <w:rsid w:val="00CF3138"/>
    <w:rsid w:val="00D45CAA"/>
    <w:rsid w:val="00D64948"/>
    <w:rsid w:val="00D70F13"/>
    <w:rsid w:val="00DD49B4"/>
    <w:rsid w:val="00E80831"/>
    <w:rsid w:val="00ED5EB2"/>
    <w:rsid w:val="00EF7736"/>
    <w:rsid w:val="00F54E47"/>
    <w:rsid w:val="00F55CC7"/>
    <w:rsid w:val="00F86FEF"/>
    <w:rsid w:val="00F93E52"/>
    <w:rsid w:val="00FB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CDA25"/>
  <w15:chartTrackingRefBased/>
  <w15:docId w15:val="{038C749E-2D59-4A8F-B306-42C38C7B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1DAC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1"/>
    <w:basedOn w:val="Normlny"/>
    <w:link w:val="OdsekzoznamuChar"/>
    <w:uiPriority w:val="34"/>
    <w:qFormat/>
    <w:rsid w:val="00A11DAC"/>
    <w:pPr>
      <w:ind w:left="720"/>
      <w:contextualSpacing/>
    </w:pPr>
  </w:style>
  <w:style w:type="character" w:customStyle="1" w:styleId="OdsekzoznamuChar">
    <w:name w:val="Odsek zoznamu Char"/>
    <w:aliases w:val="body Char,Odsek Char,Odsek zoznamu1 Char"/>
    <w:basedOn w:val="Predvolenpsmoodseku"/>
    <w:link w:val="Odsekzoznamu"/>
    <w:uiPriority w:val="34"/>
    <w:locked/>
    <w:rsid w:val="00820DF8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10</cp:revision>
  <dcterms:created xsi:type="dcterms:W3CDTF">2022-04-20T13:51:00Z</dcterms:created>
  <dcterms:modified xsi:type="dcterms:W3CDTF">2022-04-20T13:58:00Z</dcterms:modified>
</cp:coreProperties>
</file>