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2B" w:rsidRPr="00A3377E" w:rsidRDefault="001D7A2B" w:rsidP="001D7A2B">
      <w:pPr>
        <w:pStyle w:val="Nadpis2"/>
        <w:ind w:hanging="3649"/>
        <w:jc w:val="left"/>
      </w:pPr>
      <w:bookmarkStart w:id="0" w:name="_Hlk53653997"/>
      <w:r w:rsidRPr="00A3377E">
        <w:t>ÚSTAVNOPRÁVNY VÝBOR</w:t>
      </w:r>
    </w:p>
    <w:p w:rsidR="001D7A2B" w:rsidRPr="00A3377E" w:rsidRDefault="001D7A2B" w:rsidP="007D2BE9">
      <w:pPr>
        <w:rPr>
          <w:b/>
        </w:rPr>
      </w:pPr>
      <w:r w:rsidRPr="00A3377E">
        <w:rPr>
          <w:b/>
        </w:rPr>
        <w:t>NÁRODNEJ RADY SLOVENSKEJ REPUBLIKY</w:t>
      </w:r>
    </w:p>
    <w:p w:rsidR="0054340C" w:rsidRPr="00A3377E" w:rsidRDefault="0054340C" w:rsidP="007D2BE9">
      <w:pPr>
        <w:rPr>
          <w:b/>
        </w:rPr>
      </w:pPr>
    </w:p>
    <w:p w:rsidR="001D7A2B" w:rsidRPr="00A3377E" w:rsidRDefault="001D7A2B" w:rsidP="001D7A2B">
      <w:r w:rsidRPr="00A3377E">
        <w:tab/>
      </w:r>
      <w:r w:rsidRPr="00A3377E">
        <w:tab/>
      </w:r>
      <w:r w:rsidRPr="00A3377E">
        <w:tab/>
      </w:r>
      <w:r w:rsidRPr="00A3377E">
        <w:tab/>
      </w:r>
      <w:r w:rsidRPr="00A3377E">
        <w:tab/>
      </w:r>
      <w:r w:rsidRPr="00A3377E">
        <w:tab/>
      </w:r>
      <w:r w:rsidRPr="00A3377E">
        <w:tab/>
      </w:r>
      <w:r w:rsidRPr="00A3377E">
        <w:tab/>
      </w:r>
      <w:r w:rsidRPr="00A3377E">
        <w:tab/>
      </w:r>
      <w:r w:rsidR="0054340C" w:rsidRPr="00A3377E">
        <w:t>11</w:t>
      </w:r>
      <w:r w:rsidR="00E66CB2" w:rsidRPr="00A3377E">
        <w:t>9</w:t>
      </w:r>
      <w:r w:rsidR="0054340C" w:rsidRPr="00A3377E">
        <w:t>.</w:t>
      </w:r>
      <w:r w:rsidR="00E12F77" w:rsidRPr="00A3377E">
        <w:t xml:space="preserve"> </w:t>
      </w:r>
      <w:r w:rsidRPr="00A3377E">
        <w:t xml:space="preserve"> schôdza</w:t>
      </w:r>
    </w:p>
    <w:p w:rsidR="001D7A2B" w:rsidRPr="00A3377E" w:rsidRDefault="001D7A2B" w:rsidP="001D7A2B">
      <w:pPr>
        <w:ind w:left="5592" w:hanging="12"/>
      </w:pPr>
      <w:r w:rsidRPr="00A3377E">
        <w:tab/>
      </w:r>
      <w:r w:rsidRPr="00A3377E">
        <w:tab/>
      </w:r>
      <w:r w:rsidR="002A61CE" w:rsidRPr="00A3377E">
        <w:tab/>
      </w:r>
      <w:r w:rsidRPr="00A3377E">
        <w:t>Číslo: CRD-</w:t>
      </w:r>
      <w:r w:rsidR="003028AD" w:rsidRPr="00A3377E">
        <w:t>51</w:t>
      </w:r>
      <w:r w:rsidR="006B0645" w:rsidRPr="00A3377E">
        <w:t>4</w:t>
      </w:r>
      <w:r w:rsidR="003A4822" w:rsidRPr="00A3377E">
        <w:t>/202</w:t>
      </w:r>
      <w:r w:rsidR="0054340C" w:rsidRPr="00A3377E">
        <w:t>2</w:t>
      </w:r>
    </w:p>
    <w:p w:rsidR="001D7A2B" w:rsidRPr="00A3377E" w:rsidRDefault="001D7A2B" w:rsidP="001D7A2B">
      <w:pPr>
        <w:pStyle w:val="Bezriadkovania"/>
      </w:pPr>
    </w:p>
    <w:p w:rsidR="0054340C" w:rsidRPr="00A3377E" w:rsidRDefault="0054340C" w:rsidP="001D7A2B">
      <w:pPr>
        <w:pStyle w:val="Bezriadkovania"/>
      </w:pPr>
    </w:p>
    <w:p w:rsidR="001D7A2B" w:rsidRPr="00A3377E" w:rsidRDefault="00A3377E" w:rsidP="001D7A2B">
      <w:pPr>
        <w:jc w:val="center"/>
        <w:rPr>
          <w:sz w:val="36"/>
          <w:szCs w:val="36"/>
        </w:rPr>
      </w:pPr>
      <w:r w:rsidRPr="00A3377E">
        <w:rPr>
          <w:sz w:val="36"/>
          <w:szCs w:val="36"/>
        </w:rPr>
        <w:t>500</w:t>
      </w:r>
    </w:p>
    <w:p w:rsidR="00206A1C" w:rsidRPr="00A3377E" w:rsidRDefault="001D7A2B" w:rsidP="001D7A2B">
      <w:pPr>
        <w:jc w:val="center"/>
        <w:rPr>
          <w:b/>
        </w:rPr>
      </w:pPr>
      <w:r w:rsidRPr="00A3377E">
        <w:rPr>
          <w:b/>
        </w:rPr>
        <w:t>U z n e s e n i e</w:t>
      </w:r>
      <w:r w:rsidR="003A4822" w:rsidRPr="00A3377E">
        <w:rPr>
          <w:b/>
        </w:rPr>
        <w:t xml:space="preserve"> </w:t>
      </w:r>
    </w:p>
    <w:p w:rsidR="001D7A2B" w:rsidRPr="00A3377E" w:rsidRDefault="001D7A2B" w:rsidP="001D7A2B">
      <w:pPr>
        <w:jc w:val="center"/>
        <w:rPr>
          <w:b/>
        </w:rPr>
      </w:pPr>
      <w:r w:rsidRPr="00A3377E">
        <w:rPr>
          <w:b/>
        </w:rPr>
        <w:t>Ústavnoprávneho výboru Národnej rady Slovenskej republiky</w:t>
      </w:r>
    </w:p>
    <w:p w:rsidR="001D7A2B" w:rsidRPr="00A3377E" w:rsidRDefault="001D7A2B" w:rsidP="001D7A2B">
      <w:pPr>
        <w:jc w:val="center"/>
        <w:rPr>
          <w:b/>
        </w:rPr>
      </w:pPr>
      <w:r w:rsidRPr="00A3377E">
        <w:rPr>
          <w:b/>
        </w:rPr>
        <w:t>z</w:t>
      </w:r>
      <w:r w:rsidR="0054340C" w:rsidRPr="00A3377E">
        <w:rPr>
          <w:b/>
        </w:rPr>
        <w:t> </w:t>
      </w:r>
      <w:r w:rsidR="00801592" w:rsidRPr="00A3377E">
        <w:rPr>
          <w:b/>
        </w:rPr>
        <w:t>2</w:t>
      </w:r>
      <w:r w:rsidR="0054340C" w:rsidRPr="00A3377E">
        <w:rPr>
          <w:b/>
        </w:rPr>
        <w:t xml:space="preserve">1. </w:t>
      </w:r>
      <w:r w:rsidR="00801592" w:rsidRPr="00A3377E">
        <w:rPr>
          <w:b/>
        </w:rPr>
        <w:t>apríla</w:t>
      </w:r>
      <w:r w:rsidRPr="00A3377E">
        <w:rPr>
          <w:b/>
        </w:rPr>
        <w:t xml:space="preserve"> 202</w:t>
      </w:r>
      <w:r w:rsidR="00206A1C" w:rsidRPr="00A3377E">
        <w:rPr>
          <w:b/>
        </w:rPr>
        <w:t>2</w:t>
      </w:r>
    </w:p>
    <w:p w:rsidR="003A4822" w:rsidRPr="00A3377E" w:rsidRDefault="003A4822" w:rsidP="00A851D3">
      <w:pPr>
        <w:jc w:val="center"/>
      </w:pPr>
    </w:p>
    <w:p w:rsidR="00560088" w:rsidRPr="00A3377E" w:rsidRDefault="003A4822" w:rsidP="00560088">
      <w:pPr>
        <w:tabs>
          <w:tab w:val="left" w:pos="284"/>
          <w:tab w:val="left" w:pos="3402"/>
          <w:tab w:val="left" w:pos="3828"/>
        </w:tabs>
        <w:jc w:val="both"/>
      </w:pPr>
      <w:r w:rsidRPr="00A3377E">
        <w:t>k</w:t>
      </w:r>
      <w:r w:rsidR="003028AD" w:rsidRPr="00A3377E">
        <w:t> </w:t>
      </w:r>
      <w:r w:rsidR="0075072F" w:rsidRPr="00A3377E">
        <w:t>návrhu</w:t>
      </w:r>
      <w:r w:rsidR="003028AD" w:rsidRPr="00A3377E">
        <w:t xml:space="preserve"> skupiny poslancov Národnej rady Slovensk</w:t>
      </w:r>
      <w:r w:rsidR="00560088" w:rsidRPr="00A3377E">
        <w:t xml:space="preserve">ej republiky na vydanie zákona, ktorým sa mení a dopĺňa </w:t>
      </w:r>
      <w:r w:rsidR="00560088" w:rsidRPr="00A3377E">
        <w:rPr>
          <w:b/>
        </w:rPr>
        <w:t>zákon č. 396/2012 Z. z. o Fonde na podporu vzdelávania</w:t>
      </w:r>
      <w:r w:rsidR="00560088" w:rsidRPr="00A3377E">
        <w:t xml:space="preserve"> v znení neskorších predpisov (tlač 933) </w:t>
      </w:r>
    </w:p>
    <w:p w:rsidR="00560088" w:rsidRPr="00A3377E" w:rsidRDefault="00560088" w:rsidP="005969D0">
      <w:pPr>
        <w:tabs>
          <w:tab w:val="left" w:pos="284"/>
          <w:tab w:val="left" w:pos="3402"/>
          <w:tab w:val="left" w:pos="3828"/>
        </w:tabs>
        <w:jc w:val="both"/>
      </w:pPr>
    </w:p>
    <w:p w:rsidR="003028AD" w:rsidRPr="00A3377E" w:rsidRDefault="003028AD" w:rsidP="00026947">
      <w:pPr>
        <w:jc w:val="both"/>
      </w:pPr>
    </w:p>
    <w:p w:rsidR="001D7A2B" w:rsidRPr="00A3377E" w:rsidRDefault="001D7A2B" w:rsidP="001D7A2B">
      <w:pPr>
        <w:tabs>
          <w:tab w:val="left" w:pos="851"/>
          <w:tab w:val="left" w:pos="993"/>
        </w:tabs>
        <w:rPr>
          <w:b/>
          <w:lang w:eastAsia="en-US"/>
        </w:rPr>
      </w:pPr>
      <w:r w:rsidRPr="00A3377E">
        <w:tab/>
      </w:r>
      <w:r w:rsidRPr="00A3377E">
        <w:rPr>
          <w:b/>
        </w:rPr>
        <w:t>Ústavnoprávny výbor Národnej rady Slovenskej republiky</w:t>
      </w:r>
    </w:p>
    <w:p w:rsidR="001D7A2B" w:rsidRPr="00A3377E" w:rsidRDefault="001D7A2B" w:rsidP="001D7A2B">
      <w:pPr>
        <w:tabs>
          <w:tab w:val="left" w:pos="851"/>
          <w:tab w:val="left" w:pos="993"/>
        </w:tabs>
        <w:jc w:val="both"/>
        <w:rPr>
          <w:b/>
        </w:rPr>
      </w:pPr>
    </w:p>
    <w:p w:rsidR="001D7A2B" w:rsidRPr="00A3377E" w:rsidRDefault="001D7A2B" w:rsidP="001D7A2B">
      <w:pPr>
        <w:tabs>
          <w:tab w:val="left" w:pos="851"/>
          <w:tab w:val="left" w:pos="993"/>
          <w:tab w:val="left" w:pos="1276"/>
        </w:tabs>
        <w:jc w:val="both"/>
        <w:rPr>
          <w:lang w:eastAsia="en-US"/>
        </w:rPr>
      </w:pPr>
      <w:r w:rsidRPr="00A3377E">
        <w:rPr>
          <w:b/>
        </w:rPr>
        <w:tab/>
        <w:t>A.   s ú h l a s í</w:t>
      </w:r>
    </w:p>
    <w:p w:rsidR="001D7A2B" w:rsidRPr="00A3377E" w:rsidRDefault="001D7A2B" w:rsidP="001D7A2B">
      <w:pPr>
        <w:tabs>
          <w:tab w:val="left" w:pos="284"/>
          <w:tab w:val="left" w:pos="851"/>
          <w:tab w:val="left" w:pos="1276"/>
        </w:tabs>
        <w:jc w:val="both"/>
      </w:pPr>
    </w:p>
    <w:p w:rsidR="00560088" w:rsidRPr="00A3377E" w:rsidRDefault="00E84F94" w:rsidP="00560088">
      <w:pPr>
        <w:tabs>
          <w:tab w:val="left" w:pos="1276"/>
        </w:tabs>
        <w:jc w:val="both"/>
      </w:pPr>
      <w:r w:rsidRPr="00A3377E">
        <w:tab/>
      </w:r>
      <w:r w:rsidR="003A4822" w:rsidRPr="00A3377E">
        <w:t>s</w:t>
      </w:r>
      <w:r w:rsidR="003D53DC" w:rsidRPr="00A3377E">
        <w:t xml:space="preserve">  </w:t>
      </w:r>
      <w:r w:rsidR="003D53DC" w:rsidRPr="00A3377E">
        <w:rPr>
          <w:shd w:val="clear" w:color="auto" w:fill="FFFFFF"/>
        </w:rPr>
        <w:t xml:space="preserve">návrhom </w:t>
      </w:r>
      <w:r w:rsidR="003028AD" w:rsidRPr="00A3377E">
        <w:t xml:space="preserve">skupiny </w:t>
      </w:r>
      <w:r w:rsidR="005969D0" w:rsidRPr="00A3377E">
        <w:t xml:space="preserve">poslancov Národnej rady Slovenskej republiky na vydanie zákona, </w:t>
      </w:r>
      <w:r w:rsidR="00560088" w:rsidRPr="00A3377E">
        <w:t>ktorým sa mení a dopĺňa zákon č. 396/2012 Z. z. o Fonde na podporu vzdelávania v znení neskorších predpisov (tlač 933);</w:t>
      </w:r>
    </w:p>
    <w:p w:rsidR="00B32539" w:rsidRPr="00A3377E" w:rsidRDefault="00B32539" w:rsidP="008F7799">
      <w:pPr>
        <w:tabs>
          <w:tab w:val="left" w:pos="426"/>
          <w:tab w:val="left" w:pos="1276"/>
          <w:tab w:val="left" w:pos="3402"/>
          <w:tab w:val="left" w:pos="3828"/>
        </w:tabs>
        <w:jc w:val="both"/>
      </w:pPr>
    </w:p>
    <w:p w:rsidR="001D7A2B" w:rsidRPr="00A3377E" w:rsidRDefault="003A4822" w:rsidP="001D7A2B">
      <w:pPr>
        <w:tabs>
          <w:tab w:val="left" w:pos="709"/>
          <w:tab w:val="left" w:pos="851"/>
          <w:tab w:val="left" w:pos="993"/>
          <w:tab w:val="left" w:pos="1276"/>
        </w:tabs>
        <w:jc w:val="both"/>
        <w:rPr>
          <w:b/>
        </w:rPr>
      </w:pPr>
      <w:r w:rsidRPr="00A3377E">
        <w:tab/>
      </w:r>
      <w:r w:rsidRPr="00A3377E">
        <w:tab/>
      </w:r>
      <w:r w:rsidR="001D7A2B" w:rsidRPr="00A3377E">
        <w:rPr>
          <w:b/>
        </w:rPr>
        <w:t>  B.  o d p o r ú č a</w:t>
      </w:r>
    </w:p>
    <w:p w:rsidR="001D7A2B" w:rsidRPr="00A3377E" w:rsidRDefault="001D7A2B" w:rsidP="001D7A2B">
      <w:pPr>
        <w:tabs>
          <w:tab w:val="left" w:pos="709"/>
          <w:tab w:val="left" w:pos="851"/>
          <w:tab w:val="left" w:pos="993"/>
          <w:tab w:val="left" w:pos="1276"/>
        </w:tabs>
        <w:jc w:val="both"/>
        <w:rPr>
          <w:b/>
        </w:rPr>
      </w:pPr>
    </w:p>
    <w:p w:rsidR="001D7A2B" w:rsidRPr="00A3377E" w:rsidRDefault="001D7A2B" w:rsidP="001D7A2B">
      <w:pPr>
        <w:tabs>
          <w:tab w:val="left" w:pos="709"/>
          <w:tab w:val="left" w:pos="851"/>
          <w:tab w:val="left" w:pos="993"/>
          <w:tab w:val="left" w:pos="1276"/>
        </w:tabs>
        <w:jc w:val="both"/>
      </w:pPr>
      <w:r w:rsidRPr="00A3377E">
        <w:rPr>
          <w:b/>
        </w:rPr>
        <w:tab/>
      </w:r>
      <w:r w:rsidRPr="00A3377E">
        <w:rPr>
          <w:b/>
        </w:rPr>
        <w:tab/>
      </w:r>
      <w:r w:rsidRPr="00A3377E">
        <w:rPr>
          <w:b/>
        </w:rPr>
        <w:tab/>
        <w:t xml:space="preserve">    </w:t>
      </w:r>
      <w:r w:rsidRPr="00A3377E">
        <w:t>Národnej rade Slovenskej republiky</w:t>
      </w:r>
    </w:p>
    <w:p w:rsidR="001D7A2B" w:rsidRPr="00A3377E" w:rsidRDefault="001D7A2B" w:rsidP="001D7A2B">
      <w:pPr>
        <w:tabs>
          <w:tab w:val="left" w:pos="709"/>
          <w:tab w:val="left" w:pos="851"/>
          <w:tab w:val="left" w:pos="993"/>
          <w:tab w:val="left" w:pos="1276"/>
        </w:tabs>
        <w:jc w:val="both"/>
      </w:pPr>
    </w:p>
    <w:p w:rsidR="001D7A2B" w:rsidRPr="00A3377E" w:rsidRDefault="00E84F94" w:rsidP="00560088">
      <w:pPr>
        <w:tabs>
          <w:tab w:val="left" w:pos="1276"/>
        </w:tabs>
        <w:jc w:val="both"/>
      </w:pPr>
      <w:r w:rsidRPr="00A3377E">
        <w:rPr>
          <w:rFonts w:cs="Arial"/>
          <w:noProof/>
        </w:rPr>
        <w:tab/>
      </w:r>
      <w:r w:rsidR="0075072F" w:rsidRPr="00A3377E">
        <w:rPr>
          <w:rFonts w:cs="Arial"/>
          <w:noProof/>
        </w:rPr>
        <w:t xml:space="preserve">návrh </w:t>
      </w:r>
      <w:r w:rsidR="003028AD" w:rsidRPr="00A3377E">
        <w:t xml:space="preserve">skupiny poslancov </w:t>
      </w:r>
      <w:r w:rsidR="008F7799" w:rsidRPr="00A3377E">
        <w:t xml:space="preserve">Národnej rady Slovenskej republiky na vydanie zákona, ktorým sa </w:t>
      </w:r>
      <w:r w:rsidR="00560088" w:rsidRPr="00A3377E">
        <w:t xml:space="preserve">mení a dopĺňa zákon č. 396/2012 Z. z. o Fonde na podporu vzdelávania v znení neskorších predpisov (tlač 933) </w:t>
      </w:r>
      <w:r w:rsidR="001D7A2B" w:rsidRPr="00A3377E">
        <w:rPr>
          <w:b/>
          <w:bCs/>
        </w:rPr>
        <w:t>schváliť</w:t>
      </w:r>
      <w:r w:rsidR="001D7A2B" w:rsidRPr="00A3377E">
        <w:rPr>
          <w:bCs/>
        </w:rPr>
        <w:t xml:space="preserve"> so zmenami a doplnkami uvedenými v prílohe tohto uznesenia; </w:t>
      </w:r>
    </w:p>
    <w:p w:rsidR="001A6FD1" w:rsidRPr="00A3377E" w:rsidRDefault="001A6FD1" w:rsidP="001D7A2B">
      <w:pPr>
        <w:pStyle w:val="TxBrp1"/>
        <w:tabs>
          <w:tab w:val="left" w:pos="720"/>
          <w:tab w:val="left" w:pos="1276"/>
        </w:tabs>
        <w:spacing w:line="240" w:lineRule="auto"/>
        <w:ind w:left="0"/>
        <w:rPr>
          <w:sz w:val="24"/>
          <w:lang w:val="sk-SK"/>
        </w:rPr>
      </w:pPr>
    </w:p>
    <w:p w:rsidR="001D7A2B" w:rsidRPr="00A3377E" w:rsidRDefault="001D7A2B" w:rsidP="001D7A2B">
      <w:pPr>
        <w:tabs>
          <w:tab w:val="left" w:pos="1134"/>
          <w:tab w:val="left" w:pos="1276"/>
        </w:tabs>
        <w:ind w:firstLine="708"/>
        <w:rPr>
          <w:b/>
        </w:rPr>
      </w:pPr>
      <w:r w:rsidRPr="00A3377E">
        <w:rPr>
          <w:b/>
        </w:rPr>
        <w:t> C.</w:t>
      </w:r>
      <w:r w:rsidRPr="00A3377E">
        <w:rPr>
          <w:b/>
        </w:rPr>
        <w:tab/>
        <w:t>p o v e r u j e</w:t>
      </w:r>
    </w:p>
    <w:p w:rsidR="001D7A2B" w:rsidRPr="00A3377E" w:rsidRDefault="001D7A2B" w:rsidP="001D7A2B">
      <w:pPr>
        <w:pStyle w:val="Zkladntext"/>
        <w:tabs>
          <w:tab w:val="left" w:pos="1134"/>
          <w:tab w:val="left" w:pos="1276"/>
        </w:tabs>
      </w:pPr>
      <w:r w:rsidRPr="00A3377E">
        <w:tab/>
      </w:r>
    </w:p>
    <w:p w:rsidR="001D7A2B" w:rsidRPr="00A3377E" w:rsidRDefault="001D7A2B" w:rsidP="001D7A2B">
      <w:pPr>
        <w:pStyle w:val="Zkladntext"/>
        <w:tabs>
          <w:tab w:val="left" w:pos="1134"/>
          <w:tab w:val="left" w:pos="1276"/>
        </w:tabs>
      </w:pPr>
      <w:r w:rsidRPr="00A3377E">
        <w:tab/>
      </w:r>
      <w:bookmarkStart w:id="1" w:name="_Hlk53657173"/>
      <w:r w:rsidRPr="00A3377E">
        <w:t xml:space="preserve">predsedu výboru </w:t>
      </w:r>
    </w:p>
    <w:p w:rsidR="001D7A2B" w:rsidRPr="00A3377E" w:rsidRDefault="001D7A2B" w:rsidP="001D7A2B">
      <w:pPr>
        <w:pStyle w:val="Zkladntext"/>
        <w:tabs>
          <w:tab w:val="left" w:pos="1134"/>
          <w:tab w:val="left" w:pos="1276"/>
        </w:tabs>
      </w:pPr>
    </w:p>
    <w:p w:rsidR="00522BC4" w:rsidRPr="00A3377E" w:rsidRDefault="001D7A2B" w:rsidP="002600D3">
      <w:pPr>
        <w:pStyle w:val="Zkladntext"/>
        <w:tabs>
          <w:tab w:val="left" w:pos="1134"/>
          <w:tab w:val="left" w:pos="1276"/>
        </w:tabs>
        <w:ind w:firstLine="1134"/>
      </w:pPr>
      <w:r w:rsidRPr="00A3377E">
        <w:t xml:space="preserve">predložiť stanovisko výboru k uvedenému návrhu zákona predsedovi gestorského Výboru Národnej rady Slovenskej republiky </w:t>
      </w:r>
      <w:r w:rsidR="002600D3" w:rsidRPr="00A3377E">
        <w:t xml:space="preserve">pre </w:t>
      </w:r>
      <w:r w:rsidR="00560088" w:rsidRPr="00A3377E">
        <w:t xml:space="preserve">vzdelávanie, vedu, mládež a šport. </w:t>
      </w:r>
      <w:bookmarkEnd w:id="1"/>
    </w:p>
    <w:p w:rsidR="006C376D" w:rsidRPr="00A3377E" w:rsidRDefault="006C376D" w:rsidP="001D7A2B">
      <w:pPr>
        <w:pStyle w:val="Zkladntext"/>
        <w:tabs>
          <w:tab w:val="left" w:pos="1134"/>
          <w:tab w:val="left" w:pos="1276"/>
        </w:tabs>
      </w:pPr>
    </w:p>
    <w:p w:rsidR="006C376D" w:rsidRPr="00A3377E" w:rsidRDefault="006C376D" w:rsidP="001D7A2B">
      <w:pPr>
        <w:pStyle w:val="Zkladntext"/>
        <w:tabs>
          <w:tab w:val="left" w:pos="1134"/>
          <w:tab w:val="left" w:pos="1276"/>
        </w:tabs>
      </w:pPr>
    </w:p>
    <w:p w:rsidR="006C376D" w:rsidRPr="00A3377E" w:rsidRDefault="006C376D" w:rsidP="001D7A2B">
      <w:pPr>
        <w:pStyle w:val="Zkladntext"/>
        <w:tabs>
          <w:tab w:val="left" w:pos="1134"/>
          <w:tab w:val="left" w:pos="1276"/>
        </w:tabs>
      </w:pPr>
    </w:p>
    <w:p w:rsidR="002600D3" w:rsidRPr="00A3377E" w:rsidRDefault="002600D3" w:rsidP="001D7A2B">
      <w:pPr>
        <w:pStyle w:val="Zkladntext"/>
        <w:tabs>
          <w:tab w:val="left" w:pos="1134"/>
          <w:tab w:val="left" w:pos="1276"/>
        </w:tabs>
      </w:pPr>
    </w:p>
    <w:p w:rsidR="001D7A2B" w:rsidRPr="00A3377E" w:rsidRDefault="001D7A2B" w:rsidP="001D7A2B">
      <w:pPr>
        <w:jc w:val="both"/>
        <w:rPr>
          <w:rFonts w:ascii="AT*Toronto" w:hAnsi="AT*Toronto"/>
        </w:rPr>
      </w:pPr>
      <w:r w:rsidRPr="00A3377E">
        <w:tab/>
      </w:r>
      <w:r w:rsidRPr="00A3377E">
        <w:tab/>
      </w:r>
      <w:r w:rsidRPr="00A3377E">
        <w:tab/>
      </w:r>
      <w:r w:rsidRPr="00A3377E">
        <w:tab/>
      </w:r>
      <w:r w:rsidRPr="00A3377E">
        <w:tab/>
      </w:r>
      <w:r w:rsidRPr="00A3377E">
        <w:tab/>
      </w:r>
      <w:r w:rsidRPr="00A3377E">
        <w:tab/>
      </w:r>
      <w:r w:rsidRPr="00A3377E">
        <w:tab/>
      </w:r>
      <w:r w:rsidRPr="00A3377E">
        <w:tab/>
        <w:t xml:space="preserve">           Milan Vetrák </w:t>
      </w:r>
    </w:p>
    <w:p w:rsidR="001D7A2B" w:rsidRPr="00A3377E" w:rsidRDefault="001D7A2B" w:rsidP="001D7A2B">
      <w:pPr>
        <w:ind w:left="5664" w:firstLine="708"/>
        <w:jc w:val="both"/>
      </w:pPr>
      <w:r w:rsidRPr="00A3377E">
        <w:t xml:space="preserve">         predseda výboru</w:t>
      </w:r>
    </w:p>
    <w:p w:rsidR="001D7A2B" w:rsidRPr="00A3377E" w:rsidRDefault="001D7A2B" w:rsidP="001D7A2B">
      <w:pPr>
        <w:tabs>
          <w:tab w:val="left" w:pos="1021"/>
        </w:tabs>
        <w:jc w:val="both"/>
      </w:pPr>
      <w:r w:rsidRPr="00A3377E">
        <w:t>overovatelia výboru:</w:t>
      </w:r>
    </w:p>
    <w:p w:rsidR="00A3377E" w:rsidRPr="00A3377E" w:rsidRDefault="00A3377E" w:rsidP="00A3377E">
      <w:pPr>
        <w:tabs>
          <w:tab w:val="left" w:pos="1021"/>
        </w:tabs>
        <w:jc w:val="both"/>
      </w:pPr>
      <w:r w:rsidRPr="00A3377E">
        <w:t>Lukáš Kyselica</w:t>
      </w:r>
    </w:p>
    <w:p w:rsidR="00A3377E" w:rsidRPr="00A3377E" w:rsidRDefault="00A3377E" w:rsidP="00A3377E">
      <w:pPr>
        <w:tabs>
          <w:tab w:val="left" w:pos="1021"/>
        </w:tabs>
        <w:jc w:val="both"/>
      </w:pPr>
      <w:r w:rsidRPr="00A3377E">
        <w:t xml:space="preserve">Matúš Šutaj Eštok </w:t>
      </w:r>
    </w:p>
    <w:p w:rsidR="003D53DC" w:rsidRPr="00A3377E" w:rsidRDefault="003D53DC" w:rsidP="002A61CE">
      <w:pPr>
        <w:tabs>
          <w:tab w:val="left" w:pos="1021"/>
        </w:tabs>
        <w:jc w:val="both"/>
      </w:pPr>
    </w:p>
    <w:p w:rsidR="001D7A2B" w:rsidRPr="00A3377E" w:rsidRDefault="001D7A2B" w:rsidP="001D7A2B">
      <w:pPr>
        <w:pStyle w:val="Nadpis2"/>
        <w:jc w:val="left"/>
      </w:pPr>
      <w:r w:rsidRPr="00A3377E">
        <w:lastRenderedPageBreak/>
        <w:t>P r í l o h a</w:t>
      </w:r>
    </w:p>
    <w:p w:rsidR="001D7A2B" w:rsidRPr="00A3377E" w:rsidRDefault="001D7A2B" w:rsidP="001D7A2B">
      <w:pPr>
        <w:ind w:left="4253" w:firstLine="708"/>
        <w:jc w:val="both"/>
        <w:rPr>
          <w:b/>
          <w:bCs/>
        </w:rPr>
      </w:pPr>
      <w:r w:rsidRPr="00A3377E">
        <w:rPr>
          <w:b/>
          <w:bCs/>
        </w:rPr>
        <w:t xml:space="preserve">k uzneseniu Ústavnoprávneho </w:t>
      </w:r>
    </w:p>
    <w:p w:rsidR="001D7A2B" w:rsidRPr="00A3377E" w:rsidRDefault="001D7A2B" w:rsidP="001D7A2B">
      <w:pPr>
        <w:ind w:left="4253" w:firstLine="708"/>
        <w:jc w:val="both"/>
        <w:rPr>
          <w:b/>
        </w:rPr>
      </w:pPr>
      <w:r w:rsidRPr="00A3377E">
        <w:rPr>
          <w:b/>
        </w:rPr>
        <w:t xml:space="preserve">výboru Národnej rady SR č. </w:t>
      </w:r>
      <w:r w:rsidR="00A3377E" w:rsidRPr="00A3377E">
        <w:rPr>
          <w:b/>
        </w:rPr>
        <w:t>500</w:t>
      </w:r>
    </w:p>
    <w:p w:rsidR="001D7A2B" w:rsidRPr="00A3377E" w:rsidRDefault="001D7A2B" w:rsidP="001D7A2B">
      <w:pPr>
        <w:ind w:left="4253" w:firstLine="708"/>
        <w:jc w:val="both"/>
        <w:rPr>
          <w:b/>
        </w:rPr>
      </w:pPr>
      <w:r w:rsidRPr="00A3377E">
        <w:rPr>
          <w:b/>
        </w:rPr>
        <w:t>z</w:t>
      </w:r>
      <w:r w:rsidR="003F475E" w:rsidRPr="00A3377E">
        <w:rPr>
          <w:b/>
        </w:rPr>
        <w:t> 21. apríla</w:t>
      </w:r>
      <w:r w:rsidR="00553129" w:rsidRPr="00A3377E">
        <w:rPr>
          <w:b/>
        </w:rPr>
        <w:t xml:space="preserve"> 2022</w:t>
      </w:r>
    </w:p>
    <w:p w:rsidR="001D7A2B" w:rsidRPr="00A3377E" w:rsidRDefault="001D7A2B" w:rsidP="001D7A2B">
      <w:pPr>
        <w:ind w:left="4253" w:firstLine="703"/>
        <w:jc w:val="both"/>
        <w:rPr>
          <w:b/>
          <w:bCs/>
          <w:lang w:eastAsia="en-US"/>
        </w:rPr>
      </w:pPr>
      <w:r w:rsidRPr="00A3377E">
        <w:rPr>
          <w:b/>
          <w:bCs/>
        </w:rPr>
        <w:t>___________________________</w:t>
      </w:r>
      <w:r w:rsidR="00601F04" w:rsidRPr="00A3377E">
        <w:rPr>
          <w:b/>
          <w:bCs/>
        </w:rPr>
        <w:t>_</w:t>
      </w:r>
    </w:p>
    <w:p w:rsidR="001D7A2B" w:rsidRPr="00A3377E" w:rsidRDefault="001D7A2B" w:rsidP="001D7A2B">
      <w:pPr>
        <w:jc w:val="center"/>
        <w:rPr>
          <w:lang w:eastAsia="en-US"/>
        </w:rPr>
      </w:pPr>
    </w:p>
    <w:p w:rsidR="001D7A2B" w:rsidRPr="00A3377E" w:rsidRDefault="001D7A2B" w:rsidP="001D7A2B">
      <w:pPr>
        <w:jc w:val="center"/>
        <w:rPr>
          <w:lang w:eastAsia="en-US"/>
        </w:rPr>
      </w:pPr>
    </w:p>
    <w:p w:rsidR="001D7A2B" w:rsidRPr="00A3377E" w:rsidRDefault="001D7A2B" w:rsidP="001D7A2B">
      <w:pPr>
        <w:rPr>
          <w:lang w:eastAsia="en-US"/>
        </w:rPr>
      </w:pPr>
    </w:p>
    <w:p w:rsidR="00DB3702" w:rsidRPr="00A3377E" w:rsidRDefault="00DB3702" w:rsidP="001D7A2B">
      <w:pPr>
        <w:rPr>
          <w:lang w:eastAsia="en-US"/>
        </w:rPr>
      </w:pPr>
    </w:p>
    <w:p w:rsidR="001D7A2B" w:rsidRPr="00A3377E" w:rsidRDefault="001D7A2B" w:rsidP="001D7A2B">
      <w:pPr>
        <w:rPr>
          <w:lang w:eastAsia="en-US"/>
        </w:rPr>
      </w:pPr>
    </w:p>
    <w:p w:rsidR="001D7A2B" w:rsidRPr="00A3377E" w:rsidRDefault="001D7A2B" w:rsidP="001D7A2B">
      <w:pPr>
        <w:pStyle w:val="Nadpis2"/>
        <w:ind w:left="0" w:firstLine="0"/>
        <w:jc w:val="center"/>
      </w:pPr>
      <w:r w:rsidRPr="00A3377E">
        <w:t>Pozmeňujúce a doplňujúce návrhy</w:t>
      </w:r>
    </w:p>
    <w:p w:rsidR="001D7A2B" w:rsidRPr="00A3377E" w:rsidRDefault="001D7A2B" w:rsidP="001D7A2B">
      <w:pPr>
        <w:tabs>
          <w:tab w:val="left" w:pos="1021"/>
        </w:tabs>
        <w:jc w:val="both"/>
      </w:pPr>
    </w:p>
    <w:p w:rsidR="008F7799" w:rsidRPr="00A3377E" w:rsidRDefault="003A4822" w:rsidP="00354906">
      <w:pPr>
        <w:tabs>
          <w:tab w:val="left" w:pos="426"/>
          <w:tab w:val="left" w:pos="3402"/>
          <w:tab w:val="left" w:pos="3828"/>
        </w:tabs>
        <w:ind w:left="567"/>
        <w:jc w:val="both"/>
        <w:rPr>
          <w:b/>
        </w:rPr>
      </w:pPr>
      <w:r w:rsidRPr="00A3377E">
        <w:rPr>
          <w:rFonts w:cs="Arial"/>
          <w:b/>
          <w:noProof/>
        </w:rPr>
        <w:t>k</w:t>
      </w:r>
      <w:r w:rsidR="003028AD" w:rsidRPr="00A3377E">
        <w:rPr>
          <w:rFonts w:cs="Arial"/>
          <w:b/>
          <w:noProof/>
        </w:rPr>
        <w:t> </w:t>
      </w:r>
      <w:r w:rsidR="00AC34B0" w:rsidRPr="00A3377E">
        <w:rPr>
          <w:b/>
          <w:shd w:val="clear" w:color="auto" w:fill="FFFFFF"/>
        </w:rPr>
        <w:t>návrhu</w:t>
      </w:r>
      <w:r w:rsidR="003028AD" w:rsidRPr="00A3377E">
        <w:rPr>
          <w:b/>
          <w:shd w:val="clear" w:color="auto" w:fill="FFFFFF"/>
        </w:rPr>
        <w:t xml:space="preserve"> </w:t>
      </w:r>
      <w:r w:rsidR="003028AD" w:rsidRPr="00A3377E">
        <w:rPr>
          <w:b/>
        </w:rPr>
        <w:t xml:space="preserve">skupiny poslancov </w:t>
      </w:r>
      <w:r w:rsidR="008F7799" w:rsidRPr="00A3377E">
        <w:rPr>
          <w:b/>
        </w:rPr>
        <w:t xml:space="preserve">Národnej rady Slovenskej republiky na vydanie zákona, ktorým sa </w:t>
      </w:r>
      <w:r w:rsidR="00560088" w:rsidRPr="00A3377E">
        <w:rPr>
          <w:b/>
        </w:rPr>
        <w:t>mení a dopĺňa zákon č. 396/2012 Z. z. o Fonde na podporu vzdelávania v znení neskorších predpisov (tlač 933)</w:t>
      </w:r>
    </w:p>
    <w:p w:rsidR="001D7A2B" w:rsidRPr="00A3377E" w:rsidRDefault="00354906" w:rsidP="00354906">
      <w:pPr>
        <w:pStyle w:val="Zarkazkladnhotextu"/>
        <w:tabs>
          <w:tab w:val="left" w:pos="567"/>
        </w:tabs>
        <w:spacing w:after="0"/>
        <w:ind w:left="0"/>
        <w:jc w:val="both"/>
        <w:rPr>
          <w:b/>
          <w:bCs/>
          <w:szCs w:val="24"/>
        </w:rPr>
      </w:pPr>
      <w:r>
        <w:rPr>
          <w:b/>
          <w:bCs/>
          <w:szCs w:val="24"/>
        </w:rPr>
        <w:tab/>
      </w:r>
      <w:r w:rsidR="001D7A2B" w:rsidRPr="00A3377E">
        <w:rPr>
          <w:b/>
          <w:bCs/>
          <w:szCs w:val="24"/>
        </w:rPr>
        <w:t>_____________________________________________________________</w:t>
      </w:r>
      <w:r>
        <w:rPr>
          <w:b/>
          <w:bCs/>
          <w:szCs w:val="24"/>
        </w:rPr>
        <w:t>_________</w:t>
      </w:r>
    </w:p>
    <w:bookmarkEnd w:id="0"/>
    <w:p w:rsidR="001D7A2B" w:rsidRPr="00A3377E" w:rsidRDefault="001D7A2B" w:rsidP="001D7A2B">
      <w:pPr>
        <w:pStyle w:val="Zarkazkladnhotextu"/>
        <w:tabs>
          <w:tab w:val="left" w:pos="204"/>
        </w:tabs>
        <w:spacing w:after="0"/>
        <w:ind w:left="284"/>
        <w:jc w:val="both"/>
        <w:rPr>
          <w:b/>
          <w:bCs/>
          <w:szCs w:val="24"/>
        </w:rPr>
      </w:pPr>
    </w:p>
    <w:p w:rsidR="001D7A2B" w:rsidRPr="00A3377E" w:rsidRDefault="001D7A2B" w:rsidP="001D7A2B"/>
    <w:p w:rsidR="00354906" w:rsidRPr="004B01E7" w:rsidRDefault="00354906" w:rsidP="00354906">
      <w:pPr>
        <w:pStyle w:val="Bezriadkovania"/>
        <w:spacing w:line="276" w:lineRule="auto"/>
        <w:jc w:val="both"/>
      </w:pPr>
    </w:p>
    <w:p w:rsidR="00354906" w:rsidRPr="004B01E7" w:rsidRDefault="00354906" w:rsidP="00354906">
      <w:pPr>
        <w:pStyle w:val="Bezriadkovania"/>
        <w:numPr>
          <w:ilvl w:val="0"/>
          <w:numId w:val="7"/>
        </w:numPr>
        <w:suppressAutoHyphens/>
        <w:autoSpaceDN w:val="0"/>
        <w:spacing w:line="276" w:lineRule="auto"/>
        <w:jc w:val="both"/>
        <w:textAlignment w:val="baseline"/>
      </w:pPr>
      <w:r w:rsidRPr="004B01E7">
        <w:t>V čl. I, 14. bode, § 6 ods. 5 sa vypúšťa slovo „do“.</w:t>
      </w:r>
    </w:p>
    <w:p w:rsidR="00354906" w:rsidRPr="004B01E7" w:rsidRDefault="00354906" w:rsidP="00354906">
      <w:pPr>
        <w:pStyle w:val="Bezriadkovania"/>
        <w:spacing w:line="276" w:lineRule="auto"/>
        <w:ind w:left="3540"/>
        <w:jc w:val="both"/>
      </w:pPr>
    </w:p>
    <w:p w:rsidR="00354906" w:rsidRPr="0079201F" w:rsidRDefault="00354906" w:rsidP="00354906">
      <w:pPr>
        <w:pStyle w:val="Bezriadkovania"/>
        <w:spacing w:line="276" w:lineRule="auto"/>
        <w:ind w:left="3540"/>
        <w:jc w:val="both"/>
      </w:pPr>
      <w:r w:rsidRPr="0079201F">
        <w:t>Legislatívno-technická úprava; precizovanie textu.</w:t>
      </w:r>
    </w:p>
    <w:p w:rsidR="00354906" w:rsidRPr="004B01E7" w:rsidRDefault="00354906" w:rsidP="00354906">
      <w:pPr>
        <w:pStyle w:val="Bezriadkovania"/>
        <w:spacing w:line="276" w:lineRule="auto"/>
        <w:jc w:val="both"/>
        <w:rPr>
          <w:i/>
        </w:rPr>
      </w:pPr>
    </w:p>
    <w:p w:rsidR="00354906" w:rsidRDefault="00354906" w:rsidP="00354906">
      <w:pPr>
        <w:pStyle w:val="Bezriadkovania"/>
        <w:numPr>
          <w:ilvl w:val="0"/>
          <w:numId w:val="7"/>
        </w:numPr>
        <w:suppressAutoHyphens/>
        <w:autoSpaceDN w:val="0"/>
        <w:spacing w:line="276" w:lineRule="auto"/>
        <w:jc w:val="both"/>
        <w:textAlignment w:val="baseline"/>
      </w:pPr>
      <w:r>
        <w:t>V čl. I, 4. bode, § 3 ods. 12, prvá veta znie:</w:t>
      </w:r>
    </w:p>
    <w:p w:rsidR="00354906" w:rsidRDefault="00354906" w:rsidP="00354906">
      <w:pPr>
        <w:pStyle w:val="Bezriadkovania"/>
        <w:spacing w:line="276" w:lineRule="auto"/>
        <w:ind w:left="1068"/>
        <w:jc w:val="both"/>
      </w:pPr>
      <w:r>
        <w:t>„Ak sa výkon funkcie člena rady fondu skončí, nového člena rady fondu vymenuje do 30 dní od skončenia výkonu funkcie člena rady fondu ten, kto vymenoval do funkcie člena rady fondu, ktorému výkon funkcie člena rady fondu skončil.“.</w:t>
      </w:r>
    </w:p>
    <w:p w:rsidR="00354906" w:rsidRDefault="00354906" w:rsidP="00354906">
      <w:pPr>
        <w:pStyle w:val="Bezriadkovania"/>
        <w:spacing w:line="276" w:lineRule="auto"/>
        <w:ind w:left="3544"/>
        <w:jc w:val="both"/>
        <w:rPr>
          <w:i/>
        </w:rPr>
      </w:pPr>
    </w:p>
    <w:p w:rsidR="00354906" w:rsidRPr="00354906" w:rsidRDefault="00354906" w:rsidP="00354906">
      <w:pPr>
        <w:pStyle w:val="Bezriadkovania"/>
        <w:spacing w:line="276" w:lineRule="auto"/>
        <w:ind w:left="3544"/>
        <w:jc w:val="both"/>
      </w:pPr>
      <w:r w:rsidRPr="00354906">
        <w:t>Legislatívno-technická úprava; precizovanie textu.</w:t>
      </w:r>
    </w:p>
    <w:p w:rsidR="00354906" w:rsidRDefault="00354906" w:rsidP="00354906">
      <w:pPr>
        <w:pStyle w:val="Bezriadkovania"/>
        <w:spacing w:line="276" w:lineRule="auto"/>
        <w:ind w:left="3544"/>
        <w:jc w:val="both"/>
      </w:pPr>
    </w:p>
    <w:p w:rsidR="00354906" w:rsidRPr="004B01E7" w:rsidRDefault="00354906" w:rsidP="00354906">
      <w:pPr>
        <w:pStyle w:val="Bezriadkovania"/>
        <w:numPr>
          <w:ilvl w:val="0"/>
          <w:numId w:val="7"/>
        </w:numPr>
        <w:suppressAutoHyphens/>
        <w:autoSpaceDN w:val="0"/>
        <w:spacing w:line="276" w:lineRule="auto"/>
        <w:jc w:val="both"/>
        <w:textAlignment w:val="baseline"/>
      </w:pPr>
      <w:r w:rsidRPr="004B01E7">
        <w:t>V čl. I, 20. bode (§ 7 ods. 7) sa na konci pripájajú tieto slová: „a slová „§ 3 ods. 10“ sa nahrádzajú slovami „§ 3 ods. 11“.“.</w:t>
      </w:r>
    </w:p>
    <w:p w:rsidR="00354906" w:rsidRPr="004B01E7" w:rsidRDefault="00354906" w:rsidP="00354906">
      <w:pPr>
        <w:pStyle w:val="Bezriadkovania"/>
        <w:spacing w:line="276" w:lineRule="auto"/>
        <w:ind w:left="3540"/>
        <w:jc w:val="both"/>
        <w:rPr>
          <w:i/>
        </w:rPr>
      </w:pPr>
    </w:p>
    <w:p w:rsidR="00354906" w:rsidRPr="0079201F" w:rsidRDefault="00354906" w:rsidP="00354906">
      <w:pPr>
        <w:pStyle w:val="Bezriadkovania"/>
        <w:ind w:left="3540"/>
        <w:jc w:val="both"/>
      </w:pPr>
      <w:r w:rsidRPr="0079201F">
        <w:t>Legislatívno-technická úprava; preznačenie odseku 10 na odsek 11 z dôvodu navrhovanej úpravy § 3 v čl. I, 4. bode návrhu zákona.</w:t>
      </w:r>
    </w:p>
    <w:p w:rsidR="00354906" w:rsidRPr="004B01E7" w:rsidRDefault="00354906" w:rsidP="00354906">
      <w:pPr>
        <w:pStyle w:val="Bezriadkovania"/>
        <w:spacing w:line="276" w:lineRule="auto"/>
        <w:ind w:left="3540"/>
        <w:jc w:val="both"/>
        <w:rPr>
          <w:i/>
        </w:rPr>
      </w:pPr>
      <w:r w:rsidRPr="004B01E7">
        <w:rPr>
          <w:i/>
        </w:rPr>
        <w:t xml:space="preserve"> </w:t>
      </w:r>
    </w:p>
    <w:p w:rsidR="00354906" w:rsidRDefault="00354906" w:rsidP="00354906">
      <w:pPr>
        <w:pStyle w:val="Bezriadkovania"/>
        <w:numPr>
          <w:ilvl w:val="0"/>
          <w:numId w:val="7"/>
        </w:numPr>
        <w:suppressAutoHyphens/>
        <w:autoSpaceDN w:val="0"/>
        <w:spacing w:line="276" w:lineRule="auto"/>
        <w:jc w:val="both"/>
        <w:textAlignment w:val="baseline"/>
      </w:pPr>
      <w:r>
        <w:t>V čl. I, 21. bode, § 7 ods. 8, prvá veta znie:</w:t>
      </w:r>
    </w:p>
    <w:p w:rsidR="00354906" w:rsidRDefault="00354906" w:rsidP="00354906">
      <w:pPr>
        <w:pStyle w:val="Bezriadkovania"/>
        <w:spacing w:line="276" w:lineRule="auto"/>
        <w:ind w:left="1068"/>
        <w:jc w:val="both"/>
      </w:pPr>
      <w:r>
        <w:t>„Ak sa výkon funkcie člena dozornej rady skončí, nového člena dozornej rady vymenuje do 30 dní od skončenia výkonu funkcie člena dozornej rady ten, kto vymenoval do funkcie člena dozornej rady, ktorému výkon funkcie člena dozornej rady skončil.“.</w:t>
      </w:r>
    </w:p>
    <w:p w:rsidR="00354906" w:rsidRPr="0079201F" w:rsidRDefault="00354906" w:rsidP="00354906">
      <w:pPr>
        <w:pStyle w:val="Bezriadkovania"/>
        <w:spacing w:line="276" w:lineRule="auto"/>
        <w:ind w:left="3544"/>
        <w:jc w:val="both"/>
      </w:pPr>
      <w:r w:rsidRPr="0079201F">
        <w:t>Legislatívno-technická úprava; precizovanie textu.</w:t>
      </w:r>
    </w:p>
    <w:p w:rsidR="00354906" w:rsidRDefault="00354906" w:rsidP="00354906">
      <w:pPr>
        <w:pStyle w:val="Bezriadkovania"/>
        <w:spacing w:line="276" w:lineRule="auto"/>
        <w:ind w:left="1068"/>
        <w:jc w:val="both"/>
      </w:pPr>
    </w:p>
    <w:p w:rsidR="00354906" w:rsidRDefault="00354906" w:rsidP="00354906">
      <w:pPr>
        <w:pStyle w:val="Bezriadkovania"/>
        <w:spacing w:line="276" w:lineRule="auto"/>
        <w:ind w:left="1068"/>
        <w:jc w:val="both"/>
      </w:pPr>
    </w:p>
    <w:p w:rsidR="00354906" w:rsidRPr="004B01E7" w:rsidRDefault="00354906" w:rsidP="00354906">
      <w:pPr>
        <w:pStyle w:val="Bezriadkovania"/>
        <w:numPr>
          <w:ilvl w:val="0"/>
          <w:numId w:val="7"/>
        </w:numPr>
        <w:suppressAutoHyphens/>
        <w:autoSpaceDN w:val="0"/>
        <w:spacing w:line="276" w:lineRule="auto"/>
        <w:jc w:val="both"/>
        <w:textAlignment w:val="baseline"/>
      </w:pPr>
      <w:r w:rsidRPr="004B01E7">
        <w:lastRenderedPageBreak/>
        <w:t>V čl. I, 26. bode (§ 8 ods. 4 písm. c) sa slovo „pôžičiek“ nahrádza slovami „pôžičiek pre nedostatkové regulované povolanie“.</w:t>
      </w:r>
    </w:p>
    <w:p w:rsidR="00354906" w:rsidRPr="004B01E7" w:rsidRDefault="00354906" w:rsidP="00354906">
      <w:pPr>
        <w:pStyle w:val="Bezriadkovania"/>
        <w:spacing w:line="276" w:lineRule="auto"/>
        <w:ind w:left="3192" w:firstLine="348"/>
        <w:jc w:val="both"/>
        <w:rPr>
          <w:i/>
        </w:rPr>
      </w:pPr>
    </w:p>
    <w:p w:rsidR="00354906" w:rsidRPr="0079201F" w:rsidRDefault="00354906" w:rsidP="00354906">
      <w:pPr>
        <w:pStyle w:val="Bezriadkovania"/>
        <w:spacing w:line="276" w:lineRule="auto"/>
        <w:ind w:left="3192" w:firstLine="348"/>
        <w:jc w:val="both"/>
      </w:pPr>
      <w:r w:rsidRPr="0079201F">
        <w:t>Legislatívno-technická úprava; precizovanie textu.</w:t>
      </w:r>
    </w:p>
    <w:p w:rsidR="00354906" w:rsidRPr="004B01E7" w:rsidRDefault="00354906" w:rsidP="00354906">
      <w:pPr>
        <w:pStyle w:val="Bezriadkovania"/>
        <w:spacing w:line="276" w:lineRule="auto"/>
        <w:ind w:left="3540"/>
        <w:jc w:val="both"/>
      </w:pPr>
    </w:p>
    <w:p w:rsidR="00354906" w:rsidRPr="004B01E7" w:rsidRDefault="00354906" w:rsidP="00354906">
      <w:pPr>
        <w:pStyle w:val="Bezriadkovania"/>
        <w:numPr>
          <w:ilvl w:val="0"/>
          <w:numId w:val="7"/>
        </w:numPr>
        <w:suppressAutoHyphens/>
        <w:autoSpaceDN w:val="0"/>
        <w:spacing w:line="276" w:lineRule="auto"/>
        <w:jc w:val="both"/>
        <w:textAlignment w:val="baseline"/>
      </w:pPr>
      <w:r w:rsidRPr="004B01E7">
        <w:t>V čl. I, 36. bode (§ 13 ods. 6) sa slová „ktorý nie je dlžníkom fondu podľa § 10 ods. 5 písm. a)“ nahrádzajú slovami „ktorému sa neposkytla pôžička podľa § 10 ods. 5 písm. a)“.</w:t>
      </w:r>
    </w:p>
    <w:p w:rsidR="00354906" w:rsidRPr="0079201F" w:rsidRDefault="00354906" w:rsidP="00354906">
      <w:pPr>
        <w:pStyle w:val="Bezriadkovania"/>
        <w:ind w:left="3540"/>
        <w:jc w:val="both"/>
      </w:pPr>
      <w:r w:rsidRPr="0079201F">
        <w:t>Legislatívno-technická úprava; zjednotenie textu (napr.    § 13 ods. 7).</w:t>
      </w:r>
    </w:p>
    <w:p w:rsidR="00354906" w:rsidRPr="004B01E7" w:rsidRDefault="00354906" w:rsidP="00354906">
      <w:pPr>
        <w:pStyle w:val="Bezriadkovania"/>
        <w:spacing w:line="276" w:lineRule="auto"/>
        <w:ind w:left="3540"/>
        <w:jc w:val="both"/>
        <w:rPr>
          <w:i/>
        </w:rPr>
      </w:pPr>
    </w:p>
    <w:p w:rsidR="00354906" w:rsidRPr="004B01E7" w:rsidRDefault="00354906" w:rsidP="00354906">
      <w:pPr>
        <w:pStyle w:val="Bezriadkovania"/>
        <w:numPr>
          <w:ilvl w:val="0"/>
          <w:numId w:val="7"/>
        </w:numPr>
        <w:suppressAutoHyphens/>
        <w:autoSpaceDN w:val="0"/>
        <w:spacing w:line="276" w:lineRule="auto"/>
        <w:jc w:val="both"/>
        <w:textAlignment w:val="baseline"/>
      </w:pPr>
      <w:r w:rsidRPr="004B01E7">
        <w:t>V čl. I, 39. bode, § 13a ods. 4 sa slová „sa zverejňuje na webovom sídle ministerstva školstva“ nahrádzajú slovami „zverejňuje ministerstvo školstva na svojom webovom sídle“.</w:t>
      </w:r>
    </w:p>
    <w:p w:rsidR="00354906" w:rsidRDefault="00354906" w:rsidP="00354906">
      <w:pPr>
        <w:pStyle w:val="Bezriadkovania"/>
        <w:spacing w:line="276" w:lineRule="auto"/>
        <w:ind w:left="3192" w:firstLine="348"/>
        <w:jc w:val="both"/>
      </w:pPr>
    </w:p>
    <w:p w:rsidR="00354906" w:rsidRPr="0079201F" w:rsidRDefault="00354906" w:rsidP="00354906">
      <w:pPr>
        <w:pStyle w:val="Bezriadkovania"/>
        <w:spacing w:line="276" w:lineRule="auto"/>
        <w:ind w:left="3192" w:firstLine="348"/>
        <w:jc w:val="both"/>
      </w:pPr>
      <w:r w:rsidRPr="0079201F">
        <w:t>Legislatívno-technická úprava; precizovanie textu.</w:t>
      </w:r>
    </w:p>
    <w:p w:rsidR="00354906" w:rsidRPr="004B01E7" w:rsidRDefault="00354906" w:rsidP="00354906">
      <w:pPr>
        <w:pStyle w:val="Bezriadkovania"/>
        <w:spacing w:line="276" w:lineRule="auto"/>
        <w:ind w:left="1068"/>
        <w:jc w:val="both"/>
      </w:pPr>
    </w:p>
    <w:p w:rsidR="00354906" w:rsidRPr="004B01E7" w:rsidRDefault="00354906" w:rsidP="00354906">
      <w:pPr>
        <w:pStyle w:val="Bezriadkovania"/>
        <w:spacing w:line="276" w:lineRule="auto"/>
        <w:ind w:left="709"/>
        <w:jc w:val="both"/>
      </w:pPr>
    </w:p>
    <w:p w:rsidR="00354906" w:rsidRPr="004B01E7" w:rsidRDefault="00354906" w:rsidP="00354906">
      <w:pPr>
        <w:pStyle w:val="Bezriadkovania"/>
        <w:spacing w:line="276" w:lineRule="auto"/>
        <w:ind w:left="709"/>
        <w:jc w:val="both"/>
      </w:pPr>
    </w:p>
    <w:p w:rsidR="00747312" w:rsidRPr="00A3377E" w:rsidRDefault="00747312">
      <w:bookmarkStart w:id="2" w:name="_GoBack"/>
      <w:bookmarkEnd w:id="2"/>
    </w:p>
    <w:sectPr w:rsidR="00747312" w:rsidRPr="00A3377E"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FE1003"/>
    <w:multiLevelType w:val="hybridMultilevel"/>
    <w:tmpl w:val="F0AC9132"/>
    <w:lvl w:ilvl="0" w:tplc="C4BAAA2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E6345"/>
    <w:rsid w:val="00026256"/>
    <w:rsid w:val="00026947"/>
    <w:rsid w:val="000A0E0D"/>
    <w:rsid w:val="000D0351"/>
    <w:rsid w:val="001208BB"/>
    <w:rsid w:val="00124DE6"/>
    <w:rsid w:val="00182632"/>
    <w:rsid w:val="00194D0C"/>
    <w:rsid w:val="001A6FD1"/>
    <w:rsid w:val="001D141C"/>
    <w:rsid w:val="001D7A2B"/>
    <w:rsid w:val="00206A1C"/>
    <w:rsid w:val="00222CF3"/>
    <w:rsid w:val="0024454D"/>
    <w:rsid w:val="002600D3"/>
    <w:rsid w:val="002736DE"/>
    <w:rsid w:val="00295FD4"/>
    <w:rsid w:val="002A61CE"/>
    <w:rsid w:val="003028AD"/>
    <w:rsid w:val="00354906"/>
    <w:rsid w:val="003A4822"/>
    <w:rsid w:val="003D53DC"/>
    <w:rsid w:val="003E2F0F"/>
    <w:rsid w:val="003F475E"/>
    <w:rsid w:val="003F70FA"/>
    <w:rsid w:val="00426966"/>
    <w:rsid w:val="004C4F94"/>
    <w:rsid w:val="004E6345"/>
    <w:rsid w:val="004F572F"/>
    <w:rsid w:val="00522BC4"/>
    <w:rsid w:val="0054340C"/>
    <w:rsid w:val="005512EC"/>
    <w:rsid w:val="00551A91"/>
    <w:rsid w:val="00553129"/>
    <w:rsid w:val="00560088"/>
    <w:rsid w:val="00571F87"/>
    <w:rsid w:val="005969D0"/>
    <w:rsid w:val="00601F04"/>
    <w:rsid w:val="00611225"/>
    <w:rsid w:val="00647C69"/>
    <w:rsid w:val="00664898"/>
    <w:rsid w:val="006678BC"/>
    <w:rsid w:val="00690E26"/>
    <w:rsid w:val="00693B36"/>
    <w:rsid w:val="006B0645"/>
    <w:rsid w:val="006C376D"/>
    <w:rsid w:val="00722FED"/>
    <w:rsid w:val="007262C0"/>
    <w:rsid w:val="00733BAE"/>
    <w:rsid w:val="00747312"/>
    <w:rsid w:val="0075072F"/>
    <w:rsid w:val="007C23A2"/>
    <w:rsid w:val="007D2BE9"/>
    <w:rsid w:val="007E610C"/>
    <w:rsid w:val="00801592"/>
    <w:rsid w:val="008D249C"/>
    <w:rsid w:val="008F7799"/>
    <w:rsid w:val="00945F50"/>
    <w:rsid w:val="00992714"/>
    <w:rsid w:val="009F4003"/>
    <w:rsid w:val="00A3377E"/>
    <w:rsid w:val="00A851D3"/>
    <w:rsid w:val="00AB6969"/>
    <w:rsid w:val="00AC34B0"/>
    <w:rsid w:val="00AD59C6"/>
    <w:rsid w:val="00B32539"/>
    <w:rsid w:val="00B92945"/>
    <w:rsid w:val="00BB29B3"/>
    <w:rsid w:val="00BD5E48"/>
    <w:rsid w:val="00BE0D8A"/>
    <w:rsid w:val="00C10EEA"/>
    <w:rsid w:val="00C4621B"/>
    <w:rsid w:val="00CF53B8"/>
    <w:rsid w:val="00D07A2D"/>
    <w:rsid w:val="00D3302C"/>
    <w:rsid w:val="00D57C8F"/>
    <w:rsid w:val="00D65C26"/>
    <w:rsid w:val="00D9721A"/>
    <w:rsid w:val="00DB1AA1"/>
    <w:rsid w:val="00DB3702"/>
    <w:rsid w:val="00DB7AD2"/>
    <w:rsid w:val="00DE6504"/>
    <w:rsid w:val="00E0027B"/>
    <w:rsid w:val="00E12F77"/>
    <w:rsid w:val="00E66CB2"/>
    <w:rsid w:val="00E84F94"/>
    <w:rsid w:val="00EA2062"/>
    <w:rsid w:val="00EF1207"/>
    <w:rsid w:val="00F77F33"/>
    <w:rsid w:val="00FB2E3C"/>
    <w:rsid w:val="00FC1C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80BE"/>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A337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77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46</cp:revision>
  <cp:lastPrinted>2022-04-19T12:12:00Z</cp:lastPrinted>
  <dcterms:created xsi:type="dcterms:W3CDTF">2021-11-07T15:37:00Z</dcterms:created>
  <dcterms:modified xsi:type="dcterms:W3CDTF">2022-04-19T12:12:00Z</dcterms:modified>
</cp:coreProperties>
</file>