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D84B9" w14:textId="77777777" w:rsidR="003E5E00" w:rsidRPr="00434B34" w:rsidRDefault="003E5E00" w:rsidP="00E8408B">
      <w:pPr>
        <w:jc w:val="center"/>
        <w:rPr>
          <w:b/>
          <w:sz w:val="28"/>
          <w:szCs w:val="28"/>
        </w:rPr>
      </w:pPr>
      <w:r w:rsidRPr="00434B34">
        <w:rPr>
          <w:b/>
          <w:color w:val="000000"/>
          <w:sz w:val="28"/>
          <w:szCs w:val="28"/>
        </w:rPr>
        <w:t>NÁRODNÁ RADA SLOVENSKEJ REPUBLIKY</w:t>
      </w:r>
    </w:p>
    <w:p w14:paraId="4AE97331" w14:textId="77777777" w:rsidR="003E5E00" w:rsidRPr="00434B34" w:rsidRDefault="003E5E00" w:rsidP="00E8408B">
      <w:pPr>
        <w:pBdr>
          <w:bottom w:val="single" w:sz="12" w:space="1" w:color="auto"/>
        </w:pBdr>
        <w:jc w:val="center"/>
        <w:rPr>
          <w:bCs/>
          <w:color w:val="000000"/>
        </w:rPr>
      </w:pPr>
      <w:r w:rsidRPr="00434B34">
        <w:rPr>
          <w:bCs/>
          <w:color w:val="000000"/>
        </w:rPr>
        <w:t>VIII. volebné obdobie</w:t>
      </w:r>
    </w:p>
    <w:p w14:paraId="78F4EB4D" w14:textId="77777777" w:rsidR="003E5E00" w:rsidRPr="00B65DB5" w:rsidRDefault="003E5E00" w:rsidP="00E8408B">
      <w:pPr>
        <w:jc w:val="center"/>
        <w:rPr>
          <w:b/>
        </w:rPr>
      </w:pPr>
    </w:p>
    <w:p w14:paraId="66F3D445" w14:textId="77777777" w:rsidR="003E5E00" w:rsidRPr="00B65DB5" w:rsidRDefault="003E5E00" w:rsidP="0028088E">
      <w:pPr>
        <w:jc w:val="center"/>
        <w:rPr>
          <w:b/>
        </w:rPr>
      </w:pPr>
    </w:p>
    <w:p w14:paraId="3323391A" w14:textId="77777777" w:rsidR="003E5E00" w:rsidRDefault="003E5E00" w:rsidP="0028088E">
      <w:pPr>
        <w:jc w:val="center"/>
        <w:rPr>
          <w:b/>
          <w:color w:val="000000"/>
        </w:rPr>
      </w:pPr>
    </w:p>
    <w:p w14:paraId="695272B5" w14:textId="77777777" w:rsidR="003E5E00" w:rsidRPr="00B65DB5" w:rsidRDefault="003E5E00" w:rsidP="0028088E">
      <w:pPr>
        <w:jc w:val="center"/>
      </w:pPr>
      <w:r w:rsidRPr="00D94EED">
        <w:rPr>
          <w:color w:val="000000"/>
        </w:rPr>
        <w:t>Návrh</w:t>
      </w:r>
    </w:p>
    <w:p w14:paraId="1B0788E9" w14:textId="77777777" w:rsidR="003E5E00" w:rsidRPr="00B65DB5" w:rsidRDefault="003E5E00" w:rsidP="0028088E">
      <w:pPr>
        <w:jc w:val="center"/>
      </w:pPr>
    </w:p>
    <w:p w14:paraId="0B1C0F7D" w14:textId="77777777" w:rsidR="003E5E00" w:rsidRPr="00450A56" w:rsidRDefault="003E5E00" w:rsidP="0028088E">
      <w:pPr>
        <w:jc w:val="center"/>
        <w:rPr>
          <w:b/>
          <w:bCs/>
          <w:caps/>
          <w:spacing w:val="30"/>
        </w:rPr>
      </w:pPr>
      <w:r w:rsidRPr="00450A56">
        <w:rPr>
          <w:b/>
          <w:bCs/>
          <w:caps/>
          <w:color w:val="000000"/>
          <w:spacing w:val="30"/>
        </w:rPr>
        <w:t>Z</w:t>
      </w:r>
      <w:r w:rsidR="00434B34">
        <w:rPr>
          <w:b/>
          <w:bCs/>
          <w:caps/>
          <w:color w:val="000000"/>
          <w:spacing w:val="30"/>
        </w:rPr>
        <w:t> á K O N</w:t>
      </w:r>
    </w:p>
    <w:p w14:paraId="4E8AF4C4" w14:textId="77777777" w:rsidR="003E5E00" w:rsidRPr="00B65DB5" w:rsidRDefault="003E5E00" w:rsidP="0028088E">
      <w:pPr>
        <w:jc w:val="center"/>
      </w:pPr>
    </w:p>
    <w:p w14:paraId="43DCF28C" w14:textId="3175AC33" w:rsidR="003E5E00" w:rsidRPr="00D94EED" w:rsidRDefault="003E5E00" w:rsidP="0028088E">
      <w:pPr>
        <w:jc w:val="center"/>
        <w:rPr>
          <w:color w:val="000000"/>
        </w:rPr>
      </w:pPr>
      <w:r w:rsidRPr="00D94EED">
        <w:rPr>
          <w:color w:val="000000"/>
        </w:rPr>
        <w:t xml:space="preserve">z </w:t>
      </w:r>
      <w:r w:rsidR="00F66756">
        <w:rPr>
          <w:color w:val="000000"/>
        </w:rPr>
        <w:t>........</w:t>
      </w:r>
      <w:r w:rsidR="0004632B">
        <w:rPr>
          <w:color w:val="000000"/>
        </w:rPr>
        <w:t>...</w:t>
      </w:r>
      <w:r w:rsidRPr="00D94EED">
        <w:rPr>
          <w:color w:val="000000"/>
        </w:rPr>
        <w:t xml:space="preserve"> 202</w:t>
      </w:r>
      <w:r w:rsidR="00291B60">
        <w:rPr>
          <w:color w:val="000000"/>
        </w:rPr>
        <w:t>2</w:t>
      </w:r>
      <w:r w:rsidRPr="00D94EED">
        <w:rPr>
          <w:color w:val="000000"/>
        </w:rPr>
        <w:t>,</w:t>
      </w:r>
    </w:p>
    <w:p w14:paraId="0E51BB8E" w14:textId="77777777" w:rsidR="003E5E00" w:rsidRPr="00B65DB5" w:rsidRDefault="003E5E00" w:rsidP="00146159">
      <w:pPr>
        <w:jc w:val="both"/>
        <w:rPr>
          <w:b/>
        </w:rPr>
      </w:pPr>
    </w:p>
    <w:p w14:paraId="7094F021" w14:textId="77856B18" w:rsidR="00450A56" w:rsidRDefault="005E6465" w:rsidP="007101AF">
      <w:pPr>
        <w:jc w:val="center"/>
        <w:rPr>
          <w:b/>
          <w:color w:val="000000"/>
        </w:rPr>
      </w:pPr>
      <w:bookmarkStart w:id="0" w:name="_Hlk100235985"/>
      <w:r w:rsidRPr="005E6465">
        <w:rPr>
          <w:b/>
          <w:color w:val="000000"/>
        </w:rPr>
        <w:t xml:space="preserve">ktorým sa mení a dopĺňa zákon č. </w:t>
      </w:r>
      <w:r w:rsidR="007101AF" w:rsidRPr="007101AF">
        <w:rPr>
          <w:b/>
          <w:color w:val="000000"/>
        </w:rPr>
        <w:t>343/2015 Z. z. o verejnom obstarávaní a o zmene a doplnení niektorých zákonov</w:t>
      </w:r>
      <w:r w:rsidR="002D6D84">
        <w:rPr>
          <w:b/>
          <w:color w:val="000000"/>
        </w:rPr>
        <w:t xml:space="preserve"> v znení neskorších predpisov</w:t>
      </w:r>
      <w:bookmarkEnd w:id="0"/>
    </w:p>
    <w:p w14:paraId="1CCD0F03" w14:textId="77777777" w:rsidR="00434B34" w:rsidRPr="00B65DB5" w:rsidRDefault="00434B34" w:rsidP="00450A56">
      <w:pPr>
        <w:jc w:val="center"/>
      </w:pPr>
    </w:p>
    <w:p w14:paraId="01C5A4A9" w14:textId="77777777" w:rsidR="00F66756" w:rsidRDefault="003E5E00" w:rsidP="00146159">
      <w:pPr>
        <w:rPr>
          <w:color w:val="000000"/>
        </w:rPr>
      </w:pPr>
      <w:r w:rsidRPr="00B65DB5">
        <w:rPr>
          <w:color w:val="000000"/>
        </w:rPr>
        <w:t>Národná rada Slovenskej republiky sa uzniesla na tomto zákone:</w:t>
      </w:r>
      <w:r w:rsidR="00F66756">
        <w:rPr>
          <w:color w:val="000000"/>
        </w:rPr>
        <w:t xml:space="preserve"> </w:t>
      </w:r>
    </w:p>
    <w:p w14:paraId="164A8E36" w14:textId="77777777" w:rsidR="003E5E00" w:rsidRPr="00B65DB5" w:rsidRDefault="003E5E00" w:rsidP="0028088E"/>
    <w:p w14:paraId="62D58DF6" w14:textId="4DF0C008" w:rsidR="00146159" w:rsidRDefault="00146159" w:rsidP="00146159">
      <w:pPr>
        <w:ind w:firstLine="284"/>
        <w:jc w:val="center"/>
        <w:rPr>
          <w:color w:val="000000"/>
        </w:rPr>
      </w:pPr>
      <w:r w:rsidRPr="00146159">
        <w:rPr>
          <w:color w:val="000000"/>
        </w:rPr>
        <w:t>Čl. I</w:t>
      </w:r>
    </w:p>
    <w:p w14:paraId="2803D297" w14:textId="77777777" w:rsidR="00146159" w:rsidRPr="00146159" w:rsidRDefault="00146159" w:rsidP="007101AF">
      <w:pPr>
        <w:ind w:firstLine="284"/>
        <w:jc w:val="both"/>
        <w:rPr>
          <w:color w:val="000000"/>
        </w:rPr>
      </w:pPr>
    </w:p>
    <w:p w14:paraId="35B40E54" w14:textId="463ADC8D" w:rsidR="00146159" w:rsidRDefault="007101AF" w:rsidP="007101AF">
      <w:pPr>
        <w:jc w:val="both"/>
        <w:rPr>
          <w:bCs/>
          <w:color w:val="000000"/>
        </w:rPr>
      </w:pPr>
      <w:r w:rsidRPr="007101AF">
        <w:rPr>
          <w:bCs/>
          <w:color w:val="000000"/>
        </w:rPr>
        <w:t xml:space="preserve">Zákon č. </w:t>
      </w:r>
      <w:bookmarkStart w:id="1" w:name="_Hlk100230387"/>
      <w:r w:rsidRPr="007101AF">
        <w:rPr>
          <w:bCs/>
          <w:color w:val="000000"/>
        </w:rPr>
        <w:t>343/2015 Z. z. o verejnom obstarávaní a o zmene a doplnení niektorých zákonov</w:t>
      </w:r>
      <w:bookmarkEnd w:id="1"/>
      <w:r w:rsidRPr="007101AF">
        <w:rPr>
          <w:bCs/>
          <w:color w:val="000000"/>
        </w:rPr>
        <w:t xml:space="preserve"> v znení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</w:t>
      </w:r>
      <w:r>
        <w:rPr>
          <w:bCs/>
          <w:color w:val="000000"/>
        </w:rPr>
        <w:t>,</w:t>
      </w:r>
      <w:r w:rsidRPr="007101AF">
        <w:rPr>
          <w:bCs/>
          <w:color w:val="000000"/>
        </w:rPr>
        <w:t xml:space="preserve"> zákona č. 64/2022 Z. z.</w:t>
      </w:r>
      <w:r>
        <w:rPr>
          <w:bCs/>
          <w:color w:val="000000"/>
        </w:rPr>
        <w:t xml:space="preserve"> a z</w:t>
      </w:r>
      <w:r w:rsidRPr="007101AF">
        <w:rPr>
          <w:bCs/>
          <w:color w:val="000000"/>
        </w:rPr>
        <w:t>ákon</w:t>
      </w:r>
      <w:r>
        <w:rPr>
          <w:bCs/>
          <w:color w:val="000000"/>
        </w:rPr>
        <w:t>a</w:t>
      </w:r>
      <w:r w:rsidRPr="007101AF">
        <w:rPr>
          <w:bCs/>
          <w:color w:val="000000"/>
        </w:rPr>
        <w:t xml:space="preserve"> č. 86/2022 Z. z. sa mení a dopĺňa takto:</w:t>
      </w:r>
    </w:p>
    <w:p w14:paraId="28327F40" w14:textId="77777777" w:rsidR="00654B51" w:rsidRPr="00146159" w:rsidRDefault="00654B51" w:rsidP="00146159">
      <w:pPr>
        <w:jc w:val="both"/>
        <w:rPr>
          <w:bCs/>
          <w:color w:val="000000"/>
        </w:rPr>
      </w:pPr>
    </w:p>
    <w:p w14:paraId="34534CC0" w14:textId="1C6FA42E" w:rsidR="00824840" w:rsidRDefault="00824840" w:rsidP="00621557">
      <w:pPr>
        <w:jc w:val="both"/>
        <w:rPr>
          <w:bCs/>
          <w:color w:val="000000"/>
        </w:rPr>
      </w:pPr>
      <w:r w:rsidRPr="00E95CD7">
        <w:rPr>
          <w:bCs/>
          <w:color w:val="000000"/>
        </w:rPr>
        <w:t xml:space="preserve">V § </w:t>
      </w:r>
      <w:r w:rsidR="00B71756">
        <w:rPr>
          <w:bCs/>
          <w:color w:val="000000"/>
        </w:rPr>
        <w:t>1</w:t>
      </w:r>
      <w:r w:rsidRPr="00E95CD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sa za odsek </w:t>
      </w:r>
      <w:r w:rsidR="00B71756">
        <w:rPr>
          <w:bCs/>
          <w:color w:val="000000"/>
        </w:rPr>
        <w:t>15</w:t>
      </w:r>
      <w:r>
        <w:rPr>
          <w:bCs/>
          <w:color w:val="000000"/>
        </w:rPr>
        <w:t xml:space="preserve"> vkladá nový odsek </w:t>
      </w:r>
      <w:r w:rsidR="00B71756">
        <w:rPr>
          <w:bCs/>
          <w:color w:val="000000"/>
        </w:rPr>
        <w:t>16</w:t>
      </w:r>
      <w:r>
        <w:rPr>
          <w:bCs/>
          <w:color w:val="000000"/>
        </w:rPr>
        <w:t>, ktorý</w:t>
      </w:r>
      <w:r w:rsidRPr="00E95CD7">
        <w:rPr>
          <w:bCs/>
          <w:color w:val="000000"/>
        </w:rPr>
        <w:t xml:space="preserve"> znie: </w:t>
      </w:r>
    </w:p>
    <w:p w14:paraId="7AB43DE9" w14:textId="77777777" w:rsidR="00824840" w:rsidRPr="00E95CD7" w:rsidRDefault="00824840" w:rsidP="00824840">
      <w:pPr>
        <w:ind w:left="360"/>
        <w:jc w:val="both"/>
        <w:rPr>
          <w:bCs/>
          <w:color w:val="000000"/>
        </w:rPr>
      </w:pPr>
    </w:p>
    <w:p w14:paraId="6FB7FD84" w14:textId="174EDFEF" w:rsidR="00824840" w:rsidRDefault="00824840" w:rsidP="007D36B6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>„</w:t>
      </w:r>
      <w:r w:rsidRPr="005E6465">
        <w:rPr>
          <w:bCs/>
          <w:color w:val="000000"/>
        </w:rPr>
        <w:t>(</w:t>
      </w:r>
      <w:r w:rsidR="00B71756">
        <w:rPr>
          <w:bCs/>
          <w:color w:val="000000"/>
        </w:rPr>
        <w:t>16</w:t>
      </w:r>
      <w:r w:rsidRPr="005E6465">
        <w:rPr>
          <w:bCs/>
          <w:color w:val="000000"/>
        </w:rPr>
        <w:t>)</w:t>
      </w:r>
      <w:r w:rsidR="00B71756">
        <w:rPr>
          <w:bCs/>
          <w:color w:val="000000"/>
        </w:rPr>
        <w:t xml:space="preserve"> </w:t>
      </w:r>
      <w:r w:rsidR="00B71756" w:rsidRPr="00B71756">
        <w:rPr>
          <w:bCs/>
          <w:color w:val="000000"/>
        </w:rPr>
        <w:t xml:space="preserve">Tento zákon sa nevzťahuje na zákazku, ktorej predpokladaná hodnota je nižšia ako </w:t>
      </w:r>
      <w:r w:rsidR="0030650D">
        <w:rPr>
          <w:bCs/>
          <w:color w:val="000000"/>
        </w:rPr>
        <w:t>5</w:t>
      </w:r>
      <w:r w:rsidR="00B71756" w:rsidRPr="00B71756">
        <w:rPr>
          <w:bCs/>
          <w:color w:val="000000"/>
        </w:rPr>
        <w:t>0</w:t>
      </w:r>
      <w:r w:rsidR="0030650D">
        <w:rPr>
          <w:bCs/>
          <w:color w:val="000000"/>
        </w:rPr>
        <w:t> </w:t>
      </w:r>
      <w:r w:rsidR="00B71756" w:rsidRPr="00B71756">
        <w:rPr>
          <w:bCs/>
          <w:color w:val="000000"/>
        </w:rPr>
        <w:t>000 eur v priebehu kalendárneho roka alebo počas platnosti zmluvy, ak sa zmluva uzatvára na dlhšie obdobie ako jeden kalendárny rok</w:t>
      </w:r>
      <w:r w:rsidR="00D745FB">
        <w:rPr>
          <w:bCs/>
          <w:color w:val="000000"/>
        </w:rPr>
        <w:t xml:space="preserve">, pričom predmetom zákazky je </w:t>
      </w:r>
      <w:r w:rsidR="00D745FB" w:rsidRPr="00D745FB">
        <w:rPr>
          <w:bCs/>
          <w:color w:val="000000"/>
        </w:rPr>
        <w:t>dodanie tovaru, ktorým sú potraviny</w:t>
      </w:r>
      <w:r w:rsidR="00431AA8">
        <w:rPr>
          <w:bCs/>
          <w:color w:val="000000"/>
        </w:rPr>
        <w:t>,</w:t>
      </w:r>
      <w:r w:rsidR="00D745FB">
        <w:rPr>
          <w:bCs/>
          <w:color w:val="000000"/>
        </w:rPr>
        <w:t> </w:t>
      </w:r>
      <w:r w:rsidR="00D745FB" w:rsidRPr="00D745FB">
        <w:rPr>
          <w:bCs/>
          <w:color w:val="000000"/>
        </w:rPr>
        <w:t>dodávateľom</w:t>
      </w:r>
      <w:r w:rsidR="00D745FB">
        <w:rPr>
          <w:bCs/>
          <w:color w:val="000000"/>
        </w:rPr>
        <w:t xml:space="preserve"> je prvovýrobca daného tovar</w:t>
      </w:r>
      <w:r w:rsidR="00431AA8">
        <w:rPr>
          <w:bCs/>
          <w:color w:val="000000"/>
        </w:rPr>
        <w:t xml:space="preserve">u a odberateľom </w:t>
      </w:r>
      <w:r w:rsidR="00AD49F8">
        <w:rPr>
          <w:bCs/>
          <w:color w:val="000000"/>
        </w:rPr>
        <w:t>škol</w:t>
      </w:r>
      <w:r w:rsidR="002A7FD5">
        <w:rPr>
          <w:bCs/>
          <w:color w:val="000000"/>
        </w:rPr>
        <w:t>a</w:t>
      </w:r>
      <w:r w:rsidR="00AD49F8">
        <w:rPr>
          <w:bCs/>
          <w:color w:val="000000"/>
        </w:rPr>
        <w:t xml:space="preserve"> zaraden</w:t>
      </w:r>
      <w:r w:rsidR="002A7FD5">
        <w:rPr>
          <w:bCs/>
          <w:color w:val="000000"/>
        </w:rPr>
        <w:t>á</w:t>
      </w:r>
      <w:r w:rsidR="00AD49F8">
        <w:rPr>
          <w:bCs/>
          <w:color w:val="000000"/>
        </w:rPr>
        <w:t xml:space="preserve"> do siete škôl a školských zariadení podľa osobitného predpisu</w:t>
      </w:r>
      <w:r w:rsidR="006070BF">
        <w:rPr>
          <w:rStyle w:val="Odkaznapoznmkupodiarou"/>
          <w:bCs/>
          <w:color w:val="000000"/>
        </w:rPr>
        <w:t>25</w:t>
      </w:r>
      <w:r w:rsidR="00D75EDA">
        <w:rPr>
          <w:rStyle w:val="Odkaznapoznmkupodiarou"/>
          <w:bCs/>
          <w:color w:val="000000"/>
        </w:rPr>
        <w:t>h</w:t>
      </w:r>
      <w:r w:rsidR="00D75EDA">
        <w:rPr>
          <w:bCs/>
          <w:color w:val="000000"/>
        </w:rPr>
        <w:t>)</w:t>
      </w:r>
      <w:r w:rsidR="007D36B6">
        <w:rPr>
          <w:bCs/>
          <w:color w:val="000000"/>
        </w:rPr>
        <w:t>,</w:t>
      </w:r>
      <w:r w:rsidR="00AB4AD3">
        <w:rPr>
          <w:bCs/>
          <w:color w:val="000000"/>
        </w:rPr>
        <w:t xml:space="preserve"> z</w:t>
      </w:r>
      <w:r w:rsidR="00AB4AD3" w:rsidRPr="00AB4AD3">
        <w:rPr>
          <w:bCs/>
          <w:color w:val="000000"/>
        </w:rPr>
        <w:t>ariadenia školského stravovania</w:t>
      </w:r>
      <w:r w:rsidR="00AB4AD3">
        <w:rPr>
          <w:bCs/>
          <w:color w:val="000000"/>
        </w:rPr>
        <w:t xml:space="preserve"> podľa osobitného predpisu</w:t>
      </w:r>
      <w:r w:rsidR="00AB4AD3">
        <w:rPr>
          <w:rStyle w:val="Odkaznapoznmkupodiarou"/>
          <w:bCs/>
          <w:color w:val="000000"/>
        </w:rPr>
        <w:t>25i</w:t>
      </w:r>
      <w:r w:rsidR="00AB4AD3">
        <w:rPr>
          <w:bCs/>
          <w:color w:val="000000"/>
        </w:rPr>
        <w:t>)</w:t>
      </w:r>
      <w:r w:rsidR="007D36B6">
        <w:rPr>
          <w:bCs/>
          <w:color w:val="000000"/>
        </w:rPr>
        <w:t xml:space="preserve"> a</w:t>
      </w:r>
      <w:r w:rsidR="003E0B50">
        <w:rPr>
          <w:bCs/>
          <w:color w:val="000000"/>
        </w:rPr>
        <w:t>lebo</w:t>
      </w:r>
      <w:r w:rsidR="007D36B6">
        <w:rPr>
          <w:bCs/>
          <w:color w:val="000000"/>
        </w:rPr>
        <w:t> ich zriaďovateľ, pokiaľ zadáva zákazku v ich prospech</w:t>
      </w:r>
      <w:r w:rsidR="00D745FB">
        <w:rPr>
          <w:bCs/>
          <w:color w:val="000000"/>
        </w:rPr>
        <w:t>.</w:t>
      </w:r>
      <w:r>
        <w:rPr>
          <w:bCs/>
          <w:color w:val="000000"/>
        </w:rPr>
        <w:t>“</w:t>
      </w:r>
    </w:p>
    <w:p w14:paraId="0085A41F" w14:textId="77777777" w:rsidR="00824840" w:rsidRDefault="00824840" w:rsidP="00824840">
      <w:pPr>
        <w:ind w:left="284"/>
        <w:rPr>
          <w:bCs/>
          <w:color w:val="000000"/>
        </w:rPr>
      </w:pPr>
    </w:p>
    <w:p w14:paraId="21F5F3C8" w14:textId="5268EFBF" w:rsidR="00824840" w:rsidRDefault="00824840" w:rsidP="00824840">
      <w:pPr>
        <w:ind w:left="284"/>
        <w:rPr>
          <w:bCs/>
          <w:color w:val="000000"/>
        </w:rPr>
      </w:pPr>
      <w:r w:rsidRPr="005E6465">
        <w:rPr>
          <w:bCs/>
          <w:color w:val="000000"/>
        </w:rPr>
        <w:t>Doterajš</w:t>
      </w:r>
      <w:r>
        <w:rPr>
          <w:bCs/>
          <w:color w:val="000000"/>
        </w:rPr>
        <w:t>ie</w:t>
      </w:r>
      <w:r w:rsidRPr="005E6465">
        <w:rPr>
          <w:bCs/>
          <w:color w:val="000000"/>
        </w:rPr>
        <w:t xml:space="preserve">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B71756">
        <w:rPr>
          <w:bCs/>
          <w:color w:val="000000"/>
        </w:rPr>
        <w:t>16</w:t>
      </w:r>
      <w:r>
        <w:rPr>
          <w:bCs/>
          <w:color w:val="000000"/>
        </w:rPr>
        <w:t xml:space="preserve"> a </w:t>
      </w:r>
      <w:r w:rsidR="00B71756">
        <w:rPr>
          <w:bCs/>
          <w:color w:val="000000"/>
        </w:rPr>
        <w:t>17</w:t>
      </w:r>
      <w:r w:rsidRPr="005E6465">
        <w:rPr>
          <w:bCs/>
          <w:color w:val="000000"/>
        </w:rPr>
        <w:t xml:space="preserve"> sa označuj</w:t>
      </w:r>
      <w:r>
        <w:rPr>
          <w:bCs/>
          <w:color w:val="000000"/>
        </w:rPr>
        <w:t>ú</w:t>
      </w:r>
      <w:r w:rsidRPr="005E6465">
        <w:rPr>
          <w:bCs/>
          <w:color w:val="000000"/>
        </w:rPr>
        <w:t xml:space="preserve"> ako odsek</w:t>
      </w:r>
      <w:r>
        <w:rPr>
          <w:bCs/>
          <w:color w:val="000000"/>
        </w:rPr>
        <w:t>y</w:t>
      </w:r>
      <w:r w:rsidRPr="005E6465">
        <w:rPr>
          <w:bCs/>
          <w:color w:val="000000"/>
        </w:rPr>
        <w:t xml:space="preserve"> </w:t>
      </w:r>
      <w:r w:rsidR="00B71756">
        <w:rPr>
          <w:bCs/>
          <w:color w:val="000000"/>
        </w:rPr>
        <w:t>17</w:t>
      </w:r>
      <w:r>
        <w:rPr>
          <w:bCs/>
          <w:color w:val="000000"/>
        </w:rPr>
        <w:t xml:space="preserve"> a </w:t>
      </w:r>
      <w:r w:rsidR="00B71756">
        <w:rPr>
          <w:bCs/>
          <w:color w:val="000000"/>
        </w:rPr>
        <w:t>18</w:t>
      </w:r>
      <w:r w:rsidRPr="005E6465">
        <w:rPr>
          <w:bCs/>
          <w:color w:val="000000"/>
        </w:rPr>
        <w:t>.</w:t>
      </w:r>
    </w:p>
    <w:p w14:paraId="1EC251C6" w14:textId="1FC7D52D" w:rsidR="006070BF" w:rsidRDefault="006070BF" w:rsidP="00824840">
      <w:pPr>
        <w:ind w:left="284"/>
        <w:rPr>
          <w:bCs/>
          <w:color w:val="000000"/>
        </w:rPr>
      </w:pPr>
    </w:p>
    <w:p w14:paraId="5049D452" w14:textId="4F1B7503" w:rsidR="006070BF" w:rsidRDefault="006070BF" w:rsidP="00824840">
      <w:pPr>
        <w:ind w:left="284"/>
        <w:rPr>
          <w:bCs/>
          <w:color w:val="000000"/>
        </w:rPr>
      </w:pPr>
      <w:r>
        <w:rPr>
          <w:bCs/>
          <w:color w:val="000000"/>
        </w:rPr>
        <w:t>Poznámk</w:t>
      </w:r>
      <w:r w:rsidR="00AB4AD3">
        <w:rPr>
          <w:bCs/>
          <w:color w:val="000000"/>
        </w:rPr>
        <w:t>y</w:t>
      </w:r>
      <w:r>
        <w:rPr>
          <w:bCs/>
          <w:color w:val="000000"/>
        </w:rPr>
        <w:t xml:space="preserve"> pod čiarou k odkaz</w:t>
      </w:r>
      <w:r w:rsidR="00AB4AD3">
        <w:rPr>
          <w:bCs/>
          <w:color w:val="000000"/>
        </w:rPr>
        <w:t>om</w:t>
      </w:r>
      <w:r>
        <w:rPr>
          <w:bCs/>
          <w:color w:val="000000"/>
        </w:rPr>
        <w:t xml:space="preserve"> 25</w:t>
      </w:r>
      <w:r w:rsidR="00AB4AD3">
        <w:rPr>
          <w:bCs/>
          <w:color w:val="000000"/>
        </w:rPr>
        <w:t xml:space="preserve">h a 25i </w:t>
      </w:r>
      <w:r>
        <w:rPr>
          <w:bCs/>
          <w:color w:val="000000"/>
        </w:rPr>
        <w:t>zne</w:t>
      </w:r>
      <w:r w:rsidR="00AB4AD3">
        <w:rPr>
          <w:bCs/>
          <w:color w:val="000000"/>
        </w:rPr>
        <w:t>jú</w:t>
      </w:r>
      <w:r>
        <w:rPr>
          <w:bCs/>
          <w:color w:val="000000"/>
        </w:rPr>
        <w:t>:</w:t>
      </w:r>
    </w:p>
    <w:p w14:paraId="2377DA59" w14:textId="48003D75" w:rsidR="006070BF" w:rsidRDefault="006070BF" w:rsidP="00824840">
      <w:pPr>
        <w:ind w:left="284"/>
        <w:rPr>
          <w:bCs/>
          <w:color w:val="000000"/>
        </w:rPr>
      </w:pPr>
    </w:p>
    <w:p w14:paraId="11CB4884" w14:textId="41343EAF" w:rsidR="00AB4AD3" w:rsidRDefault="006070BF" w:rsidP="006070BF">
      <w:pPr>
        <w:ind w:left="284"/>
        <w:rPr>
          <w:bCs/>
          <w:color w:val="000000"/>
        </w:rPr>
      </w:pPr>
      <w:r>
        <w:rPr>
          <w:bCs/>
          <w:color w:val="000000"/>
        </w:rPr>
        <w:t>„</w:t>
      </w:r>
      <w:r w:rsidRPr="00D75EDA">
        <w:rPr>
          <w:bCs/>
          <w:color w:val="000000"/>
          <w:vertAlign w:val="superscript"/>
        </w:rPr>
        <w:t>25</w:t>
      </w:r>
      <w:r w:rsidR="00D75EDA" w:rsidRPr="00D75EDA">
        <w:rPr>
          <w:bCs/>
          <w:color w:val="000000"/>
          <w:vertAlign w:val="superscript"/>
        </w:rPr>
        <w:t>h</w:t>
      </w:r>
      <w:r>
        <w:rPr>
          <w:bCs/>
          <w:color w:val="000000"/>
        </w:rPr>
        <w:t xml:space="preserve">) § 27 ods. 2 zákona č. 245/2008 </w:t>
      </w:r>
      <w:proofErr w:type="spellStart"/>
      <w:r>
        <w:rPr>
          <w:bCs/>
          <w:color w:val="000000"/>
        </w:rPr>
        <w:t>Z.z</w:t>
      </w:r>
      <w:proofErr w:type="spellEnd"/>
      <w:r>
        <w:rPr>
          <w:bCs/>
          <w:color w:val="000000"/>
        </w:rPr>
        <w:t>. o výchove a vzdelávaní ( Školský zákon) a o zmene a doplnení niektorých zákonov</w:t>
      </w:r>
    </w:p>
    <w:p w14:paraId="7D3AE623" w14:textId="09E2678A" w:rsidR="00EF4077" w:rsidRDefault="00AB4AD3" w:rsidP="006070BF">
      <w:pPr>
        <w:ind w:left="284"/>
        <w:rPr>
          <w:bCs/>
          <w:color w:val="000000"/>
        </w:rPr>
      </w:pPr>
      <w:r w:rsidRPr="00D75EDA">
        <w:rPr>
          <w:bCs/>
          <w:color w:val="000000"/>
          <w:vertAlign w:val="superscript"/>
        </w:rPr>
        <w:t>25</w:t>
      </w:r>
      <w:r>
        <w:rPr>
          <w:bCs/>
          <w:color w:val="000000"/>
          <w:vertAlign w:val="superscript"/>
        </w:rPr>
        <w:t>i</w:t>
      </w:r>
      <w:r>
        <w:rPr>
          <w:bCs/>
          <w:color w:val="000000"/>
        </w:rPr>
        <w:t xml:space="preserve">) § 139 zákona č. 245/2008 </w:t>
      </w:r>
      <w:proofErr w:type="spellStart"/>
      <w:r>
        <w:rPr>
          <w:bCs/>
          <w:color w:val="000000"/>
        </w:rPr>
        <w:t>Z.z</w:t>
      </w:r>
      <w:proofErr w:type="spellEnd"/>
      <w:r>
        <w:rPr>
          <w:bCs/>
          <w:color w:val="000000"/>
        </w:rPr>
        <w:t>. o výchove a vzdelávaní ( Školský zákon) a o zmene a doplnení niektorých zákonov</w:t>
      </w:r>
      <w:r w:rsidR="006070BF">
        <w:rPr>
          <w:bCs/>
          <w:color w:val="000000"/>
        </w:rPr>
        <w:t>“</w:t>
      </w:r>
      <w:r w:rsidR="00AC3135">
        <w:rPr>
          <w:bCs/>
          <w:color w:val="000000"/>
        </w:rPr>
        <w:t>.</w:t>
      </w:r>
    </w:p>
    <w:p w14:paraId="740103CA" w14:textId="77777777" w:rsidR="00621557" w:rsidRDefault="00621557" w:rsidP="00621557">
      <w:pPr>
        <w:jc w:val="both"/>
        <w:rPr>
          <w:bCs/>
          <w:color w:val="000000"/>
        </w:rPr>
      </w:pPr>
    </w:p>
    <w:p w14:paraId="0E1D1EB5" w14:textId="4128CE85" w:rsidR="00146159" w:rsidRDefault="00146159" w:rsidP="00146159">
      <w:pPr>
        <w:ind w:firstLine="284"/>
        <w:jc w:val="center"/>
        <w:rPr>
          <w:bCs/>
          <w:color w:val="000000"/>
        </w:rPr>
      </w:pPr>
      <w:r w:rsidRPr="00146159">
        <w:rPr>
          <w:bCs/>
          <w:color w:val="000000"/>
        </w:rPr>
        <w:t>Čl. II</w:t>
      </w:r>
    </w:p>
    <w:p w14:paraId="55879876" w14:textId="77777777" w:rsidR="00146159" w:rsidRPr="00146159" w:rsidRDefault="00146159" w:rsidP="00146159">
      <w:pPr>
        <w:ind w:firstLine="284"/>
        <w:jc w:val="center"/>
        <w:rPr>
          <w:bCs/>
          <w:color w:val="000000"/>
        </w:rPr>
      </w:pPr>
    </w:p>
    <w:p w14:paraId="4CC5AA39" w14:textId="785ADE69" w:rsidR="00C33A5D" w:rsidRPr="005C7F3D" w:rsidRDefault="00146159" w:rsidP="00621557">
      <w:r w:rsidRPr="00146159">
        <w:rPr>
          <w:bCs/>
          <w:color w:val="000000"/>
        </w:rPr>
        <w:t xml:space="preserve">Tento zákon nadobúda účinnosť </w:t>
      </w:r>
      <w:r w:rsidR="0012248E">
        <w:rPr>
          <w:bCs/>
          <w:color w:val="000000"/>
        </w:rPr>
        <w:t>1. se</w:t>
      </w:r>
      <w:r w:rsidR="00F2615B">
        <w:rPr>
          <w:bCs/>
          <w:color w:val="000000"/>
        </w:rPr>
        <w:t xml:space="preserve">ptembra </w:t>
      </w:r>
      <w:r w:rsidR="0012248E">
        <w:rPr>
          <w:bCs/>
          <w:color w:val="000000"/>
        </w:rPr>
        <w:t>2022</w:t>
      </w:r>
      <w:r w:rsidR="005E5C44">
        <w:rPr>
          <w:bCs/>
          <w:color w:val="000000"/>
        </w:rPr>
        <w:t>.</w:t>
      </w:r>
    </w:p>
    <w:sectPr w:rsidR="00C33A5D" w:rsidRPr="005C7F3D" w:rsidSect="00450A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07A65" w14:textId="77777777" w:rsidR="005A26D8" w:rsidRDefault="005A26D8" w:rsidP="00450A56">
      <w:r>
        <w:separator/>
      </w:r>
    </w:p>
  </w:endnote>
  <w:endnote w:type="continuationSeparator" w:id="0">
    <w:p w14:paraId="18D1C02B" w14:textId="77777777" w:rsidR="005A26D8" w:rsidRDefault="005A26D8" w:rsidP="0045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3206089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8F7565A" w14:textId="77777777" w:rsidR="00450A56" w:rsidRDefault="00450A56" w:rsidP="001D1D8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3B8C457" w14:textId="77777777" w:rsidR="00450A56" w:rsidRDefault="00450A5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47588" w14:textId="77777777" w:rsidR="00450A56" w:rsidRPr="00654B51" w:rsidRDefault="00450A56" w:rsidP="00654B5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5BBE" w14:textId="77777777" w:rsidR="00654B51" w:rsidRDefault="00654B5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81A1" w14:textId="77777777" w:rsidR="005A26D8" w:rsidRDefault="005A26D8" w:rsidP="00450A56">
      <w:r>
        <w:separator/>
      </w:r>
    </w:p>
  </w:footnote>
  <w:footnote w:type="continuationSeparator" w:id="0">
    <w:p w14:paraId="08215282" w14:textId="77777777" w:rsidR="005A26D8" w:rsidRDefault="005A26D8" w:rsidP="0045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AC12" w14:textId="77777777" w:rsidR="00654B51" w:rsidRDefault="00654B5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2C9A2" w14:textId="77777777" w:rsidR="00654B51" w:rsidRDefault="00654B5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5E2F3" w14:textId="77777777" w:rsidR="00654B51" w:rsidRDefault="00654B5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7C6F"/>
    <w:multiLevelType w:val="hybridMultilevel"/>
    <w:tmpl w:val="2B0EFC5E"/>
    <w:lvl w:ilvl="0" w:tplc="61A217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2E5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A1A8A"/>
    <w:multiLevelType w:val="hybridMultilevel"/>
    <w:tmpl w:val="035AD958"/>
    <w:lvl w:ilvl="0" w:tplc="0D083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B4652C"/>
    <w:multiLevelType w:val="hybridMultilevel"/>
    <w:tmpl w:val="339086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860B5"/>
    <w:multiLevelType w:val="hybridMultilevel"/>
    <w:tmpl w:val="B7B070C8"/>
    <w:lvl w:ilvl="0" w:tplc="A044E430">
      <w:start w:val="1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F77B2"/>
    <w:multiLevelType w:val="hybridMultilevel"/>
    <w:tmpl w:val="257EA364"/>
    <w:lvl w:ilvl="0" w:tplc="E620F1E2">
      <w:start w:val="1"/>
      <w:numFmt w:val="lowerLetter"/>
      <w:lvlText w:val="%1)"/>
      <w:lvlJc w:val="left"/>
      <w:pPr>
        <w:ind w:left="215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6" w15:restartNumberingAfterBreak="0">
    <w:nsid w:val="3D9B1F97"/>
    <w:multiLevelType w:val="hybridMultilevel"/>
    <w:tmpl w:val="FACE4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65AC5"/>
    <w:multiLevelType w:val="hybridMultilevel"/>
    <w:tmpl w:val="3EC45496"/>
    <w:lvl w:ilvl="0" w:tplc="94DE9C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E6B14"/>
    <w:multiLevelType w:val="hybridMultilevel"/>
    <w:tmpl w:val="751A001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116D3"/>
    <w:multiLevelType w:val="hybridMultilevel"/>
    <w:tmpl w:val="0C4E913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55AED"/>
    <w:multiLevelType w:val="hybridMultilevel"/>
    <w:tmpl w:val="0F082708"/>
    <w:lvl w:ilvl="0" w:tplc="BA9EAFE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D7EDF"/>
    <w:multiLevelType w:val="hybridMultilevel"/>
    <w:tmpl w:val="94200F94"/>
    <w:lvl w:ilvl="0" w:tplc="1ACC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0D6"/>
    <w:multiLevelType w:val="hybridMultilevel"/>
    <w:tmpl w:val="B4EEBFAC"/>
    <w:lvl w:ilvl="0" w:tplc="18828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87892"/>
    <w:multiLevelType w:val="hybridMultilevel"/>
    <w:tmpl w:val="5776A268"/>
    <w:lvl w:ilvl="0" w:tplc="9324347E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AF1FFE"/>
    <w:multiLevelType w:val="hybridMultilevel"/>
    <w:tmpl w:val="740A19C8"/>
    <w:lvl w:ilvl="0" w:tplc="041B0017">
      <w:start w:val="1"/>
      <w:numFmt w:val="lowerLetter"/>
      <w:lvlText w:val="%1)"/>
      <w:lvlJc w:val="left"/>
      <w:pPr>
        <w:ind w:left="21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76" w:hanging="360"/>
      </w:pPr>
    </w:lvl>
    <w:lvl w:ilvl="2" w:tplc="041B001B" w:tentative="1">
      <w:start w:val="1"/>
      <w:numFmt w:val="lowerRoman"/>
      <w:lvlText w:val="%3."/>
      <w:lvlJc w:val="right"/>
      <w:pPr>
        <w:ind w:left="3596" w:hanging="180"/>
      </w:pPr>
    </w:lvl>
    <w:lvl w:ilvl="3" w:tplc="041B000F" w:tentative="1">
      <w:start w:val="1"/>
      <w:numFmt w:val="decimal"/>
      <w:lvlText w:val="%4."/>
      <w:lvlJc w:val="left"/>
      <w:pPr>
        <w:ind w:left="4316" w:hanging="360"/>
      </w:pPr>
    </w:lvl>
    <w:lvl w:ilvl="4" w:tplc="041B0019" w:tentative="1">
      <w:start w:val="1"/>
      <w:numFmt w:val="lowerLetter"/>
      <w:lvlText w:val="%5."/>
      <w:lvlJc w:val="left"/>
      <w:pPr>
        <w:ind w:left="5036" w:hanging="360"/>
      </w:pPr>
    </w:lvl>
    <w:lvl w:ilvl="5" w:tplc="041B001B" w:tentative="1">
      <w:start w:val="1"/>
      <w:numFmt w:val="lowerRoman"/>
      <w:lvlText w:val="%6."/>
      <w:lvlJc w:val="right"/>
      <w:pPr>
        <w:ind w:left="5756" w:hanging="180"/>
      </w:pPr>
    </w:lvl>
    <w:lvl w:ilvl="6" w:tplc="041B000F" w:tentative="1">
      <w:start w:val="1"/>
      <w:numFmt w:val="decimal"/>
      <w:lvlText w:val="%7."/>
      <w:lvlJc w:val="left"/>
      <w:pPr>
        <w:ind w:left="6476" w:hanging="360"/>
      </w:pPr>
    </w:lvl>
    <w:lvl w:ilvl="7" w:tplc="041B0019" w:tentative="1">
      <w:start w:val="1"/>
      <w:numFmt w:val="lowerLetter"/>
      <w:lvlText w:val="%8."/>
      <w:lvlJc w:val="left"/>
      <w:pPr>
        <w:ind w:left="7196" w:hanging="360"/>
      </w:pPr>
    </w:lvl>
    <w:lvl w:ilvl="8" w:tplc="041B001B" w:tentative="1">
      <w:start w:val="1"/>
      <w:numFmt w:val="lowerRoman"/>
      <w:lvlText w:val="%9."/>
      <w:lvlJc w:val="right"/>
      <w:pPr>
        <w:ind w:left="7916" w:hanging="180"/>
      </w:pPr>
    </w:lvl>
  </w:abstractNum>
  <w:abstractNum w:abstractNumId="15" w15:restartNumberingAfterBreak="0">
    <w:nsid w:val="7F4E3A7A"/>
    <w:multiLevelType w:val="hybridMultilevel"/>
    <w:tmpl w:val="6CA0A4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15"/>
  </w:num>
  <w:num w:numId="13">
    <w:abstractNumId w:val="2"/>
  </w:num>
  <w:num w:numId="14">
    <w:abstractNumId w:val="7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ytLQwNTQwMzAxMTRU0lEKTi0uzszPAykwNKwFALfsvnctAAAA"/>
  </w:docVars>
  <w:rsids>
    <w:rsidRoot w:val="003E5E00"/>
    <w:rsid w:val="00000462"/>
    <w:rsid w:val="00017CA4"/>
    <w:rsid w:val="00020E22"/>
    <w:rsid w:val="0004632B"/>
    <w:rsid w:val="0004721C"/>
    <w:rsid w:val="00053EDF"/>
    <w:rsid w:val="0006160A"/>
    <w:rsid w:val="0006175C"/>
    <w:rsid w:val="000627F1"/>
    <w:rsid w:val="00093CFB"/>
    <w:rsid w:val="000B2027"/>
    <w:rsid w:val="000B4DBB"/>
    <w:rsid w:val="000B589D"/>
    <w:rsid w:val="000B663B"/>
    <w:rsid w:val="000C26CC"/>
    <w:rsid w:val="000D03D8"/>
    <w:rsid w:val="00105211"/>
    <w:rsid w:val="00111F96"/>
    <w:rsid w:val="001149AB"/>
    <w:rsid w:val="00117A2B"/>
    <w:rsid w:val="001216A3"/>
    <w:rsid w:val="0012248E"/>
    <w:rsid w:val="00132A02"/>
    <w:rsid w:val="00146159"/>
    <w:rsid w:val="00156F16"/>
    <w:rsid w:val="0016126B"/>
    <w:rsid w:val="00163D78"/>
    <w:rsid w:val="0016574C"/>
    <w:rsid w:val="00166646"/>
    <w:rsid w:val="001714D4"/>
    <w:rsid w:val="001A0881"/>
    <w:rsid w:val="001A6C62"/>
    <w:rsid w:val="001A7B93"/>
    <w:rsid w:val="001C7A14"/>
    <w:rsid w:val="001D1D6D"/>
    <w:rsid w:val="001F47A7"/>
    <w:rsid w:val="0020180A"/>
    <w:rsid w:val="00202B97"/>
    <w:rsid w:val="00204CC8"/>
    <w:rsid w:val="002155B4"/>
    <w:rsid w:val="0022166E"/>
    <w:rsid w:val="00255317"/>
    <w:rsid w:val="00257214"/>
    <w:rsid w:val="00267745"/>
    <w:rsid w:val="002738C2"/>
    <w:rsid w:val="00277712"/>
    <w:rsid w:val="00277A11"/>
    <w:rsid w:val="0028088E"/>
    <w:rsid w:val="00290453"/>
    <w:rsid w:val="00291B60"/>
    <w:rsid w:val="002A7FD5"/>
    <w:rsid w:val="002B1782"/>
    <w:rsid w:val="002B4692"/>
    <w:rsid w:val="002C4093"/>
    <w:rsid w:val="002C7DD5"/>
    <w:rsid w:val="002D3EC8"/>
    <w:rsid w:val="002D6D84"/>
    <w:rsid w:val="002E1C07"/>
    <w:rsid w:val="00304857"/>
    <w:rsid w:val="0030650D"/>
    <w:rsid w:val="0031664F"/>
    <w:rsid w:val="003260F0"/>
    <w:rsid w:val="003304C5"/>
    <w:rsid w:val="00345E78"/>
    <w:rsid w:val="0036509B"/>
    <w:rsid w:val="003721D9"/>
    <w:rsid w:val="00373F5B"/>
    <w:rsid w:val="00376ACA"/>
    <w:rsid w:val="00385855"/>
    <w:rsid w:val="003866C9"/>
    <w:rsid w:val="003901AF"/>
    <w:rsid w:val="0039306B"/>
    <w:rsid w:val="00396882"/>
    <w:rsid w:val="00396EB4"/>
    <w:rsid w:val="003A6A92"/>
    <w:rsid w:val="003C66D1"/>
    <w:rsid w:val="003C6BDB"/>
    <w:rsid w:val="003E0B50"/>
    <w:rsid w:val="003E5E00"/>
    <w:rsid w:val="003F4CE0"/>
    <w:rsid w:val="00415AA1"/>
    <w:rsid w:val="00431AA8"/>
    <w:rsid w:val="00434B34"/>
    <w:rsid w:val="004507D5"/>
    <w:rsid w:val="00450A56"/>
    <w:rsid w:val="0045457D"/>
    <w:rsid w:val="00465711"/>
    <w:rsid w:val="004875DD"/>
    <w:rsid w:val="004A0B08"/>
    <w:rsid w:val="004A58BE"/>
    <w:rsid w:val="004D1159"/>
    <w:rsid w:val="004D2DB1"/>
    <w:rsid w:val="004D557D"/>
    <w:rsid w:val="004E1692"/>
    <w:rsid w:val="004F0D21"/>
    <w:rsid w:val="004F3245"/>
    <w:rsid w:val="004F37F4"/>
    <w:rsid w:val="005211A6"/>
    <w:rsid w:val="0052181E"/>
    <w:rsid w:val="00546CF6"/>
    <w:rsid w:val="00571FC3"/>
    <w:rsid w:val="005765BF"/>
    <w:rsid w:val="005923D5"/>
    <w:rsid w:val="005A26D8"/>
    <w:rsid w:val="005A5409"/>
    <w:rsid w:val="005B3E7C"/>
    <w:rsid w:val="005C7F3D"/>
    <w:rsid w:val="005D039D"/>
    <w:rsid w:val="005E30C2"/>
    <w:rsid w:val="005E49E4"/>
    <w:rsid w:val="005E5C44"/>
    <w:rsid w:val="005E6465"/>
    <w:rsid w:val="005F61CC"/>
    <w:rsid w:val="005F6698"/>
    <w:rsid w:val="006034D9"/>
    <w:rsid w:val="006070BF"/>
    <w:rsid w:val="006070D5"/>
    <w:rsid w:val="006073E4"/>
    <w:rsid w:val="00621557"/>
    <w:rsid w:val="0062645E"/>
    <w:rsid w:val="00630E68"/>
    <w:rsid w:val="00633044"/>
    <w:rsid w:val="00651FDD"/>
    <w:rsid w:val="00654B51"/>
    <w:rsid w:val="0066732B"/>
    <w:rsid w:val="00682D67"/>
    <w:rsid w:val="006C3035"/>
    <w:rsid w:val="006C70FC"/>
    <w:rsid w:val="006D4DA5"/>
    <w:rsid w:val="006F322D"/>
    <w:rsid w:val="007101AF"/>
    <w:rsid w:val="00715857"/>
    <w:rsid w:val="00720ACC"/>
    <w:rsid w:val="00720C03"/>
    <w:rsid w:val="00742EAC"/>
    <w:rsid w:val="00772FF3"/>
    <w:rsid w:val="00776ADA"/>
    <w:rsid w:val="0077781B"/>
    <w:rsid w:val="007923FF"/>
    <w:rsid w:val="007A6C16"/>
    <w:rsid w:val="007D36B6"/>
    <w:rsid w:val="007D528F"/>
    <w:rsid w:val="007E0E3C"/>
    <w:rsid w:val="007E1240"/>
    <w:rsid w:val="00806787"/>
    <w:rsid w:val="008067C3"/>
    <w:rsid w:val="00815A5F"/>
    <w:rsid w:val="00824840"/>
    <w:rsid w:val="00831D2A"/>
    <w:rsid w:val="0084657D"/>
    <w:rsid w:val="00875514"/>
    <w:rsid w:val="008B55C1"/>
    <w:rsid w:val="008C202C"/>
    <w:rsid w:val="008C7375"/>
    <w:rsid w:val="008E0A24"/>
    <w:rsid w:val="008E4C5D"/>
    <w:rsid w:val="008F1435"/>
    <w:rsid w:val="00914F8F"/>
    <w:rsid w:val="0091731C"/>
    <w:rsid w:val="009179AC"/>
    <w:rsid w:val="00920820"/>
    <w:rsid w:val="009247AC"/>
    <w:rsid w:val="00943F71"/>
    <w:rsid w:val="00955795"/>
    <w:rsid w:val="009664F6"/>
    <w:rsid w:val="00972D3D"/>
    <w:rsid w:val="00983E1F"/>
    <w:rsid w:val="00984150"/>
    <w:rsid w:val="00993623"/>
    <w:rsid w:val="009A778B"/>
    <w:rsid w:val="009C74BF"/>
    <w:rsid w:val="00A02BFA"/>
    <w:rsid w:val="00A12780"/>
    <w:rsid w:val="00A1761D"/>
    <w:rsid w:val="00A35919"/>
    <w:rsid w:val="00A450A3"/>
    <w:rsid w:val="00A5460E"/>
    <w:rsid w:val="00A70825"/>
    <w:rsid w:val="00A752AB"/>
    <w:rsid w:val="00A80458"/>
    <w:rsid w:val="00A94FDF"/>
    <w:rsid w:val="00AA40DA"/>
    <w:rsid w:val="00AB3AA9"/>
    <w:rsid w:val="00AB4AD3"/>
    <w:rsid w:val="00AB77B2"/>
    <w:rsid w:val="00AC3135"/>
    <w:rsid w:val="00AD10CA"/>
    <w:rsid w:val="00AD49F8"/>
    <w:rsid w:val="00AF0B16"/>
    <w:rsid w:val="00B02793"/>
    <w:rsid w:val="00B03B58"/>
    <w:rsid w:val="00B247B7"/>
    <w:rsid w:val="00B3568B"/>
    <w:rsid w:val="00B357A8"/>
    <w:rsid w:val="00B47B95"/>
    <w:rsid w:val="00B63C88"/>
    <w:rsid w:val="00B71756"/>
    <w:rsid w:val="00B83F04"/>
    <w:rsid w:val="00BC3ED5"/>
    <w:rsid w:val="00BD285F"/>
    <w:rsid w:val="00BF073D"/>
    <w:rsid w:val="00C03019"/>
    <w:rsid w:val="00C33A5D"/>
    <w:rsid w:val="00C53CE2"/>
    <w:rsid w:val="00C74076"/>
    <w:rsid w:val="00C93979"/>
    <w:rsid w:val="00C949BB"/>
    <w:rsid w:val="00CA699F"/>
    <w:rsid w:val="00CD0482"/>
    <w:rsid w:val="00CD32C7"/>
    <w:rsid w:val="00CF744E"/>
    <w:rsid w:val="00D01E58"/>
    <w:rsid w:val="00D167CA"/>
    <w:rsid w:val="00D17085"/>
    <w:rsid w:val="00D22743"/>
    <w:rsid w:val="00D26F1E"/>
    <w:rsid w:val="00D745FB"/>
    <w:rsid w:val="00D75EDA"/>
    <w:rsid w:val="00D7682E"/>
    <w:rsid w:val="00DB250C"/>
    <w:rsid w:val="00DC4E31"/>
    <w:rsid w:val="00DE0D5E"/>
    <w:rsid w:val="00E1313E"/>
    <w:rsid w:val="00E34F3D"/>
    <w:rsid w:val="00E478D6"/>
    <w:rsid w:val="00E50CB1"/>
    <w:rsid w:val="00E64CDB"/>
    <w:rsid w:val="00E65602"/>
    <w:rsid w:val="00E75AED"/>
    <w:rsid w:val="00E8408B"/>
    <w:rsid w:val="00E95CD7"/>
    <w:rsid w:val="00ED3AFA"/>
    <w:rsid w:val="00EE405D"/>
    <w:rsid w:val="00EF4077"/>
    <w:rsid w:val="00F01618"/>
    <w:rsid w:val="00F04719"/>
    <w:rsid w:val="00F05BBF"/>
    <w:rsid w:val="00F0643B"/>
    <w:rsid w:val="00F137AE"/>
    <w:rsid w:val="00F2615B"/>
    <w:rsid w:val="00F40EAE"/>
    <w:rsid w:val="00F42809"/>
    <w:rsid w:val="00F50236"/>
    <w:rsid w:val="00F529A8"/>
    <w:rsid w:val="00F60AC0"/>
    <w:rsid w:val="00F66756"/>
    <w:rsid w:val="00F7329C"/>
    <w:rsid w:val="00F751FA"/>
    <w:rsid w:val="00F81E1A"/>
    <w:rsid w:val="00F86377"/>
    <w:rsid w:val="00FA3FBA"/>
    <w:rsid w:val="00FA7880"/>
    <w:rsid w:val="00FC324D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058BE"/>
  <w15:docId w15:val="{2B9F2655-ECA2-48A3-BC87-CAD09F8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5B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E5E0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65602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788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7880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450A56"/>
  </w:style>
  <w:style w:type="character" w:styleId="slostrany">
    <w:name w:val="page number"/>
    <w:basedOn w:val="Predvolenpsmoodseku"/>
    <w:uiPriority w:val="99"/>
    <w:semiHidden/>
    <w:unhideWhenUsed/>
    <w:rsid w:val="00450A56"/>
  </w:style>
  <w:style w:type="paragraph" w:styleId="Hlavika">
    <w:name w:val="header"/>
    <w:basedOn w:val="Normlny"/>
    <w:link w:val="HlavikaChar"/>
    <w:uiPriority w:val="99"/>
    <w:unhideWhenUsed/>
    <w:rsid w:val="00450A5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450A56"/>
  </w:style>
  <w:style w:type="character" w:styleId="Odkaznakomentr">
    <w:name w:val="annotation reference"/>
    <w:basedOn w:val="Predvolenpsmoodseku"/>
    <w:uiPriority w:val="99"/>
    <w:semiHidden/>
    <w:unhideWhenUsed/>
    <w:rsid w:val="004D115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D115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D11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D115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D1159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06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F0643B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70BF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70B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7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555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890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4575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17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612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007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0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0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9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1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915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81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35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539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0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025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854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1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02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30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0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745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244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0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56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970">
          <w:marLeft w:val="60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909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94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0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80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782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8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4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88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880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85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111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0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68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5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7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9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358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7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4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8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9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908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4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5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0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62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52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8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9336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3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5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117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363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13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89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597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171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49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389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9651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62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01773-FE0B-44A1-88C2-3FB96E6A5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Viktória Tkačivská</dc:creator>
  <cp:lastModifiedBy>Daniel Zigo</cp:lastModifiedBy>
  <cp:revision>13</cp:revision>
  <cp:lastPrinted>2020-05-15T12:49:00Z</cp:lastPrinted>
  <dcterms:created xsi:type="dcterms:W3CDTF">2022-04-02T17:22:00Z</dcterms:created>
  <dcterms:modified xsi:type="dcterms:W3CDTF">2022-04-07T13:00:00Z</dcterms:modified>
</cp:coreProperties>
</file>