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a" w:space="1" w:sz="12" w:val="single"/>
        </w:pBdr>
        <w:spacing w:after="0" w:before="120" w:lineRule="auto"/>
        <w:jc w:val="center"/>
        <w:rPr>
          <w:rFonts w:ascii="Book Antiqua" w:cs="Book Antiqua" w:eastAsia="Book Antiqua" w:hAnsi="Book Antiqua"/>
          <w:color w:val="000000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rtl w:val="0"/>
        </w:rPr>
        <w:t xml:space="preserve">NÁRODNÁ  RADA  SLOVENSKEJ  REPUBLIKY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pos="3515"/>
        </w:tabs>
        <w:spacing w:after="0" w:line="240" w:lineRule="auto"/>
        <w:jc w:val="center"/>
        <w:rPr>
          <w:rFonts w:ascii="Book Antiqua" w:cs="Book Antiqua" w:eastAsia="Book Antiqua" w:hAnsi="Book Antiqua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120" w:lineRule="auto"/>
        <w:jc w:val="center"/>
        <w:rPr>
          <w:rFonts w:ascii="Book Antiqua" w:cs="Book Antiqua" w:eastAsia="Book Antiqua" w:hAnsi="Book Antiqua"/>
          <w:b w:val="1"/>
          <w:color w:val="000000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rtl w:val="0"/>
        </w:rPr>
        <w:t xml:space="preserve">VIII. volebné obdobie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120" w:lineRule="auto"/>
        <w:rPr>
          <w:rFonts w:ascii="Book Antiqua" w:cs="Book Antiqua" w:eastAsia="Book Antiqua" w:hAnsi="Book Antiqu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120" w:lineRule="auto"/>
        <w:jc w:val="center"/>
        <w:rPr>
          <w:rFonts w:ascii="Book Antiqua" w:cs="Book Antiqua" w:eastAsia="Book Antiqua" w:hAnsi="Book Antiqua"/>
          <w:b w:val="1"/>
          <w:color w:val="000000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rtl w:val="0"/>
        </w:rPr>
        <w:t xml:space="preserve">Návrh</w:t>
      </w:r>
    </w:p>
    <w:p w:rsidR="00000000" w:rsidDel="00000000" w:rsidP="00000000" w:rsidRDefault="00000000" w:rsidRPr="00000000" w14:paraId="00000006">
      <w:pPr>
        <w:spacing w:after="0" w:before="120" w:lineRule="auto"/>
        <w:jc w:val="center"/>
        <w:rPr>
          <w:rFonts w:ascii="Book Antiqua" w:cs="Book Antiqua" w:eastAsia="Book Antiqua" w:hAnsi="Book Antiqu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120" w:lineRule="auto"/>
        <w:jc w:val="center"/>
        <w:rPr>
          <w:rFonts w:ascii="Book Antiqua" w:cs="Book Antiqua" w:eastAsia="Book Antiqua" w:hAnsi="Book Antiqua"/>
          <w:color w:val="000000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1"/>
          <w:color w:val="000000"/>
          <w:rtl w:val="0"/>
        </w:rPr>
        <w:t xml:space="preserve">ZÁKON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120" w:lineRule="auto"/>
        <w:jc w:val="center"/>
        <w:rPr>
          <w:rFonts w:ascii="Book Antiqua" w:cs="Book Antiqua" w:eastAsia="Book Antiqua" w:hAnsi="Book Antiqu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120" w:lineRule="auto"/>
        <w:jc w:val="center"/>
        <w:rPr>
          <w:rFonts w:ascii="Book Antiqua" w:cs="Book Antiqua" w:eastAsia="Book Antiqua" w:hAnsi="Book Antiqua"/>
          <w:b w:val="1"/>
          <w:color w:val="000000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rtl w:val="0"/>
        </w:rPr>
        <w:t xml:space="preserve">z ... 2021,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120" w:lineRule="auto"/>
        <w:jc w:val="center"/>
        <w:rPr>
          <w:rFonts w:ascii="Book Antiqua" w:cs="Book Antiqua" w:eastAsia="Book Antiqua" w:hAnsi="Book Antiqua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ktorým sa mení a dopĺňa zákon č. 39/2007 Z. z. o veterinárnej starostlivosti v znení neskorších predpisov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Národná rada Slovenskej republiky sa uzniesla na tomto zákone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Čl. 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567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Zákon č. 39/2007 Z. z. o veterinárnej starostlivosti v znení zákona č. 99/2008 Z. z., zákona č. 274/2009 Z. z., zákona č. 299/2009 Z. z., zákona č. 391/2009 Z. z., zákona č. 342/2011 Z. z., zákona č. 242/2012 Z. z., zákona č. 42/2013 Z. z., zákona č. 145/2013 Z. z., zákona č. 387/2013 Z. z., zákona č. 101/2014 Z. z., zákona č. 204/2014 Z. z., zákona č. 376/2016 Z. z., zákona č. 177/2018 Z. z., zákona č. 184/2018 Z. z., zákona č. 91/2019 Z. z., zákona č. 387/2019 Z. z., zákona č. 198/2020 Z. z., zákona č. 65/2021 Z. z., zákona č. 272/2021 Z. z. a zákona č. 405/2021 Z. z. sa dopĺňa a mení takto: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567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 § 49 sa vkladá nový § 49a, ktorý znie: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„Orgán veterinárnej správy neuloží pokutu a poriadkovú pokutu podľa tohto zákona pri porušení povinností uložených týmto zákonom fyzickej osobe, ktorá chová zvieratá uvedené v tomto zákone na pozemku, ktorého je vlastníkom alebo tento pozemok užíva z iného právneho titulu a zároveň používa mäso a produkty z takto chovaných zvierat iba pre vlastnú domácu spotrebu a spotrebu jeho blízkych osôb (súkromnú domácu spotrebu).“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 § 49a sa vkladá nový § 49b, ktorý znie: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left="708" w:firstLine="0"/>
        <w:rPr>
          <w:rFonts w:ascii="Times New Roman" w:cs="Times New Roman" w:eastAsia="Times New Roman" w:hAnsi="Times New Roman"/>
          <w:color w:val="000000"/>
          <w:sz w:val="27"/>
          <w:szCs w:val="27"/>
        </w:rPr>
      </w:pPr>
      <w:bookmarkStart w:colFirst="0" w:colLast="0" w:name="_heading=h.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color w:val="000000"/>
          <w:rtl w:val="0"/>
        </w:rPr>
        <w:t xml:space="preserve">„Maximálny povolený počet kusov zvierat chovaných fyzickou osobou nepodnikateľom pre vlastnú spotrebu (na súkromnú domácu spotrebu):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ošípané – 5 kusov,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sliepky (vrátane kureniec) - 50 kusov,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husi, kačky, morky – 10 kusov,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králiky, zajace – 20 kusov,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hovädzí dobytok, kone, kobyly, mulice, somáre, muly – 4 kusy,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kozy, capy, ovce, barany – 10 kusov,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ryby v rybníku do výmery 2500 m2.“.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567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567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Čl. II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Tento zákon nadobúda účinnosť pätnástym dňom po jeho zverejnení v Zbierke zákonov Slovenskej republiky.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09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k-SK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y" w:default="1">
    <w:name w:val="Normal"/>
    <w:qFormat w:val="1"/>
    <w:rsid w:val="00AC1932"/>
    <w:pPr>
      <w:suppressAutoHyphens w:val="1"/>
      <w:spacing w:after="200" w:line="276" w:lineRule="auto"/>
    </w:pPr>
    <w:rPr>
      <w:rFonts w:ascii="Calibri" w:cs="Times New Roman" w:hAnsi="Calibri"/>
      <w:lang w:eastAsia="zh-CN"/>
    </w:rPr>
  </w:style>
  <w:style w:type="paragraph" w:styleId="Nadpis1">
    <w:name w:val="heading 1"/>
    <w:basedOn w:val="Normlny"/>
    <w:next w:val="Normlny"/>
    <w:link w:val="Nadpis1Char"/>
    <w:uiPriority w:val="9"/>
    <w:qFormat w:val="1"/>
    <w:rsid w:val="00D74E2D"/>
    <w:pPr>
      <w:keepNext w:val="1"/>
      <w:keepLines w:val="1"/>
      <w:spacing w:after="0" w:before="240"/>
      <w:outlineLvl w:val="0"/>
    </w:pPr>
    <w:rPr>
      <w:rFonts w:asciiTheme="majorHAnsi" w:eastAsiaTheme="majorEastAsia" w:hAnsiTheme="majorHAnsi"/>
      <w:color w:val="2e74b5" w:themeColor="accent1" w:themeShade="0000BF"/>
      <w:sz w:val="32"/>
      <w:szCs w:val="32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character" w:styleId="Nadpis1Char" w:customStyle="1">
    <w:name w:val="Nadpis 1 Char"/>
    <w:basedOn w:val="Predvolenpsmoodseku"/>
    <w:link w:val="Nadpis1"/>
    <w:uiPriority w:val="9"/>
    <w:locked w:val="1"/>
    <w:rsid w:val="00D74E2D"/>
    <w:rPr>
      <w:rFonts w:cs="Times New Roman" w:asciiTheme="majorHAnsi" w:eastAsiaTheme="majorEastAsia" w:hAnsiTheme="majorHAnsi"/>
      <w:color w:val="2e74b5" w:themeColor="accent1" w:themeShade="0000BF"/>
      <w:sz w:val="32"/>
      <w:szCs w:val="32"/>
      <w:lang w:eastAsia="zh-CN" w:val="x-none"/>
    </w:rPr>
  </w:style>
  <w:style w:type="paragraph" w:styleId="Zkladntext">
    <w:name w:val="Body Text"/>
    <w:basedOn w:val="Normlny"/>
    <w:link w:val="ZkladntextChar"/>
    <w:uiPriority w:val="99"/>
    <w:rsid w:val="00C5238B"/>
    <w:pPr>
      <w:spacing w:after="140" w:line="288" w:lineRule="auto"/>
    </w:pPr>
  </w:style>
  <w:style w:type="character" w:styleId="ZkladntextChar" w:customStyle="1">
    <w:name w:val="Základný text Char"/>
    <w:basedOn w:val="Predvolenpsmoodseku"/>
    <w:link w:val="Zkladntext"/>
    <w:uiPriority w:val="99"/>
    <w:locked w:val="1"/>
    <w:rsid w:val="00C5238B"/>
    <w:rPr>
      <w:rFonts w:ascii="Calibri" w:cs="Times New Roman" w:hAnsi="Calibri"/>
      <w:lang w:eastAsia="zh-CN" w:val="x-none"/>
    </w:rPr>
  </w:style>
  <w:style w:type="paragraph" w:styleId="Default" w:customStyle="1">
    <w:name w:val="Default"/>
    <w:rsid w:val="00C5238B"/>
    <w:pPr>
      <w:widowControl w:val="0"/>
      <w:suppressAutoHyphens w:val="1"/>
      <w:autoSpaceDE w:val="0"/>
      <w:spacing w:after="0" w:line="240" w:lineRule="auto"/>
    </w:pPr>
    <w:rPr>
      <w:rFonts w:ascii="Liberation Serif" w:cs="Liberation Serif" w:hAnsi="Liberation Serif"/>
      <w:color w:val="000000"/>
      <w:kern w:val="1"/>
      <w:sz w:val="24"/>
      <w:szCs w:val="24"/>
      <w:lang w:bidi="hi-IN" w:eastAsia="zh-CN"/>
    </w:rPr>
  </w:style>
  <w:style w:type="paragraph" w:styleId="Odsekzoznamu">
    <w:name w:val="List Paragraph"/>
    <w:basedOn w:val="Normlny"/>
    <w:uiPriority w:val="34"/>
    <w:qFormat w:val="1"/>
    <w:rsid w:val="00C5238B"/>
    <w:pPr>
      <w:widowControl w:val="0"/>
      <w:autoSpaceDE w:val="0"/>
      <w:spacing w:line="240" w:lineRule="auto"/>
      <w:ind w:left="720"/>
    </w:pPr>
    <w:rPr>
      <w:rFonts w:cs="Calibri"/>
      <w:color w:val="000000"/>
      <w:kern w:val="1"/>
      <w:lang w:bidi="hi-IN"/>
    </w:rPr>
  </w:style>
  <w:style w:type="paragraph" w:styleId="WW-Default" w:customStyle="1">
    <w:name w:val="WW-Default"/>
    <w:rsid w:val="00C5238B"/>
    <w:pPr>
      <w:widowControl w:val="0"/>
      <w:suppressAutoHyphens w:val="1"/>
      <w:autoSpaceDE w:val="0"/>
      <w:spacing w:after="0" w:line="240" w:lineRule="auto"/>
    </w:pPr>
    <w:rPr>
      <w:rFonts w:ascii="Calibri" w:cs="Calibri" w:hAnsi="Calibri"/>
      <w:color w:val="000000"/>
      <w:kern w:val="1"/>
      <w:sz w:val="24"/>
      <w:szCs w:val="24"/>
      <w:lang w:bidi="hi-IN" w:eastAsia="zh-CN"/>
    </w:rPr>
  </w:style>
  <w:style w:type="paragraph" w:styleId="TextBody" w:customStyle="1">
    <w:name w:val="Text Body"/>
    <w:basedOn w:val="Default"/>
    <w:rsid w:val="00C5238B"/>
    <w:pPr>
      <w:spacing w:after="140" w:line="288" w:lineRule="auto"/>
      <w:jc w:val="both"/>
    </w:pPr>
    <w:rPr>
      <w:sz w:val="28"/>
      <w:szCs w:val="28"/>
      <w:lang w:bidi="ar-SA"/>
    </w:rPr>
  </w:style>
  <w:style w:type="character" w:styleId="Hypertextovprepojenie">
    <w:name w:val="Hyperlink"/>
    <w:basedOn w:val="Predvolenpsmoodseku"/>
    <w:uiPriority w:val="99"/>
    <w:rsid w:val="00C5238B"/>
    <w:rPr>
      <w:rFonts w:cs="Times New Roman"/>
      <w:color w:val="0563c1" w:themeColor="hyperlink"/>
      <w:u w:val="single"/>
    </w:rPr>
  </w:style>
  <w:style w:type="paragraph" w:styleId="Normlnywebov">
    <w:name w:val="Normal (Web)"/>
    <w:basedOn w:val="Normlny"/>
    <w:uiPriority w:val="99"/>
    <w:rsid w:val="00C5238B"/>
    <w:pPr>
      <w:suppressAutoHyphens w:val="0"/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 w:val="1"/>
    <w:unhideWhenUsed w:val="1"/>
    <w:rsid w:val="001C329B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bublinyChar" w:customStyle="1">
    <w:name w:val="Text bubliny Char"/>
    <w:basedOn w:val="Predvolenpsmoodseku"/>
    <w:link w:val="Textbubliny"/>
    <w:uiPriority w:val="99"/>
    <w:semiHidden w:val="1"/>
    <w:locked w:val="1"/>
    <w:rsid w:val="001C329B"/>
    <w:rPr>
      <w:rFonts w:ascii="Segoe UI" w:cs="Segoe UI" w:hAnsi="Segoe UI"/>
      <w:sz w:val="18"/>
      <w:szCs w:val="18"/>
      <w:lang w:eastAsia="zh-CN" w:val="x-none"/>
    </w:rPr>
  </w:style>
  <w:style w:type="table" w:styleId="Mriekatabuky">
    <w:name w:val="Table Grid"/>
    <w:basedOn w:val="Normlnatabuka"/>
    <w:uiPriority w:val="59"/>
    <w:rsid w:val="00D70F0C"/>
    <w:pPr>
      <w:spacing w:after="0" w:line="240" w:lineRule="auto"/>
    </w:pPr>
    <w:rPr>
      <w:rFonts w:ascii="Times New Roman" w:cs="Times New Roman" w:hAnsi="Times New Roman"/>
      <w:sz w:val="20"/>
      <w:szCs w:val="20"/>
      <w:lang w:eastAsia="sk-SK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evyeenzmnka1" w:customStyle="1">
    <w:name w:val="Nevyřešená zmínka1"/>
    <w:basedOn w:val="Predvolenpsmoodseku"/>
    <w:uiPriority w:val="99"/>
    <w:semiHidden w:val="1"/>
    <w:unhideWhenUsed w:val="1"/>
    <w:rsid w:val="001132C7"/>
    <w:rPr>
      <w:rFonts w:cs="Times New Roman"/>
      <w:color w:val="605e5c"/>
      <w:shd w:color="auto" w:fill="e1dfdd" w:val="clear"/>
    </w:rPr>
  </w:style>
  <w:style w:type="character" w:styleId="awspan" w:customStyle="1">
    <w:name w:val="awspan"/>
    <w:basedOn w:val="Predvolenpsmoodseku"/>
    <w:rsid w:val="004438B8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vEu9I24/H4FlF7R62ZSFBLtPfQ==">AMUW2mVchBF5JLkoXGgi+7ZXsNq52mElXQ+nosT7DyRXtiLrTeatzioAAAe9wHxS3v4XyHSEjVs6eotyxhkFzKZ8Lk4/qnayviXrvauHhQXbddJsrb5Hi4HQmKwAFJ6qiMSWCpHMaMNv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2021-09-20T09:01:00Z</dcterms:created>
  <dc:creator>jan.kecskes</dc:creator>
</cp:coreProperties>
</file>