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3183926F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>Poslanci Národnej rady Slovenskej republiky </w:t>
      </w:r>
      <w:r w:rsidR="00FD6DE6">
        <w:rPr>
          <w:rFonts w:ascii="Book Antiqua" w:hAnsi="Book Antiqua"/>
        </w:rPr>
        <w:t>Marian Kotleba,</w:t>
      </w:r>
      <w:r w:rsidRPr="00D05880">
        <w:rPr>
          <w:rFonts w:ascii="Book Antiqua" w:hAnsi="Book Antiqua"/>
        </w:rPr>
        <w:t xml:space="preserve"> Rastislav Schlosár</w:t>
      </w:r>
      <w:r w:rsidR="00343F2F">
        <w:rPr>
          <w:rFonts w:ascii="Book Antiqua" w:hAnsi="Book Antiqua"/>
        </w:rPr>
        <w:t xml:space="preserve"> </w:t>
      </w:r>
      <w:r w:rsidR="00343F2F">
        <w:rPr>
          <w:rFonts w:ascii="Book Antiqua" w:hAnsi="Book Antiqua"/>
        </w:rPr>
        <w:br/>
      </w:r>
      <w:r w:rsidR="00D3137A">
        <w:rPr>
          <w:rFonts w:ascii="Book Antiqua" w:hAnsi="Book Antiqua"/>
        </w:rPr>
        <w:t xml:space="preserve">a </w:t>
      </w:r>
      <w:r w:rsidR="00FD6DE6">
        <w:rPr>
          <w:rFonts w:ascii="Book Antiqua" w:hAnsi="Book Antiqua"/>
        </w:rPr>
        <w:t>Magdaléna Sulanová</w:t>
      </w:r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665EC2BB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FD6DE6">
        <w:rPr>
          <w:rFonts w:ascii="Book Antiqua" w:hAnsi="Book Antiqua"/>
        </w:rPr>
        <w:t xml:space="preserve">a dopĺňa </w:t>
      </w:r>
      <w:r w:rsidR="004F09B2" w:rsidRPr="00D05880">
        <w:rPr>
          <w:rFonts w:ascii="Book Antiqua" w:hAnsi="Book Antiqua"/>
        </w:rPr>
        <w:t xml:space="preserve">Ústava Slovenskej republiky </w:t>
      </w:r>
      <w:r w:rsidR="00FD6DE6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č. 460/1992 Zb. 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6A112248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FD6DE6">
        <w:rPr>
          <w:rFonts w:ascii="Book Antiqua" w:hAnsi="Book Antiqua"/>
          <w:sz w:val="22"/>
          <w:szCs w:val="22"/>
        </w:rPr>
        <w:t xml:space="preserve">a dopĺňa </w:t>
      </w:r>
      <w:r w:rsidR="004F09B2" w:rsidRPr="00D05880">
        <w:rPr>
          <w:rFonts w:ascii="Book Antiqua" w:hAnsi="Book Antiqua"/>
          <w:sz w:val="22"/>
          <w:szCs w:val="22"/>
        </w:rPr>
        <w:t xml:space="preserve">Ústava </w:t>
      </w:r>
      <w:r w:rsidR="00FD6DE6">
        <w:rPr>
          <w:rFonts w:ascii="Book Antiqua" w:hAnsi="Book Antiqua"/>
          <w:sz w:val="22"/>
          <w:szCs w:val="22"/>
        </w:rPr>
        <w:br/>
      </w:r>
      <w:r w:rsidR="004F09B2" w:rsidRPr="00D05880">
        <w:rPr>
          <w:rFonts w:ascii="Book Antiqua" w:hAnsi="Book Antiqua"/>
          <w:sz w:val="22"/>
          <w:szCs w:val="22"/>
        </w:rPr>
        <w:t>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42B0F450" w:rsidR="00C5238B" w:rsidRPr="00317A3B" w:rsidRDefault="00343F2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1F956E30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199988D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32236989" w:rsidR="00C5238B" w:rsidRPr="00317A3B" w:rsidRDefault="00343F2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62005E73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4334582A" w:rsidR="00356EE2" w:rsidRDefault="004B33F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633E44E" w14:textId="08D61928" w:rsidR="00C5238B" w:rsidRPr="00D05880" w:rsidRDefault="00C5238B" w:rsidP="00FD6DE6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6E3327EC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</w:t>
      </w:r>
      <w:r w:rsidR="00FD6DE6">
        <w:rPr>
          <w:rFonts w:ascii="Book Antiqua" w:hAnsi="Book Antiqua"/>
          <w:bCs/>
          <w:sz w:val="22"/>
          <w:szCs w:val="22"/>
        </w:rPr>
        <w:br/>
      </w:r>
      <w:r w:rsidRPr="00D05880">
        <w:rPr>
          <w:rFonts w:ascii="Book Antiqua" w:hAnsi="Book Antiqua"/>
          <w:bCs/>
          <w:sz w:val="22"/>
          <w:szCs w:val="22"/>
        </w:rPr>
        <w:t xml:space="preserve">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F5C59"/>
    <w:multiLevelType w:val="hybridMultilevel"/>
    <w:tmpl w:val="338CF7E2"/>
    <w:lvl w:ilvl="0" w:tplc="CB9A7C2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43F2F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B33F2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3137A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10</cp:revision>
  <cp:lastPrinted>2016-08-15T06:16:00Z</cp:lastPrinted>
  <dcterms:created xsi:type="dcterms:W3CDTF">2020-06-15T13:41:00Z</dcterms:created>
  <dcterms:modified xsi:type="dcterms:W3CDTF">2022-04-07T06:46:00Z</dcterms:modified>
</cp:coreProperties>
</file>