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E47B3"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63E18DF8"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0F2095ED" w14:textId="77777777" w:rsidTr="000800FC">
        <w:tc>
          <w:tcPr>
            <w:tcW w:w="9180" w:type="dxa"/>
            <w:gridSpan w:val="11"/>
            <w:tcBorders>
              <w:bottom w:val="single" w:sz="4" w:space="0" w:color="FFFFFF"/>
            </w:tcBorders>
            <w:shd w:val="clear" w:color="auto" w:fill="E2E2E2"/>
          </w:tcPr>
          <w:p w14:paraId="5F104B2B"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40B9AACB" w14:textId="77777777" w:rsidTr="000800FC">
        <w:tc>
          <w:tcPr>
            <w:tcW w:w="9180" w:type="dxa"/>
            <w:gridSpan w:val="11"/>
            <w:tcBorders>
              <w:bottom w:val="single" w:sz="4" w:space="0" w:color="FFFFFF"/>
            </w:tcBorders>
            <w:shd w:val="clear" w:color="auto" w:fill="E2E2E2"/>
          </w:tcPr>
          <w:p w14:paraId="70246EC0"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23CDE5CF" w14:textId="77777777" w:rsidTr="000800FC">
        <w:tc>
          <w:tcPr>
            <w:tcW w:w="9180" w:type="dxa"/>
            <w:gridSpan w:val="11"/>
            <w:tcBorders>
              <w:top w:val="single" w:sz="4" w:space="0" w:color="FFFFFF"/>
              <w:bottom w:val="single" w:sz="4" w:space="0" w:color="auto"/>
            </w:tcBorders>
          </w:tcPr>
          <w:p w14:paraId="2DDA0F14" w14:textId="77777777" w:rsidR="00860AE3" w:rsidRDefault="00860AE3" w:rsidP="000800FC">
            <w:pPr>
              <w:rPr>
                <w:rFonts w:ascii="Times New Roman" w:hAnsi="Times New Roman"/>
                <w:sz w:val="20"/>
                <w:szCs w:val="20"/>
              </w:rPr>
            </w:pPr>
          </w:p>
          <w:p w14:paraId="78099CB6" w14:textId="13B7D963" w:rsidR="006F2B98" w:rsidRPr="00B043B4" w:rsidRDefault="006F2B98" w:rsidP="00B77E5B">
            <w:pPr>
              <w:rPr>
                <w:rFonts w:ascii="Times New Roman" w:eastAsia="Times New Roman" w:hAnsi="Times New Roman" w:cs="Times New Roman"/>
                <w:sz w:val="20"/>
                <w:szCs w:val="20"/>
                <w:lang w:eastAsia="sk-SK"/>
              </w:rPr>
            </w:pPr>
            <w:r w:rsidRPr="006F2B98">
              <w:rPr>
                <w:rFonts w:ascii="Times New Roman" w:hAnsi="Times New Roman"/>
                <w:sz w:val="20"/>
                <w:szCs w:val="20"/>
              </w:rPr>
              <w:t xml:space="preserve">Návrh zákona ktorým sa mení a dopĺňa zákon č. 79/2015 Z. z. o odpadoch a o zmene a doplnení niektorých zákonov v znení neskorších predpisov </w:t>
            </w:r>
          </w:p>
        </w:tc>
      </w:tr>
      <w:tr w:rsidR="001B23B7" w:rsidRPr="00B043B4" w14:paraId="73AD4583"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2CF5FB0F"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60296259"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5950B557" w14:textId="77777777" w:rsidR="00860AE3" w:rsidRDefault="00860AE3" w:rsidP="000800FC">
            <w:pPr>
              <w:rPr>
                <w:rFonts w:ascii="Times" w:hAnsi="Times" w:cs="Times"/>
                <w:sz w:val="20"/>
                <w:szCs w:val="20"/>
              </w:rPr>
            </w:pPr>
          </w:p>
          <w:p w14:paraId="0849A319" w14:textId="3BAA8990" w:rsidR="001B23B7" w:rsidRPr="00B043B4" w:rsidRDefault="009359CA" w:rsidP="000800FC">
            <w:pPr>
              <w:rPr>
                <w:rFonts w:ascii="Times New Roman" w:eastAsia="Times New Roman" w:hAnsi="Times New Roman" w:cs="Times New Roman"/>
                <w:sz w:val="20"/>
                <w:szCs w:val="20"/>
                <w:lang w:eastAsia="sk-SK"/>
              </w:rPr>
            </w:pPr>
            <w:r>
              <w:rPr>
                <w:rFonts w:ascii="Times" w:hAnsi="Times" w:cs="Times"/>
                <w:sz w:val="20"/>
                <w:szCs w:val="20"/>
              </w:rPr>
              <w:t>Minister</w:t>
            </w:r>
            <w:r w:rsidR="00A903E7">
              <w:rPr>
                <w:rFonts w:ascii="Times" w:hAnsi="Times" w:cs="Times"/>
                <w:sz w:val="20"/>
                <w:szCs w:val="20"/>
              </w:rPr>
              <w:t>stvo</w:t>
            </w:r>
            <w:r>
              <w:rPr>
                <w:rFonts w:ascii="Times" w:hAnsi="Times" w:cs="Times"/>
                <w:sz w:val="20"/>
                <w:szCs w:val="20"/>
              </w:rPr>
              <w:t xml:space="preserve"> životného prostredia Slovenskej republiky</w:t>
            </w:r>
          </w:p>
          <w:p w14:paraId="0C02BD6B"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70653498"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EAEDE2E"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58E4921"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E98363A"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66936522" w14:textId="77777777" w:rsidTr="000800FC">
        <w:tc>
          <w:tcPr>
            <w:tcW w:w="4212" w:type="dxa"/>
            <w:gridSpan w:val="2"/>
            <w:vMerge/>
            <w:tcBorders>
              <w:top w:val="nil"/>
              <w:left w:val="single" w:sz="4" w:space="0" w:color="auto"/>
              <w:bottom w:val="single" w:sz="4" w:space="0" w:color="FFFFFF"/>
            </w:tcBorders>
            <w:shd w:val="clear" w:color="auto" w:fill="E2E2E2"/>
          </w:tcPr>
          <w:p w14:paraId="759FB023"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A3537EA" w14:textId="77777777" w:rsidR="001B23B7" w:rsidRPr="00B043B4" w:rsidRDefault="009359CA"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6AEAF9A"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7F5AE2A2" w14:textId="77777777" w:rsidTr="000800FC">
        <w:tc>
          <w:tcPr>
            <w:tcW w:w="4212" w:type="dxa"/>
            <w:gridSpan w:val="2"/>
            <w:vMerge/>
            <w:tcBorders>
              <w:top w:val="nil"/>
              <w:left w:val="single" w:sz="4" w:space="0" w:color="auto"/>
              <w:bottom w:val="single" w:sz="4" w:space="0" w:color="auto"/>
            </w:tcBorders>
            <w:shd w:val="clear" w:color="auto" w:fill="E2E2E2"/>
          </w:tcPr>
          <w:p w14:paraId="3F9BC06A"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5316E09" w14:textId="1424BA9A" w:rsidR="001B23B7" w:rsidRPr="00B043B4" w:rsidRDefault="00C66F70"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4572CB4"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2CB26424"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5CB55A9C" w14:textId="2E112EA5"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3461F2F5" w14:textId="2D8FA0B2" w:rsidR="001B23B7" w:rsidRPr="00C66F70" w:rsidRDefault="00C66F70" w:rsidP="00C66F70">
            <w:pPr>
              <w:widowControl w:val="0"/>
              <w:adjustRightInd w:val="0"/>
              <w:jc w:val="both"/>
            </w:pPr>
            <w:r w:rsidRPr="00A95E05">
              <w:rPr>
                <w:rFonts w:ascii="Times New Roman" w:hAnsi="Times New Roman" w:cs="Times New Roman"/>
                <w:sz w:val="24"/>
                <w:szCs w:val="24"/>
              </w:rPr>
              <w:t>Smernicu Európskeho parlamentu a Rady 2008/98/ES z 19. novembra 2008 o odpade a o zrušení určitých smerníc (Ú. v. EÚ L 312, 22.11.2008) v platnom znení.</w:t>
            </w:r>
          </w:p>
        </w:tc>
      </w:tr>
      <w:tr w:rsidR="001B23B7" w:rsidRPr="00B043B4" w14:paraId="1E577462"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2B88953"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C79239A" w14:textId="77777777" w:rsidR="001B23B7" w:rsidRPr="00B62E84" w:rsidRDefault="006F2B98" w:rsidP="000800FC">
            <w:pPr>
              <w:rPr>
                <w:rFonts w:ascii="Times New Roman" w:eastAsia="Times New Roman" w:hAnsi="Times New Roman" w:cs="Times New Roman"/>
                <w:i/>
                <w:sz w:val="20"/>
                <w:szCs w:val="20"/>
                <w:lang w:eastAsia="sk-SK"/>
              </w:rPr>
            </w:pPr>
            <w:r w:rsidRPr="00B62E84">
              <w:rPr>
                <w:rFonts w:ascii="Times New Roman" w:eastAsia="Times New Roman" w:hAnsi="Times New Roman" w:cs="Times New Roman"/>
                <w:i/>
                <w:sz w:val="20"/>
                <w:szCs w:val="20"/>
                <w:lang w:eastAsia="sk-SK"/>
              </w:rPr>
              <w:t>December 2021</w:t>
            </w:r>
          </w:p>
        </w:tc>
      </w:tr>
      <w:tr w:rsidR="001B23B7" w:rsidRPr="00B043B4" w14:paraId="51B9188A"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C18983D"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6951E52" w14:textId="77777777" w:rsidR="001B23B7" w:rsidRPr="00B62E84" w:rsidRDefault="006F2B98" w:rsidP="006F2B98">
            <w:pPr>
              <w:rPr>
                <w:rFonts w:ascii="Times New Roman" w:eastAsia="Times New Roman" w:hAnsi="Times New Roman" w:cs="Times New Roman"/>
                <w:i/>
                <w:sz w:val="20"/>
                <w:szCs w:val="20"/>
                <w:lang w:eastAsia="sk-SK"/>
              </w:rPr>
            </w:pPr>
            <w:r w:rsidRPr="00B62E84">
              <w:rPr>
                <w:rFonts w:ascii="Times New Roman" w:eastAsia="Times New Roman" w:hAnsi="Times New Roman" w:cs="Times New Roman"/>
                <w:i/>
                <w:sz w:val="20"/>
                <w:szCs w:val="20"/>
                <w:lang w:eastAsia="sk-SK"/>
              </w:rPr>
              <w:t>Január</w:t>
            </w:r>
            <w:r w:rsidR="00646524" w:rsidRPr="00B62E84">
              <w:rPr>
                <w:rFonts w:ascii="Times New Roman" w:eastAsia="Times New Roman" w:hAnsi="Times New Roman" w:cs="Times New Roman"/>
                <w:i/>
                <w:sz w:val="20"/>
                <w:szCs w:val="20"/>
                <w:lang w:eastAsia="sk-SK"/>
              </w:rPr>
              <w:t xml:space="preserve"> </w:t>
            </w:r>
            <w:r w:rsidR="00EE065E" w:rsidRPr="00B62E84">
              <w:rPr>
                <w:rFonts w:ascii="Times New Roman" w:eastAsia="Times New Roman" w:hAnsi="Times New Roman" w:cs="Times New Roman"/>
                <w:i/>
                <w:sz w:val="20"/>
                <w:szCs w:val="20"/>
                <w:lang w:eastAsia="sk-SK"/>
              </w:rPr>
              <w:t>202</w:t>
            </w:r>
            <w:r w:rsidRPr="00B62E84">
              <w:rPr>
                <w:rFonts w:ascii="Times New Roman" w:eastAsia="Times New Roman" w:hAnsi="Times New Roman" w:cs="Times New Roman"/>
                <w:i/>
                <w:sz w:val="20"/>
                <w:szCs w:val="20"/>
                <w:lang w:eastAsia="sk-SK"/>
              </w:rPr>
              <w:t>2</w:t>
            </w:r>
          </w:p>
        </w:tc>
      </w:tr>
      <w:tr w:rsidR="001B23B7" w:rsidRPr="00B043B4" w14:paraId="66E25FE0"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4EF3D93"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291A0945" w14:textId="77777777" w:rsidR="001B23B7" w:rsidRPr="00860AE3" w:rsidRDefault="001B23B7">
            <w:pPr>
              <w:rPr>
                <w:rFonts w:ascii="Times New Roman" w:eastAsia="Times New Roman" w:hAnsi="Times New Roman" w:cs="Times New Roman"/>
                <w:i/>
                <w:color w:val="FF0000"/>
                <w:sz w:val="20"/>
                <w:szCs w:val="20"/>
                <w:lang w:eastAsia="sk-SK"/>
              </w:rPr>
            </w:pPr>
          </w:p>
        </w:tc>
      </w:tr>
      <w:tr w:rsidR="001B23B7" w:rsidRPr="00B043B4" w14:paraId="094AAD86"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584FCFA"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9E9CC2D" w14:textId="599A02AE" w:rsidR="001B23B7" w:rsidRPr="00860AE3" w:rsidRDefault="001B23B7" w:rsidP="000800FC">
            <w:pPr>
              <w:rPr>
                <w:rFonts w:ascii="Times New Roman" w:eastAsia="Times New Roman" w:hAnsi="Times New Roman" w:cs="Times New Roman"/>
                <w:i/>
                <w:color w:val="FF0000"/>
                <w:sz w:val="20"/>
                <w:szCs w:val="20"/>
                <w:lang w:eastAsia="sk-SK"/>
              </w:rPr>
            </w:pPr>
          </w:p>
        </w:tc>
      </w:tr>
      <w:tr w:rsidR="001B23B7" w:rsidRPr="00B043B4" w14:paraId="51D8A64B" w14:textId="77777777" w:rsidTr="000800FC">
        <w:tc>
          <w:tcPr>
            <w:tcW w:w="9180" w:type="dxa"/>
            <w:gridSpan w:val="11"/>
            <w:tcBorders>
              <w:top w:val="single" w:sz="4" w:space="0" w:color="auto"/>
              <w:left w:val="nil"/>
              <w:bottom w:val="single" w:sz="4" w:space="0" w:color="auto"/>
              <w:right w:val="nil"/>
            </w:tcBorders>
            <w:shd w:val="clear" w:color="auto" w:fill="FFFFFF"/>
          </w:tcPr>
          <w:p w14:paraId="10EF929F"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14E5DA0C"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F705E7D"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64025C09"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0EAC2EB" w14:textId="77777777" w:rsidR="008811EA" w:rsidRDefault="008811EA" w:rsidP="006F2B98">
            <w:pPr>
              <w:jc w:val="both"/>
              <w:rPr>
                <w:rFonts w:ascii="Times New Roman" w:eastAsia="Times New Roman" w:hAnsi="Times New Roman" w:cs="Times New Roman"/>
                <w:b/>
                <w:sz w:val="20"/>
                <w:szCs w:val="20"/>
                <w:lang w:eastAsia="sk-SK"/>
              </w:rPr>
            </w:pPr>
          </w:p>
          <w:p w14:paraId="510B5303" w14:textId="77777777" w:rsidR="003807DE" w:rsidRPr="003807DE" w:rsidRDefault="003807DE" w:rsidP="003807DE">
            <w:pPr>
              <w:jc w:val="both"/>
              <w:rPr>
                <w:rFonts w:ascii="Times New Roman" w:eastAsia="Times New Roman" w:hAnsi="Times New Roman" w:cs="Times New Roman"/>
                <w:sz w:val="20"/>
                <w:szCs w:val="20"/>
                <w:lang w:eastAsia="sk-SK"/>
              </w:rPr>
            </w:pPr>
            <w:r w:rsidRPr="003807DE">
              <w:rPr>
                <w:rFonts w:ascii="Times New Roman" w:eastAsia="Times New Roman" w:hAnsi="Times New Roman" w:cs="Times New Roman"/>
                <w:sz w:val="20"/>
                <w:szCs w:val="20"/>
                <w:lang w:eastAsia="sk-SK"/>
              </w:rPr>
              <w:t>Stavebné odpady a odpady z demolácií predstavujú dlhodobo, z hľadiska produkcie odpadov, najvýznamnejší</w:t>
            </w:r>
          </w:p>
          <w:p w14:paraId="3A7C688A" w14:textId="77777777" w:rsidR="003807DE" w:rsidRPr="003807DE" w:rsidRDefault="003807DE" w:rsidP="003807DE">
            <w:pPr>
              <w:jc w:val="both"/>
              <w:rPr>
                <w:rFonts w:ascii="Times New Roman" w:eastAsia="Times New Roman" w:hAnsi="Times New Roman" w:cs="Times New Roman"/>
                <w:sz w:val="20"/>
                <w:szCs w:val="20"/>
                <w:lang w:eastAsia="sk-SK"/>
              </w:rPr>
            </w:pPr>
            <w:r w:rsidRPr="003807DE">
              <w:rPr>
                <w:rFonts w:ascii="Times New Roman" w:eastAsia="Times New Roman" w:hAnsi="Times New Roman" w:cs="Times New Roman"/>
                <w:sz w:val="20"/>
                <w:szCs w:val="20"/>
                <w:lang w:eastAsia="sk-SK"/>
              </w:rPr>
              <w:t>odpadový prúd. Zároveň sú špecifické svojím vysokým potenciálom opätovného použitia a recyklácie, vrátane</w:t>
            </w:r>
          </w:p>
          <w:p w14:paraId="51C356CA" w14:textId="77777777" w:rsidR="003807DE" w:rsidRPr="003807DE" w:rsidRDefault="003807DE" w:rsidP="003807DE">
            <w:pPr>
              <w:jc w:val="both"/>
              <w:rPr>
                <w:rFonts w:ascii="Times New Roman" w:eastAsia="Times New Roman" w:hAnsi="Times New Roman" w:cs="Times New Roman"/>
                <w:sz w:val="20"/>
                <w:szCs w:val="20"/>
                <w:lang w:eastAsia="sk-SK"/>
              </w:rPr>
            </w:pPr>
            <w:r w:rsidRPr="003807DE">
              <w:rPr>
                <w:rFonts w:ascii="Times New Roman" w:eastAsia="Times New Roman" w:hAnsi="Times New Roman" w:cs="Times New Roman"/>
                <w:sz w:val="20"/>
                <w:szCs w:val="20"/>
                <w:lang w:eastAsia="sk-SK"/>
              </w:rPr>
              <w:t>nahradzovania veľkého množstva primárnych surovín, čo môže mať významné výhody z hľadiska udržateľného</w:t>
            </w:r>
          </w:p>
          <w:p w14:paraId="4DE5695C" w14:textId="77777777" w:rsidR="003807DE" w:rsidRPr="003807DE" w:rsidRDefault="003807DE" w:rsidP="003807DE">
            <w:pPr>
              <w:jc w:val="both"/>
              <w:rPr>
                <w:rFonts w:ascii="Times New Roman" w:eastAsia="Times New Roman" w:hAnsi="Times New Roman" w:cs="Times New Roman"/>
                <w:sz w:val="20"/>
                <w:szCs w:val="20"/>
                <w:lang w:eastAsia="sk-SK"/>
              </w:rPr>
            </w:pPr>
            <w:r w:rsidRPr="003807DE">
              <w:rPr>
                <w:rFonts w:ascii="Times New Roman" w:eastAsia="Times New Roman" w:hAnsi="Times New Roman" w:cs="Times New Roman"/>
                <w:sz w:val="20"/>
                <w:szCs w:val="20"/>
                <w:lang w:eastAsia="sk-SK"/>
              </w:rPr>
              <w:t>rozvoja a kvality života. Aj v nadväznosti na tento potenciál boli stavebné odpady a odpady z demolácií zaradené</w:t>
            </w:r>
          </w:p>
          <w:p w14:paraId="7507D06D" w14:textId="77777777" w:rsidR="003807DE" w:rsidRPr="003807DE" w:rsidRDefault="003807DE" w:rsidP="003807DE">
            <w:pPr>
              <w:jc w:val="both"/>
              <w:rPr>
                <w:rFonts w:ascii="Times New Roman" w:eastAsia="Times New Roman" w:hAnsi="Times New Roman" w:cs="Times New Roman"/>
                <w:sz w:val="20"/>
                <w:szCs w:val="20"/>
                <w:lang w:eastAsia="sk-SK"/>
              </w:rPr>
            </w:pPr>
            <w:r w:rsidRPr="003807DE">
              <w:rPr>
                <w:rFonts w:ascii="Times New Roman" w:eastAsia="Times New Roman" w:hAnsi="Times New Roman" w:cs="Times New Roman"/>
                <w:sz w:val="20"/>
                <w:szCs w:val="20"/>
                <w:lang w:eastAsia="sk-SK"/>
              </w:rPr>
              <w:t>medzi prioritné oblasti Akčného plánu EÚ pre obehové hospodárstvo.</w:t>
            </w:r>
          </w:p>
          <w:p w14:paraId="47D3D5EA" w14:textId="77777777" w:rsidR="003807DE" w:rsidRDefault="003807DE" w:rsidP="003807DE">
            <w:pPr>
              <w:jc w:val="both"/>
              <w:rPr>
                <w:rFonts w:ascii="Times New Roman" w:eastAsia="Times New Roman" w:hAnsi="Times New Roman" w:cs="Times New Roman"/>
                <w:sz w:val="20"/>
                <w:szCs w:val="20"/>
                <w:lang w:eastAsia="sk-SK"/>
              </w:rPr>
            </w:pPr>
          </w:p>
          <w:p w14:paraId="24C256A3" w14:textId="77777777" w:rsidR="003807DE" w:rsidRPr="007F391E" w:rsidRDefault="003807DE" w:rsidP="003807DE">
            <w:pPr>
              <w:jc w:val="both"/>
              <w:rPr>
                <w:rFonts w:ascii="Times New Roman" w:eastAsia="Times New Roman" w:hAnsi="Times New Roman" w:cs="Times New Roman"/>
                <w:sz w:val="20"/>
                <w:szCs w:val="20"/>
                <w:lang w:eastAsia="sk-SK"/>
              </w:rPr>
            </w:pPr>
            <w:r w:rsidRPr="007F391E">
              <w:rPr>
                <w:rFonts w:ascii="Times New Roman" w:eastAsia="Times New Roman" w:hAnsi="Times New Roman" w:cs="Times New Roman"/>
                <w:sz w:val="20"/>
                <w:szCs w:val="20"/>
                <w:lang w:eastAsia="sk-SK"/>
              </w:rPr>
              <w:t>V recyklácii stavebných odpadov patrí SR posledné miesto s mierou recyklácie 54%, pričom za roky 2017 a 2018</w:t>
            </w:r>
          </w:p>
          <w:p w14:paraId="4E8282E1" w14:textId="07CFFCB2" w:rsidR="006F2B98" w:rsidRDefault="003807DE" w:rsidP="003807DE">
            <w:pPr>
              <w:jc w:val="both"/>
              <w:rPr>
                <w:rFonts w:ascii="Times New Roman" w:hAnsi="Times New Roman" w:cs="Times New Roman"/>
                <w:sz w:val="20"/>
                <w:szCs w:val="20"/>
              </w:rPr>
            </w:pPr>
            <w:r w:rsidRPr="007F391E">
              <w:rPr>
                <w:rFonts w:ascii="Times New Roman" w:eastAsia="Times New Roman" w:hAnsi="Times New Roman" w:cs="Times New Roman"/>
                <w:sz w:val="20"/>
                <w:szCs w:val="20"/>
                <w:lang w:eastAsia="sk-SK"/>
              </w:rPr>
              <w:t xml:space="preserve">úroveň recyklácie ešte viac poklesla. </w:t>
            </w:r>
            <w:r w:rsidR="007F391E" w:rsidRPr="007F391E">
              <w:rPr>
                <w:rFonts w:ascii="Times New Roman" w:eastAsia="Times New Roman" w:hAnsi="Times New Roman" w:cs="Times New Roman"/>
                <w:sz w:val="20"/>
                <w:szCs w:val="20"/>
                <w:lang w:eastAsia="sk-SK"/>
              </w:rPr>
              <w:t xml:space="preserve">Zvýšenie </w:t>
            </w:r>
            <w:r w:rsidR="007F391E">
              <w:rPr>
                <w:rFonts w:ascii="Times New Roman" w:hAnsi="Times New Roman" w:cs="Times New Roman"/>
                <w:sz w:val="20"/>
                <w:szCs w:val="20"/>
              </w:rPr>
              <w:t xml:space="preserve">prípravy </w:t>
            </w:r>
            <w:r w:rsidR="007F391E" w:rsidRPr="007F391E">
              <w:rPr>
                <w:rFonts w:ascii="Times New Roman" w:hAnsi="Times New Roman" w:cs="Times New Roman"/>
                <w:sz w:val="20"/>
                <w:szCs w:val="20"/>
              </w:rPr>
              <w:t>na opätovné použitie, recykláciu a zhodnotenie stavebného odpadu a odpadu z demolácie</w:t>
            </w:r>
            <w:r w:rsidR="007F391E" w:rsidRPr="007F391E">
              <w:rPr>
                <w:rFonts w:ascii="Times New Roman" w:hAnsi="Times New Roman" w:cs="Times New Roman"/>
                <w:b/>
                <w:sz w:val="20"/>
                <w:szCs w:val="20"/>
              </w:rPr>
              <w:t xml:space="preserve"> </w:t>
            </w:r>
            <w:r w:rsidR="007F391E" w:rsidRPr="007F391E">
              <w:rPr>
                <w:rFonts w:ascii="Times New Roman" w:hAnsi="Times New Roman" w:cs="Times New Roman"/>
                <w:sz w:val="20"/>
                <w:szCs w:val="20"/>
              </w:rPr>
              <w:t>vrátane zasypávacích prác ako náhrady za iné materiály</w:t>
            </w:r>
            <w:r w:rsidR="007F391E">
              <w:rPr>
                <w:rFonts w:ascii="Times New Roman" w:hAnsi="Times New Roman" w:cs="Times New Roman"/>
                <w:sz w:val="20"/>
                <w:szCs w:val="20"/>
              </w:rPr>
              <w:t xml:space="preserve"> je nevyhnutnou reformou pre získanie prostriedkov Plánu obnovy a odolnosti SR v Komponente 2 – Obnova budov.</w:t>
            </w:r>
          </w:p>
          <w:p w14:paraId="511DDDAE" w14:textId="4454F50D" w:rsidR="00C66F70" w:rsidRPr="007F391E" w:rsidRDefault="00C66F70" w:rsidP="003807DE">
            <w:pPr>
              <w:jc w:val="both"/>
              <w:rPr>
                <w:rFonts w:ascii="Times New Roman" w:eastAsia="Times New Roman" w:hAnsi="Times New Roman" w:cs="Times New Roman"/>
                <w:sz w:val="20"/>
                <w:szCs w:val="20"/>
                <w:lang w:eastAsia="sk-SK"/>
              </w:rPr>
            </w:pPr>
            <w:r w:rsidRPr="00C66F70">
              <w:rPr>
                <w:rFonts w:ascii="Times New Roman" w:eastAsia="Times New Roman" w:hAnsi="Times New Roman" w:cs="Times New Roman"/>
                <w:sz w:val="20"/>
                <w:szCs w:val="20"/>
                <w:lang w:eastAsia="sk-SK"/>
              </w:rPr>
              <w:t>Návrhom zákona sa novelizujú niektoré ustanovenia, ktoré predstavujú transpozičné opatrenia smernice 2008/98/ES v platnom znení.</w:t>
            </w:r>
          </w:p>
          <w:p w14:paraId="7FE3DF81" w14:textId="77777777" w:rsidR="003807DE" w:rsidRPr="009359CA" w:rsidRDefault="003807DE" w:rsidP="003807DE">
            <w:pPr>
              <w:jc w:val="both"/>
              <w:rPr>
                <w:rFonts w:ascii="Times New Roman" w:eastAsia="Times New Roman" w:hAnsi="Times New Roman" w:cs="Times New Roman"/>
                <w:b/>
                <w:sz w:val="20"/>
                <w:szCs w:val="20"/>
                <w:lang w:eastAsia="sk-SK"/>
              </w:rPr>
            </w:pPr>
          </w:p>
        </w:tc>
      </w:tr>
      <w:tr w:rsidR="001B23B7" w:rsidRPr="00B043B4" w14:paraId="74F32B6C"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991AEFE" w14:textId="77777777" w:rsidR="001B23B7" w:rsidRPr="00B043B4" w:rsidRDefault="001B23B7" w:rsidP="00995EFE">
            <w:pPr>
              <w:numPr>
                <w:ilvl w:val="0"/>
                <w:numId w:val="1"/>
              </w:numPr>
              <w:ind w:left="426"/>
              <w:contextualSpacing/>
              <w:jc w:val="both"/>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6F2B98" w14:paraId="3AF00515"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FD5D6AE" w14:textId="77777777" w:rsidR="00A07424" w:rsidRPr="006F2B98" w:rsidRDefault="00A07424" w:rsidP="00995EFE">
            <w:pPr>
              <w:jc w:val="both"/>
              <w:rPr>
                <w:rFonts w:ascii="Times New Roman" w:hAnsi="Times New Roman" w:cs="Times New Roman"/>
                <w:sz w:val="20"/>
                <w:szCs w:val="20"/>
              </w:rPr>
            </w:pPr>
          </w:p>
          <w:p w14:paraId="55F0B2A7" w14:textId="492FD3F1" w:rsidR="003807DE" w:rsidRDefault="006F2B98" w:rsidP="006F2B98">
            <w:pPr>
              <w:jc w:val="both"/>
              <w:rPr>
                <w:rFonts w:ascii="Times New Roman" w:hAnsi="Times New Roman" w:cs="Times New Roman"/>
                <w:sz w:val="20"/>
                <w:szCs w:val="20"/>
              </w:rPr>
            </w:pPr>
            <w:r w:rsidRPr="006F2B98">
              <w:rPr>
                <w:rFonts w:ascii="Times New Roman" w:hAnsi="Times New Roman" w:cs="Times New Roman"/>
                <w:sz w:val="20"/>
                <w:szCs w:val="20"/>
              </w:rPr>
              <w:t xml:space="preserve">Hlavným cieľom </w:t>
            </w:r>
            <w:r>
              <w:rPr>
                <w:rFonts w:ascii="Times New Roman" w:hAnsi="Times New Roman" w:cs="Times New Roman"/>
                <w:sz w:val="20"/>
                <w:szCs w:val="20"/>
              </w:rPr>
              <w:t xml:space="preserve">navrhovanej zmeny zákona </w:t>
            </w:r>
            <w:r w:rsidRPr="006F2B98">
              <w:rPr>
                <w:rFonts w:ascii="Times New Roman" w:hAnsi="Times New Roman" w:cs="Times New Roman"/>
                <w:sz w:val="20"/>
                <w:szCs w:val="20"/>
              </w:rPr>
              <w:t>je zvýšiť potenciál obehovej ekonomiky v oblasti stavebného odpadu a</w:t>
            </w:r>
            <w:r>
              <w:rPr>
                <w:rFonts w:ascii="Times New Roman" w:hAnsi="Times New Roman" w:cs="Times New Roman"/>
                <w:sz w:val="20"/>
                <w:szCs w:val="20"/>
              </w:rPr>
              <w:t> </w:t>
            </w:r>
            <w:r w:rsidRPr="006F2B98">
              <w:rPr>
                <w:rFonts w:ascii="Times New Roman" w:hAnsi="Times New Roman" w:cs="Times New Roman"/>
                <w:sz w:val="20"/>
                <w:szCs w:val="20"/>
              </w:rPr>
              <w:t>sektoru</w:t>
            </w:r>
            <w:r>
              <w:rPr>
                <w:rFonts w:ascii="Times New Roman" w:hAnsi="Times New Roman" w:cs="Times New Roman"/>
                <w:sz w:val="20"/>
                <w:szCs w:val="20"/>
              </w:rPr>
              <w:t xml:space="preserve"> </w:t>
            </w:r>
            <w:r w:rsidRPr="006F2B98">
              <w:rPr>
                <w:rFonts w:ascii="Times New Roman" w:hAnsi="Times New Roman" w:cs="Times New Roman"/>
                <w:sz w:val="20"/>
                <w:szCs w:val="20"/>
              </w:rPr>
              <w:t>stavebníctva, čo bude viesť k vyššej miere recyklácie a predchádzaniu vzniku stavebného odpadu.</w:t>
            </w:r>
          </w:p>
          <w:p w14:paraId="4AE29B2B" w14:textId="77777777" w:rsidR="005D74EF" w:rsidRDefault="005D74EF" w:rsidP="006F2B98">
            <w:pPr>
              <w:jc w:val="both"/>
              <w:rPr>
                <w:rFonts w:ascii="Times New Roman" w:hAnsi="Times New Roman" w:cs="Times New Roman"/>
                <w:sz w:val="20"/>
                <w:szCs w:val="20"/>
              </w:rPr>
            </w:pPr>
          </w:p>
          <w:p w14:paraId="0C97E9C6" w14:textId="1E76CC7B" w:rsidR="006F2B98" w:rsidRPr="006F2B98" w:rsidRDefault="003807DE" w:rsidP="003807DE">
            <w:pPr>
              <w:jc w:val="both"/>
              <w:rPr>
                <w:rFonts w:ascii="Times New Roman" w:hAnsi="Times New Roman" w:cs="Times New Roman"/>
                <w:sz w:val="20"/>
                <w:szCs w:val="20"/>
              </w:rPr>
            </w:pPr>
            <w:r w:rsidRPr="003807DE">
              <w:rPr>
                <w:rFonts w:ascii="Times New Roman" w:hAnsi="Times New Roman" w:cs="Times New Roman"/>
                <w:sz w:val="20"/>
                <w:szCs w:val="20"/>
              </w:rPr>
              <w:t>Reforma zabezpeč</w:t>
            </w:r>
            <w:r>
              <w:rPr>
                <w:rFonts w:ascii="Times New Roman" w:hAnsi="Times New Roman" w:cs="Times New Roman"/>
                <w:sz w:val="20"/>
                <w:szCs w:val="20"/>
              </w:rPr>
              <w:t>í</w:t>
            </w:r>
            <w:r w:rsidRPr="003807DE">
              <w:rPr>
                <w:rFonts w:ascii="Times New Roman" w:hAnsi="Times New Roman" w:cs="Times New Roman"/>
                <w:sz w:val="20"/>
                <w:szCs w:val="20"/>
              </w:rPr>
              <w:t>, že najmenej 70% (hmotnosti)</w:t>
            </w:r>
            <w:r w:rsidR="00246803">
              <w:rPr>
                <w:rFonts w:ascii="Times New Roman" w:hAnsi="Times New Roman" w:cs="Times New Roman"/>
                <w:sz w:val="20"/>
                <w:szCs w:val="20"/>
              </w:rPr>
              <w:t xml:space="preserve"> nie</w:t>
            </w:r>
            <w:r w:rsidRPr="003807DE">
              <w:rPr>
                <w:rFonts w:ascii="Times New Roman" w:hAnsi="Times New Roman" w:cs="Times New Roman"/>
                <w:sz w:val="20"/>
                <w:szCs w:val="20"/>
              </w:rPr>
              <w:t xml:space="preserve"> nebezpečného stavebného a</w:t>
            </w:r>
            <w:r>
              <w:rPr>
                <w:rFonts w:ascii="Times New Roman" w:hAnsi="Times New Roman" w:cs="Times New Roman"/>
                <w:sz w:val="20"/>
                <w:szCs w:val="20"/>
              </w:rPr>
              <w:t> </w:t>
            </w:r>
            <w:r w:rsidRPr="003807DE">
              <w:rPr>
                <w:rFonts w:ascii="Times New Roman" w:hAnsi="Times New Roman" w:cs="Times New Roman"/>
                <w:sz w:val="20"/>
                <w:szCs w:val="20"/>
              </w:rPr>
              <w:t>demolačného</w:t>
            </w:r>
            <w:r>
              <w:rPr>
                <w:rFonts w:ascii="Times New Roman" w:hAnsi="Times New Roman" w:cs="Times New Roman"/>
                <w:sz w:val="20"/>
                <w:szCs w:val="20"/>
              </w:rPr>
              <w:t xml:space="preserve"> </w:t>
            </w:r>
            <w:r w:rsidRPr="003807DE">
              <w:rPr>
                <w:rFonts w:ascii="Times New Roman" w:hAnsi="Times New Roman" w:cs="Times New Roman"/>
                <w:sz w:val="20"/>
                <w:szCs w:val="20"/>
              </w:rPr>
              <w:t>odpadu (s výnimkou prirodzene sa vyskytujúceho materiálu definovaného v kategórii 17 05 04 v</w:t>
            </w:r>
            <w:r>
              <w:rPr>
                <w:rFonts w:ascii="Times New Roman" w:hAnsi="Times New Roman" w:cs="Times New Roman"/>
                <w:sz w:val="20"/>
                <w:szCs w:val="20"/>
              </w:rPr>
              <w:t> </w:t>
            </w:r>
            <w:r w:rsidRPr="003807DE">
              <w:rPr>
                <w:rFonts w:ascii="Times New Roman" w:hAnsi="Times New Roman" w:cs="Times New Roman"/>
                <w:sz w:val="20"/>
                <w:szCs w:val="20"/>
              </w:rPr>
              <w:t>zozname</w:t>
            </w:r>
            <w:r>
              <w:rPr>
                <w:rFonts w:ascii="Times New Roman" w:hAnsi="Times New Roman" w:cs="Times New Roman"/>
                <w:sz w:val="20"/>
                <w:szCs w:val="20"/>
              </w:rPr>
              <w:t xml:space="preserve"> </w:t>
            </w:r>
            <w:r w:rsidRPr="003807DE">
              <w:rPr>
                <w:rFonts w:ascii="Times New Roman" w:hAnsi="Times New Roman" w:cs="Times New Roman"/>
                <w:sz w:val="20"/>
                <w:szCs w:val="20"/>
              </w:rPr>
              <w:t>odpadov EÚ), ktorý vznikne na stavbe, musí byť pripravený na opätovné použitie alebo zaslaný na</w:t>
            </w:r>
            <w:r>
              <w:rPr>
                <w:rFonts w:ascii="Times New Roman" w:hAnsi="Times New Roman" w:cs="Times New Roman"/>
                <w:sz w:val="20"/>
                <w:szCs w:val="20"/>
              </w:rPr>
              <w:t xml:space="preserve"> </w:t>
            </w:r>
            <w:r w:rsidRPr="003807DE">
              <w:rPr>
                <w:rFonts w:ascii="Times New Roman" w:hAnsi="Times New Roman" w:cs="Times New Roman"/>
                <w:sz w:val="20"/>
                <w:szCs w:val="20"/>
              </w:rPr>
              <w:t>recykláciu, alebo iné zhodnotenie materiálu vrátane operácií zasypávania, pri ktorých sa ako náhrada za</w:t>
            </w:r>
            <w:r>
              <w:rPr>
                <w:rFonts w:ascii="Times New Roman" w:hAnsi="Times New Roman" w:cs="Times New Roman"/>
                <w:sz w:val="20"/>
                <w:szCs w:val="20"/>
              </w:rPr>
              <w:t xml:space="preserve"> </w:t>
            </w:r>
            <w:r w:rsidRPr="003807DE">
              <w:rPr>
                <w:rFonts w:ascii="Times New Roman" w:hAnsi="Times New Roman" w:cs="Times New Roman"/>
                <w:sz w:val="20"/>
                <w:szCs w:val="20"/>
              </w:rPr>
              <w:t>iné materiály používa odpad</w:t>
            </w:r>
            <w:r>
              <w:rPr>
                <w:rFonts w:ascii="Times New Roman" w:hAnsi="Times New Roman" w:cs="Times New Roman"/>
                <w:sz w:val="20"/>
                <w:szCs w:val="20"/>
              </w:rPr>
              <w:t>.</w:t>
            </w:r>
          </w:p>
        </w:tc>
      </w:tr>
      <w:tr w:rsidR="001B23B7" w:rsidRPr="00B043B4" w14:paraId="019A838D"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24FFBA4B"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14:paraId="7053F3F0"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1FB56375" w14:textId="77777777" w:rsidR="006F2B98" w:rsidRDefault="006F2B98" w:rsidP="00995EFE">
            <w:pPr>
              <w:jc w:val="both"/>
              <w:rPr>
                <w:rFonts w:ascii="Times New Roman" w:hAnsi="Times New Roman" w:cs="Times New Roman"/>
                <w:sz w:val="20"/>
                <w:szCs w:val="20"/>
              </w:rPr>
            </w:pPr>
          </w:p>
          <w:p w14:paraId="0CB551EE" w14:textId="5698736B" w:rsidR="001B23B7" w:rsidRDefault="009359CA" w:rsidP="00995EFE">
            <w:pPr>
              <w:jc w:val="both"/>
              <w:rPr>
                <w:rFonts w:ascii="Times New Roman" w:hAnsi="Times New Roman" w:cs="Times New Roman"/>
                <w:sz w:val="20"/>
                <w:szCs w:val="20"/>
              </w:rPr>
            </w:pPr>
            <w:r w:rsidRPr="009359CA">
              <w:rPr>
                <w:rFonts w:ascii="Times New Roman" w:hAnsi="Times New Roman" w:cs="Times New Roman"/>
                <w:sz w:val="20"/>
                <w:szCs w:val="20"/>
              </w:rPr>
              <w:t>Predkladaný</w:t>
            </w:r>
            <w:r w:rsidR="00872163">
              <w:rPr>
                <w:rFonts w:ascii="Times New Roman" w:hAnsi="Times New Roman" w:cs="Times New Roman"/>
                <w:sz w:val="20"/>
                <w:szCs w:val="20"/>
              </w:rPr>
              <w:t>m</w:t>
            </w:r>
            <w:r w:rsidRPr="009359CA">
              <w:rPr>
                <w:rFonts w:ascii="Times New Roman" w:hAnsi="Times New Roman" w:cs="Times New Roman"/>
                <w:sz w:val="20"/>
                <w:szCs w:val="20"/>
              </w:rPr>
              <w:t xml:space="preserve"> návrh</w:t>
            </w:r>
            <w:r w:rsidR="00872163">
              <w:rPr>
                <w:rFonts w:ascii="Times New Roman" w:hAnsi="Times New Roman" w:cs="Times New Roman"/>
                <w:sz w:val="20"/>
                <w:szCs w:val="20"/>
              </w:rPr>
              <w:t>om</w:t>
            </w:r>
            <w:r w:rsidRPr="009359CA">
              <w:rPr>
                <w:rFonts w:ascii="Times New Roman" w:hAnsi="Times New Roman" w:cs="Times New Roman"/>
                <w:sz w:val="20"/>
                <w:szCs w:val="20"/>
              </w:rPr>
              <w:t xml:space="preserve"> </w:t>
            </w:r>
            <w:r w:rsidR="008E23F9">
              <w:rPr>
                <w:rFonts w:ascii="Times New Roman" w:hAnsi="Times New Roman" w:cs="Times New Roman"/>
                <w:sz w:val="20"/>
                <w:szCs w:val="20"/>
              </w:rPr>
              <w:t>zákona</w:t>
            </w:r>
            <w:r w:rsidRPr="009359CA">
              <w:rPr>
                <w:rFonts w:ascii="Times New Roman" w:hAnsi="Times New Roman" w:cs="Times New Roman"/>
                <w:sz w:val="20"/>
                <w:szCs w:val="20"/>
              </w:rPr>
              <w:t xml:space="preserve"> </w:t>
            </w:r>
            <w:r w:rsidR="00872163">
              <w:rPr>
                <w:rFonts w:ascii="Times New Roman" w:hAnsi="Times New Roman" w:cs="Times New Roman"/>
                <w:sz w:val="20"/>
                <w:szCs w:val="20"/>
              </w:rPr>
              <w:t>budú dotknuté subjekty podnikajúce v odpadovom hospodárstve</w:t>
            </w:r>
            <w:r w:rsidRPr="009359CA">
              <w:rPr>
                <w:rFonts w:ascii="Times New Roman" w:hAnsi="Times New Roman" w:cs="Times New Roman"/>
                <w:sz w:val="20"/>
                <w:szCs w:val="20"/>
              </w:rPr>
              <w:t>.</w:t>
            </w:r>
            <w:r w:rsidR="00C403D2">
              <w:rPr>
                <w:rFonts w:ascii="Times New Roman" w:hAnsi="Times New Roman" w:cs="Times New Roman"/>
                <w:sz w:val="20"/>
                <w:szCs w:val="20"/>
              </w:rPr>
              <w:t xml:space="preserve"> </w:t>
            </w:r>
            <w:r w:rsidR="00C403D2" w:rsidRPr="00C403D2">
              <w:rPr>
                <w:rFonts w:ascii="Times New Roman" w:hAnsi="Times New Roman" w:cs="Times New Roman"/>
                <w:sz w:val="20"/>
                <w:szCs w:val="20"/>
              </w:rPr>
              <w:t xml:space="preserve">Navrhované zmeny </w:t>
            </w:r>
            <w:r w:rsidR="008E23F9">
              <w:rPr>
                <w:rFonts w:ascii="Times New Roman" w:hAnsi="Times New Roman" w:cs="Times New Roman"/>
                <w:sz w:val="20"/>
                <w:szCs w:val="20"/>
              </w:rPr>
              <w:t>zákona</w:t>
            </w:r>
            <w:r w:rsidR="00C403D2" w:rsidRPr="00C403D2">
              <w:rPr>
                <w:rFonts w:ascii="Times New Roman" w:hAnsi="Times New Roman" w:cs="Times New Roman"/>
                <w:sz w:val="20"/>
                <w:szCs w:val="20"/>
              </w:rPr>
              <w:t xml:space="preserve"> sa dotknú </w:t>
            </w:r>
            <w:r w:rsidR="006F2B98">
              <w:rPr>
                <w:rFonts w:ascii="Times New Roman" w:hAnsi="Times New Roman" w:cs="Times New Roman"/>
                <w:sz w:val="20"/>
                <w:szCs w:val="20"/>
              </w:rPr>
              <w:t>firiem, ktoré sa venujú stavebníctvu, produkcii stavebným materiálov</w:t>
            </w:r>
            <w:r w:rsidR="00860AE3">
              <w:rPr>
                <w:rFonts w:ascii="Times New Roman" w:hAnsi="Times New Roman" w:cs="Times New Roman"/>
                <w:sz w:val="20"/>
                <w:szCs w:val="20"/>
              </w:rPr>
              <w:t xml:space="preserve">, </w:t>
            </w:r>
            <w:r w:rsidR="006F2B98">
              <w:rPr>
                <w:rFonts w:ascii="Times New Roman" w:hAnsi="Times New Roman" w:cs="Times New Roman"/>
                <w:sz w:val="20"/>
                <w:szCs w:val="20"/>
              </w:rPr>
              <w:t>konštrukčných firiem</w:t>
            </w:r>
            <w:r w:rsidR="00860AE3">
              <w:rPr>
                <w:rFonts w:ascii="Times New Roman" w:hAnsi="Times New Roman" w:cs="Times New Roman"/>
                <w:sz w:val="20"/>
                <w:szCs w:val="20"/>
              </w:rPr>
              <w:t xml:space="preserve"> </w:t>
            </w:r>
            <w:r w:rsidR="00C403D2" w:rsidRPr="00C403D2">
              <w:rPr>
                <w:rFonts w:ascii="Times New Roman" w:hAnsi="Times New Roman" w:cs="Times New Roman"/>
                <w:sz w:val="20"/>
                <w:szCs w:val="20"/>
              </w:rPr>
              <w:t>a subjektov zabezpečujúcich zhodnotenie odpadov.</w:t>
            </w:r>
          </w:p>
          <w:p w14:paraId="2314CEF3" w14:textId="77777777" w:rsidR="008811EA" w:rsidRPr="009359CA" w:rsidRDefault="008811EA" w:rsidP="00872163">
            <w:pPr>
              <w:rPr>
                <w:rFonts w:ascii="Times New Roman" w:eastAsia="Times New Roman" w:hAnsi="Times New Roman" w:cs="Times New Roman"/>
                <w:i/>
                <w:sz w:val="20"/>
                <w:szCs w:val="20"/>
                <w:lang w:eastAsia="sk-SK"/>
              </w:rPr>
            </w:pPr>
          </w:p>
        </w:tc>
      </w:tr>
      <w:tr w:rsidR="001B23B7" w:rsidRPr="00B043B4" w14:paraId="38637540"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FC2347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7B224787"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A95DEAE" w14:textId="77777777" w:rsidR="006F2B98" w:rsidRDefault="006F2B98" w:rsidP="009359CA">
            <w:pPr>
              <w:jc w:val="both"/>
              <w:rPr>
                <w:rFonts w:ascii="Times New Roman" w:hAnsi="Times New Roman" w:cs="Times New Roman"/>
                <w:sz w:val="20"/>
                <w:szCs w:val="20"/>
              </w:rPr>
            </w:pPr>
          </w:p>
          <w:p w14:paraId="428CAF86" w14:textId="464084D2" w:rsidR="008811EA" w:rsidRDefault="00860AE3" w:rsidP="009359CA">
            <w:pPr>
              <w:jc w:val="both"/>
              <w:rPr>
                <w:rFonts w:ascii="Times New Roman" w:hAnsi="Times New Roman" w:cs="Times New Roman"/>
                <w:sz w:val="20"/>
                <w:szCs w:val="20"/>
              </w:rPr>
            </w:pPr>
            <w:r>
              <w:rPr>
                <w:rFonts w:ascii="Times New Roman" w:hAnsi="Times New Roman" w:cs="Times New Roman"/>
                <w:sz w:val="20"/>
                <w:szCs w:val="20"/>
              </w:rPr>
              <w:t>Alternatíva 0 – N</w:t>
            </w:r>
            <w:r w:rsidR="008811EA" w:rsidRPr="008811EA">
              <w:rPr>
                <w:rFonts w:ascii="Times New Roman" w:hAnsi="Times New Roman" w:cs="Times New Roman"/>
                <w:sz w:val="20"/>
                <w:szCs w:val="20"/>
              </w:rPr>
              <w:t xml:space="preserve">eschválenie legislatívneho predpisu </w:t>
            </w:r>
            <w:r w:rsidR="00D059F4">
              <w:rPr>
                <w:rFonts w:ascii="Times New Roman" w:hAnsi="Times New Roman" w:cs="Times New Roman"/>
                <w:sz w:val="20"/>
                <w:szCs w:val="20"/>
              </w:rPr>
              <w:t xml:space="preserve">bude </w:t>
            </w:r>
            <w:r w:rsidR="008811EA" w:rsidRPr="008811EA">
              <w:rPr>
                <w:rFonts w:ascii="Times New Roman" w:hAnsi="Times New Roman" w:cs="Times New Roman"/>
                <w:sz w:val="20"/>
                <w:szCs w:val="20"/>
              </w:rPr>
              <w:t xml:space="preserve">znamenať </w:t>
            </w:r>
            <w:r w:rsidR="006F2B98">
              <w:rPr>
                <w:rFonts w:ascii="Times New Roman" w:hAnsi="Times New Roman" w:cs="Times New Roman"/>
                <w:sz w:val="20"/>
                <w:szCs w:val="20"/>
              </w:rPr>
              <w:t xml:space="preserve">nesplnenie reformy Plánu obnovy </w:t>
            </w:r>
            <w:r w:rsidR="00D059F4">
              <w:rPr>
                <w:rFonts w:ascii="Times New Roman" w:hAnsi="Times New Roman" w:cs="Times New Roman"/>
                <w:sz w:val="20"/>
                <w:szCs w:val="20"/>
              </w:rPr>
              <w:t xml:space="preserve">a odolnosti </w:t>
            </w:r>
            <w:r w:rsidR="00D059F4" w:rsidRPr="00D059F4">
              <w:rPr>
                <w:rFonts w:ascii="Times New Roman" w:hAnsi="Times New Roman" w:cs="Times New Roman"/>
                <w:sz w:val="20"/>
                <w:szCs w:val="20"/>
              </w:rPr>
              <w:t>KOMPONENT 2: Obnova budov</w:t>
            </w:r>
            <w:r w:rsidR="00D059F4">
              <w:rPr>
                <w:rFonts w:ascii="Times New Roman" w:hAnsi="Times New Roman" w:cs="Times New Roman"/>
                <w:sz w:val="20"/>
                <w:szCs w:val="20"/>
              </w:rPr>
              <w:t>, 1.2 Oblasť politiky – Zelená ekonomika</w:t>
            </w:r>
            <w:r w:rsidR="005A1F46">
              <w:rPr>
                <w:rFonts w:ascii="Times New Roman" w:hAnsi="Times New Roman" w:cs="Times New Roman"/>
                <w:sz w:val="20"/>
                <w:szCs w:val="20"/>
              </w:rPr>
              <w:t xml:space="preserve"> - </w:t>
            </w:r>
            <w:r w:rsidR="005A1F46" w:rsidRPr="005A1F46">
              <w:rPr>
                <w:rFonts w:ascii="Times New Roman" w:hAnsi="Times New Roman" w:cs="Times New Roman"/>
                <w:sz w:val="20"/>
                <w:szCs w:val="20"/>
              </w:rPr>
              <w:t>Reforma 3: Reforma nakladania so stavebným odpadom</w:t>
            </w:r>
            <w:r w:rsidR="00D059F4">
              <w:rPr>
                <w:rFonts w:ascii="Times New Roman" w:hAnsi="Times New Roman" w:cs="Times New Roman"/>
                <w:sz w:val="20"/>
                <w:szCs w:val="20"/>
              </w:rPr>
              <w:t xml:space="preserve"> a tým ohrozenie získania financií z tohto programu. Zároveň nebudú splnené ciele recyklácie pre oblasť stavebných odpadov</w:t>
            </w:r>
            <w:r>
              <w:rPr>
                <w:rFonts w:ascii="Times New Roman" w:hAnsi="Times New Roman" w:cs="Times New Roman"/>
                <w:sz w:val="20"/>
                <w:szCs w:val="20"/>
              </w:rPr>
              <w:t>.</w:t>
            </w:r>
            <w:r w:rsidR="005A1F46">
              <w:rPr>
                <w:rFonts w:ascii="Times New Roman" w:hAnsi="Times New Roman" w:cs="Times New Roman"/>
                <w:sz w:val="20"/>
                <w:szCs w:val="20"/>
              </w:rPr>
              <w:t xml:space="preserve"> </w:t>
            </w:r>
          </w:p>
          <w:p w14:paraId="2A367A41" w14:textId="77777777" w:rsidR="00D059F4" w:rsidRPr="008811EA" w:rsidRDefault="00D059F4" w:rsidP="009359CA">
            <w:pPr>
              <w:jc w:val="both"/>
              <w:rPr>
                <w:rFonts w:ascii="Times New Roman" w:hAnsi="Times New Roman" w:cs="Times New Roman"/>
                <w:sz w:val="20"/>
                <w:szCs w:val="20"/>
              </w:rPr>
            </w:pPr>
          </w:p>
          <w:p w14:paraId="06FCC989" w14:textId="009FD059" w:rsidR="009359CA" w:rsidRPr="009359CA" w:rsidRDefault="008811EA" w:rsidP="009359CA">
            <w:pPr>
              <w:jc w:val="both"/>
              <w:rPr>
                <w:rFonts w:ascii="Times New Roman" w:hAnsi="Times New Roman" w:cs="Times New Roman"/>
                <w:sz w:val="20"/>
                <w:szCs w:val="20"/>
              </w:rPr>
            </w:pPr>
            <w:r w:rsidRPr="008811EA">
              <w:rPr>
                <w:rFonts w:ascii="Times New Roman" w:hAnsi="Times New Roman" w:cs="Times New Roman"/>
                <w:sz w:val="20"/>
                <w:szCs w:val="20"/>
              </w:rPr>
              <w:t xml:space="preserve">Alternatíva 1 – </w:t>
            </w:r>
            <w:r w:rsidR="00860AE3">
              <w:rPr>
                <w:rFonts w:ascii="Times New Roman" w:hAnsi="Times New Roman" w:cs="Times New Roman"/>
                <w:sz w:val="20"/>
                <w:szCs w:val="20"/>
              </w:rPr>
              <w:t>N</w:t>
            </w:r>
            <w:r w:rsidR="00D059F4">
              <w:rPr>
                <w:rFonts w:ascii="Times New Roman" w:hAnsi="Times New Roman" w:cs="Times New Roman"/>
                <w:sz w:val="20"/>
                <w:szCs w:val="20"/>
              </w:rPr>
              <w:t xml:space="preserve">ávrh </w:t>
            </w:r>
            <w:r w:rsidR="008E23F9">
              <w:rPr>
                <w:rFonts w:ascii="Times New Roman" w:hAnsi="Times New Roman" w:cs="Times New Roman"/>
                <w:sz w:val="20"/>
                <w:szCs w:val="20"/>
              </w:rPr>
              <w:t>zákona</w:t>
            </w:r>
            <w:r w:rsidR="00D059F4">
              <w:rPr>
                <w:rFonts w:ascii="Times New Roman" w:hAnsi="Times New Roman" w:cs="Times New Roman"/>
                <w:sz w:val="20"/>
                <w:szCs w:val="20"/>
              </w:rPr>
              <w:t xml:space="preserve"> bude prijatý a splní sa jedna z podmienok reforiem Plánu obnovy </w:t>
            </w:r>
            <w:r w:rsidR="008E23F9">
              <w:rPr>
                <w:rFonts w:ascii="Times New Roman" w:hAnsi="Times New Roman" w:cs="Times New Roman"/>
                <w:sz w:val="20"/>
                <w:szCs w:val="20"/>
              </w:rPr>
              <w:t>a</w:t>
            </w:r>
            <w:r w:rsidR="00D059F4">
              <w:rPr>
                <w:rFonts w:ascii="Times New Roman" w:hAnsi="Times New Roman" w:cs="Times New Roman"/>
                <w:sz w:val="20"/>
                <w:szCs w:val="20"/>
              </w:rPr>
              <w:t xml:space="preserve"> odolnosti a zároveň dôjde k zvýšeniu miery recyklácie stavebných odpadov</w:t>
            </w:r>
          </w:p>
          <w:p w14:paraId="2ACC4FE8" w14:textId="77777777" w:rsidR="001B23B7" w:rsidRPr="00B043B4" w:rsidRDefault="001B23B7" w:rsidP="000800FC">
            <w:pPr>
              <w:jc w:val="both"/>
              <w:rPr>
                <w:rFonts w:ascii="Times New Roman" w:eastAsia="Times New Roman" w:hAnsi="Times New Roman" w:cs="Times New Roman"/>
                <w:i/>
                <w:sz w:val="20"/>
                <w:szCs w:val="20"/>
                <w:lang w:eastAsia="sk-SK"/>
              </w:rPr>
            </w:pPr>
          </w:p>
        </w:tc>
      </w:tr>
      <w:tr w:rsidR="001B23B7" w:rsidRPr="00B043B4" w14:paraId="57962F5C"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D1EF47C"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20E04CFA" w14:textId="77777777" w:rsidTr="000800FC">
        <w:tc>
          <w:tcPr>
            <w:tcW w:w="6203" w:type="dxa"/>
            <w:gridSpan w:val="7"/>
            <w:tcBorders>
              <w:top w:val="single" w:sz="4" w:space="0" w:color="FFFFFF"/>
              <w:left w:val="single" w:sz="4" w:space="0" w:color="auto"/>
              <w:bottom w:val="nil"/>
              <w:right w:val="nil"/>
            </w:tcBorders>
            <w:shd w:val="clear" w:color="auto" w:fill="FFFFFF"/>
          </w:tcPr>
          <w:p w14:paraId="37A3AF12" w14:textId="77777777"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p w14:paraId="1D80066E" w14:textId="77777777" w:rsidR="00D059F4" w:rsidRPr="00D059F4" w:rsidRDefault="00D059F4" w:rsidP="00D059F4">
            <w:pPr>
              <w:rPr>
                <w:rFonts w:ascii="Times New Roman" w:eastAsia="Times New Roman" w:hAnsi="Times New Roman" w:cs="Times New Roman"/>
                <w:sz w:val="20"/>
                <w:szCs w:val="20"/>
                <w:lang w:eastAsia="sk-SK"/>
              </w:rPr>
            </w:pPr>
          </w:p>
        </w:tc>
        <w:tc>
          <w:tcPr>
            <w:tcW w:w="1417" w:type="dxa"/>
            <w:gridSpan w:val="2"/>
            <w:tcBorders>
              <w:top w:val="single" w:sz="4" w:space="0" w:color="FFFFFF"/>
              <w:left w:val="nil"/>
              <w:bottom w:val="nil"/>
              <w:right w:val="nil"/>
            </w:tcBorders>
            <w:shd w:val="clear" w:color="auto" w:fill="FFFFFF"/>
          </w:tcPr>
          <w:p w14:paraId="538368FA" w14:textId="77777777" w:rsidR="001B23B7" w:rsidRPr="00B043B4" w:rsidRDefault="003E7FB1"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D059F4">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35F0F71" w14:textId="77777777" w:rsidR="001B23B7" w:rsidRPr="00B043B4" w:rsidRDefault="003E7FB1"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D059F4">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14825F2D"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57F5CE16" w14:textId="443824FC" w:rsidR="001B23B7" w:rsidRPr="00B62E84" w:rsidRDefault="008E23F9" w:rsidP="000800FC">
            <w:pPr>
              <w:rPr>
                <w:rFonts w:ascii="Times New Roman" w:eastAsia="Times New Roman" w:hAnsi="Times New Roman" w:cs="Times New Roman"/>
                <w:sz w:val="20"/>
                <w:szCs w:val="20"/>
                <w:lang w:eastAsia="sk-SK"/>
              </w:rPr>
            </w:pPr>
            <w:r w:rsidRPr="00B62E84">
              <w:rPr>
                <w:rFonts w:ascii="Times New Roman" w:eastAsia="Times New Roman" w:hAnsi="Times New Roman" w:cs="Times New Roman"/>
                <w:sz w:val="20"/>
                <w:szCs w:val="20"/>
                <w:lang w:eastAsia="sk-SK"/>
              </w:rPr>
              <w:t>Návrh vyhlášky MŽP SR o stavebnom odpade a odpade z demolácii</w:t>
            </w:r>
          </w:p>
          <w:p w14:paraId="0BF015D6" w14:textId="77777777" w:rsidR="005A1F46" w:rsidRPr="00B043B4" w:rsidRDefault="005A1F46" w:rsidP="000800FC">
            <w:pPr>
              <w:rPr>
                <w:rFonts w:ascii="Times New Roman" w:eastAsia="Times New Roman" w:hAnsi="Times New Roman" w:cs="Times New Roman"/>
                <w:sz w:val="20"/>
                <w:szCs w:val="20"/>
                <w:lang w:eastAsia="sk-SK"/>
              </w:rPr>
            </w:pPr>
          </w:p>
        </w:tc>
      </w:tr>
      <w:tr w:rsidR="001B23B7" w:rsidRPr="00B043B4" w14:paraId="139B4520"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88A102C"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39A925A5"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p w14:paraId="46B787A2" w14:textId="77777777" w:rsidR="00D059F4" w:rsidRDefault="00D059F4" w:rsidP="000800FC">
            <w:pPr>
              <w:jc w:val="both"/>
              <w:rPr>
                <w:rFonts w:ascii="Times" w:hAnsi="Times" w:cs="Times"/>
                <w:sz w:val="20"/>
                <w:szCs w:val="20"/>
              </w:rPr>
            </w:pPr>
          </w:p>
          <w:p w14:paraId="09DB35BC" w14:textId="77777777" w:rsidR="001B23B7" w:rsidRPr="00B043B4" w:rsidRDefault="009359CA" w:rsidP="000800FC">
            <w:pPr>
              <w:jc w:val="both"/>
              <w:rPr>
                <w:rFonts w:ascii="Times New Roman" w:eastAsia="Times New Roman" w:hAnsi="Times New Roman" w:cs="Times New Roman"/>
                <w:i/>
                <w:sz w:val="20"/>
                <w:szCs w:val="20"/>
                <w:lang w:eastAsia="sk-SK"/>
              </w:rPr>
            </w:pPr>
            <w:r w:rsidRPr="0026093C">
              <w:rPr>
                <w:rFonts w:ascii="Times" w:hAnsi="Times" w:cs="Times"/>
                <w:sz w:val="20"/>
                <w:szCs w:val="20"/>
              </w:rPr>
              <w:t>Predkladaným návrhom zákona nedochádza k transpozícii smerníc nad rámec minimálnych požiadaviek EÚ.</w:t>
            </w:r>
          </w:p>
        </w:tc>
      </w:tr>
      <w:tr w:rsidR="001B23B7" w:rsidRPr="00B043B4" w14:paraId="4A6C593A"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915F532" w14:textId="77777777"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14:paraId="7A2E6954"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9A7ECA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61C233B2"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618BB13A" w14:textId="77777777" w:rsidR="00D059F4" w:rsidRDefault="00D059F4" w:rsidP="001F479F">
            <w:pPr>
              <w:jc w:val="both"/>
              <w:rPr>
                <w:rFonts w:ascii="Times" w:hAnsi="Times" w:cs="Times"/>
                <w:sz w:val="20"/>
                <w:szCs w:val="20"/>
              </w:rPr>
            </w:pPr>
          </w:p>
          <w:p w14:paraId="471AE5B2" w14:textId="56C91D7A" w:rsidR="00C9539F" w:rsidRPr="007F391E" w:rsidRDefault="00D059F4" w:rsidP="001F479F">
            <w:pPr>
              <w:jc w:val="both"/>
              <w:rPr>
                <w:rFonts w:ascii="Times New Roman" w:hAnsi="Times New Roman" w:cs="Times New Roman"/>
                <w:sz w:val="20"/>
                <w:szCs w:val="20"/>
              </w:rPr>
            </w:pPr>
            <w:r w:rsidRPr="007F391E">
              <w:rPr>
                <w:rFonts w:ascii="Times New Roman" w:hAnsi="Times New Roman" w:cs="Times New Roman"/>
                <w:sz w:val="20"/>
                <w:szCs w:val="20"/>
              </w:rPr>
              <w:t xml:space="preserve">Preskúmanie účelnosti bude prebiehať každoročne hodnotením miery </w:t>
            </w:r>
            <w:r w:rsidR="007F391E" w:rsidRPr="007F391E">
              <w:rPr>
                <w:rFonts w:ascii="Times New Roman" w:hAnsi="Times New Roman" w:cs="Times New Roman"/>
                <w:sz w:val="20"/>
                <w:szCs w:val="20"/>
              </w:rPr>
              <w:t>stavebného odpadu a odpadu z demolácie</w:t>
            </w:r>
            <w:r w:rsidR="007F391E" w:rsidRPr="007F391E">
              <w:rPr>
                <w:rFonts w:ascii="Times New Roman" w:hAnsi="Times New Roman" w:cs="Times New Roman"/>
                <w:b/>
                <w:sz w:val="20"/>
                <w:szCs w:val="20"/>
              </w:rPr>
              <w:t xml:space="preserve"> </w:t>
            </w:r>
            <w:r w:rsidR="007F391E" w:rsidRPr="007F391E">
              <w:rPr>
                <w:rFonts w:ascii="Times New Roman" w:hAnsi="Times New Roman" w:cs="Times New Roman"/>
                <w:sz w:val="20"/>
                <w:szCs w:val="20"/>
              </w:rPr>
              <w:t>vrátane zasypávacích prác ako náhrady za iné materiály pripraveného na opätovné použitie, recykláciu a zhodnotenie</w:t>
            </w:r>
            <w:r w:rsidRPr="007F391E">
              <w:rPr>
                <w:rFonts w:ascii="Times New Roman" w:hAnsi="Times New Roman" w:cs="Times New Roman"/>
                <w:sz w:val="20"/>
                <w:szCs w:val="20"/>
              </w:rPr>
              <w:t>, ktoré sa premietne do oficiálnych štatistík v oblasti odpadov.</w:t>
            </w:r>
            <w:r w:rsidR="00995EFE" w:rsidRPr="007F391E">
              <w:rPr>
                <w:rFonts w:ascii="Times New Roman" w:hAnsi="Times New Roman" w:cs="Times New Roman"/>
                <w:sz w:val="20"/>
                <w:szCs w:val="20"/>
              </w:rPr>
              <w:t xml:space="preserve"> </w:t>
            </w:r>
          </w:p>
          <w:p w14:paraId="6DEABF85" w14:textId="77777777" w:rsidR="001F479F" w:rsidRPr="001C71A5" w:rsidRDefault="001F479F" w:rsidP="00995EFE">
            <w:pPr>
              <w:rPr>
                <w:rFonts w:ascii="Times New Roman" w:eastAsia="Times New Roman" w:hAnsi="Times New Roman" w:cs="Times New Roman"/>
                <w:sz w:val="20"/>
                <w:szCs w:val="20"/>
                <w:lang w:eastAsia="sk-SK"/>
              </w:rPr>
            </w:pPr>
          </w:p>
        </w:tc>
      </w:tr>
      <w:tr w:rsidR="001B23B7" w:rsidRPr="00B043B4" w14:paraId="5E4593AA" w14:textId="77777777" w:rsidTr="000800FC">
        <w:tc>
          <w:tcPr>
            <w:tcW w:w="9180" w:type="dxa"/>
            <w:gridSpan w:val="11"/>
            <w:tcBorders>
              <w:top w:val="nil"/>
              <w:left w:val="nil"/>
              <w:bottom w:val="single" w:sz="4" w:space="0" w:color="auto"/>
              <w:right w:val="nil"/>
            </w:tcBorders>
            <w:shd w:val="clear" w:color="auto" w:fill="FFFFFF"/>
          </w:tcPr>
          <w:p w14:paraId="72462088" w14:textId="77777777" w:rsidR="001B23B7" w:rsidRPr="00B043B4" w:rsidRDefault="001B23B7" w:rsidP="000800FC">
            <w:pPr>
              <w:rPr>
                <w:rFonts w:ascii="Times New Roman" w:eastAsia="Times New Roman" w:hAnsi="Times New Roman" w:cs="Times New Roman"/>
                <w:b/>
                <w:sz w:val="20"/>
                <w:szCs w:val="20"/>
                <w:lang w:eastAsia="sk-SK"/>
              </w:rPr>
            </w:pPr>
          </w:p>
          <w:p w14:paraId="075AFEB1" w14:textId="77777777" w:rsidR="001B23B7" w:rsidRPr="00B043B4" w:rsidRDefault="001B23B7" w:rsidP="000800FC">
            <w:pPr>
              <w:rPr>
                <w:rFonts w:ascii="Times New Roman" w:eastAsia="Times New Roman" w:hAnsi="Times New Roman" w:cs="Times New Roman"/>
                <w:b/>
                <w:sz w:val="20"/>
                <w:szCs w:val="20"/>
                <w:lang w:eastAsia="sk-SK"/>
              </w:rPr>
            </w:pPr>
          </w:p>
          <w:p w14:paraId="48E97463" w14:textId="77777777"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F22DA9F"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3729EBBD" w14:textId="77777777" w:rsidR="001B23B7" w:rsidRPr="00B043B4" w:rsidRDefault="001B23B7">
            <w:pPr>
              <w:rPr>
                <w:rFonts w:ascii="Times New Roman" w:eastAsia="Times New Roman" w:hAnsi="Times New Roman" w:cs="Times New Roman"/>
                <w:b/>
                <w:sz w:val="20"/>
                <w:szCs w:val="20"/>
                <w:lang w:eastAsia="sk-SK"/>
              </w:rPr>
            </w:pPr>
          </w:p>
        </w:tc>
      </w:tr>
      <w:tr w:rsidR="001B23B7" w:rsidRPr="00B043B4" w14:paraId="3AE7AA75"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2E3ED11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14:paraId="0F70E802"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64831B33"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4B7656C" w14:textId="77777777"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ABA974E"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434B7895" w14:textId="77777777" w:rsidR="001B23B7" w:rsidRPr="00B043B4" w:rsidRDefault="004E10D2"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15DBF86"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448957E3" w14:textId="77777777" w:rsidR="001B23B7" w:rsidRPr="00B043B4" w:rsidRDefault="004E10D2"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63FD81FE" w14:textId="77777777"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673FDE94" w14:textId="77777777" w:rsidTr="00203EE3">
        <w:tc>
          <w:tcPr>
            <w:tcW w:w="3812" w:type="dxa"/>
            <w:tcBorders>
              <w:top w:val="nil"/>
              <w:left w:val="single" w:sz="4" w:space="0" w:color="auto"/>
              <w:bottom w:val="single" w:sz="4" w:space="0" w:color="000000"/>
              <w:right w:val="single" w:sz="4" w:space="0" w:color="auto"/>
            </w:tcBorders>
            <w:shd w:val="clear" w:color="auto" w:fill="E2E2E2"/>
          </w:tcPr>
          <w:p w14:paraId="79815C6E"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14:paraId="72C3E1A4"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14:paraId="5FB4502E" w14:textId="77777777"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374DB71" w14:textId="77777777"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51332A6"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5C8AF7C6" w14:textId="77777777"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A504F3B"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55FC5E47" w14:textId="77777777"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DB9AD72" w14:textId="77777777"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14:paraId="07DB0D0F"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184AD0C0"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9370855" w14:textId="77777777" w:rsidR="00F87681" w:rsidRPr="00B043B4" w:rsidRDefault="00D20E28"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1F47494C"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CD3A6BA" w14:textId="77777777" w:rsidR="00F87681" w:rsidRPr="00B043B4" w:rsidRDefault="00D20E28"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2EAFF74D" w14:textId="77777777" w:rsidR="00F87681" w:rsidRPr="00B043B4" w:rsidRDefault="00F87681" w:rsidP="00203EE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FAF149F" w14:textId="77777777" w:rsidR="00F87681" w:rsidRPr="00B043B4" w:rsidRDefault="00A07424"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AB6F4D2"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6672949F" w14:textId="77777777" w:rsidTr="00203EE3">
        <w:tc>
          <w:tcPr>
            <w:tcW w:w="3812" w:type="dxa"/>
            <w:tcBorders>
              <w:top w:val="nil"/>
              <w:left w:val="single" w:sz="4" w:space="0" w:color="000000"/>
              <w:bottom w:val="nil"/>
              <w:right w:val="single" w:sz="4" w:space="0" w:color="000000"/>
            </w:tcBorders>
            <w:shd w:val="clear" w:color="auto" w:fill="E2E2E2"/>
          </w:tcPr>
          <w:p w14:paraId="7990BA15" w14:textId="77777777"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403FBC54" w14:textId="77777777"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828B05D" w14:textId="77777777" w:rsidR="00F87681" w:rsidRPr="00B043B4" w:rsidRDefault="00D20E28"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C02D56B" w14:textId="77777777" w:rsidR="00F87681" w:rsidRPr="00B043B4" w:rsidRDefault="00F87681" w:rsidP="00203EE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3C270D2" w14:textId="77777777"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56EE103" w14:textId="77777777" w:rsidR="00F87681" w:rsidRPr="00B043B4" w:rsidRDefault="00F87681"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9BAF6D3" w14:textId="77777777" w:rsidR="00F87681" w:rsidRPr="00B043B4" w:rsidRDefault="00A07424"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49BC21D" w14:textId="77777777" w:rsidR="00F87681" w:rsidRPr="00B043B4" w:rsidRDefault="00F87681" w:rsidP="00203EE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14:paraId="76B59D0C"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54BC798B" w14:textId="77777777"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5D8FA4E8" w14:textId="77777777"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AB64932" w14:textId="6824E47C" w:rsidR="00F87681" w:rsidRPr="00B043B4" w:rsidRDefault="00593828"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6E22F919"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EBB308A" w14:textId="77777777" w:rsidR="00F87681" w:rsidRPr="00B043B4"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E41ECBB" w14:textId="77777777" w:rsidR="00F87681" w:rsidRPr="00B043B4"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223B087" w14:textId="77867617" w:rsidR="00F87681" w:rsidRPr="00B043B4" w:rsidRDefault="00593828"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E3808C7"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14:paraId="4D6E89C0"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3056BEC9"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AE1EE61"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882AC0C"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80F13A9" w14:textId="77777777" w:rsidR="00F87681" w:rsidRPr="00B043B4" w:rsidRDefault="009359CA" w:rsidP="00B547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572294A"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7A6CF21"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564F742"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2B6D4674"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24A75E5F"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3DC3143" w14:textId="77777777" w:rsidR="00F87681" w:rsidRPr="00B043B4" w:rsidRDefault="00D059F4"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15AAD81"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3EBF29B8" w14:textId="77777777" w:rsidR="00F87681" w:rsidRPr="00B043B4" w:rsidRDefault="00D059F4"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6B05B6C"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6B0276E"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EE5A810"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0E7A5FB1"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1A34A569"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70BA7BBE"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D2A169E"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2B28923" w14:textId="77777777" w:rsidR="00F87681" w:rsidRPr="00B043B4" w:rsidRDefault="009359CA"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643C01B"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02DB515"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488C857"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000740F9"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07B5B19E"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606BA33C"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1C620E6A"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78CFB546"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36A242E"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29FAEC54"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1A491069"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1ECAA8C2" w14:textId="77777777" w:rsidTr="00B547F5">
        <w:tc>
          <w:tcPr>
            <w:tcW w:w="3812" w:type="dxa"/>
            <w:tcBorders>
              <w:top w:val="nil"/>
              <w:left w:val="single" w:sz="4" w:space="0" w:color="auto"/>
              <w:bottom w:val="nil"/>
              <w:right w:val="single" w:sz="4" w:space="0" w:color="auto"/>
            </w:tcBorders>
            <w:shd w:val="clear" w:color="auto" w:fill="E2E2E2"/>
          </w:tcPr>
          <w:p w14:paraId="3154461B"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091255C0"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F7062FF"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592859D" w14:textId="77777777" w:rsidR="000F2BE9" w:rsidRPr="00B043B4" w:rsidRDefault="009359C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511C9B9F"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18AF675"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B1DBC38"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3F68917F" w14:textId="77777777" w:rsidTr="00B547F5">
        <w:tc>
          <w:tcPr>
            <w:tcW w:w="3812" w:type="dxa"/>
            <w:tcBorders>
              <w:top w:val="nil"/>
              <w:left w:val="single" w:sz="4" w:space="0" w:color="auto"/>
              <w:bottom w:val="nil"/>
              <w:right w:val="single" w:sz="4" w:space="0" w:color="auto"/>
            </w:tcBorders>
            <w:shd w:val="clear" w:color="auto" w:fill="E2E2E2"/>
          </w:tcPr>
          <w:p w14:paraId="5FB8C9FB"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4F29822B"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6737940"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16FF469F" w14:textId="77777777" w:rsidR="000F2BE9" w:rsidRPr="00B043B4" w:rsidRDefault="009359C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5A450858"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55DF5DB"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0AD9CE4"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2D6FBC12"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29A29798" w14:textId="77777777"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D9E6F9E"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22CF297"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31635DCD" w14:textId="77777777" w:rsidR="00A340BB" w:rsidRPr="00B043B4" w:rsidRDefault="009359CA"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C125E3C"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7B5F8B0"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B12706D"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328EDA67"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74883914"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2D5D6F6B"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6CD767C7"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902B2F9" w14:textId="77777777" w:rsidR="00B556BE" w:rsidRDefault="00B556BE" w:rsidP="00EE065E">
            <w:pPr>
              <w:jc w:val="both"/>
              <w:rPr>
                <w:rFonts w:ascii="Times New Roman" w:hAnsi="Times New Roman" w:cs="Times New Roman"/>
                <w:sz w:val="20"/>
                <w:szCs w:val="20"/>
              </w:rPr>
            </w:pPr>
          </w:p>
          <w:p w14:paraId="6798B3ED" w14:textId="77777777" w:rsidR="001B23B7" w:rsidRDefault="00872163" w:rsidP="00EE065E">
            <w:pPr>
              <w:jc w:val="both"/>
              <w:rPr>
                <w:rFonts w:ascii="Times New Roman" w:hAnsi="Times New Roman" w:cs="Times New Roman"/>
                <w:sz w:val="20"/>
                <w:szCs w:val="20"/>
              </w:rPr>
            </w:pPr>
            <w:r w:rsidRPr="009359CA">
              <w:rPr>
                <w:rFonts w:ascii="Times New Roman" w:hAnsi="Times New Roman" w:cs="Times New Roman"/>
                <w:sz w:val="20"/>
                <w:szCs w:val="20"/>
              </w:rPr>
              <w:t xml:space="preserve">Predkladaný návrh </w:t>
            </w:r>
            <w:r w:rsidR="00D059F4">
              <w:rPr>
                <w:rFonts w:ascii="Times New Roman" w:hAnsi="Times New Roman" w:cs="Times New Roman"/>
                <w:sz w:val="20"/>
                <w:szCs w:val="20"/>
              </w:rPr>
              <w:t xml:space="preserve">zákona </w:t>
            </w:r>
            <w:r w:rsidRPr="009359CA">
              <w:rPr>
                <w:rFonts w:ascii="Times New Roman" w:hAnsi="Times New Roman" w:cs="Times New Roman"/>
                <w:sz w:val="20"/>
                <w:szCs w:val="20"/>
              </w:rPr>
              <w:t xml:space="preserve">má </w:t>
            </w:r>
            <w:r w:rsidR="003D49AB">
              <w:rPr>
                <w:rFonts w:ascii="Times New Roman" w:hAnsi="Times New Roman" w:cs="Times New Roman"/>
                <w:sz w:val="20"/>
                <w:szCs w:val="20"/>
              </w:rPr>
              <w:t>pozitívny</w:t>
            </w:r>
            <w:r w:rsidR="00995EFE">
              <w:rPr>
                <w:rFonts w:ascii="Times New Roman" w:hAnsi="Times New Roman" w:cs="Times New Roman"/>
                <w:sz w:val="20"/>
                <w:szCs w:val="20"/>
              </w:rPr>
              <w:t xml:space="preserve"> aj negatívny</w:t>
            </w:r>
            <w:r w:rsidR="003D49AB">
              <w:rPr>
                <w:rFonts w:ascii="Times New Roman" w:hAnsi="Times New Roman" w:cs="Times New Roman"/>
                <w:sz w:val="20"/>
                <w:szCs w:val="20"/>
              </w:rPr>
              <w:t xml:space="preserve"> </w:t>
            </w:r>
            <w:r w:rsidRPr="009359CA">
              <w:rPr>
                <w:rFonts w:ascii="Times New Roman" w:hAnsi="Times New Roman" w:cs="Times New Roman"/>
                <w:sz w:val="20"/>
                <w:szCs w:val="20"/>
              </w:rPr>
              <w:t xml:space="preserve">vplyv na podnikateľské prostredie, </w:t>
            </w:r>
            <w:r w:rsidR="00D059F4">
              <w:rPr>
                <w:rFonts w:ascii="Times New Roman" w:hAnsi="Times New Roman" w:cs="Times New Roman"/>
                <w:sz w:val="20"/>
                <w:szCs w:val="20"/>
              </w:rPr>
              <w:t>pozitívny</w:t>
            </w:r>
            <w:r w:rsidRPr="009359CA">
              <w:rPr>
                <w:rFonts w:ascii="Times New Roman" w:hAnsi="Times New Roman" w:cs="Times New Roman"/>
                <w:sz w:val="20"/>
                <w:szCs w:val="20"/>
              </w:rPr>
              <w:t xml:space="preserve"> vplyv na životné prostredie, nemá vplyv na rozpočet verejnej správy, </w:t>
            </w:r>
            <w:r w:rsidR="00D059F4">
              <w:rPr>
                <w:rFonts w:ascii="Times New Roman" w:hAnsi="Times New Roman" w:cs="Times New Roman"/>
                <w:sz w:val="20"/>
                <w:szCs w:val="20"/>
              </w:rPr>
              <w:t>i</w:t>
            </w:r>
            <w:r w:rsidRPr="009359CA">
              <w:rPr>
                <w:rFonts w:ascii="Times New Roman" w:hAnsi="Times New Roman" w:cs="Times New Roman"/>
                <w:sz w:val="20"/>
                <w:szCs w:val="20"/>
              </w:rPr>
              <w:t>nformatizáciu, sociálne vplyvy</w:t>
            </w:r>
            <w:r w:rsidR="00D059F4">
              <w:rPr>
                <w:rFonts w:ascii="Times New Roman" w:hAnsi="Times New Roman" w:cs="Times New Roman"/>
                <w:sz w:val="20"/>
                <w:szCs w:val="20"/>
              </w:rPr>
              <w:t xml:space="preserve">, </w:t>
            </w:r>
            <w:r w:rsidRPr="009359CA">
              <w:rPr>
                <w:rFonts w:ascii="Times New Roman" w:hAnsi="Times New Roman" w:cs="Times New Roman"/>
                <w:sz w:val="20"/>
                <w:szCs w:val="20"/>
              </w:rPr>
              <w:t>na služby pre občana a na manželstvo, rodičovstvo a rodinu.</w:t>
            </w:r>
          </w:p>
          <w:p w14:paraId="683B7126" w14:textId="45582EBB" w:rsidR="009763C0" w:rsidRDefault="009763C0" w:rsidP="000C054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Vplyvy na podnikateľské prostredie sa </w:t>
            </w:r>
            <w:r w:rsidR="00995EFE">
              <w:rPr>
                <w:rFonts w:ascii="Times New Roman" w:hAnsi="Times New Roman" w:cs="Times New Roman"/>
                <w:sz w:val="20"/>
                <w:szCs w:val="20"/>
              </w:rPr>
              <w:t>v porovnaní s rokom 2021</w:t>
            </w:r>
            <w:r>
              <w:rPr>
                <w:rFonts w:ascii="Times New Roman" w:hAnsi="Times New Roman" w:cs="Times New Roman"/>
                <w:sz w:val="20"/>
                <w:szCs w:val="20"/>
              </w:rPr>
              <w:t xml:space="preserve"> </w:t>
            </w:r>
            <w:r w:rsidR="00D059F4">
              <w:rPr>
                <w:rFonts w:ascii="Times New Roman" w:hAnsi="Times New Roman" w:cs="Times New Roman"/>
                <w:sz w:val="20"/>
                <w:szCs w:val="20"/>
              </w:rPr>
              <w:t xml:space="preserve">premietnu do vyššej miery spracovania stavebného odpadu a jeho opätovné použitie v sektore výstavby. </w:t>
            </w:r>
            <w:r w:rsidR="00860AE3">
              <w:rPr>
                <w:rFonts w:ascii="Times New Roman" w:hAnsi="Times New Roman" w:cs="Times New Roman"/>
                <w:sz w:val="20"/>
                <w:szCs w:val="20"/>
              </w:rPr>
              <w:t>Firmám sa môžu zvýšiť náklady na vyššie spracovanie stavebného odpadu a potreba skladovacích kapacít. Na druhej strane sa im znížia náklady na nákup niektorých nových stavebných materiálov, ktoré bude nahrádzať recyklát. Presná kvantifikácia týchto vplyvov momentálne nie je možná aj kvôli tomu, že sa navrhovaná zmena bude týkať viacerých firiem, ktoré majú rozličné dodávateľské, spracovateľské a skladovacie kapacity.</w:t>
            </w:r>
            <w:r w:rsidR="000C054E">
              <w:rPr>
                <w:rFonts w:ascii="Times New Roman" w:hAnsi="Times New Roman" w:cs="Times New Roman"/>
                <w:sz w:val="20"/>
                <w:szCs w:val="20"/>
              </w:rPr>
              <w:t xml:space="preserve"> </w:t>
            </w:r>
          </w:p>
          <w:p w14:paraId="5763CD3E" w14:textId="5E6B8570" w:rsidR="00246803" w:rsidRPr="0076330D" w:rsidRDefault="00246803" w:rsidP="00246803">
            <w:pPr>
              <w:jc w:val="both"/>
              <w:rPr>
                <w:rFonts w:ascii="Times New Roman" w:hAnsi="Times New Roman" w:cs="Times New Roman"/>
                <w:sz w:val="20"/>
                <w:szCs w:val="20"/>
              </w:rPr>
            </w:pPr>
            <w:r w:rsidRPr="0076330D">
              <w:rPr>
                <w:rFonts w:ascii="Times New Roman" w:hAnsi="Times New Roman" w:cs="Times New Roman"/>
                <w:sz w:val="20"/>
                <w:szCs w:val="20"/>
              </w:rPr>
              <w:t xml:space="preserve">Predkladaný návrh zákona môže mať aj pozitívny vplyv na rozpočet verejnej správy, ale iba v tom prípade, ak budú porušené ustanovenia návrhu zákona podľa § 77 ods. 3 a 4, za ktoré je možné právnickej osobe alebo fyzickej osobe – podnikateľovi </w:t>
            </w:r>
            <w:r w:rsidR="0076330D" w:rsidRPr="0076330D">
              <w:rPr>
                <w:rFonts w:ascii="Times New Roman" w:hAnsi="Times New Roman" w:cs="Times New Roman"/>
                <w:sz w:val="20"/>
                <w:szCs w:val="20"/>
              </w:rPr>
              <w:t xml:space="preserve">uložiť </w:t>
            </w:r>
            <w:r w:rsidRPr="0076330D">
              <w:rPr>
                <w:rFonts w:ascii="Times New Roman" w:hAnsi="Times New Roman" w:cs="Times New Roman"/>
                <w:sz w:val="20"/>
                <w:szCs w:val="20"/>
              </w:rPr>
              <w:t>príslušným orgánom štátnej správy odpadového hospodárstva pokutu od 1 200 eur do 120 000 eur. V súčasnosti však nie je možné predpokladať, koľkým subjektom a aká výška pokuty bude uložená. Všeobecným pravidlom je dodržiavať ustanovenia zákona o odpadoch.</w:t>
            </w:r>
          </w:p>
          <w:p w14:paraId="70012320" w14:textId="765B315A" w:rsidR="00DE4EA0" w:rsidRPr="0076330D" w:rsidRDefault="00DE4EA0" w:rsidP="00246803">
            <w:pPr>
              <w:jc w:val="both"/>
              <w:rPr>
                <w:rFonts w:ascii="Times New Roman" w:hAnsi="Times New Roman" w:cs="Times New Roman"/>
                <w:sz w:val="20"/>
                <w:szCs w:val="20"/>
              </w:rPr>
            </w:pPr>
          </w:p>
          <w:p w14:paraId="23814B9F" w14:textId="0F40CCD5" w:rsidR="00DE4EA0" w:rsidRDefault="00DE4EA0" w:rsidP="00246803">
            <w:pPr>
              <w:jc w:val="both"/>
              <w:rPr>
                <w:rFonts w:ascii="Times New Roman" w:hAnsi="Times New Roman" w:cs="Times New Roman"/>
                <w:sz w:val="20"/>
                <w:szCs w:val="20"/>
              </w:rPr>
            </w:pPr>
            <w:r w:rsidRPr="0076330D">
              <w:rPr>
                <w:rFonts w:ascii="Times New Roman" w:hAnsi="Times New Roman" w:cs="Times New Roman"/>
                <w:sz w:val="20"/>
                <w:szCs w:val="20"/>
              </w:rPr>
              <w:t>Predkladaný návrh zákona nemá sociálne vplyvy, nakoľko spresňuje už v súčasne platné ustanovenie § 77 ods. 2 je pôvodcom odpadov, ten kto vykonáva stavebné práve pre fyzické osoby. Predložený návrh zákona spresňuje povinnosti ustanovené v § 12 ods. 6 platného zákona o odpadoch, ak si stavebné a rekonštrukčné práve vykonáva fyzická osoba – nepodnikateľ svojpomocne.</w:t>
            </w:r>
            <w:r>
              <w:rPr>
                <w:rFonts w:ascii="Times New Roman" w:hAnsi="Times New Roman" w:cs="Times New Roman"/>
                <w:sz w:val="20"/>
                <w:szCs w:val="20"/>
              </w:rPr>
              <w:t xml:space="preserve">   </w:t>
            </w:r>
          </w:p>
          <w:p w14:paraId="65F3E07A" w14:textId="77777777" w:rsidR="00246803" w:rsidRDefault="00246803" w:rsidP="005A1F46">
            <w:pPr>
              <w:jc w:val="both"/>
              <w:rPr>
                <w:rFonts w:ascii="Times New Roman" w:hAnsi="Times New Roman" w:cs="Times New Roman"/>
                <w:sz w:val="20"/>
                <w:szCs w:val="20"/>
              </w:rPr>
            </w:pPr>
          </w:p>
          <w:p w14:paraId="3BE1697D" w14:textId="16F23BFC" w:rsidR="00CD7C9E" w:rsidRDefault="00860AE3" w:rsidP="005A1F46">
            <w:pPr>
              <w:jc w:val="both"/>
              <w:rPr>
                <w:rFonts w:ascii="Times New Roman" w:hAnsi="Times New Roman" w:cs="Times New Roman"/>
                <w:sz w:val="20"/>
                <w:szCs w:val="20"/>
              </w:rPr>
            </w:pPr>
            <w:r>
              <w:rPr>
                <w:rFonts w:ascii="Times New Roman" w:hAnsi="Times New Roman" w:cs="Times New Roman"/>
                <w:sz w:val="20"/>
                <w:szCs w:val="20"/>
              </w:rPr>
              <w:t xml:space="preserve">Prijatie reformy v podobe zmeny Zákona o odpadoch je nevyhnutnou reformou Plánu obnovy a odolnosti </w:t>
            </w:r>
            <w:r w:rsidR="005A1F46">
              <w:rPr>
                <w:rFonts w:ascii="Times New Roman" w:hAnsi="Times New Roman" w:cs="Times New Roman"/>
                <w:sz w:val="20"/>
                <w:szCs w:val="20"/>
              </w:rPr>
              <w:t xml:space="preserve">SR </w:t>
            </w:r>
            <w:r w:rsidRPr="00860AE3">
              <w:rPr>
                <w:rFonts w:ascii="Times New Roman" w:hAnsi="Times New Roman" w:cs="Times New Roman"/>
                <w:sz w:val="20"/>
                <w:szCs w:val="20"/>
              </w:rPr>
              <w:t>KOMPONENT 2: Obnova budov</w:t>
            </w:r>
            <w:r>
              <w:rPr>
                <w:rFonts w:ascii="Times New Roman" w:hAnsi="Times New Roman" w:cs="Times New Roman"/>
                <w:sz w:val="20"/>
                <w:szCs w:val="20"/>
              </w:rPr>
              <w:t xml:space="preserve"> </w:t>
            </w:r>
            <w:r w:rsidRPr="00860AE3">
              <w:rPr>
                <w:rFonts w:ascii="Times New Roman" w:hAnsi="Times New Roman" w:cs="Times New Roman"/>
                <w:sz w:val="20"/>
                <w:szCs w:val="20"/>
              </w:rPr>
              <w:t>1.1 Oblasť politiky</w:t>
            </w:r>
            <w:r>
              <w:rPr>
                <w:rFonts w:ascii="Times New Roman" w:hAnsi="Times New Roman" w:cs="Times New Roman"/>
                <w:sz w:val="20"/>
                <w:szCs w:val="20"/>
              </w:rPr>
              <w:t xml:space="preserve"> - </w:t>
            </w:r>
            <w:r w:rsidRPr="00860AE3">
              <w:rPr>
                <w:rFonts w:ascii="Times New Roman" w:hAnsi="Times New Roman" w:cs="Times New Roman"/>
                <w:sz w:val="20"/>
                <w:szCs w:val="20"/>
              </w:rPr>
              <w:t>Zelená ekonomika</w:t>
            </w:r>
            <w:r>
              <w:rPr>
                <w:rFonts w:ascii="Times New Roman" w:hAnsi="Times New Roman" w:cs="Times New Roman"/>
                <w:sz w:val="20"/>
                <w:szCs w:val="20"/>
              </w:rPr>
              <w:t xml:space="preserve"> - </w:t>
            </w:r>
            <w:r w:rsidR="005A1F46" w:rsidRPr="005A1F46">
              <w:rPr>
                <w:rFonts w:ascii="Times New Roman" w:hAnsi="Times New Roman" w:cs="Times New Roman"/>
                <w:sz w:val="20"/>
                <w:szCs w:val="20"/>
              </w:rPr>
              <w:t>Reforma 3: Reforma nakladania so stavebným odpadom</w:t>
            </w:r>
            <w:r w:rsidR="005A1F46">
              <w:rPr>
                <w:rFonts w:ascii="Times New Roman" w:hAnsi="Times New Roman" w:cs="Times New Roman"/>
                <w:sz w:val="20"/>
                <w:szCs w:val="20"/>
              </w:rPr>
              <w:t>.</w:t>
            </w:r>
          </w:p>
          <w:p w14:paraId="5198C556" w14:textId="77777777" w:rsidR="005A1F46" w:rsidRPr="00B043B4" w:rsidRDefault="005A1F46" w:rsidP="005A1F46">
            <w:pPr>
              <w:jc w:val="both"/>
              <w:rPr>
                <w:rFonts w:ascii="Times New Roman" w:eastAsia="Calibri" w:hAnsi="Times New Roman" w:cs="Times New Roman"/>
                <w:b/>
              </w:rPr>
            </w:pPr>
          </w:p>
        </w:tc>
      </w:tr>
      <w:tr w:rsidR="001B23B7" w:rsidRPr="00B043B4" w14:paraId="2A893CF0"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EB540F2"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14:paraId="68DF6D8C"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DF37F6D" w14:textId="77777777" w:rsidR="00860AE3" w:rsidRDefault="00860AE3" w:rsidP="00EE065E">
            <w:pPr>
              <w:rPr>
                <w:rFonts w:ascii="Times New Roman" w:hAnsi="Times New Roman" w:cs="Times New Roman"/>
                <w:sz w:val="20"/>
                <w:szCs w:val="20"/>
              </w:rPr>
            </w:pPr>
          </w:p>
          <w:p w14:paraId="316C7A4D" w14:textId="77777777" w:rsidR="00EE065E" w:rsidRPr="00EE065E" w:rsidRDefault="00EE065E" w:rsidP="00EE065E">
            <w:pPr>
              <w:rPr>
                <w:rFonts w:ascii="Times New Roman" w:hAnsi="Times New Roman" w:cs="Times New Roman"/>
                <w:sz w:val="20"/>
                <w:szCs w:val="20"/>
              </w:rPr>
            </w:pPr>
            <w:r w:rsidRPr="00EE065E">
              <w:rPr>
                <w:rFonts w:ascii="Times New Roman" w:hAnsi="Times New Roman" w:cs="Times New Roman"/>
                <w:sz w:val="20"/>
                <w:szCs w:val="20"/>
              </w:rPr>
              <w:t xml:space="preserve">Ing. Ľubomír Ďuračka, odbor odpadového hospodárstva </w:t>
            </w:r>
          </w:p>
          <w:p w14:paraId="299C9FA2" w14:textId="77777777" w:rsidR="001B23B7" w:rsidRDefault="003E7FB1" w:rsidP="00EE065E">
            <w:pPr>
              <w:rPr>
                <w:rStyle w:val="Hypertextovprepojenie"/>
                <w:rFonts w:ascii="Times New Roman" w:hAnsi="Times New Roman" w:cs="Times New Roman"/>
                <w:sz w:val="20"/>
                <w:szCs w:val="20"/>
              </w:rPr>
            </w:pPr>
            <w:hyperlink r:id="rId8" w:history="1">
              <w:r w:rsidR="00EE065E" w:rsidRPr="00EE065E">
                <w:rPr>
                  <w:rStyle w:val="Hypertextovprepojenie"/>
                  <w:rFonts w:ascii="Times New Roman" w:hAnsi="Times New Roman" w:cs="Times New Roman"/>
                  <w:sz w:val="20"/>
                  <w:szCs w:val="20"/>
                </w:rPr>
                <w:t>lubomir.duracka@enviro.gov.sk</w:t>
              </w:r>
            </w:hyperlink>
          </w:p>
          <w:p w14:paraId="78A4E483" w14:textId="77777777" w:rsidR="00860AE3" w:rsidRPr="00EE065E" w:rsidRDefault="00860AE3" w:rsidP="00EE065E">
            <w:pPr>
              <w:rPr>
                <w:rFonts w:ascii="Times New Roman" w:eastAsia="Times New Roman" w:hAnsi="Times New Roman" w:cs="Times New Roman"/>
                <w:i/>
                <w:sz w:val="20"/>
                <w:szCs w:val="20"/>
                <w:lang w:eastAsia="sk-SK"/>
              </w:rPr>
            </w:pPr>
          </w:p>
        </w:tc>
      </w:tr>
      <w:tr w:rsidR="001B23B7" w:rsidRPr="00B043B4" w14:paraId="1E754829"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E7A8CB8"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5F5BBA80"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45E1428" w14:textId="77777777" w:rsidR="001B23B7" w:rsidRPr="00B043B4" w:rsidRDefault="001B23B7" w:rsidP="000800FC">
            <w:pPr>
              <w:jc w:val="both"/>
              <w:rPr>
                <w:rFonts w:ascii="Times New Roman" w:eastAsia="Times New Roman" w:hAnsi="Times New Roman" w:cs="Times New Roman"/>
                <w:i/>
                <w:sz w:val="20"/>
                <w:szCs w:val="20"/>
                <w:lang w:eastAsia="sk-SK"/>
              </w:rPr>
            </w:pPr>
          </w:p>
          <w:p w14:paraId="7837EC0A" w14:textId="77777777" w:rsidR="001B23B7" w:rsidRDefault="00860AE3"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Plán obnovy a odolnosti SR</w:t>
            </w:r>
          </w:p>
          <w:p w14:paraId="14672D9A" w14:textId="77777777" w:rsidR="005A1F46" w:rsidRDefault="005A1F46" w:rsidP="000800FC">
            <w:pPr>
              <w:rPr>
                <w:rFonts w:ascii="Times New Roman" w:eastAsia="Times New Roman" w:hAnsi="Times New Roman" w:cs="Times New Roman"/>
                <w:sz w:val="20"/>
                <w:szCs w:val="20"/>
                <w:lang w:eastAsia="sk-SK"/>
              </w:rPr>
            </w:pPr>
            <w:r w:rsidRPr="005A1F46">
              <w:rPr>
                <w:rFonts w:ascii="Times New Roman" w:eastAsia="Times New Roman" w:hAnsi="Times New Roman" w:cs="Times New Roman"/>
                <w:sz w:val="20"/>
                <w:szCs w:val="20"/>
                <w:lang w:eastAsia="sk-SK"/>
              </w:rPr>
              <w:t>Program predchádzania vzniku odpadu SR na roky 2019 - 2025</w:t>
            </w:r>
          </w:p>
          <w:p w14:paraId="554D2B0F" w14:textId="77777777" w:rsidR="005A1F46" w:rsidRDefault="005A1F46"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Program odpadového hospodárstva SR 2021-2025</w:t>
            </w:r>
          </w:p>
          <w:p w14:paraId="62D6C489" w14:textId="77777777" w:rsidR="001B23B7" w:rsidRDefault="00B62E84" w:rsidP="000800FC">
            <w:pPr>
              <w:rPr>
                <w:rFonts w:ascii="Times New Roman" w:eastAsia="Calibri" w:hAnsi="Times New Roman" w:cs="Times New Roman"/>
                <w:sz w:val="20"/>
                <w:szCs w:val="20"/>
              </w:rPr>
            </w:pPr>
            <w:r w:rsidRPr="00FE08E0">
              <w:rPr>
                <w:rFonts w:ascii="Times New Roman" w:eastAsia="Calibri" w:hAnsi="Times New Roman" w:cs="Times New Roman"/>
                <w:sz w:val="20"/>
                <w:szCs w:val="20"/>
              </w:rPr>
              <w:t>Protokol EÚ o nakladaní so stavebný</w:t>
            </w:r>
            <w:r>
              <w:rPr>
                <w:rFonts w:ascii="Times New Roman" w:eastAsia="Calibri" w:hAnsi="Times New Roman" w:cs="Times New Roman"/>
                <w:sz w:val="20"/>
                <w:szCs w:val="20"/>
              </w:rPr>
              <w:t>m odpadom a odpadom z demolácií</w:t>
            </w:r>
            <w:r w:rsidRPr="00FE08E0">
              <w:rPr>
                <w:rFonts w:ascii="Times New Roman" w:eastAsia="Calibri" w:hAnsi="Times New Roman" w:cs="Times New Roman"/>
                <w:sz w:val="20"/>
                <w:szCs w:val="20"/>
              </w:rPr>
              <w:t xml:space="preserve"> (september 2016)</w:t>
            </w:r>
          </w:p>
          <w:p w14:paraId="37F57A25" w14:textId="24A180CB" w:rsidR="00B62E84" w:rsidRPr="00B043B4" w:rsidRDefault="00B62E84" w:rsidP="000800FC">
            <w:pPr>
              <w:rPr>
                <w:rFonts w:ascii="Times New Roman" w:eastAsia="Times New Roman" w:hAnsi="Times New Roman" w:cs="Times New Roman"/>
                <w:b/>
                <w:sz w:val="20"/>
                <w:szCs w:val="20"/>
                <w:lang w:eastAsia="sk-SK"/>
              </w:rPr>
            </w:pPr>
          </w:p>
        </w:tc>
      </w:tr>
      <w:tr w:rsidR="001B23B7" w:rsidRPr="00B043B4" w14:paraId="585188B9"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D0EB144" w14:textId="511C4C27"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B9770F">
              <w:rPr>
                <w:rFonts w:ascii="Times New Roman" w:eastAsia="Calibri" w:hAnsi="Times New Roman" w:cs="Times New Roman"/>
                <w:b/>
              </w:rPr>
              <w:t>002/2022</w:t>
            </w:r>
            <w:r w:rsidRPr="00B043B4">
              <w:rPr>
                <w:rFonts w:ascii="Calibri" w:eastAsia="Calibri" w:hAnsi="Calibri" w:cs="Times New Roman"/>
              </w:rPr>
              <w:t xml:space="preserve"> </w:t>
            </w:r>
          </w:p>
          <w:p w14:paraId="17B365B5"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56A76467" w14:textId="77777777"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AF71558"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51006203" w14:textId="77777777" w:rsidTr="000800FC">
              <w:trPr>
                <w:trHeight w:val="396"/>
              </w:trPr>
              <w:tc>
                <w:tcPr>
                  <w:tcW w:w="2552" w:type="dxa"/>
                </w:tcPr>
                <w:p w14:paraId="03FABFA4" w14:textId="77777777" w:rsidR="001B23B7" w:rsidRPr="00B043B4" w:rsidRDefault="003E7FB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4596B4EB" w14:textId="77777777" w:rsidR="001B23B7" w:rsidRPr="00B043B4" w:rsidRDefault="003E7FB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41A77A01" w14:textId="4914E73C" w:rsidR="001B23B7" w:rsidRPr="00B043B4" w:rsidRDefault="003E7FB1"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B9770F">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16BCEB47"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689AC2A1" w14:textId="77777777" w:rsidR="001B23B7" w:rsidRPr="00B043B4" w:rsidRDefault="001B23B7" w:rsidP="000800FC">
            <w:pPr>
              <w:rPr>
                <w:rFonts w:ascii="Times New Roman" w:eastAsia="Times New Roman" w:hAnsi="Times New Roman" w:cs="Times New Roman"/>
                <w:b/>
                <w:sz w:val="20"/>
                <w:szCs w:val="20"/>
                <w:lang w:eastAsia="sk-SK"/>
              </w:rPr>
            </w:pPr>
          </w:p>
          <w:p w14:paraId="3A172C18" w14:textId="77777777" w:rsidR="00B9770F" w:rsidRPr="00B9770F" w:rsidRDefault="00B9770F" w:rsidP="00B9770F">
            <w:pPr>
              <w:jc w:val="both"/>
              <w:rPr>
                <w:rFonts w:ascii="Times New Roman" w:hAnsi="Times New Roman" w:cs="Times New Roman"/>
                <w:sz w:val="20"/>
                <w:szCs w:val="20"/>
              </w:rPr>
            </w:pPr>
            <w:r w:rsidRPr="00B9770F">
              <w:rPr>
                <w:rFonts w:ascii="Times New Roman" w:hAnsi="Times New Roman" w:cs="Times New Roman"/>
                <w:b/>
                <w:bCs/>
                <w:sz w:val="20"/>
                <w:szCs w:val="20"/>
              </w:rPr>
              <w:t>II. P</w:t>
            </w:r>
            <w:r w:rsidRPr="00B9770F">
              <w:rPr>
                <w:rFonts w:ascii="Times New Roman" w:hAnsi="Times New Roman" w:cs="Times New Roman"/>
                <w:b/>
                <w:sz w:val="20"/>
                <w:szCs w:val="20"/>
              </w:rPr>
              <w:t>r</w:t>
            </w:r>
            <w:r w:rsidRPr="00B9770F">
              <w:rPr>
                <w:rFonts w:ascii="Times New Roman" w:hAnsi="Times New Roman" w:cs="Times New Roman"/>
                <w:b/>
                <w:bCs/>
                <w:sz w:val="20"/>
                <w:szCs w:val="20"/>
              </w:rPr>
              <w:t>ipomienky a návrhy zm</w:t>
            </w:r>
            <w:r w:rsidRPr="00B9770F">
              <w:rPr>
                <w:rFonts w:ascii="Times New Roman" w:hAnsi="Times New Roman" w:cs="Times New Roman"/>
                <w:b/>
                <w:sz w:val="20"/>
                <w:szCs w:val="20"/>
              </w:rPr>
              <w:t>ie</w:t>
            </w:r>
            <w:r w:rsidRPr="00B9770F">
              <w:rPr>
                <w:rFonts w:ascii="Times New Roman" w:hAnsi="Times New Roman" w:cs="Times New Roman"/>
                <w:b/>
                <w:bCs/>
                <w:sz w:val="20"/>
                <w:szCs w:val="20"/>
              </w:rPr>
              <w:t xml:space="preserve">n: </w:t>
            </w:r>
            <w:r w:rsidRPr="00B9770F">
              <w:rPr>
                <w:rFonts w:ascii="Times New Roman" w:hAnsi="Times New Roman" w:cs="Times New Roman"/>
                <w:bCs/>
                <w:sz w:val="20"/>
                <w:szCs w:val="20"/>
              </w:rPr>
              <w:t>Komisia uplatňuje k materiálu nasledovné pripomienky a odporúčania:</w:t>
            </w:r>
          </w:p>
          <w:p w14:paraId="26036A10" w14:textId="77777777" w:rsidR="00B9770F" w:rsidRPr="00B9770F" w:rsidRDefault="00B9770F" w:rsidP="00B9770F">
            <w:pPr>
              <w:tabs>
                <w:tab w:val="center" w:pos="6379"/>
              </w:tabs>
              <w:ind w:right="-2"/>
              <w:jc w:val="both"/>
              <w:rPr>
                <w:rFonts w:ascii="Times New Roman" w:hAnsi="Times New Roman" w:cs="Times New Roman"/>
                <w:bCs/>
                <w:sz w:val="20"/>
                <w:szCs w:val="20"/>
              </w:rPr>
            </w:pPr>
          </w:p>
          <w:p w14:paraId="6C08BD61" w14:textId="77777777" w:rsidR="00B9770F" w:rsidRPr="00B9770F" w:rsidRDefault="00B9770F" w:rsidP="00B9770F">
            <w:pPr>
              <w:tabs>
                <w:tab w:val="center" w:pos="6379"/>
              </w:tabs>
              <w:ind w:right="-2"/>
              <w:jc w:val="both"/>
              <w:rPr>
                <w:rFonts w:ascii="Times New Roman" w:hAnsi="Times New Roman" w:cs="Times New Roman"/>
                <w:b/>
                <w:bCs/>
                <w:sz w:val="20"/>
                <w:szCs w:val="20"/>
              </w:rPr>
            </w:pPr>
            <w:r w:rsidRPr="00B9770F">
              <w:rPr>
                <w:rFonts w:ascii="Times New Roman" w:hAnsi="Times New Roman" w:cs="Times New Roman"/>
                <w:b/>
                <w:bCs/>
                <w:sz w:val="20"/>
                <w:szCs w:val="20"/>
              </w:rPr>
              <w:t>K doložke vybraných vplyvov</w:t>
            </w:r>
          </w:p>
          <w:p w14:paraId="26561CB7" w14:textId="77777777" w:rsidR="00B9770F" w:rsidRPr="00B9770F" w:rsidRDefault="00B9770F" w:rsidP="00B9770F">
            <w:pPr>
              <w:jc w:val="both"/>
              <w:rPr>
                <w:rFonts w:ascii="Times New Roman" w:hAnsi="Times New Roman" w:cs="Times New Roman"/>
                <w:bCs/>
                <w:sz w:val="20"/>
                <w:szCs w:val="20"/>
                <w:lang w:eastAsia="sk-SK"/>
              </w:rPr>
            </w:pPr>
            <w:r w:rsidRPr="00B9770F">
              <w:rPr>
                <w:rFonts w:ascii="Times New Roman" w:hAnsi="Times New Roman" w:cs="Times New Roman"/>
                <w:bCs/>
                <w:sz w:val="20"/>
                <w:szCs w:val="20"/>
              </w:rPr>
              <w:t>Komisia žiada predkladateľa o presné vyčíslenie počtu podnikateľských subjektov, vrátane MSP, ktoré budú dotknuté či ovplyvnené predkladaným materiálom, v bode 4. Dotknuté subjekty Doložky vybraných vplyvov.</w:t>
            </w:r>
          </w:p>
          <w:p w14:paraId="5098504D" w14:textId="77777777" w:rsidR="00B9770F" w:rsidRPr="00B9770F" w:rsidRDefault="00B9770F" w:rsidP="00B9770F">
            <w:pPr>
              <w:tabs>
                <w:tab w:val="center" w:pos="6379"/>
              </w:tabs>
              <w:ind w:right="-2"/>
              <w:jc w:val="both"/>
              <w:rPr>
                <w:rFonts w:ascii="Times New Roman" w:hAnsi="Times New Roman" w:cs="Times New Roman"/>
                <w:b/>
                <w:bCs/>
                <w:sz w:val="20"/>
                <w:szCs w:val="20"/>
                <w:lang w:eastAsia="ar-SA"/>
              </w:rPr>
            </w:pPr>
          </w:p>
          <w:p w14:paraId="7E4D802C" w14:textId="77777777" w:rsidR="00B9770F" w:rsidRPr="00B9770F" w:rsidRDefault="00B9770F" w:rsidP="00B9770F">
            <w:pPr>
              <w:tabs>
                <w:tab w:val="center" w:pos="6379"/>
              </w:tabs>
              <w:ind w:right="-2"/>
              <w:jc w:val="both"/>
              <w:rPr>
                <w:rFonts w:ascii="Times New Roman" w:hAnsi="Times New Roman" w:cs="Times New Roman"/>
                <w:b/>
                <w:bCs/>
                <w:sz w:val="20"/>
                <w:szCs w:val="20"/>
              </w:rPr>
            </w:pPr>
            <w:r w:rsidRPr="00B9770F">
              <w:rPr>
                <w:rFonts w:ascii="Times New Roman" w:hAnsi="Times New Roman" w:cs="Times New Roman"/>
                <w:b/>
                <w:bCs/>
                <w:sz w:val="20"/>
                <w:szCs w:val="20"/>
              </w:rPr>
              <w:t>K vplyvom na podnikateľské prostredie</w:t>
            </w:r>
          </w:p>
          <w:p w14:paraId="7E3B0EE4" w14:textId="77777777" w:rsidR="00B9770F" w:rsidRPr="00B9770F" w:rsidRDefault="00B9770F" w:rsidP="00B9770F">
            <w:pPr>
              <w:jc w:val="both"/>
              <w:rPr>
                <w:rFonts w:ascii="Times New Roman" w:hAnsi="Times New Roman" w:cs="Times New Roman"/>
                <w:sz w:val="20"/>
                <w:szCs w:val="20"/>
              </w:rPr>
            </w:pPr>
            <w:r w:rsidRPr="00B9770F">
              <w:rPr>
                <w:rFonts w:ascii="Times New Roman" w:hAnsi="Times New Roman" w:cs="Times New Roman"/>
                <w:sz w:val="20"/>
                <w:szCs w:val="20"/>
              </w:rPr>
              <w:t>Komisia žiada predkladateľa aby v Kalkulačke nákladov a v Analýze vplyvov na podnikateľské prostredie v časti 3.1.2 v tabuľke č. 2 zvýšil počet dotknutých subjektov vo všetkých opatreniach na modelový príklad 1000 subjektov. Počet dotknutých subjektov 80 považuje Komisia za podhodnotený.</w:t>
            </w:r>
          </w:p>
          <w:p w14:paraId="3AB74B39" w14:textId="77777777" w:rsidR="00B9770F" w:rsidRPr="00B9770F" w:rsidRDefault="00B9770F" w:rsidP="00B9770F">
            <w:pPr>
              <w:jc w:val="both"/>
              <w:rPr>
                <w:rFonts w:ascii="Times New Roman" w:hAnsi="Times New Roman" w:cs="Times New Roman"/>
                <w:sz w:val="20"/>
                <w:szCs w:val="20"/>
                <w:lang w:eastAsia="ar-SA"/>
              </w:rPr>
            </w:pPr>
          </w:p>
          <w:p w14:paraId="24CD9011" w14:textId="77777777" w:rsidR="00B9770F" w:rsidRPr="00B9770F" w:rsidRDefault="00B9770F" w:rsidP="00B9770F">
            <w:pPr>
              <w:jc w:val="both"/>
              <w:rPr>
                <w:rFonts w:ascii="Times New Roman" w:hAnsi="Times New Roman" w:cs="Times New Roman"/>
                <w:sz w:val="20"/>
                <w:szCs w:val="20"/>
              </w:rPr>
            </w:pPr>
            <w:r w:rsidRPr="00B9770F">
              <w:rPr>
                <w:rFonts w:ascii="Times New Roman" w:hAnsi="Times New Roman" w:cs="Times New Roman"/>
                <w:sz w:val="20"/>
                <w:szCs w:val="20"/>
              </w:rPr>
              <w:t xml:space="preserve">Komisia žiada predkladateľa o dopracovanie Analýzy vplyvov na podnikateľské prostredie v časti 3.4. Iné vplyvy na podnikateľské prostredie o pokuty podľa §117. </w:t>
            </w:r>
          </w:p>
          <w:p w14:paraId="7D1CA527" w14:textId="77777777" w:rsidR="00B9770F" w:rsidRPr="00B9770F" w:rsidRDefault="00B9770F" w:rsidP="00B9770F">
            <w:pPr>
              <w:jc w:val="both"/>
              <w:rPr>
                <w:rFonts w:ascii="Times New Roman" w:hAnsi="Times New Roman" w:cs="Times New Roman"/>
                <w:sz w:val="20"/>
                <w:szCs w:val="20"/>
              </w:rPr>
            </w:pPr>
          </w:p>
          <w:p w14:paraId="4EF8C639" w14:textId="77777777" w:rsidR="00B9770F" w:rsidRPr="00B9770F" w:rsidRDefault="00B9770F" w:rsidP="00B9770F">
            <w:pPr>
              <w:jc w:val="both"/>
              <w:rPr>
                <w:rFonts w:ascii="Times New Roman" w:hAnsi="Times New Roman" w:cs="Times New Roman"/>
                <w:b/>
                <w:bCs/>
                <w:sz w:val="20"/>
                <w:szCs w:val="20"/>
              </w:rPr>
            </w:pPr>
            <w:r w:rsidRPr="00B9770F">
              <w:rPr>
                <w:rFonts w:ascii="Times New Roman" w:hAnsi="Times New Roman" w:cs="Times New Roman"/>
                <w:sz w:val="20"/>
                <w:szCs w:val="20"/>
              </w:rPr>
              <w:t>Komisia žiada predkladateľa o dopracovanie Analýzy vplyvov na podnikateľské prostredie o vplyvy, ktoré v analýze nie sú obsiahnuté. (napr. § 17 Povinnosti prevádzkovateľa zariadenia na zhodnocovanie odpadov ...doplnené o písmeno  n) a o) v  ods. 1</w:t>
            </w:r>
            <w:r w:rsidRPr="00B9770F">
              <w:rPr>
                <w:rFonts w:ascii="Times New Roman" w:hAnsi="Times New Roman" w:cs="Times New Roman"/>
                <w:b/>
                <w:bCs/>
                <w:sz w:val="20"/>
                <w:szCs w:val="20"/>
              </w:rPr>
              <w:t xml:space="preserve"> </w:t>
            </w:r>
            <w:r w:rsidRPr="00B9770F">
              <w:rPr>
                <w:rFonts w:ascii="Times New Roman" w:hAnsi="Times New Roman" w:cs="Times New Roman"/>
                <w:sz w:val="20"/>
                <w:szCs w:val="20"/>
              </w:rPr>
              <w:t>a záväzok z prílohy č. 3, časť VI</w:t>
            </w:r>
            <w:r w:rsidRPr="00B9770F">
              <w:rPr>
                <w:rFonts w:ascii="Times New Roman" w:hAnsi="Times New Roman" w:cs="Times New Roman"/>
                <w:b/>
                <w:bCs/>
                <w:sz w:val="20"/>
                <w:szCs w:val="20"/>
              </w:rPr>
              <w:t xml:space="preserve"> </w:t>
            </w:r>
            <w:r w:rsidRPr="00B9770F">
              <w:rPr>
                <w:rFonts w:ascii="Times New Roman" w:hAnsi="Times New Roman" w:cs="Times New Roman"/>
                <w:sz w:val="20"/>
                <w:szCs w:val="20"/>
              </w:rPr>
              <w:t>). Pokiaľ sú tieto povinnosti v praxi už platné a zaužívané, predkladateľ túto informáciu zapracuje do analýzy.</w:t>
            </w:r>
          </w:p>
          <w:p w14:paraId="38D958B1" w14:textId="77777777" w:rsidR="00B9770F" w:rsidRPr="00B9770F" w:rsidRDefault="00B9770F" w:rsidP="00B9770F">
            <w:pPr>
              <w:jc w:val="both"/>
              <w:rPr>
                <w:rFonts w:ascii="Times New Roman" w:hAnsi="Times New Roman" w:cs="Times New Roman"/>
                <w:sz w:val="20"/>
                <w:szCs w:val="20"/>
              </w:rPr>
            </w:pPr>
          </w:p>
          <w:p w14:paraId="052C4BEE" w14:textId="77777777" w:rsidR="00B9770F" w:rsidRPr="00B9770F" w:rsidRDefault="00B9770F" w:rsidP="00B9770F">
            <w:pPr>
              <w:jc w:val="both"/>
              <w:rPr>
                <w:rFonts w:ascii="Times New Roman" w:hAnsi="Times New Roman" w:cs="Times New Roman"/>
                <w:sz w:val="20"/>
                <w:szCs w:val="20"/>
              </w:rPr>
            </w:pPr>
            <w:r w:rsidRPr="00B9770F">
              <w:rPr>
                <w:rFonts w:ascii="Times New Roman" w:hAnsi="Times New Roman" w:cs="Times New Roman"/>
                <w:sz w:val="20"/>
                <w:szCs w:val="20"/>
              </w:rPr>
              <w:lastRenderedPageBreak/>
              <w:t>Komisia žiada predkladateľa o dopracovanie Analýzy vplyvov na podnikateľské prostredie v časti 3.2 „Vyhodnotenie konzultácií s podnikateľskými subjektmi pred predbežným pripomienkovým konaním“. V tejto časti je potrebné tiež uviesť k akým záverom sa dospelo v rámci konzultácií s podnikateľmi.</w:t>
            </w:r>
          </w:p>
          <w:p w14:paraId="0F69A3D5" w14:textId="77777777" w:rsidR="00B9770F" w:rsidRPr="00B9770F" w:rsidRDefault="00B9770F" w:rsidP="00B9770F">
            <w:pPr>
              <w:pStyle w:val="norm00e1lny"/>
              <w:spacing w:line="240" w:lineRule="atLeast"/>
              <w:jc w:val="both"/>
              <w:rPr>
                <w:bCs/>
                <w:lang w:eastAsia="ar-SA"/>
              </w:rPr>
            </w:pPr>
          </w:p>
          <w:p w14:paraId="62BEE8F6" w14:textId="77777777" w:rsidR="00B9770F" w:rsidRPr="00B9770F" w:rsidRDefault="00B9770F" w:rsidP="00B9770F">
            <w:pPr>
              <w:pStyle w:val="norm00e1lny"/>
              <w:spacing w:line="240" w:lineRule="atLeast"/>
              <w:jc w:val="both"/>
              <w:rPr>
                <w:b/>
                <w:bCs/>
                <w:lang w:eastAsia="ar-SA"/>
              </w:rPr>
            </w:pPr>
            <w:r w:rsidRPr="00B9770F">
              <w:rPr>
                <w:b/>
                <w:bCs/>
                <w:lang w:eastAsia="ar-SA"/>
              </w:rPr>
              <w:t>K vplyvom na rozpočet verejnej správy</w:t>
            </w:r>
          </w:p>
          <w:p w14:paraId="50FC0340" w14:textId="77777777" w:rsidR="00B9770F" w:rsidRPr="00B9770F" w:rsidRDefault="00B9770F" w:rsidP="00B9770F">
            <w:pPr>
              <w:jc w:val="both"/>
              <w:rPr>
                <w:rFonts w:ascii="Times New Roman" w:hAnsi="Times New Roman" w:cs="Times New Roman"/>
                <w:sz w:val="20"/>
                <w:szCs w:val="20"/>
              </w:rPr>
            </w:pPr>
            <w:r w:rsidRPr="00B9770F">
              <w:rPr>
                <w:rFonts w:ascii="Times New Roman" w:hAnsi="Times New Roman" w:cs="Times New Roman"/>
                <w:sz w:val="20"/>
                <w:szCs w:val="20"/>
              </w:rPr>
              <w:t>V doložke vybraných vplyvov sa uvádzajú žiadne vplyvy predmetného návrhu zákona na rozpočet verejnej správy. S uvedeným konštatovaním sa Komisia nestotožňuje, nakoľko navrhovanou úpravou § 117 ods. 3 zákona č. 79/2015 Z. z. (čl. I novelizačný bod 5) sa rozširuje okruh pokút, ktoré môže uložiť príslušný orgán štátnej správy odpadového hospodárstva právnickej osobe alebo fyzickej osobe – podnikateľovi, ktorá poruší povinnosť podľa tohto zákona.</w:t>
            </w:r>
          </w:p>
          <w:p w14:paraId="6F159EF1" w14:textId="77777777" w:rsidR="00B9770F" w:rsidRPr="00B9770F" w:rsidRDefault="00B9770F" w:rsidP="00B9770F">
            <w:pPr>
              <w:jc w:val="both"/>
              <w:rPr>
                <w:rFonts w:ascii="Times New Roman" w:hAnsi="Times New Roman" w:cs="Times New Roman"/>
                <w:sz w:val="20"/>
                <w:szCs w:val="20"/>
                <w:lang w:eastAsia="ar-SA"/>
              </w:rPr>
            </w:pPr>
            <w:r w:rsidRPr="00B9770F">
              <w:rPr>
                <w:rFonts w:ascii="Times New Roman" w:hAnsi="Times New Roman" w:cs="Times New Roman"/>
                <w:sz w:val="20"/>
                <w:szCs w:val="20"/>
              </w:rPr>
              <w:t> Vzhľadom na uvedené je potrebné v celom materiáli upraviť vykazovanie vplyvov predmetného návrhu zákona na rozpočet verejnej správy. Súčasne podľa § 33 ods. 1 zákona č. 523/2004 Z. z. o rozpočtových pravidlách verejnej správy a o zmene a doplnení niektorých zákonov v znení neskorších predpisov, ako aj podľa platnej Jednotnej metodiky na posudzovanie vybraných vplyvov je potrebné dopracovať analýzu vplyvov na rozpočet verejnej správy, v ktorej predkladateľ kvantifikuje pozitívne vplyvy návrhu zákona na rozpočet verejnej správy na bežný rok a na tri nasledujúce rozpočtové roky. Pokiaľ takáto kvantifikácia nie je možná, Komisia žiada v časti 10. Poznámky doložky vybraných vplyvov uviesť zdôvodnenie.</w:t>
            </w:r>
          </w:p>
          <w:p w14:paraId="2B7F6496" w14:textId="77777777" w:rsidR="00B9770F" w:rsidRPr="00B9770F" w:rsidRDefault="00B9770F" w:rsidP="00B9770F">
            <w:pPr>
              <w:pStyle w:val="norm00e1lny"/>
              <w:spacing w:line="240" w:lineRule="atLeast"/>
              <w:jc w:val="both"/>
              <w:rPr>
                <w:bCs/>
                <w:lang w:eastAsia="ar-SA"/>
              </w:rPr>
            </w:pPr>
          </w:p>
          <w:p w14:paraId="51428AA9" w14:textId="77777777" w:rsidR="00B9770F" w:rsidRPr="00B9770F" w:rsidRDefault="00B9770F" w:rsidP="00B9770F">
            <w:pPr>
              <w:pStyle w:val="norm00e1lny"/>
              <w:spacing w:line="240" w:lineRule="atLeast"/>
              <w:jc w:val="both"/>
              <w:rPr>
                <w:b/>
                <w:bCs/>
                <w:lang w:eastAsia="ar-SA"/>
              </w:rPr>
            </w:pPr>
            <w:r w:rsidRPr="00B9770F">
              <w:rPr>
                <w:b/>
                <w:bCs/>
                <w:lang w:eastAsia="ar-SA"/>
              </w:rPr>
              <w:t>K sociálnym vplyvom</w:t>
            </w:r>
          </w:p>
          <w:p w14:paraId="00CE49C5" w14:textId="77777777" w:rsidR="00B9770F" w:rsidRPr="00B9770F" w:rsidRDefault="00B9770F" w:rsidP="00B9770F">
            <w:pPr>
              <w:jc w:val="both"/>
              <w:rPr>
                <w:rFonts w:ascii="Times New Roman" w:hAnsi="Times New Roman" w:cs="Times New Roman"/>
                <w:sz w:val="20"/>
                <w:szCs w:val="20"/>
                <w:lang w:eastAsia="sk-SK"/>
              </w:rPr>
            </w:pPr>
            <w:r w:rsidRPr="00B9770F">
              <w:rPr>
                <w:rFonts w:ascii="Times New Roman" w:hAnsi="Times New Roman" w:cs="Times New Roman"/>
                <w:sz w:val="20"/>
                <w:szCs w:val="20"/>
              </w:rPr>
              <w:t>Predkladateľ identifikoval sociálne vplyvy predloženého návrhu zákona ako žiadne sociálne vplyvy. Predložený návrh zákona sa týka aj  fyzických osôb nepodnikateľov, a to fyzických osôb, ktoré si budú stavebnú činnosť realizovať svojpomocne a fyzických osôb,  pre ktoré stavebné práce alebo demolačné práce bude vykonávať iná osoba. Komisia považuje preto za potrebné, aby predkladateľ  v bode 10. Poznámky zároveň deklaroval, že predložený návrh zákona nezakladá žiadne sociálne vplyvy v hodnotených oblastiach analýzy sociálnych vplyvov (body 4.1 až 4.4) podľa Metodického postupu pre túto analýzu (Príloha č. 4 Jednotnej metodiky na posudzovanie vybraných vplyvov), najmä však vplyvy na hospodárenie dotknutých domácností (bod 4.1 analýzy); inak je potrebné identifikovať sociálne vplyvy v bode 9. doložky vybraných vplyvov a vypracovať analýzu sociálnych vplyvov, ktorá sa tak stáva povinnou súčasťou predkladaného materiálu.</w:t>
            </w:r>
          </w:p>
          <w:p w14:paraId="04F0ABEA" w14:textId="77777777" w:rsidR="00B9770F" w:rsidRPr="00B9770F" w:rsidRDefault="00B9770F" w:rsidP="00B9770F">
            <w:pPr>
              <w:jc w:val="both"/>
              <w:rPr>
                <w:rFonts w:ascii="Times New Roman" w:hAnsi="Times New Roman" w:cs="Times New Roman"/>
                <w:sz w:val="20"/>
                <w:szCs w:val="20"/>
                <w:lang w:eastAsia="ar-SA"/>
              </w:rPr>
            </w:pPr>
            <w:r w:rsidRPr="00B9770F">
              <w:rPr>
                <w:rFonts w:ascii="Times New Roman" w:hAnsi="Times New Roman" w:cs="Times New Roman"/>
                <w:sz w:val="20"/>
                <w:szCs w:val="20"/>
              </w:rPr>
              <w:t>Konštatovanie o žiadnych sociálnych vplyvoch v bode 10. Poznámky doložky vybraných vplyvov považuje Komisia za potrebné uviesť, resp. hodnotenie sociálnych vplyvov považuje Komisia za potrebné vykonať  vo vzťahu k fyzickým osobám nepodnikateľom, a to osobitne k fyzickým osobám, ktoré si budú stavebnú činnosť realizovať svojpomocne a   fyzickým osobám, pre ktoré stavebné práce alebo demolačné práce bude vykonávať iná osoba.</w:t>
            </w:r>
          </w:p>
          <w:p w14:paraId="1FFFDCF8" w14:textId="77777777" w:rsidR="00B9770F" w:rsidRPr="00B9770F" w:rsidRDefault="00B9770F" w:rsidP="00B9770F">
            <w:pPr>
              <w:jc w:val="both"/>
              <w:rPr>
                <w:rFonts w:ascii="Times New Roman" w:hAnsi="Times New Roman" w:cs="Times New Roman"/>
                <w:sz w:val="20"/>
                <w:szCs w:val="20"/>
              </w:rPr>
            </w:pPr>
            <w:r w:rsidRPr="00B9770F">
              <w:rPr>
                <w:rFonts w:ascii="Times New Roman" w:hAnsi="Times New Roman" w:cs="Times New Roman"/>
                <w:sz w:val="20"/>
                <w:szCs w:val="20"/>
                <w:u w:val="single"/>
              </w:rPr>
              <w:t>Odôvodnenie:</w:t>
            </w:r>
            <w:r w:rsidRPr="00B9770F">
              <w:rPr>
                <w:rFonts w:ascii="Times New Roman" w:hAnsi="Times New Roman" w:cs="Times New Roman"/>
                <w:sz w:val="20"/>
                <w:szCs w:val="20"/>
              </w:rPr>
              <w:t> Potreba úpravy vyplýva z Jednotnej metodiky na posudzovanie vybraných vplyvov.</w:t>
            </w:r>
          </w:p>
          <w:p w14:paraId="14299167" w14:textId="77777777" w:rsidR="001B23B7" w:rsidRPr="00B043B4" w:rsidRDefault="001B23B7" w:rsidP="000800FC">
            <w:pPr>
              <w:rPr>
                <w:rFonts w:ascii="Times New Roman" w:eastAsia="Times New Roman" w:hAnsi="Times New Roman" w:cs="Times New Roman"/>
                <w:b/>
                <w:sz w:val="20"/>
                <w:szCs w:val="20"/>
                <w:lang w:eastAsia="sk-SK"/>
              </w:rPr>
            </w:pPr>
          </w:p>
          <w:p w14:paraId="1EA9B819" w14:textId="77777777" w:rsidR="001B23B7" w:rsidRDefault="0078155F" w:rsidP="000800FC">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Vyhodnotenie:</w:t>
            </w:r>
          </w:p>
          <w:p w14:paraId="19BBDA03" w14:textId="056E28CE" w:rsidR="0078155F" w:rsidRPr="0078155F" w:rsidRDefault="0078155F" w:rsidP="000800FC">
            <w:pPr>
              <w:rPr>
                <w:rFonts w:ascii="Times New Roman" w:eastAsia="Times New Roman" w:hAnsi="Times New Roman" w:cs="Times New Roman"/>
                <w:sz w:val="20"/>
                <w:szCs w:val="20"/>
                <w:lang w:eastAsia="sk-SK"/>
              </w:rPr>
            </w:pPr>
            <w:r w:rsidRPr="0078155F">
              <w:rPr>
                <w:rFonts w:ascii="Times New Roman" w:eastAsia="Times New Roman" w:hAnsi="Times New Roman" w:cs="Times New Roman"/>
                <w:sz w:val="20"/>
                <w:szCs w:val="20"/>
                <w:lang w:eastAsia="sk-SK"/>
              </w:rPr>
              <w:t>Všetky body boli zapracované v zmysle pripomienok komisie.</w:t>
            </w:r>
          </w:p>
        </w:tc>
      </w:tr>
      <w:tr w:rsidR="001B23B7" w:rsidRPr="00B043B4" w14:paraId="64407E72"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EC3AFE9" w14:textId="77777777"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1C2FBD2B" w14:textId="77777777" w:rsidTr="000800FC">
        <w:tblPrEx>
          <w:tblBorders>
            <w:insideH w:val="single" w:sz="4" w:space="0" w:color="FFFFFF"/>
            <w:insideV w:val="single" w:sz="4" w:space="0" w:color="FFFFFF"/>
          </w:tblBorders>
        </w:tblPrEx>
        <w:tc>
          <w:tcPr>
            <w:tcW w:w="9176" w:type="dxa"/>
            <w:shd w:val="clear" w:color="auto" w:fill="FFFFFF"/>
          </w:tcPr>
          <w:p w14:paraId="193FBE8C"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75CCC184" w14:textId="77777777" w:rsidTr="000800FC">
              <w:trPr>
                <w:trHeight w:val="396"/>
              </w:trPr>
              <w:tc>
                <w:tcPr>
                  <w:tcW w:w="2552" w:type="dxa"/>
                </w:tcPr>
                <w:p w14:paraId="3D7DC040" w14:textId="77777777" w:rsidR="001B23B7" w:rsidRPr="00B043B4" w:rsidRDefault="003E7FB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1C45245B" w14:textId="77777777" w:rsidR="001B23B7" w:rsidRPr="00B043B4" w:rsidRDefault="003E7FB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23906704" w14:textId="77777777" w:rsidR="001B23B7" w:rsidRPr="00B043B4" w:rsidRDefault="003E7FB1"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4B28E694"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7B229EE4" w14:textId="77777777" w:rsidR="001B23B7" w:rsidRPr="00B043B4" w:rsidRDefault="001B23B7" w:rsidP="000800FC">
            <w:pPr>
              <w:rPr>
                <w:rFonts w:ascii="Times New Roman" w:eastAsia="Times New Roman" w:hAnsi="Times New Roman" w:cs="Times New Roman"/>
                <w:b/>
                <w:sz w:val="20"/>
                <w:szCs w:val="20"/>
                <w:lang w:eastAsia="sk-SK"/>
              </w:rPr>
            </w:pPr>
          </w:p>
          <w:p w14:paraId="7A369CF1" w14:textId="77777777" w:rsidR="001B23B7" w:rsidRPr="00B043B4" w:rsidRDefault="001B23B7" w:rsidP="000800FC">
            <w:pPr>
              <w:rPr>
                <w:rFonts w:ascii="Times New Roman" w:eastAsia="Times New Roman" w:hAnsi="Times New Roman" w:cs="Times New Roman"/>
                <w:b/>
                <w:sz w:val="20"/>
                <w:szCs w:val="20"/>
                <w:lang w:eastAsia="sk-SK"/>
              </w:rPr>
            </w:pPr>
          </w:p>
        </w:tc>
      </w:tr>
    </w:tbl>
    <w:p w14:paraId="6E78D896" w14:textId="77777777" w:rsidR="00274130" w:rsidRDefault="003E7FB1"/>
    <w:sectPr w:rsidR="00274130"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17C7E" w14:textId="77777777" w:rsidR="003E7FB1" w:rsidRDefault="003E7FB1" w:rsidP="001B23B7">
      <w:pPr>
        <w:spacing w:after="0" w:line="240" w:lineRule="auto"/>
      </w:pPr>
      <w:r>
        <w:separator/>
      </w:r>
    </w:p>
  </w:endnote>
  <w:endnote w:type="continuationSeparator" w:id="0">
    <w:p w14:paraId="607D9F66" w14:textId="77777777" w:rsidR="003E7FB1" w:rsidRDefault="003E7FB1"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269D6E12" w14:textId="4E7CD211"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5019F">
          <w:rPr>
            <w:rFonts w:ascii="Times New Roman" w:hAnsi="Times New Roman" w:cs="Times New Roman"/>
            <w:noProof/>
            <w:sz w:val="24"/>
            <w:szCs w:val="24"/>
          </w:rPr>
          <w:t>2</w:t>
        </w:r>
        <w:r w:rsidRPr="006045CB">
          <w:rPr>
            <w:rFonts w:ascii="Times New Roman" w:hAnsi="Times New Roman" w:cs="Times New Roman"/>
            <w:sz w:val="24"/>
            <w:szCs w:val="24"/>
          </w:rPr>
          <w:fldChar w:fldCharType="end"/>
        </w:r>
      </w:p>
    </w:sdtContent>
  </w:sdt>
  <w:p w14:paraId="00946011"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0A8D3" w14:textId="77777777" w:rsidR="003E7FB1" w:rsidRDefault="003E7FB1" w:rsidP="001B23B7">
      <w:pPr>
        <w:spacing w:after="0" w:line="240" w:lineRule="auto"/>
      </w:pPr>
      <w:r>
        <w:separator/>
      </w:r>
    </w:p>
  </w:footnote>
  <w:footnote w:type="continuationSeparator" w:id="0">
    <w:p w14:paraId="0B0EC7D0" w14:textId="77777777" w:rsidR="003E7FB1" w:rsidRDefault="003E7FB1"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9B4F"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3DCC19B0"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 w15:restartNumberingAfterBreak="0">
    <w:nsid w:val="7F507883"/>
    <w:multiLevelType w:val="hybridMultilevel"/>
    <w:tmpl w:val="0A7A30CA"/>
    <w:lvl w:ilvl="0" w:tplc="55DC3F68">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C054E"/>
    <w:rsid w:val="000F2BE9"/>
    <w:rsid w:val="00127C95"/>
    <w:rsid w:val="001B23B7"/>
    <w:rsid w:val="001B3E6D"/>
    <w:rsid w:val="001C00A7"/>
    <w:rsid w:val="001C71A5"/>
    <w:rsid w:val="001E3562"/>
    <w:rsid w:val="001F479F"/>
    <w:rsid w:val="001F652B"/>
    <w:rsid w:val="00203EE3"/>
    <w:rsid w:val="00217AB0"/>
    <w:rsid w:val="0023360B"/>
    <w:rsid w:val="00243652"/>
    <w:rsid w:val="00246803"/>
    <w:rsid w:val="003700A1"/>
    <w:rsid w:val="003807DE"/>
    <w:rsid w:val="003A057B"/>
    <w:rsid w:val="003C3448"/>
    <w:rsid w:val="003D49AB"/>
    <w:rsid w:val="003E7FB1"/>
    <w:rsid w:val="004439D8"/>
    <w:rsid w:val="004563F3"/>
    <w:rsid w:val="0049476D"/>
    <w:rsid w:val="004A09C6"/>
    <w:rsid w:val="004A4383"/>
    <w:rsid w:val="004E10D2"/>
    <w:rsid w:val="004E262E"/>
    <w:rsid w:val="00591EC6"/>
    <w:rsid w:val="00593828"/>
    <w:rsid w:val="005A1F46"/>
    <w:rsid w:val="005D2E3E"/>
    <w:rsid w:val="005D74EF"/>
    <w:rsid w:val="00614D29"/>
    <w:rsid w:val="006247FB"/>
    <w:rsid w:val="00631D34"/>
    <w:rsid w:val="00642CAC"/>
    <w:rsid w:val="00646524"/>
    <w:rsid w:val="0065019F"/>
    <w:rsid w:val="006F2B98"/>
    <w:rsid w:val="006F678E"/>
    <w:rsid w:val="00703C8B"/>
    <w:rsid w:val="00712DDC"/>
    <w:rsid w:val="00720322"/>
    <w:rsid w:val="0075197E"/>
    <w:rsid w:val="00761208"/>
    <w:rsid w:val="00762715"/>
    <w:rsid w:val="0076330D"/>
    <w:rsid w:val="0078155F"/>
    <w:rsid w:val="007911FF"/>
    <w:rsid w:val="007B258D"/>
    <w:rsid w:val="007B40C1"/>
    <w:rsid w:val="007C45E1"/>
    <w:rsid w:val="007F391E"/>
    <w:rsid w:val="00815F99"/>
    <w:rsid w:val="00847D77"/>
    <w:rsid w:val="00860AE3"/>
    <w:rsid w:val="00865E81"/>
    <w:rsid w:val="00872163"/>
    <w:rsid w:val="008801B5"/>
    <w:rsid w:val="008811EA"/>
    <w:rsid w:val="0088155C"/>
    <w:rsid w:val="008B222D"/>
    <w:rsid w:val="008C79B7"/>
    <w:rsid w:val="008E23F9"/>
    <w:rsid w:val="008E5429"/>
    <w:rsid w:val="008F7764"/>
    <w:rsid w:val="00900569"/>
    <w:rsid w:val="009359CA"/>
    <w:rsid w:val="009431E3"/>
    <w:rsid w:val="009475F5"/>
    <w:rsid w:val="009717F5"/>
    <w:rsid w:val="009763C0"/>
    <w:rsid w:val="00995EFE"/>
    <w:rsid w:val="009A4822"/>
    <w:rsid w:val="009C424C"/>
    <w:rsid w:val="009E09F7"/>
    <w:rsid w:val="009F4832"/>
    <w:rsid w:val="00A07424"/>
    <w:rsid w:val="00A340BB"/>
    <w:rsid w:val="00A903E7"/>
    <w:rsid w:val="00AC30D6"/>
    <w:rsid w:val="00B473DF"/>
    <w:rsid w:val="00B547F5"/>
    <w:rsid w:val="00B556BE"/>
    <w:rsid w:val="00B62E84"/>
    <w:rsid w:val="00B77E5B"/>
    <w:rsid w:val="00B84F87"/>
    <w:rsid w:val="00B9770F"/>
    <w:rsid w:val="00BA2BF4"/>
    <w:rsid w:val="00C403D2"/>
    <w:rsid w:val="00C51BB7"/>
    <w:rsid w:val="00C66F70"/>
    <w:rsid w:val="00C9539F"/>
    <w:rsid w:val="00CD51E1"/>
    <w:rsid w:val="00CD7C9E"/>
    <w:rsid w:val="00CE23DC"/>
    <w:rsid w:val="00CE6AAE"/>
    <w:rsid w:val="00CF1A25"/>
    <w:rsid w:val="00D059F4"/>
    <w:rsid w:val="00D075E7"/>
    <w:rsid w:val="00D20E28"/>
    <w:rsid w:val="00D2313B"/>
    <w:rsid w:val="00D82C4C"/>
    <w:rsid w:val="00DB504C"/>
    <w:rsid w:val="00DE4EA0"/>
    <w:rsid w:val="00DF357C"/>
    <w:rsid w:val="00E066E2"/>
    <w:rsid w:val="00E65B13"/>
    <w:rsid w:val="00EE065E"/>
    <w:rsid w:val="00F12303"/>
    <w:rsid w:val="00F739F9"/>
    <w:rsid w:val="00F87681"/>
    <w:rsid w:val="00FD01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441B"/>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Hypertextovprepojenie">
    <w:name w:val="Hyperlink"/>
    <w:uiPriority w:val="99"/>
    <w:unhideWhenUsed/>
    <w:rsid w:val="00EE065E"/>
    <w:rPr>
      <w:color w:val="0000FF"/>
      <w:u w:val="single"/>
    </w:rPr>
  </w:style>
  <w:style w:type="paragraph" w:styleId="Normlnywebov">
    <w:name w:val="Normal (Web)"/>
    <w:basedOn w:val="Normlny"/>
    <w:uiPriority w:val="99"/>
    <w:unhideWhenUsed/>
    <w:rsid w:val="0064652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stupntext">
    <w:name w:val="Placeholder Text"/>
    <w:basedOn w:val="Predvolenpsmoodseku"/>
    <w:uiPriority w:val="99"/>
    <w:semiHidden/>
    <w:rsid w:val="007B258D"/>
    <w:rPr>
      <w:rFonts w:ascii="Times New Roman" w:hAnsi="Times New Roman" w:cs="Times New Roman" w:hint="default"/>
      <w:color w:val="808080"/>
    </w:rPr>
  </w:style>
  <w:style w:type="paragraph" w:styleId="Odsekzoznamu">
    <w:name w:val="List Paragraph"/>
    <w:basedOn w:val="Normlny"/>
    <w:uiPriority w:val="34"/>
    <w:qFormat/>
    <w:rsid w:val="001F479F"/>
    <w:pPr>
      <w:ind w:left="720"/>
      <w:contextualSpacing/>
    </w:pPr>
  </w:style>
  <w:style w:type="character" w:styleId="Odkaznakomentr">
    <w:name w:val="annotation reference"/>
    <w:basedOn w:val="Predvolenpsmoodseku"/>
    <w:uiPriority w:val="99"/>
    <w:semiHidden/>
    <w:unhideWhenUsed/>
    <w:rsid w:val="005A1F46"/>
    <w:rPr>
      <w:sz w:val="16"/>
      <w:szCs w:val="16"/>
    </w:rPr>
  </w:style>
  <w:style w:type="paragraph" w:styleId="Textkomentra">
    <w:name w:val="annotation text"/>
    <w:basedOn w:val="Normlny"/>
    <w:link w:val="TextkomentraChar"/>
    <w:uiPriority w:val="99"/>
    <w:semiHidden/>
    <w:unhideWhenUsed/>
    <w:rsid w:val="005A1F46"/>
    <w:pPr>
      <w:spacing w:line="240" w:lineRule="auto"/>
    </w:pPr>
    <w:rPr>
      <w:sz w:val="20"/>
      <w:szCs w:val="20"/>
    </w:rPr>
  </w:style>
  <w:style w:type="character" w:customStyle="1" w:styleId="TextkomentraChar">
    <w:name w:val="Text komentára Char"/>
    <w:basedOn w:val="Predvolenpsmoodseku"/>
    <w:link w:val="Textkomentra"/>
    <w:uiPriority w:val="99"/>
    <w:semiHidden/>
    <w:rsid w:val="005A1F46"/>
    <w:rPr>
      <w:sz w:val="20"/>
      <w:szCs w:val="20"/>
    </w:rPr>
  </w:style>
  <w:style w:type="paragraph" w:styleId="Predmetkomentra">
    <w:name w:val="annotation subject"/>
    <w:basedOn w:val="Textkomentra"/>
    <w:next w:val="Textkomentra"/>
    <w:link w:val="PredmetkomentraChar"/>
    <w:uiPriority w:val="99"/>
    <w:semiHidden/>
    <w:unhideWhenUsed/>
    <w:rsid w:val="005A1F46"/>
    <w:rPr>
      <w:b/>
      <w:bCs/>
    </w:rPr>
  </w:style>
  <w:style w:type="character" w:customStyle="1" w:styleId="PredmetkomentraChar">
    <w:name w:val="Predmet komentára Char"/>
    <w:basedOn w:val="TextkomentraChar"/>
    <w:link w:val="Predmetkomentra"/>
    <w:uiPriority w:val="99"/>
    <w:semiHidden/>
    <w:rsid w:val="005A1F46"/>
    <w:rPr>
      <w:b/>
      <w:bCs/>
      <w:sz w:val="20"/>
      <w:szCs w:val="20"/>
    </w:rPr>
  </w:style>
  <w:style w:type="paragraph" w:customStyle="1" w:styleId="norm00e1lny">
    <w:name w:val="norm_00e1lny"/>
    <w:basedOn w:val="Normlny"/>
    <w:rsid w:val="00B9770F"/>
    <w:pPr>
      <w:spacing w:after="0" w:line="200" w:lineRule="atLeast"/>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mir.duracka@enviro.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10658</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Švedlárová Gabriela</cp:lastModifiedBy>
  <cp:revision>2</cp:revision>
  <cp:lastPrinted>2022-01-24T07:53:00Z</cp:lastPrinted>
  <dcterms:created xsi:type="dcterms:W3CDTF">2022-04-08T07:58:00Z</dcterms:created>
  <dcterms:modified xsi:type="dcterms:W3CDTF">2022-04-08T07:58:00Z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