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EB485F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 w:rsidR="00B12101" w:rsidRPr="00B12101">
              <w:rPr>
                <w:szCs w:val="24"/>
              </w:rPr>
              <w:t>UV-11509/2022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2B5DDD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791390" w:rsidRDefault="00B80DEC" w:rsidP="00B80DEC">
            <w:pPr>
              <w:jc w:val="center"/>
              <w:rPr>
                <w:b/>
              </w:rPr>
            </w:pPr>
            <w:r w:rsidRPr="00791390">
              <w:rPr>
                <w:b/>
              </w:rPr>
              <w:t>971</w:t>
            </w:r>
          </w:p>
          <w:p w:rsidR="00517E06" w:rsidRPr="002B5DDD" w:rsidRDefault="00517E06" w:rsidP="004357B3">
            <w:pPr>
              <w:jc w:val="center"/>
              <w:rPr>
                <w:b/>
              </w:rPr>
            </w:pPr>
          </w:p>
          <w:p w:rsidR="00517E06" w:rsidRPr="00B0268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v</w:t>
            </w:r>
            <w:r w:rsidRPr="00B02686">
              <w:rPr>
                <w:b/>
                <w:smallCaps/>
                <w:sz w:val="28"/>
                <w:szCs w:val="28"/>
              </w:rPr>
              <w:t>ládny návrh</w:t>
            </w:r>
          </w:p>
          <w:p w:rsidR="00517E0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  <w:r w:rsidRPr="002B5DDD">
              <w:rPr>
                <w:b/>
              </w:rPr>
              <w:t>Zákon,</w:t>
            </w:r>
            <w:r w:rsidRPr="002B5DDD"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EB485F" w:rsidP="004357B3">
            <w:pPr>
              <w:jc w:val="center"/>
              <w:rPr>
                <w:b/>
              </w:rPr>
            </w:pPr>
            <w:r w:rsidRPr="00EB485F">
              <w:rPr>
                <w:b/>
              </w:rPr>
              <w:t>ktorým sa mení a dopĺňa zákon č. 211/2000 Z. z. o slobodnom prístupe k informáciám     a o zmene a doplnení niektorých zákonov (zákon o slobode informácií) v znení neskorších predpisov</w:t>
            </w:r>
          </w:p>
          <w:p w:rsidR="00517E06" w:rsidRPr="002B5DDD" w:rsidRDefault="00517E06" w:rsidP="004357B3">
            <w:pPr>
              <w:jc w:val="center"/>
              <w:rPr>
                <w:b/>
              </w:rPr>
            </w:pP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FA6570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FA6570">
              <w:rPr>
                <w:b/>
              </w:rPr>
              <w:t xml:space="preserve">Návrh uznesenia: </w:t>
            </w: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3C2773" w:rsidRDefault="00517E06" w:rsidP="003C2773">
            <w:pPr>
              <w:tabs>
                <w:tab w:val="left" w:pos="3686"/>
              </w:tabs>
            </w:pPr>
            <w:r w:rsidRPr="002B5DDD">
              <w:t>Národná rada Slovenskej republiky</w:t>
            </w:r>
            <w:r>
              <w:t xml:space="preserve">            </w:t>
            </w:r>
            <w:r w:rsidRPr="004A4FF9">
              <w:rPr>
                <w:b/>
              </w:rPr>
              <w:t>schvaľuje</w:t>
            </w:r>
            <w:r>
              <w:t xml:space="preserve"> </w:t>
            </w:r>
          </w:p>
          <w:p w:rsidR="00517E06" w:rsidRPr="002B5DDD" w:rsidRDefault="00517E06" w:rsidP="00EB485F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2B5DDD">
              <w:rPr>
                <w:sz w:val="22"/>
                <w:szCs w:val="22"/>
              </w:rPr>
              <w:t xml:space="preserve">vládny návrh zákona, </w:t>
            </w:r>
            <w:r w:rsidR="00EB485F" w:rsidRPr="00EB485F">
              <w:rPr>
                <w:sz w:val="22"/>
                <w:szCs w:val="22"/>
              </w:rPr>
              <w:t xml:space="preserve">ktorým sa mení a dopĺňa zákon č. 211/2000 Z. z. o slobodnom prístupe </w:t>
            </w:r>
            <w:r w:rsidR="00EB485F">
              <w:rPr>
                <w:sz w:val="22"/>
                <w:szCs w:val="22"/>
              </w:rPr>
              <w:t xml:space="preserve">       </w:t>
            </w:r>
            <w:r w:rsidR="00EB485F" w:rsidRPr="00EB485F">
              <w:rPr>
                <w:sz w:val="22"/>
                <w:szCs w:val="22"/>
              </w:rPr>
              <w:t>k informáciám a o zmene a doplnení niektorých zákonov (zákon o slobode informácií) v znení neskorších predpisov</w:t>
            </w:r>
            <w:r w:rsidRPr="002B5DDD">
              <w:rPr>
                <w:sz w:val="22"/>
                <w:szCs w:val="22"/>
              </w:rPr>
              <w:tab/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7347C" w:rsidRPr="002B5DDD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2B5DDD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</w:tcPr>
          <w:p w:rsidR="00517E06" w:rsidRPr="002B5DDD" w:rsidRDefault="00517E06" w:rsidP="00FA6570">
            <w:pPr>
              <w:tabs>
                <w:tab w:val="left" w:pos="3686"/>
              </w:tabs>
              <w:jc w:val="center"/>
            </w:pPr>
            <w:bookmarkStart w:id="0" w:name="_GoBack"/>
            <w:bookmarkEnd w:id="0"/>
            <w:r w:rsidRPr="002B5DDD">
              <w:t>Bratislav</w:t>
            </w:r>
            <w:r w:rsidR="00FA6570">
              <w:t xml:space="preserve">a </w:t>
            </w:r>
            <w:r w:rsidR="00EB485F" w:rsidRPr="00B12101">
              <w:t>apríl</w:t>
            </w:r>
            <w:r w:rsidRPr="008670AE">
              <w:t xml:space="preserve"> </w:t>
            </w:r>
            <w:r w:rsidRPr="002B5DDD">
              <w:t>20</w:t>
            </w:r>
            <w:r>
              <w:t>2</w:t>
            </w:r>
            <w:r w:rsidR="00EB485F">
              <w:t>2</w:t>
            </w:r>
          </w:p>
        </w:tc>
      </w:tr>
    </w:tbl>
    <w:p w:rsidR="006024EB" w:rsidRDefault="00FA6570" w:rsidP="00FA6570"/>
    <w:sectPr w:rsidR="0060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157364"/>
    <w:rsid w:val="00195C5B"/>
    <w:rsid w:val="002A70AD"/>
    <w:rsid w:val="003C2773"/>
    <w:rsid w:val="00517E06"/>
    <w:rsid w:val="008670AE"/>
    <w:rsid w:val="00AF49E3"/>
    <w:rsid w:val="00B12101"/>
    <w:rsid w:val="00B80DEC"/>
    <w:rsid w:val="00BF06C9"/>
    <w:rsid w:val="00C906C1"/>
    <w:rsid w:val="00EB485F"/>
    <w:rsid w:val="00F7347C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C6D8"/>
  <w15:docId w15:val="{B904D21F-CB87-4D8C-887F-1A18CB16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BERAKOVA Sona</dc:creator>
  <cp:lastModifiedBy>BERÁKOVÁ Soňa</cp:lastModifiedBy>
  <cp:revision>2</cp:revision>
  <cp:lastPrinted>2022-04-06T11:22:00Z</cp:lastPrinted>
  <dcterms:created xsi:type="dcterms:W3CDTF">2022-04-06T11:23:00Z</dcterms:created>
  <dcterms:modified xsi:type="dcterms:W3CDTF">2022-04-06T11:23:00Z</dcterms:modified>
</cp:coreProperties>
</file>