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C746B">
        <w:t>400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7366F">
        <w:t>1336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27366F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27366F">
        <w:rPr>
          <w:spacing w:val="0"/>
          <w:sz w:val="22"/>
          <w:szCs w:val="22"/>
        </w:rPr>
        <w:t>17</w:t>
      </w:r>
      <w:r w:rsidR="006D1B87">
        <w:rPr>
          <w:spacing w:val="0"/>
          <w:sz w:val="22"/>
          <w:szCs w:val="22"/>
        </w:rPr>
        <w:t xml:space="preserve">. </w:t>
      </w:r>
      <w:r w:rsidR="009B14F4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9B14F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8C746B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8C746B" w:rsidR="00BD0FE2">
        <w:rPr>
          <w:rFonts w:ascii="Arial" w:hAnsi="Arial" w:cs="Arial"/>
          <w:sz w:val="22"/>
          <w:szCs w:val="22"/>
        </w:rPr>
        <w:t xml:space="preserve">k </w:t>
      </w:r>
      <w:r w:rsidRPr="008C746B" w:rsidR="008C746B">
        <w:rPr>
          <w:rFonts w:ascii="Arial" w:hAnsi="Arial" w:cs="Arial"/>
          <w:sz w:val="22"/>
          <w:szCs w:val="22"/>
        </w:rPr>
        <w:t>vládnemu návrhu zákona, ktorým sa menia a dopĺňajú niektoré zákony v súvislosti so zlepšovaním podnikateľského prostredia (tlač 886) – prvé čítanie</w:t>
      </w: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D0FE2" w:rsidRPr="008C65D7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8C65D7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</w:t>
      </w:r>
      <w:r>
        <w:rPr>
          <w:rFonts w:cs="Arial"/>
          <w:sz w:val="22"/>
          <w:szCs w:val="22"/>
        </w:rPr>
        <w:t>dy Slovenskej republiky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567B3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</w:p>
    <w:p w:rsidR="008C746B" w:rsidP="00567B34">
      <w:pPr>
        <w:widowControl w:val="0"/>
        <w:ind w:left="1200"/>
        <w:jc w:val="both"/>
        <w:rPr>
          <w:rFonts w:cs="Arial"/>
          <w:sz w:val="22"/>
          <w:szCs w:val="22"/>
        </w:rPr>
      </w:pPr>
      <w:r w:rsidR="00BD0FE2">
        <w:rPr>
          <w:rFonts w:cs="Arial"/>
          <w:sz w:val="22"/>
          <w:szCs w:val="22"/>
        </w:rPr>
        <w:t xml:space="preserve">Výboru Národnej rady Slovenskej republiky pre </w:t>
      </w:r>
      <w:r w:rsidR="00567B34">
        <w:rPr>
          <w:rFonts w:cs="Arial"/>
          <w:sz w:val="22"/>
          <w:szCs w:val="22"/>
        </w:rPr>
        <w:t>hospodárske záležitosti</w:t>
      </w:r>
    </w:p>
    <w:p w:rsidR="008C746B" w:rsidP="00567B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8C746B" w:rsidP="00567B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>
        <w:rPr>
          <w:rFonts w:cs="Arial"/>
          <w:sz w:val="22"/>
          <w:szCs w:val="22"/>
        </w:rPr>
        <w:t>bliky pre zdravotníctvo  a</w:t>
      </w:r>
    </w:p>
    <w:p w:rsidR="00BD0FE2" w:rsidP="00567B34">
      <w:pPr>
        <w:widowControl w:val="0"/>
        <w:ind w:left="1200"/>
        <w:jc w:val="both"/>
        <w:rPr>
          <w:rFonts w:cs="Arial"/>
          <w:sz w:val="22"/>
          <w:szCs w:val="22"/>
        </w:rPr>
      </w:pPr>
      <w:r w:rsidR="008C746B">
        <w:rPr>
          <w:rFonts w:cs="Arial"/>
          <w:sz w:val="22"/>
          <w:szCs w:val="22"/>
        </w:rPr>
        <w:t>Výboru Národnej rady Slovenskej republiky pre obranu a bezpečnosť</w:t>
      </w:r>
      <w:r>
        <w:rPr>
          <w:rFonts w:cs="Arial"/>
          <w:sz w:val="22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67B34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30 dní</w:t>
      </w:r>
      <w:r w:rsidR="00567B34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="001075A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>
        <w:rPr>
          <w:rFonts w:cs="Arial"/>
          <w:sz w:val="22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 w:rsidR="000569AC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46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075A8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815DB"/>
    <w:rsid w:val="0019250B"/>
    <w:rsid w:val="001A192D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7366F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67B3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65D7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239B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4A6B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9956-89A3-4238-A0DD-58B2C0A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2022-03-07T10:07:00Z</cp:lastPrinted>
  <dcterms:created xsi:type="dcterms:W3CDTF">2022-03-07T10:08:00Z</dcterms:created>
  <dcterms:modified xsi:type="dcterms:W3CDTF">2022-04-06T11:35:00Z</dcterms:modified>
</cp:coreProperties>
</file>