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D96E"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7B84D96F" w14:textId="77777777"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14:paraId="7B84D970"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7B84D971" w14:textId="77777777" w:rsidR="00466063" w:rsidRPr="00695318" w:rsidRDefault="00466063" w:rsidP="00466063">
      <w:pPr>
        <w:spacing w:after="0" w:line="240" w:lineRule="auto"/>
        <w:ind w:right="566"/>
        <w:rPr>
          <w:rFonts w:cs="Times New Roman"/>
          <w:b/>
          <w:szCs w:val="24"/>
        </w:rPr>
      </w:pPr>
    </w:p>
    <w:p w14:paraId="7B84D972"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7B84D973" w14:textId="77777777" w:rsidR="00466063" w:rsidRPr="00695318" w:rsidRDefault="00466063" w:rsidP="00466063">
      <w:pPr>
        <w:spacing w:after="0" w:line="240" w:lineRule="auto"/>
        <w:rPr>
          <w:rFonts w:cs="Times New Roman"/>
          <w:b/>
          <w:szCs w:val="24"/>
        </w:rPr>
      </w:pPr>
    </w:p>
    <w:p w14:paraId="7B84D974"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7B84D975"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7B84D976"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7B84D977" w14:textId="77777777" w:rsidR="00466063" w:rsidRPr="00695318" w:rsidRDefault="00466063" w:rsidP="00466063">
      <w:pPr>
        <w:spacing w:after="0" w:line="240" w:lineRule="auto"/>
        <w:rPr>
          <w:rFonts w:cs="Times New Roman"/>
          <w:szCs w:val="24"/>
        </w:rPr>
      </w:pPr>
    </w:p>
    <w:p w14:paraId="7B84D978"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7B84D979"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7B84D97A" w14:textId="77777777" w:rsidR="00466063" w:rsidRPr="00695318" w:rsidRDefault="00466063" w:rsidP="00466063">
      <w:pPr>
        <w:spacing w:after="0" w:line="240" w:lineRule="auto"/>
        <w:rPr>
          <w:rFonts w:cs="Times New Roman"/>
          <w:szCs w:val="24"/>
        </w:rPr>
      </w:pPr>
    </w:p>
    <w:p w14:paraId="7B84D97B"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7B84D97C"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4820"/>
        <w:gridCol w:w="4394"/>
      </w:tblGrid>
      <w:tr w:rsidR="00466063" w:rsidRPr="00695318" w14:paraId="7B84D97F" w14:textId="77777777" w:rsidTr="00991E4D">
        <w:trPr>
          <w:cnfStyle w:val="100000000000" w:firstRow="1" w:lastRow="0" w:firstColumn="0" w:lastColumn="0" w:oddVBand="0" w:evenVBand="0" w:oddHBand="0" w:evenHBand="0" w:firstRowFirstColumn="0" w:firstRowLastColumn="0" w:lastRowFirstColumn="0" w:lastRowLastColumn="0"/>
        </w:trPr>
        <w:tc>
          <w:tcPr>
            <w:tcW w:w="4820" w:type="dxa"/>
            <w:tcBorders>
              <w:top w:val="none" w:sz="0" w:space="0" w:color="auto"/>
            </w:tcBorders>
          </w:tcPr>
          <w:p w14:paraId="7B84D97D"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4394" w:type="dxa"/>
            <w:tcBorders>
              <w:top w:val="none" w:sz="0" w:space="0" w:color="auto"/>
            </w:tcBorders>
          </w:tcPr>
          <w:p w14:paraId="7B84D97E" w14:textId="0FA01143" w:rsidR="00466063" w:rsidRPr="00C32CD8" w:rsidRDefault="009733DC" w:rsidP="00C0516E">
            <w:pPr>
              <w:spacing w:after="0"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 xml:space="preserve">Voľba </w:t>
            </w:r>
            <w:r w:rsidR="00C0516E">
              <w:rPr>
                <w:rFonts w:ascii="Times New Roman" w:hAnsi="Times New Roman" w:cs="Times New Roman"/>
                <w:b w:val="0"/>
                <w:i/>
                <w:color w:val="auto"/>
                <w:sz w:val="20"/>
                <w:lang w:val="sk-SK"/>
              </w:rPr>
              <w:t>predsedu a podpredsedov</w:t>
            </w:r>
            <w:r w:rsidR="003E4B21">
              <w:rPr>
                <w:rFonts w:ascii="Times New Roman" w:hAnsi="Times New Roman" w:cs="Times New Roman"/>
                <w:b w:val="0"/>
                <w:i/>
                <w:color w:val="auto"/>
                <w:sz w:val="20"/>
                <w:lang w:val="sk-SK"/>
              </w:rPr>
              <w:t xml:space="preserve"> Najvyššieho kontrolného úradu</w:t>
            </w:r>
            <w:r w:rsidR="0042100F">
              <w:rPr>
                <w:rFonts w:ascii="Times New Roman" w:hAnsi="Times New Roman" w:cs="Times New Roman"/>
                <w:b w:val="0"/>
                <w:i/>
                <w:color w:val="auto"/>
                <w:sz w:val="20"/>
                <w:lang w:val="sk-SK"/>
              </w:rPr>
              <w:t xml:space="preserve"> Slovenskej republiky</w:t>
            </w:r>
          </w:p>
        </w:tc>
      </w:tr>
      <w:tr w:rsidR="00466063" w:rsidRPr="00695318" w14:paraId="7B84D982" w14:textId="77777777" w:rsidTr="00991E4D">
        <w:tc>
          <w:tcPr>
            <w:tcW w:w="4820" w:type="dxa"/>
          </w:tcPr>
          <w:p w14:paraId="7B84D980"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4394" w:type="dxa"/>
          </w:tcPr>
          <w:p w14:paraId="1906E8EB" w14:textId="4CE78FDF" w:rsidR="00991E4D" w:rsidRDefault="003E4B21" w:rsidP="00991E4D">
            <w:pPr>
              <w:spacing w:after="0" w:line="240" w:lineRule="auto"/>
              <w:ind w:right="566"/>
              <w:rPr>
                <w:rFonts w:ascii="Times New Roman" w:hAnsi="Times New Roman" w:cs="Times New Roman"/>
                <w:i/>
                <w:iCs/>
                <w:color w:val="000000"/>
                <w:sz w:val="20"/>
              </w:rPr>
            </w:pPr>
            <w:proofErr w:type="spellStart"/>
            <w:r w:rsidRPr="00AC78B9">
              <w:rPr>
                <w:rFonts w:ascii="Times New Roman" w:hAnsi="Times New Roman" w:cs="Times New Roman"/>
                <w:i/>
                <w:iCs/>
                <w:color w:val="000000"/>
                <w:sz w:val="20"/>
              </w:rPr>
              <w:t>U</w:t>
            </w:r>
            <w:r w:rsidR="00EF2322">
              <w:rPr>
                <w:rFonts w:ascii="Times New Roman" w:hAnsi="Times New Roman" w:cs="Times New Roman"/>
                <w:i/>
                <w:iCs/>
                <w:color w:val="000000"/>
                <w:sz w:val="20"/>
              </w:rPr>
              <w:t>stanov</w:t>
            </w:r>
            <w:r w:rsidRPr="00AC78B9">
              <w:rPr>
                <w:rFonts w:ascii="Times New Roman" w:hAnsi="Times New Roman" w:cs="Times New Roman"/>
                <w:i/>
                <w:iCs/>
                <w:color w:val="000000"/>
                <w:sz w:val="20"/>
              </w:rPr>
              <w:t>enia</w:t>
            </w:r>
            <w:proofErr w:type="spellEnd"/>
            <w:r w:rsidRPr="00AC78B9">
              <w:rPr>
                <w:rFonts w:ascii="Times New Roman" w:hAnsi="Times New Roman" w:cs="Times New Roman"/>
                <w:i/>
                <w:iCs/>
                <w:color w:val="000000"/>
                <w:sz w:val="20"/>
              </w:rPr>
              <w:t xml:space="preserve"> Ústavy </w:t>
            </w:r>
            <w:proofErr w:type="spellStart"/>
            <w:r w:rsidRPr="00AC78B9">
              <w:rPr>
                <w:rFonts w:ascii="Times New Roman" w:hAnsi="Times New Roman" w:cs="Times New Roman"/>
                <w:i/>
                <w:iCs/>
                <w:color w:val="000000"/>
                <w:sz w:val="20"/>
              </w:rPr>
              <w:t>Slovenskej</w:t>
            </w:r>
            <w:proofErr w:type="spellEnd"/>
            <w:r w:rsidRPr="00AC78B9">
              <w:rPr>
                <w:rFonts w:ascii="Times New Roman" w:hAnsi="Times New Roman" w:cs="Times New Roman"/>
                <w:i/>
                <w:iCs/>
                <w:color w:val="000000"/>
                <w:sz w:val="20"/>
              </w:rPr>
              <w:t xml:space="preserve"> republiky č. 460/1992 </w:t>
            </w:r>
            <w:proofErr w:type="spellStart"/>
            <w:r w:rsidRPr="00AC78B9">
              <w:rPr>
                <w:rFonts w:ascii="Times New Roman" w:hAnsi="Times New Roman" w:cs="Times New Roman"/>
                <w:i/>
                <w:iCs/>
                <w:color w:val="000000"/>
                <w:sz w:val="20"/>
              </w:rPr>
              <w:t>Zb</w:t>
            </w:r>
            <w:proofErr w:type="spellEnd"/>
            <w:r w:rsidRPr="00AC78B9">
              <w:rPr>
                <w:rFonts w:ascii="Times New Roman" w:hAnsi="Times New Roman" w:cs="Times New Roman"/>
                <w:i/>
                <w:iCs/>
                <w:color w:val="000000"/>
                <w:sz w:val="20"/>
              </w:rPr>
              <w:t>.</w:t>
            </w:r>
          </w:p>
          <w:p w14:paraId="6A873201" w14:textId="77777777" w:rsidR="00991E4D" w:rsidRDefault="00991E4D" w:rsidP="00991E4D">
            <w:pPr>
              <w:spacing w:after="0" w:line="240" w:lineRule="auto"/>
              <w:ind w:right="566"/>
              <w:rPr>
                <w:rFonts w:ascii="Times New Roman" w:hAnsi="Times New Roman" w:cs="Times New Roman"/>
                <w:i/>
                <w:iCs/>
                <w:color w:val="000000"/>
                <w:sz w:val="20"/>
              </w:rPr>
            </w:pPr>
          </w:p>
          <w:p w14:paraId="2FAE888C" w14:textId="027070E7" w:rsidR="00AC78B9" w:rsidRDefault="00AC78B9" w:rsidP="00991E4D">
            <w:pPr>
              <w:spacing w:after="0" w:line="240" w:lineRule="auto"/>
              <w:ind w:right="566"/>
              <w:rPr>
                <w:rFonts w:ascii="Times New Roman" w:hAnsi="Times New Roman" w:cs="Times New Roman"/>
                <w:i/>
                <w:iCs/>
                <w:color w:val="000000"/>
                <w:sz w:val="20"/>
              </w:rPr>
            </w:pPr>
            <w:proofErr w:type="spellStart"/>
            <w:r>
              <w:rPr>
                <w:rFonts w:ascii="Times New Roman" w:hAnsi="Times New Roman" w:cs="Times New Roman"/>
                <w:i/>
                <w:iCs/>
                <w:color w:val="000000"/>
                <w:sz w:val="20"/>
              </w:rPr>
              <w:t>Ustanovenia</w:t>
            </w:r>
            <w:proofErr w:type="spellEnd"/>
            <w:r>
              <w:rPr>
                <w:rFonts w:ascii="Times New Roman" w:hAnsi="Times New Roman" w:cs="Times New Roman"/>
                <w:i/>
                <w:iCs/>
                <w:color w:val="000000"/>
                <w:sz w:val="20"/>
              </w:rPr>
              <w:t xml:space="preserve"> zákona č.</w:t>
            </w:r>
            <w:proofErr w:type="gramStart"/>
            <w:r>
              <w:rPr>
                <w:rFonts w:ascii="Times New Roman" w:hAnsi="Times New Roman" w:cs="Times New Roman"/>
                <w:i/>
                <w:iCs/>
                <w:color w:val="000000"/>
                <w:sz w:val="20"/>
              </w:rPr>
              <w:t>39/1993 Z.</w:t>
            </w:r>
            <w:r w:rsidR="000C2C64">
              <w:rPr>
                <w:rFonts w:ascii="Times New Roman" w:hAnsi="Times New Roman" w:cs="Times New Roman"/>
                <w:i/>
                <w:iCs/>
                <w:color w:val="000000"/>
                <w:sz w:val="20"/>
              </w:rPr>
              <w:t xml:space="preserve"> </w:t>
            </w:r>
            <w:r>
              <w:rPr>
                <w:rFonts w:ascii="Times New Roman" w:hAnsi="Times New Roman" w:cs="Times New Roman"/>
                <w:i/>
                <w:iCs/>
                <w:color w:val="000000"/>
                <w:sz w:val="20"/>
              </w:rPr>
              <w:t xml:space="preserve">z. o </w:t>
            </w:r>
            <w:proofErr w:type="spellStart"/>
            <w:r>
              <w:rPr>
                <w:rFonts w:ascii="Times New Roman" w:hAnsi="Times New Roman" w:cs="Times New Roman"/>
                <w:i/>
                <w:iCs/>
                <w:color w:val="000000"/>
                <w:sz w:val="20"/>
              </w:rPr>
              <w:t>Najvyššom</w:t>
            </w:r>
            <w:proofErr w:type="spellEnd"/>
            <w:proofErr w:type="gramEnd"/>
            <w:r>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kontrolnom</w:t>
            </w:r>
            <w:proofErr w:type="spellEnd"/>
            <w:r>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úrade</w:t>
            </w:r>
            <w:proofErr w:type="spellEnd"/>
            <w:r>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Slovenskej</w:t>
            </w:r>
            <w:proofErr w:type="spellEnd"/>
            <w:r>
              <w:rPr>
                <w:rFonts w:ascii="Times New Roman" w:hAnsi="Times New Roman" w:cs="Times New Roman"/>
                <w:i/>
                <w:iCs/>
                <w:color w:val="000000"/>
                <w:sz w:val="20"/>
              </w:rPr>
              <w:t xml:space="preserve"> republiky v </w:t>
            </w:r>
            <w:proofErr w:type="spellStart"/>
            <w:r>
              <w:rPr>
                <w:rFonts w:ascii="Times New Roman" w:hAnsi="Times New Roman" w:cs="Times New Roman"/>
                <w:i/>
                <w:iCs/>
                <w:color w:val="000000"/>
                <w:sz w:val="20"/>
              </w:rPr>
              <w:t>znení</w:t>
            </w:r>
            <w:proofErr w:type="spellEnd"/>
            <w:r>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neskorších</w:t>
            </w:r>
            <w:proofErr w:type="spellEnd"/>
            <w:r>
              <w:rPr>
                <w:rFonts w:ascii="Times New Roman" w:hAnsi="Times New Roman" w:cs="Times New Roman"/>
                <w:i/>
                <w:iCs/>
                <w:color w:val="000000"/>
                <w:sz w:val="20"/>
              </w:rPr>
              <w:t xml:space="preserve"> </w:t>
            </w:r>
            <w:proofErr w:type="spellStart"/>
            <w:r>
              <w:rPr>
                <w:rFonts w:ascii="Times New Roman" w:hAnsi="Times New Roman" w:cs="Times New Roman"/>
                <w:i/>
                <w:iCs/>
                <w:color w:val="000000"/>
                <w:sz w:val="20"/>
              </w:rPr>
              <w:t>predpisov</w:t>
            </w:r>
            <w:proofErr w:type="spellEnd"/>
          </w:p>
          <w:p w14:paraId="226D1591" w14:textId="77777777" w:rsidR="00991E4D" w:rsidRPr="00AC78B9" w:rsidRDefault="00991E4D" w:rsidP="00991E4D">
            <w:pPr>
              <w:spacing w:after="0" w:line="240" w:lineRule="auto"/>
              <w:ind w:right="566"/>
              <w:rPr>
                <w:rFonts w:ascii="Times New Roman" w:hAnsi="Times New Roman" w:cs="Times New Roman"/>
                <w:i/>
                <w:iCs/>
                <w:color w:val="000000"/>
                <w:sz w:val="20"/>
              </w:rPr>
            </w:pPr>
          </w:p>
          <w:p w14:paraId="7B84D981" w14:textId="2386C0ED" w:rsidR="009F48A8" w:rsidRPr="00AC78B9" w:rsidRDefault="00AC78B9" w:rsidP="00991E4D">
            <w:pPr>
              <w:spacing w:after="0" w:line="240" w:lineRule="auto"/>
              <w:ind w:right="566"/>
              <w:rPr>
                <w:rFonts w:ascii="Times New Roman" w:hAnsi="Times New Roman" w:cs="Times New Roman"/>
                <w:i/>
                <w:iCs/>
                <w:color w:val="000000"/>
                <w:sz w:val="20"/>
              </w:rPr>
            </w:pPr>
            <w:proofErr w:type="spellStart"/>
            <w:r w:rsidRPr="00AC78B9">
              <w:rPr>
                <w:rStyle w:val="awspan"/>
                <w:rFonts w:ascii="Times New Roman" w:hAnsi="Times New Roman" w:cs="Times New Roman"/>
                <w:i/>
                <w:iCs/>
                <w:color w:val="000000"/>
                <w:sz w:val="20"/>
              </w:rPr>
              <w:t>Ustanovenia</w:t>
            </w:r>
            <w:proofErr w:type="spellEnd"/>
            <w:r w:rsidRPr="00AC78B9">
              <w:rPr>
                <w:rStyle w:val="awspan"/>
                <w:rFonts w:ascii="Times New Roman" w:hAnsi="Times New Roman" w:cs="Times New Roman"/>
                <w:i/>
                <w:iCs/>
                <w:color w:val="000000"/>
                <w:spacing w:val="137"/>
                <w:sz w:val="20"/>
              </w:rPr>
              <w:t xml:space="preserve"> </w:t>
            </w:r>
            <w:r w:rsidRPr="00AC78B9">
              <w:rPr>
                <w:rStyle w:val="awspan"/>
                <w:rFonts w:ascii="Times New Roman" w:hAnsi="Times New Roman" w:cs="Times New Roman"/>
                <w:i/>
                <w:iCs/>
                <w:color w:val="000000"/>
                <w:sz w:val="20"/>
              </w:rPr>
              <w:t>zákona</w:t>
            </w:r>
            <w:r w:rsidRPr="00AC78B9">
              <w:rPr>
                <w:rStyle w:val="awspan"/>
                <w:rFonts w:ascii="Times New Roman" w:hAnsi="Times New Roman" w:cs="Times New Roman"/>
                <w:i/>
                <w:iCs/>
                <w:color w:val="000000"/>
                <w:spacing w:val="137"/>
                <w:sz w:val="20"/>
              </w:rPr>
              <w:t xml:space="preserve"> </w:t>
            </w:r>
            <w:proofErr w:type="spellStart"/>
            <w:r w:rsidRPr="00AC78B9">
              <w:rPr>
                <w:rStyle w:val="awspan"/>
                <w:rFonts w:ascii="Times New Roman" w:hAnsi="Times New Roman" w:cs="Times New Roman"/>
                <w:i/>
                <w:iCs/>
                <w:color w:val="000000"/>
                <w:sz w:val="20"/>
              </w:rPr>
              <w:t>Národnej</w:t>
            </w:r>
            <w:proofErr w:type="spellEnd"/>
            <w:r w:rsidRPr="00AC78B9">
              <w:rPr>
                <w:rStyle w:val="awspan"/>
                <w:rFonts w:ascii="Times New Roman" w:hAnsi="Times New Roman" w:cs="Times New Roman"/>
                <w:i/>
                <w:iCs/>
                <w:color w:val="000000"/>
                <w:spacing w:val="137"/>
                <w:sz w:val="20"/>
              </w:rPr>
              <w:t xml:space="preserve"> </w:t>
            </w:r>
            <w:r w:rsidRPr="00AC78B9">
              <w:rPr>
                <w:rStyle w:val="awspan"/>
                <w:rFonts w:ascii="Times New Roman" w:hAnsi="Times New Roman" w:cs="Times New Roman"/>
                <w:i/>
                <w:iCs/>
                <w:color w:val="000000"/>
                <w:sz w:val="20"/>
              </w:rPr>
              <w:t xml:space="preserve">rady </w:t>
            </w:r>
            <w:proofErr w:type="spellStart"/>
            <w:r w:rsidRPr="00AC78B9">
              <w:rPr>
                <w:rStyle w:val="awspan"/>
                <w:rFonts w:ascii="Times New Roman" w:hAnsi="Times New Roman" w:cs="Times New Roman"/>
                <w:i/>
                <w:iCs/>
                <w:color w:val="000000"/>
                <w:sz w:val="20"/>
              </w:rPr>
              <w:t>Slovenskej</w:t>
            </w:r>
            <w:proofErr w:type="spellEnd"/>
            <w:r w:rsidRPr="00AC78B9">
              <w:rPr>
                <w:rStyle w:val="awspan"/>
                <w:rFonts w:ascii="Times New Roman" w:hAnsi="Times New Roman" w:cs="Times New Roman"/>
                <w:i/>
                <w:iCs/>
                <w:color w:val="000000"/>
                <w:spacing w:val="46"/>
                <w:sz w:val="20"/>
              </w:rPr>
              <w:t xml:space="preserve"> </w:t>
            </w:r>
            <w:r w:rsidRPr="00AC78B9">
              <w:rPr>
                <w:rStyle w:val="awspan"/>
                <w:rFonts w:ascii="Times New Roman" w:hAnsi="Times New Roman" w:cs="Times New Roman"/>
                <w:i/>
                <w:iCs/>
                <w:color w:val="000000"/>
                <w:sz w:val="20"/>
              </w:rPr>
              <w:t>republiky</w:t>
            </w:r>
            <w:r w:rsidRPr="00AC78B9">
              <w:rPr>
                <w:rStyle w:val="awspan"/>
                <w:rFonts w:ascii="Times New Roman" w:hAnsi="Times New Roman" w:cs="Times New Roman"/>
                <w:i/>
                <w:iCs/>
                <w:color w:val="000000"/>
                <w:spacing w:val="46"/>
                <w:sz w:val="20"/>
              </w:rPr>
              <w:t xml:space="preserve"> </w:t>
            </w:r>
            <w:r w:rsidRPr="00AC78B9">
              <w:rPr>
                <w:rStyle w:val="awspan"/>
                <w:rFonts w:ascii="Times New Roman" w:hAnsi="Times New Roman" w:cs="Times New Roman"/>
                <w:i/>
                <w:iCs/>
                <w:color w:val="000000"/>
                <w:sz w:val="20"/>
              </w:rPr>
              <w:t>č.</w:t>
            </w:r>
            <w:r w:rsidRPr="00AC78B9">
              <w:rPr>
                <w:rStyle w:val="awspan"/>
                <w:rFonts w:ascii="Times New Roman" w:hAnsi="Times New Roman" w:cs="Times New Roman"/>
                <w:i/>
                <w:iCs/>
                <w:color w:val="000000"/>
                <w:spacing w:val="46"/>
                <w:sz w:val="20"/>
              </w:rPr>
              <w:t xml:space="preserve"> </w:t>
            </w:r>
            <w:proofErr w:type="gramStart"/>
            <w:r w:rsidRPr="00AC78B9">
              <w:rPr>
                <w:rStyle w:val="awspan"/>
                <w:rFonts w:ascii="Times New Roman" w:hAnsi="Times New Roman" w:cs="Times New Roman"/>
                <w:i/>
                <w:iCs/>
                <w:color w:val="000000"/>
                <w:sz w:val="20"/>
              </w:rPr>
              <w:t>350/1996</w:t>
            </w:r>
            <w:r w:rsidRPr="00AC78B9">
              <w:rPr>
                <w:rStyle w:val="awspan"/>
                <w:rFonts w:ascii="Times New Roman" w:hAnsi="Times New Roman" w:cs="Times New Roman"/>
                <w:i/>
                <w:iCs/>
                <w:color w:val="000000"/>
                <w:spacing w:val="46"/>
                <w:sz w:val="20"/>
              </w:rPr>
              <w:t xml:space="preserve"> </w:t>
            </w:r>
            <w:r w:rsidRPr="00AC78B9">
              <w:rPr>
                <w:rStyle w:val="awspan"/>
                <w:rFonts w:ascii="Times New Roman" w:hAnsi="Times New Roman" w:cs="Times New Roman"/>
                <w:i/>
                <w:iCs/>
                <w:color w:val="000000"/>
                <w:sz w:val="20"/>
              </w:rPr>
              <w:t>Z.</w:t>
            </w:r>
            <w:r w:rsidRPr="00AC78B9">
              <w:rPr>
                <w:rStyle w:val="awspan"/>
                <w:rFonts w:ascii="Times New Roman" w:hAnsi="Times New Roman" w:cs="Times New Roman"/>
                <w:i/>
                <w:iCs/>
                <w:color w:val="000000"/>
                <w:spacing w:val="46"/>
                <w:sz w:val="20"/>
              </w:rPr>
              <w:t xml:space="preserve"> </w:t>
            </w:r>
            <w:r w:rsidRPr="00AC78B9">
              <w:rPr>
                <w:rStyle w:val="awspan"/>
                <w:rFonts w:ascii="Times New Roman" w:hAnsi="Times New Roman" w:cs="Times New Roman"/>
                <w:i/>
                <w:iCs/>
                <w:color w:val="000000"/>
                <w:sz w:val="20"/>
              </w:rPr>
              <w:t xml:space="preserve">z. o </w:t>
            </w:r>
            <w:proofErr w:type="spellStart"/>
            <w:r w:rsidRPr="00AC78B9">
              <w:rPr>
                <w:rStyle w:val="awspan"/>
                <w:rFonts w:ascii="Times New Roman" w:hAnsi="Times New Roman" w:cs="Times New Roman"/>
                <w:i/>
                <w:iCs/>
                <w:color w:val="000000"/>
                <w:sz w:val="20"/>
              </w:rPr>
              <w:t>rokovacom</w:t>
            </w:r>
            <w:proofErr w:type="spellEnd"/>
            <w:proofErr w:type="gramEnd"/>
            <w:r w:rsidRPr="00AC78B9">
              <w:rPr>
                <w:rStyle w:val="awspan"/>
                <w:rFonts w:ascii="Times New Roman" w:hAnsi="Times New Roman" w:cs="Times New Roman"/>
                <w:i/>
                <w:iCs/>
                <w:color w:val="000000"/>
                <w:spacing w:val="76"/>
                <w:sz w:val="20"/>
              </w:rPr>
              <w:t xml:space="preserve"> </w:t>
            </w:r>
            <w:proofErr w:type="spellStart"/>
            <w:r w:rsidRPr="00AC78B9">
              <w:rPr>
                <w:rStyle w:val="awspan"/>
                <w:rFonts w:ascii="Times New Roman" w:hAnsi="Times New Roman" w:cs="Times New Roman"/>
                <w:i/>
                <w:iCs/>
                <w:color w:val="000000"/>
                <w:sz w:val="20"/>
              </w:rPr>
              <w:t>poriadku</w:t>
            </w:r>
            <w:proofErr w:type="spellEnd"/>
            <w:r w:rsidRPr="00AC78B9">
              <w:rPr>
                <w:rStyle w:val="awspan"/>
                <w:rFonts w:ascii="Times New Roman" w:hAnsi="Times New Roman" w:cs="Times New Roman"/>
                <w:i/>
                <w:iCs/>
                <w:color w:val="000000"/>
                <w:spacing w:val="76"/>
                <w:sz w:val="20"/>
              </w:rPr>
              <w:t xml:space="preserve"> </w:t>
            </w:r>
            <w:proofErr w:type="spellStart"/>
            <w:r w:rsidRPr="00AC78B9">
              <w:rPr>
                <w:rStyle w:val="awspan"/>
                <w:rFonts w:ascii="Times New Roman" w:hAnsi="Times New Roman" w:cs="Times New Roman"/>
                <w:i/>
                <w:iCs/>
                <w:color w:val="000000"/>
                <w:sz w:val="20"/>
              </w:rPr>
              <w:t>Národnej</w:t>
            </w:r>
            <w:proofErr w:type="spellEnd"/>
            <w:r w:rsidRPr="00AC78B9">
              <w:rPr>
                <w:rStyle w:val="awspan"/>
                <w:rFonts w:ascii="Times New Roman" w:hAnsi="Times New Roman" w:cs="Times New Roman"/>
                <w:i/>
                <w:iCs/>
                <w:color w:val="000000"/>
                <w:spacing w:val="76"/>
                <w:sz w:val="20"/>
              </w:rPr>
              <w:t xml:space="preserve"> </w:t>
            </w:r>
            <w:r w:rsidRPr="00AC78B9">
              <w:rPr>
                <w:rStyle w:val="awspan"/>
                <w:rFonts w:ascii="Times New Roman" w:hAnsi="Times New Roman" w:cs="Times New Roman"/>
                <w:i/>
                <w:iCs/>
                <w:color w:val="000000"/>
                <w:sz w:val="20"/>
              </w:rPr>
              <w:t xml:space="preserve">rady </w:t>
            </w:r>
            <w:proofErr w:type="spellStart"/>
            <w:r w:rsidRPr="00AC78B9">
              <w:rPr>
                <w:rStyle w:val="awspan"/>
                <w:rFonts w:ascii="Times New Roman" w:hAnsi="Times New Roman" w:cs="Times New Roman"/>
                <w:i/>
                <w:iCs/>
                <w:color w:val="000000"/>
                <w:sz w:val="20"/>
              </w:rPr>
              <w:t>Slovenskej</w:t>
            </w:r>
            <w:proofErr w:type="spellEnd"/>
            <w:r w:rsidRPr="00AC78B9">
              <w:rPr>
                <w:rStyle w:val="awspan"/>
                <w:rFonts w:ascii="Times New Roman" w:hAnsi="Times New Roman" w:cs="Times New Roman"/>
                <w:i/>
                <w:iCs/>
                <w:color w:val="000000"/>
                <w:spacing w:val="32"/>
                <w:sz w:val="20"/>
              </w:rPr>
              <w:t xml:space="preserve"> </w:t>
            </w:r>
            <w:r w:rsidRPr="00AC78B9">
              <w:rPr>
                <w:rStyle w:val="awspan"/>
                <w:rFonts w:ascii="Times New Roman" w:hAnsi="Times New Roman" w:cs="Times New Roman"/>
                <w:i/>
                <w:iCs/>
                <w:color w:val="000000"/>
                <w:sz w:val="20"/>
              </w:rPr>
              <w:t>republiky</w:t>
            </w:r>
            <w:r w:rsidRPr="00AC78B9">
              <w:rPr>
                <w:rStyle w:val="awspan"/>
                <w:rFonts w:ascii="Times New Roman" w:hAnsi="Times New Roman" w:cs="Times New Roman"/>
                <w:i/>
                <w:iCs/>
                <w:color w:val="000000"/>
                <w:spacing w:val="32"/>
                <w:sz w:val="20"/>
              </w:rPr>
              <w:t xml:space="preserve"> </w:t>
            </w:r>
            <w:r w:rsidRPr="00AC78B9">
              <w:rPr>
                <w:rStyle w:val="awspan"/>
                <w:rFonts w:ascii="Times New Roman" w:hAnsi="Times New Roman" w:cs="Times New Roman"/>
                <w:i/>
                <w:iCs/>
                <w:color w:val="000000"/>
                <w:sz w:val="20"/>
              </w:rPr>
              <w:t xml:space="preserve">v </w:t>
            </w:r>
            <w:proofErr w:type="spellStart"/>
            <w:r w:rsidRPr="00AC78B9">
              <w:rPr>
                <w:rStyle w:val="awspan"/>
                <w:rFonts w:ascii="Times New Roman" w:hAnsi="Times New Roman" w:cs="Times New Roman"/>
                <w:i/>
                <w:iCs/>
                <w:color w:val="000000"/>
                <w:sz w:val="20"/>
              </w:rPr>
              <w:t>znení</w:t>
            </w:r>
            <w:proofErr w:type="spellEnd"/>
            <w:r w:rsidRPr="00AC78B9">
              <w:rPr>
                <w:rStyle w:val="awspan"/>
                <w:rFonts w:ascii="Times New Roman" w:hAnsi="Times New Roman" w:cs="Times New Roman"/>
                <w:i/>
                <w:iCs/>
                <w:color w:val="000000"/>
                <w:spacing w:val="32"/>
                <w:sz w:val="20"/>
              </w:rPr>
              <w:t xml:space="preserve"> </w:t>
            </w:r>
            <w:proofErr w:type="spellStart"/>
            <w:r w:rsidRPr="00AC78B9">
              <w:rPr>
                <w:rStyle w:val="awspan"/>
                <w:rFonts w:ascii="Times New Roman" w:hAnsi="Times New Roman" w:cs="Times New Roman"/>
                <w:i/>
                <w:iCs/>
                <w:color w:val="000000"/>
                <w:sz w:val="20"/>
              </w:rPr>
              <w:t>neskorších</w:t>
            </w:r>
            <w:proofErr w:type="spellEnd"/>
            <w:r w:rsidRPr="00AC78B9">
              <w:rPr>
                <w:rStyle w:val="awspan"/>
                <w:rFonts w:ascii="Times New Roman" w:hAnsi="Times New Roman" w:cs="Times New Roman"/>
                <w:i/>
                <w:iCs/>
                <w:color w:val="000000"/>
                <w:sz w:val="20"/>
              </w:rPr>
              <w:t xml:space="preserve"> </w:t>
            </w:r>
            <w:proofErr w:type="spellStart"/>
            <w:r w:rsidRPr="00AC78B9">
              <w:rPr>
                <w:rStyle w:val="awspan"/>
                <w:rFonts w:ascii="Times New Roman" w:hAnsi="Times New Roman" w:cs="Times New Roman"/>
                <w:i/>
                <w:iCs/>
                <w:color w:val="000000"/>
                <w:sz w:val="20"/>
              </w:rPr>
              <w:t>predpisov</w:t>
            </w:r>
            <w:proofErr w:type="spellEnd"/>
          </w:p>
        </w:tc>
      </w:tr>
      <w:tr w:rsidR="00466063" w:rsidRPr="00695318" w14:paraId="7B84D986" w14:textId="77777777" w:rsidTr="00991E4D">
        <w:tc>
          <w:tcPr>
            <w:tcW w:w="4820" w:type="dxa"/>
          </w:tcPr>
          <w:p w14:paraId="7B84D983"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7B84D984" w14:textId="3CBEF004" w:rsidR="00466063" w:rsidRPr="008850B1" w:rsidRDefault="00466063" w:rsidP="00C17FAC">
            <w:pPr>
              <w:spacing w:after="0" w:line="240" w:lineRule="auto"/>
              <w:ind w:right="566"/>
              <w:rPr>
                <w:rFonts w:ascii="Times New Roman" w:hAnsi="Times New Roman" w:cs="Times New Roman"/>
                <w:b/>
                <w:i/>
                <w:sz w:val="20"/>
                <w:lang w:val="sk-SK"/>
              </w:rPr>
            </w:pPr>
          </w:p>
        </w:tc>
        <w:tc>
          <w:tcPr>
            <w:tcW w:w="4394" w:type="dxa"/>
          </w:tcPr>
          <w:p w14:paraId="7B84D985" w14:textId="1F5DD09B" w:rsidR="00466063" w:rsidRPr="00C32CD8" w:rsidRDefault="009733D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7B84D989" w14:textId="77777777" w:rsidTr="00991E4D">
        <w:tc>
          <w:tcPr>
            <w:tcW w:w="4820" w:type="dxa"/>
          </w:tcPr>
          <w:p w14:paraId="7B84D987" w14:textId="77777777" w:rsidR="00466063" w:rsidRPr="008850B1" w:rsidRDefault="00466063" w:rsidP="00991E4D">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4394" w:type="dxa"/>
          </w:tcPr>
          <w:p w14:paraId="5D4693B3" w14:textId="479BC556" w:rsidR="00991E4D" w:rsidRDefault="00991E4D" w:rsidP="00991E4D">
            <w:pPr>
              <w:spacing w:after="0" w:line="240" w:lineRule="auto"/>
              <w:ind w:right="566"/>
              <w:rPr>
                <w:rFonts w:ascii="Times New Roman" w:hAnsi="Times New Roman" w:cs="Times New Roman"/>
                <w:i/>
                <w:sz w:val="20"/>
                <w:lang w:val="sk-SK"/>
              </w:rPr>
            </w:pPr>
            <w:r>
              <w:rPr>
                <w:rFonts w:ascii="Times New Roman" w:hAnsi="Times New Roman" w:cs="Times New Roman"/>
                <w:i/>
                <w:sz w:val="20"/>
                <w:lang w:val="sk-SK"/>
              </w:rPr>
              <w:t>Poslanci NR SR</w:t>
            </w:r>
          </w:p>
          <w:p w14:paraId="0CA67482" w14:textId="1858610C" w:rsidR="00991E4D" w:rsidRDefault="009733DC" w:rsidP="00991E4D">
            <w:pPr>
              <w:spacing w:after="0" w:line="240" w:lineRule="auto"/>
              <w:ind w:right="566"/>
              <w:rPr>
                <w:rFonts w:ascii="Times New Roman" w:hAnsi="Times New Roman" w:cs="Times New Roman"/>
                <w:i/>
                <w:sz w:val="20"/>
                <w:lang w:val="sk-SK"/>
              </w:rPr>
            </w:pPr>
            <w:r>
              <w:rPr>
                <w:rFonts w:ascii="Times New Roman" w:hAnsi="Times New Roman" w:cs="Times New Roman"/>
                <w:i/>
                <w:sz w:val="20"/>
                <w:lang w:val="sk-SK"/>
              </w:rPr>
              <w:t>Kancelária NR SR</w:t>
            </w:r>
          </w:p>
          <w:p w14:paraId="7B84D988" w14:textId="77E44E8D" w:rsidR="00466063" w:rsidRPr="00C32CD8" w:rsidRDefault="0042100F" w:rsidP="00991E4D">
            <w:pPr>
              <w:spacing w:after="0" w:line="240" w:lineRule="auto"/>
              <w:ind w:right="566"/>
              <w:rPr>
                <w:rFonts w:ascii="Times New Roman" w:hAnsi="Times New Roman" w:cs="Times New Roman"/>
                <w:i/>
                <w:sz w:val="20"/>
                <w:lang w:val="sk-SK"/>
              </w:rPr>
            </w:pPr>
            <w:r>
              <w:rPr>
                <w:rFonts w:ascii="Times New Roman" w:hAnsi="Times New Roman" w:cs="Times New Roman"/>
                <w:i/>
                <w:sz w:val="20"/>
                <w:lang w:val="sk-SK"/>
              </w:rPr>
              <w:t>Subjekty podľa prístupu k webovému sídlu Národnej rady Slovenskej republiky</w:t>
            </w:r>
          </w:p>
        </w:tc>
      </w:tr>
      <w:tr w:rsidR="00466063" w:rsidRPr="00695318" w14:paraId="7B84D98C" w14:textId="77777777" w:rsidTr="00991E4D">
        <w:tc>
          <w:tcPr>
            <w:tcW w:w="4820" w:type="dxa"/>
          </w:tcPr>
          <w:p w14:paraId="7B84D98A"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DOBA UCHOVÁVANIA OSOBNÝCH ÚDAJOV</w:t>
            </w:r>
          </w:p>
        </w:tc>
        <w:tc>
          <w:tcPr>
            <w:tcW w:w="4394" w:type="dxa"/>
          </w:tcPr>
          <w:p w14:paraId="7B84D98B" w14:textId="294CB490" w:rsidR="00466063" w:rsidRPr="00EF2322" w:rsidRDefault="00EF2322" w:rsidP="00991E4D">
            <w:pPr>
              <w:spacing w:after="0" w:line="240" w:lineRule="auto"/>
              <w:ind w:right="566"/>
              <w:rPr>
                <w:rFonts w:ascii="Times New Roman" w:hAnsi="Times New Roman" w:cs="Times New Roman"/>
                <w:i/>
                <w:sz w:val="20"/>
                <w:lang w:val="sk-SK"/>
              </w:rPr>
            </w:pPr>
            <w:proofErr w:type="spellStart"/>
            <w:r w:rsidRPr="00EF2322">
              <w:rPr>
                <w:rStyle w:val="awspan"/>
                <w:rFonts w:ascii="Times New Roman" w:hAnsi="Times New Roman" w:cs="Times New Roman"/>
                <w:i/>
                <w:iCs/>
                <w:color w:val="000000"/>
                <w:sz w:val="20"/>
              </w:rPr>
              <w:t>Podľa</w:t>
            </w:r>
            <w:proofErr w:type="spellEnd"/>
            <w:r w:rsidRPr="00EF2322">
              <w:rPr>
                <w:rStyle w:val="awspan"/>
                <w:rFonts w:ascii="Times New Roman" w:hAnsi="Times New Roman" w:cs="Times New Roman"/>
                <w:i/>
                <w:iCs/>
                <w:color w:val="000000"/>
                <w:spacing w:val="-10"/>
                <w:sz w:val="20"/>
              </w:rPr>
              <w:t xml:space="preserve"> </w:t>
            </w:r>
            <w:proofErr w:type="spellStart"/>
            <w:r w:rsidRPr="00EF2322">
              <w:rPr>
                <w:rStyle w:val="awspan"/>
                <w:rFonts w:ascii="Times New Roman" w:hAnsi="Times New Roman" w:cs="Times New Roman"/>
                <w:i/>
                <w:iCs/>
                <w:color w:val="000000"/>
                <w:sz w:val="20"/>
              </w:rPr>
              <w:t>registratúrneho</w:t>
            </w:r>
            <w:proofErr w:type="spellEnd"/>
            <w:r w:rsidRPr="00EF2322">
              <w:rPr>
                <w:rStyle w:val="awspan"/>
                <w:rFonts w:ascii="Times New Roman" w:hAnsi="Times New Roman" w:cs="Times New Roman"/>
                <w:i/>
                <w:iCs/>
                <w:color w:val="000000"/>
                <w:spacing w:val="-10"/>
                <w:sz w:val="20"/>
              </w:rPr>
              <w:t xml:space="preserve"> </w:t>
            </w:r>
            <w:proofErr w:type="spellStart"/>
            <w:r w:rsidRPr="00EF2322">
              <w:rPr>
                <w:rStyle w:val="awspan"/>
                <w:rFonts w:ascii="Times New Roman" w:hAnsi="Times New Roman" w:cs="Times New Roman"/>
                <w:i/>
                <w:iCs/>
                <w:color w:val="000000"/>
                <w:sz w:val="20"/>
              </w:rPr>
              <w:t>poriadku</w:t>
            </w:r>
            <w:proofErr w:type="spellEnd"/>
            <w:r w:rsidRPr="00EF2322">
              <w:rPr>
                <w:rStyle w:val="awspan"/>
                <w:rFonts w:ascii="Times New Roman" w:hAnsi="Times New Roman" w:cs="Times New Roman"/>
                <w:i/>
                <w:iCs/>
                <w:color w:val="000000"/>
                <w:sz w:val="20"/>
              </w:rPr>
              <w:t xml:space="preserve"> Kancelárie NR SR</w:t>
            </w:r>
          </w:p>
        </w:tc>
      </w:tr>
      <w:tr w:rsidR="00466063" w:rsidRPr="00695318" w14:paraId="7B84D990" w14:textId="77777777" w:rsidTr="00991E4D">
        <w:tc>
          <w:tcPr>
            <w:tcW w:w="4820" w:type="dxa"/>
          </w:tcPr>
          <w:p w14:paraId="7B84D98D"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 xml:space="preserve">KATEGÓRIE OSOBNÝCH ÚDAJOV </w:t>
            </w:r>
          </w:p>
          <w:p w14:paraId="7B84D98E" w14:textId="783C144F" w:rsidR="0042100F" w:rsidRPr="008850B1" w:rsidRDefault="0042100F" w:rsidP="00C17FAC">
            <w:pPr>
              <w:spacing w:after="0" w:line="240" w:lineRule="auto"/>
              <w:ind w:right="566"/>
              <w:rPr>
                <w:rFonts w:ascii="Times New Roman" w:hAnsi="Times New Roman" w:cs="Times New Roman"/>
                <w:b/>
                <w:i/>
                <w:sz w:val="20"/>
                <w:lang w:val="sk-SK"/>
              </w:rPr>
            </w:pPr>
          </w:p>
        </w:tc>
        <w:tc>
          <w:tcPr>
            <w:tcW w:w="4394" w:type="dxa"/>
          </w:tcPr>
          <w:p w14:paraId="4E9C7DEC" w14:textId="5F79C9CD" w:rsidR="009F48A8" w:rsidRPr="00EF2322" w:rsidRDefault="009F48A8" w:rsidP="009F48A8">
            <w:pPr>
              <w:spacing w:line="240" w:lineRule="auto"/>
              <w:ind w:right="566"/>
              <w:rPr>
                <w:rFonts w:ascii="Times New Roman" w:hAnsi="Times New Roman" w:cs="Times New Roman"/>
                <w:i/>
                <w:sz w:val="20"/>
                <w:lang w:val="sk-SK"/>
              </w:rPr>
            </w:pPr>
            <w:r w:rsidRPr="00EF2322">
              <w:rPr>
                <w:rFonts w:ascii="Times New Roman" w:hAnsi="Times New Roman" w:cs="Times New Roman"/>
                <w:i/>
                <w:sz w:val="20"/>
                <w:lang w:val="sk-SK"/>
              </w:rPr>
              <w:t xml:space="preserve">Bežné osobné údaje v rozsahu: meno a priezvisko, titul, </w:t>
            </w:r>
            <w:r w:rsidR="000C2C64">
              <w:rPr>
                <w:rFonts w:ascii="Times New Roman" w:hAnsi="Times New Roman" w:cs="Times New Roman"/>
                <w:i/>
                <w:sz w:val="20"/>
                <w:lang w:val="sk-SK"/>
              </w:rPr>
              <w:t>rok</w:t>
            </w:r>
            <w:r w:rsidRPr="00EF2322">
              <w:rPr>
                <w:rFonts w:ascii="Times New Roman" w:hAnsi="Times New Roman" w:cs="Times New Roman"/>
                <w:i/>
                <w:sz w:val="20"/>
                <w:lang w:val="sk-SK"/>
              </w:rPr>
              <w:t xml:space="preserve"> a miesto narodenia, údaje o dosiahnutom vzdelaní, údaje o pracovných skúsenostiach, telefónne číslo a adresa elektronickej pošty</w:t>
            </w:r>
          </w:p>
          <w:p w14:paraId="6497B866" w14:textId="0EF75425" w:rsidR="009F48A8" w:rsidRPr="00EF2322" w:rsidRDefault="009F48A8" w:rsidP="009F48A8">
            <w:pPr>
              <w:spacing w:line="240" w:lineRule="auto"/>
              <w:ind w:right="566"/>
              <w:rPr>
                <w:rFonts w:ascii="Times New Roman" w:hAnsi="Times New Roman" w:cs="Times New Roman"/>
                <w:i/>
                <w:sz w:val="20"/>
                <w:lang w:val="sk-SK"/>
              </w:rPr>
            </w:pPr>
            <w:r w:rsidRPr="00EF2322">
              <w:rPr>
                <w:rFonts w:ascii="Times New Roman" w:hAnsi="Times New Roman" w:cs="Times New Roman"/>
                <w:i/>
                <w:sz w:val="20"/>
                <w:lang w:val="sk-SK"/>
              </w:rPr>
              <w:t>Osobitná kategória osobných údajov v rozsahu: osobné údaje týkajúce sa uznania viny za trestné činy a priestupky v rozsahu: odpis z registra trestov</w:t>
            </w:r>
          </w:p>
          <w:p w14:paraId="7B84D98F" w14:textId="5FEF456B" w:rsidR="009F48A8" w:rsidRPr="00991E4D" w:rsidRDefault="003E4B21" w:rsidP="00991E4D">
            <w:pPr>
              <w:spacing w:after="0" w:line="240" w:lineRule="auto"/>
              <w:jc w:val="left"/>
              <w:rPr>
                <w:rFonts w:ascii="Times New Roman" w:eastAsia="Times New Roman" w:hAnsi="Times New Roman" w:cs="Times New Roman"/>
                <w:color w:val="000000"/>
                <w:sz w:val="27"/>
                <w:szCs w:val="27"/>
              </w:rPr>
            </w:pPr>
            <w:proofErr w:type="spellStart"/>
            <w:r w:rsidRPr="003E4B21">
              <w:rPr>
                <w:rFonts w:ascii="Times New Roman" w:eastAsia="Times New Roman" w:hAnsi="Times New Roman" w:cs="Times New Roman"/>
                <w:i/>
                <w:iCs/>
                <w:color w:val="000000"/>
                <w:sz w:val="20"/>
              </w:rPr>
              <w:t>Osobné</w:t>
            </w:r>
            <w:proofErr w:type="spellEnd"/>
            <w:r w:rsidRPr="003E4B21">
              <w:rPr>
                <w:rFonts w:ascii="Times New Roman" w:eastAsia="Times New Roman" w:hAnsi="Times New Roman" w:cs="Times New Roman"/>
                <w:i/>
                <w:iCs/>
                <w:color w:val="000000"/>
                <w:spacing w:val="99"/>
                <w:sz w:val="20"/>
              </w:rPr>
              <w:t xml:space="preserve"> </w:t>
            </w:r>
            <w:r w:rsidRPr="003E4B21">
              <w:rPr>
                <w:rFonts w:ascii="Times New Roman" w:eastAsia="Times New Roman" w:hAnsi="Times New Roman" w:cs="Times New Roman"/>
                <w:i/>
                <w:iCs/>
                <w:color w:val="000000"/>
                <w:sz w:val="20"/>
              </w:rPr>
              <w:t>údaje</w:t>
            </w:r>
            <w:r w:rsidRPr="003E4B21">
              <w:rPr>
                <w:rFonts w:ascii="Times New Roman" w:eastAsia="Times New Roman" w:hAnsi="Times New Roman" w:cs="Times New Roman"/>
                <w:i/>
                <w:iCs/>
                <w:color w:val="000000"/>
                <w:spacing w:val="99"/>
                <w:sz w:val="20"/>
              </w:rPr>
              <w:t xml:space="preserve"> </w:t>
            </w:r>
            <w:r w:rsidRPr="003E4B21">
              <w:rPr>
                <w:rFonts w:ascii="Times New Roman" w:eastAsia="Times New Roman" w:hAnsi="Times New Roman" w:cs="Times New Roman"/>
                <w:i/>
                <w:iCs/>
                <w:color w:val="000000"/>
                <w:sz w:val="20"/>
              </w:rPr>
              <w:t>na</w:t>
            </w:r>
            <w:r w:rsidRPr="003E4B21">
              <w:rPr>
                <w:rFonts w:ascii="Times New Roman" w:eastAsia="Times New Roman" w:hAnsi="Times New Roman" w:cs="Times New Roman"/>
                <w:i/>
                <w:iCs/>
                <w:color w:val="000000"/>
                <w:spacing w:val="99"/>
                <w:sz w:val="20"/>
              </w:rPr>
              <w:t xml:space="preserve"> </w:t>
            </w:r>
            <w:r w:rsidRPr="003E4B21">
              <w:rPr>
                <w:rFonts w:ascii="Times New Roman" w:eastAsia="Times New Roman" w:hAnsi="Times New Roman" w:cs="Times New Roman"/>
                <w:i/>
                <w:iCs/>
                <w:color w:val="000000"/>
                <w:sz w:val="20"/>
              </w:rPr>
              <w:t>účely</w:t>
            </w:r>
            <w:r w:rsidRPr="003E4B21">
              <w:rPr>
                <w:rFonts w:ascii="Times New Roman" w:eastAsia="Times New Roman" w:hAnsi="Times New Roman" w:cs="Times New Roman"/>
                <w:i/>
                <w:iCs/>
                <w:color w:val="000000"/>
                <w:spacing w:val="99"/>
                <w:sz w:val="20"/>
              </w:rPr>
              <w:t xml:space="preserve"> </w:t>
            </w:r>
            <w:r w:rsidRPr="003E4B21">
              <w:rPr>
                <w:rFonts w:ascii="Times New Roman" w:eastAsia="Times New Roman" w:hAnsi="Times New Roman" w:cs="Times New Roman"/>
                <w:i/>
                <w:iCs/>
                <w:color w:val="000000"/>
                <w:sz w:val="20"/>
              </w:rPr>
              <w:t>preukázania bezúhonnosti</w:t>
            </w:r>
            <w:r w:rsidRPr="003E4B21">
              <w:rPr>
                <w:rFonts w:ascii="Times New Roman" w:eastAsia="Times New Roman" w:hAnsi="Times New Roman" w:cs="Times New Roman"/>
                <w:i/>
                <w:iCs/>
                <w:color w:val="000000"/>
                <w:spacing w:val="108"/>
                <w:sz w:val="20"/>
              </w:rPr>
              <w:t xml:space="preserve"> </w:t>
            </w:r>
            <w:r w:rsidRPr="003E4B21">
              <w:rPr>
                <w:rFonts w:ascii="Times New Roman" w:eastAsia="Times New Roman" w:hAnsi="Times New Roman" w:cs="Times New Roman"/>
                <w:i/>
                <w:iCs/>
                <w:color w:val="000000"/>
                <w:sz w:val="20"/>
              </w:rPr>
              <w:t>kandidáta</w:t>
            </w:r>
            <w:r w:rsidRPr="003E4B21">
              <w:rPr>
                <w:rFonts w:ascii="Times New Roman" w:eastAsia="Times New Roman" w:hAnsi="Times New Roman" w:cs="Times New Roman"/>
                <w:i/>
                <w:iCs/>
                <w:color w:val="000000"/>
                <w:spacing w:val="108"/>
                <w:sz w:val="20"/>
              </w:rPr>
              <w:t xml:space="preserve"> </w:t>
            </w:r>
            <w:r w:rsidRPr="003E4B21">
              <w:rPr>
                <w:rFonts w:ascii="Times New Roman" w:eastAsia="Times New Roman" w:hAnsi="Times New Roman" w:cs="Times New Roman"/>
                <w:i/>
                <w:iCs/>
                <w:color w:val="000000"/>
                <w:sz w:val="20"/>
              </w:rPr>
              <w:t>podľa</w:t>
            </w:r>
            <w:r w:rsidRPr="003E4B21">
              <w:rPr>
                <w:rFonts w:ascii="Times New Roman" w:eastAsia="Times New Roman" w:hAnsi="Times New Roman" w:cs="Times New Roman"/>
                <w:i/>
                <w:iCs/>
                <w:color w:val="000000"/>
                <w:spacing w:val="108"/>
                <w:sz w:val="20"/>
              </w:rPr>
              <w:t xml:space="preserve"> </w:t>
            </w:r>
            <w:r w:rsidRPr="003E4B21">
              <w:rPr>
                <w:rFonts w:ascii="Times New Roman" w:eastAsia="Times New Roman" w:hAnsi="Times New Roman" w:cs="Times New Roman"/>
                <w:i/>
                <w:iCs/>
                <w:color w:val="000000"/>
                <w:sz w:val="20"/>
              </w:rPr>
              <w:t>§</w:t>
            </w:r>
            <w:r w:rsidRPr="003E4B21">
              <w:rPr>
                <w:rFonts w:ascii="Times New Roman" w:eastAsia="Times New Roman" w:hAnsi="Times New Roman" w:cs="Times New Roman"/>
                <w:i/>
                <w:iCs/>
                <w:color w:val="000000"/>
                <w:spacing w:val="108"/>
                <w:sz w:val="20"/>
              </w:rPr>
              <w:t xml:space="preserve"> </w:t>
            </w:r>
            <w:r w:rsidRPr="003E4B21">
              <w:rPr>
                <w:rFonts w:ascii="Times New Roman" w:eastAsia="Times New Roman" w:hAnsi="Times New Roman" w:cs="Times New Roman"/>
                <w:i/>
                <w:iCs/>
                <w:color w:val="000000"/>
                <w:sz w:val="20"/>
              </w:rPr>
              <w:t>11 zákona</w:t>
            </w:r>
            <w:r w:rsidRPr="003E4B21">
              <w:rPr>
                <w:rFonts w:ascii="Times New Roman" w:eastAsia="Times New Roman" w:hAnsi="Times New Roman" w:cs="Times New Roman"/>
                <w:i/>
                <w:iCs/>
                <w:color w:val="000000"/>
                <w:spacing w:val="117"/>
                <w:sz w:val="20"/>
              </w:rPr>
              <w:t xml:space="preserve"> </w:t>
            </w:r>
            <w:r w:rsidRPr="003E4B21">
              <w:rPr>
                <w:rFonts w:ascii="Times New Roman" w:eastAsia="Times New Roman" w:hAnsi="Times New Roman" w:cs="Times New Roman"/>
                <w:i/>
                <w:iCs/>
                <w:color w:val="000000"/>
                <w:sz w:val="20"/>
              </w:rPr>
              <w:t>č.</w:t>
            </w:r>
            <w:r w:rsidRPr="003E4B21">
              <w:rPr>
                <w:rFonts w:ascii="Times New Roman" w:eastAsia="Times New Roman" w:hAnsi="Times New Roman" w:cs="Times New Roman"/>
                <w:i/>
                <w:iCs/>
                <w:color w:val="000000"/>
                <w:spacing w:val="117"/>
                <w:sz w:val="20"/>
              </w:rPr>
              <w:t xml:space="preserve"> </w:t>
            </w:r>
            <w:proofErr w:type="gramStart"/>
            <w:r w:rsidRPr="003E4B21">
              <w:rPr>
                <w:rFonts w:ascii="Times New Roman" w:eastAsia="Times New Roman" w:hAnsi="Times New Roman" w:cs="Times New Roman"/>
                <w:i/>
                <w:iCs/>
                <w:color w:val="000000"/>
                <w:sz w:val="20"/>
              </w:rPr>
              <w:t>553/2002</w:t>
            </w:r>
            <w:r w:rsidRPr="003E4B21">
              <w:rPr>
                <w:rFonts w:ascii="Times New Roman" w:eastAsia="Times New Roman" w:hAnsi="Times New Roman" w:cs="Times New Roman"/>
                <w:i/>
                <w:iCs/>
                <w:color w:val="000000"/>
                <w:spacing w:val="117"/>
                <w:sz w:val="20"/>
              </w:rPr>
              <w:t xml:space="preserve"> </w:t>
            </w:r>
            <w:r w:rsidRPr="003E4B21">
              <w:rPr>
                <w:rFonts w:ascii="Times New Roman" w:eastAsia="Times New Roman" w:hAnsi="Times New Roman" w:cs="Times New Roman"/>
                <w:i/>
                <w:iCs/>
                <w:color w:val="000000"/>
                <w:sz w:val="20"/>
              </w:rPr>
              <w:t>Z.</w:t>
            </w:r>
            <w:r w:rsidRPr="003E4B21">
              <w:rPr>
                <w:rFonts w:ascii="Times New Roman" w:eastAsia="Times New Roman" w:hAnsi="Times New Roman" w:cs="Times New Roman"/>
                <w:i/>
                <w:iCs/>
                <w:color w:val="000000"/>
                <w:spacing w:val="117"/>
                <w:sz w:val="20"/>
              </w:rPr>
              <w:t xml:space="preserve"> </w:t>
            </w:r>
            <w:r w:rsidRPr="003E4B21">
              <w:rPr>
                <w:rFonts w:ascii="Times New Roman" w:eastAsia="Times New Roman" w:hAnsi="Times New Roman" w:cs="Times New Roman"/>
                <w:i/>
                <w:iCs/>
                <w:color w:val="000000"/>
                <w:sz w:val="20"/>
              </w:rPr>
              <w:t>z.</w:t>
            </w:r>
            <w:r w:rsidRPr="003E4B21">
              <w:rPr>
                <w:rFonts w:ascii="Times New Roman" w:eastAsia="Times New Roman" w:hAnsi="Times New Roman" w:cs="Times New Roman"/>
                <w:i/>
                <w:iCs/>
                <w:color w:val="000000"/>
                <w:spacing w:val="117"/>
                <w:sz w:val="20"/>
              </w:rPr>
              <w:t xml:space="preserve"> </w:t>
            </w:r>
            <w:r w:rsidRPr="003E4B21">
              <w:rPr>
                <w:rFonts w:ascii="Times New Roman" w:eastAsia="Times New Roman" w:hAnsi="Times New Roman" w:cs="Times New Roman"/>
                <w:i/>
                <w:iCs/>
                <w:color w:val="000000"/>
                <w:sz w:val="20"/>
              </w:rPr>
              <w:t>v</w:t>
            </w:r>
            <w:r w:rsidRPr="003E4B21">
              <w:rPr>
                <w:rFonts w:ascii="Times New Roman" w:eastAsia="Times New Roman" w:hAnsi="Times New Roman" w:cs="Times New Roman"/>
                <w:i/>
                <w:iCs/>
                <w:color w:val="000000"/>
                <w:spacing w:val="117"/>
                <w:sz w:val="20"/>
              </w:rPr>
              <w:t xml:space="preserve"> </w:t>
            </w:r>
            <w:proofErr w:type="spellStart"/>
            <w:r w:rsidRPr="003E4B21">
              <w:rPr>
                <w:rFonts w:ascii="Times New Roman" w:eastAsia="Times New Roman" w:hAnsi="Times New Roman" w:cs="Times New Roman"/>
                <w:i/>
                <w:iCs/>
                <w:color w:val="000000"/>
                <w:sz w:val="20"/>
              </w:rPr>
              <w:t>znení</w:t>
            </w:r>
            <w:proofErr w:type="spellEnd"/>
            <w:proofErr w:type="gramEnd"/>
            <w:r w:rsidRPr="003E4B21">
              <w:rPr>
                <w:rFonts w:ascii="Times New Roman" w:eastAsia="Times New Roman" w:hAnsi="Times New Roman" w:cs="Times New Roman"/>
                <w:i/>
                <w:iCs/>
                <w:color w:val="000000"/>
                <w:sz w:val="20"/>
              </w:rPr>
              <w:t xml:space="preserve"> </w:t>
            </w:r>
            <w:proofErr w:type="spellStart"/>
            <w:r w:rsidRPr="003E4B21">
              <w:rPr>
                <w:rFonts w:ascii="Times New Roman" w:eastAsia="Times New Roman" w:hAnsi="Times New Roman" w:cs="Times New Roman"/>
                <w:i/>
                <w:iCs/>
                <w:color w:val="000000"/>
                <w:sz w:val="20"/>
              </w:rPr>
              <w:t>neskorších</w:t>
            </w:r>
            <w:proofErr w:type="spellEnd"/>
            <w:r w:rsidRPr="003E4B21">
              <w:rPr>
                <w:rFonts w:ascii="Times New Roman" w:eastAsia="Times New Roman" w:hAnsi="Times New Roman" w:cs="Times New Roman"/>
                <w:i/>
                <w:iCs/>
                <w:color w:val="000000"/>
                <w:sz w:val="20"/>
              </w:rPr>
              <w:t xml:space="preserve"> </w:t>
            </w:r>
            <w:proofErr w:type="spellStart"/>
            <w:r w:rsidRPr="003E4B21">
              <w:rPr>
                <w:rFonts w:ascii="Times New Roman" w:eastAsia="Times New Roman" w:hAnsi="Times New Roman" w:cs="Times New Roman"/>
                <w:i/>
                <w:iCs/>
                <w:color w:val="000000"/>
                <w:sz w:val="20"/>
              </w:rPr>
              <w:t>predpisov</w:t>
            </w:r>
            <w:proofErr w:type="spellEnd"/>
          </w:p>
        </w:tc>
      </w:tr>
      <w:tr w:rsidR="00466063" w:rsidRPr="00695318" w14:paraId="7B84D993" w14:textId="77777777" w:rsidTr="00991E4D">
        <w:tc>
          <w:tcPr>
            <w:tcW w:w="4820" w:type="dxa"/>
          </w:tcPr>
          <w:p w14:paraId="7B84D991"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394" w:type="dxa"/>
          </w:tcPr>
          <w:p w14:paraId="7B84D992" w14:textId="6ABDDAC8" w:rsidR="00466063" w:rsidRPr="00C32CD8" w:rsidRDefault="009733DC" w:rsidP="009733D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Poslanci NR SR</w:t>
            </w:r>
          </w:p>
        </w:tc>
      </w:tr>
      <w:tr w:rsidR="00466063" w:rsidRPr="00695318" w14:paraId="7B84D996" w14:textId="77777777" w:rsidTr="00991E4D">
        <w:tc>
          <w:tcPr>
            <w:tcW w:w="4820" w:type="dxa"/>
          </w:tcPr>
          <w:p w14:paraId="7B84D994" w14:textId="10D19C8B" w:rsidR="00466063" w:rsidRPr="008850B1" w:rsidRDefault="00466063" w:rsidP="00F1015E">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4394" w:type="dxa"/>
          </w:tcPr>
          <w:p w14:paraId="7B84D995" w14:textId="7B39173E" w:rsidR="00466063" w:rsidRPr="008850B1" w:rsidRDefault="009733DC"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7B84D99C" w14:textId="77777777" w:rsidTr="00991E4D">
        <w:tc>
          <w:tcPr>
            <w:tcW w:w="4820" w:type="dxa"/>
          </w:tcPr>
          <w:p w14:paraId="7B84D998" w14:textId="4512ABED" w:rsidR="00466063" w:rsidRPr="008850B1" w:rsidRDefault="00466063" w:rsidP="00EF2322">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r w:rsidRPr="008850B1">
              <w:rPr>
                <w:rFonts w:ascii="Times New Roman" w:hAnsi="Times New Roman" w:cs="Times New Roman"/>
                <w:b/>
                <w:i/>
                <w:sz w:val="20"/>
                <w:lang w:val="sk-SK"/>
              </w:rPr>
              <w:tab/>
            </w:r>
          </w:p>
        </w:tc>
        <w:tc>
          <w:tcPr>
            <w:tcW w:w="4394" w:type="dxa"/>
          </w:tcPr>
          <w:p w14:paraId="7B84D99B" w14:textId="515EA160" w:rsidR="00466063" w:rsidRPr="008850B1" w:rsidRDefault="009733DC"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7B84D99D" w14:textId="77777777" w:rsidR="00466063" w:rsidRPr="00695318" w:rsidRDefault="00466063" w:rsidP="00466063">
      <w:pPr>
        <w:spacing w:after="0" w:line="240" w:lineRule="auto"/>
        <w:ind w:right="567"/>
        <w:rPr>
          <w:rFonts w:cs="Times New Roman"/>
          <w:szCs w:val="24"/>
        </w:rPr>
      </w:pPr>
    </w:p>
    <w:p w14:paraId="7B84D99E"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7B84D99F"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7B84D9A0"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7B84D9A1"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7B84D9A2"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7B84D9A3"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7B84D9A4" w14:textId="77777777" w:rsidR="00466063" w:rsidRPr="00C14C8E" w:rsidRDefault="00466063" w:rsidP="00466063">
      <w:pPr>
        <w:spacing w:after="0" w:line="240" w:lineRule="auto"/>
        <w:ind w:right="567"/>
        <w:rPr>
          <w:sz w:val="20"/>
          <w:szCs w:val="20"/>
        </w:rPr>
      </w:pPr>
    </w:p>
    <w:p w14:paraId="7B84D9A5"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7B84D9A7"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7B84D9A8" w14:textId="77777777" w:rsidR="00466063" w:rsidRPr="00C14C8E" w:rsidRDefault="00466063" w:rsidP="00466063">
      <w:pPr>
        <w:pStyle w:val="Odsekzoznamu"/>
        <w:ind w:right="567"/>
        <w:jc w:val="both"/>
        <w:rPr>
          <w:sz w:val="20"/>
          <w:szCs w:val="20"/>
        </w:rPr>
      </w:pPr>
    </w:p>
    <w:p w14:paraId="7B84D9A9"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7B84D9AA" w14:textId="77777777" w:rsidR="00466063" w:rsidRDefault="00466063" w:rsidP="00466063">
      <w:pPr>
        <w:spacing w:line="240" w:lineRule="auto"/>
        <w:ind w:right="566"/>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7B84D9AB" w14:textId="77777777" w:rsidR="00466063" w:rsidRPr="00C32CD8" w:rsidRDefault="00466063" w:rsidP="00991E4D">
      <w:pPr>
        <w:spacing w:after="0" w:line="240" w:lineRule="auto"/>
        <w:ind w:right="566"/>
        <w:rPr>
          <w:i/>
          <w:sz w:val="20"/>
          <w:szCs w:val="20"/>
        </w:rPr>
      </w:pPr>
    </w:p>
    <w:p w14:paraId="7B84D9AC" w14:textId="77777777" w:rsidR="00466063" w:rsidRDefault="00466063" w:rsidP="00991E4D">
      <w:pPr>
        <w:spacing w:after="0" w:line="240" w:lineRule="auto"/>
        <w:ind w:right="566"/>
        <w:rPr>
          <w:rFonts w:cs="Times New Roman"/>
          <w:b/>
          <w:sz w:val="20"/>
          <w:szCs w:val="20"/>
        </w:rPr>
      </w:pPr>
      <w:r w:rsidRPr="00D46D63">
        <w:rPr>
          <w:rFonts w:cs="Times New Roman"/>
          <w:b/>
          <w:sz w:val="20"/>
          <w:szCs w:val="20"/>
        </w:rPr>
        <w:t xml:space="preserve">Ak poskytnutie osobných údajov vyplýva </w:t>
      </w:r>
      <w:r w:rsidRPr="00D46D63">
        <w:rPr>
          <w:rFonts w:cs="Times New Roman"/>
          <w:b/>
          <w:sz w:val="20"/>
          <w:szCs w:val="20"/>
          <w:u w:val="single"/>
        </w:rPr>
        <w:t>zo zákona</w:t>
      </w:r>
      <w:r w:rsidRPr="00D46D63">
        <w:rPr>
          <w:rFonts w:cs="Times New Roman"/>
          <w:b/>
          <w:sz w:val="20"/>
          <w:szCs w:val="20"/>
        </w:rPr>
        <w:t xml:space="preserve">, </w:t>
      </w:r>
      <w:r>
        <w:rPr>
          <w:rFonts w:cs="Times New Roman"/>
          <w:b/>
          <w:sz w:val="20"/>
          <w:szCs w:val="20"/>
        </w:rPr>
        <w:t xml:space="preserve"> </w:t>
      </w:r>
      <w:r w:rsidRPr="00D46D63">
        <w:rPr>
          <w:rFonts w:cs="Times New Roman"/>
          <w:b/>
          <w:sz w:val="20"/>
          <w:szCs w:val="20"/>
        </w:rPr>
        <w:t xml:space="preserve">je pre dotknutú osobu poskytnutie povinné. </w:t>
      </w:r>
    </w:p>
    <w:p w14:paraId="7B84D9B1" w14:textId="243E59F5" w:rsidR="00466063" w:rsidRDefault="00466063" w:rsidP="00991E4D">
      <w:pPr>
        <w:spacing w:after="0" w:line="240" w:lineRule="auto"/>
        <w:ind w:right="566"/>
        <w:rPr>
          <w:rFonts w:cs="Times New Roman"/>
          <w:b/>
          <w:sz w:val="20"/>
          <w:szCs w:val="20"/>
        </w:rPr>
      </w:pPr>
    </w:p>
    <w:p w14:paraId="7B84D9B2" w14:textId="77777777" w:rsidR="00466063" w:rsidRDefault="00466063" w:rsidP="00991E4D">
      <w:pPr>
        <w:spacing w:after="0" w:line="240" w:lineRule="auto"/>
        <w:ind w:right="566"/>
        <w:rPr>
          <w:rFonts w:cs="Times New Roman"/>
          <w:b/>
          <w:sz w:val="20"/>
          <w:szCs w:val="20"/>
        </w:rPr>
      </w:pP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zákonnej povinnosti alebo uzavretie </w:t>
      </w:r>
      <w:r>
        <w:rPr>
          <w:rFonts w:cs="Times New Roman"/>
          <w:b/>
          <w:sz w:val="20"/>
          <w:szCs w:val="20"/>
        </w:rPr>
        <w:t>zmluvy alebo plnenie úloh vo verejnom záujme</w:t>
      </w:r>
      <w:r w:rsidRPr="00D46D63">
        <w:rPr>
          <w:rFonts w:cs="Times New Roman"/>
          <w:b/>
          <w:sz w:val="20"/>
          <w:szCs w:val="20"/>
        </w:rPr>
        <w:t xml:space="preserve"> s dotknutou osobou. </w:t>
      </w:r>
    </w:p>
    <w:p w14:paraId="7B84D9B3" w14:textId="77777777" w:rsidR="00466063" w:rsidRDefault="00466063" w:rsidP="00991E4D">
      <w:pPr>
        <w:spacing w:after="0" w:line="240" w:lineRule="auto"/>
        <w:ind w:right="566"/>
        <w:rPr>
          <w:rFonts w:cs="Times New Roman"/>
          <w:b/>
          <w:sz w:val="20"/>
          <w:szCs w:val="20"/>
        </w:rPr>
      </w:pPr>
    </w:p>
    <w:p w14:paraId="7B84D9B4" w14:textId="77777777" w:rsidR="00466063" w:rsidRDefault="00466063" w:rsidP="00991E4D">
      <w:pPr>
        <w:spacing w:after="0" w:line="240" w:lineRule="auto"/>
        <w:ind w:right="566"/>
        <w:rPr>
          <w:b/>
          <w:sz w:val="20"/>
        </w:rPr>
      </w:pP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zo zákona, zo zmluvy ako i z verejného záujmu </w:t>
      </w:r>
      <w:r w:rsidRPr="001627D6">
        <w:rPr>
          <w:b/>
          <w:sz w:val="20"/>
        </w:rPr>
        <w:t>s dotknutou osobou</w:t>
      </w:r>
      <w:r>
        <w:rPr>
          <w:b/>
          <w:sz w:val="20"/>
        </w:rPr>
        <w:t>.</w:t>
      </w:r>
    </w:p>
    <w:p w14:paraId="31BB61E5" w14:textId="77777777" w:rsidR="00991E4D" w:rsidRDefault="00991E4D" w:rsidP="00991E4D">
      <w:pPr>
        <w:spacing w:after="0" w:line="240" w:lineRule="auto"/>
        <w:ind w:right="583"/>
        <w:rPr>
          <w:b/>
          <w:sz w:val="20"/>
          <w:szCs w:val="20"/>
        </w:rPr>
      </w:pPr>
    </w:p>
    <w:p w14:paraId="7B84D9B6" w14:textId="7946F1E9" w:rsidR="00466063" w:rsidRDefault="00466063" w:rsidP="00991E4D">
      <w:pPr>
        <w:spacing w:after="0" w:line="240" w:lineRule="auto"/>
        <w:ind w:right="583"/>
        <w:rPr>
          <w:b/>
          <w:sz w:val="20"/>
          <w:szCs w:val="20"/>
          <w:u w:val="single"/>
        </w:rPr>
      </w:pPr>
      <w:r w:rsidRPr="00E20490">
        <w:rPr>
          <w:b/>
          <w:sz w:val="20"/>
          <w:szCs w:val="20"/>
          <w:u w:val="single"/>
        </w:rPr>
        <w:lastRenderedPageBreak/>
        <w:t>Dotknutá osoba je povinná poskytovať iba správne a aktuálne osobné údaje a povinná bezodkladne  informovať prevádzkovateľa o zmene svojich údajov.</w:t>
      </w:r>
    </w:p>
    <w:p w14:paraId="7B84D9B7" w14:textId="77777777" w:rsidR="00466063" w:rsidRPr="00E20490" w:rsidRDefault="00466063" w:rsidP="00466063">
      <w:pPr>
        <w:spacing w:line="240" w:lineRule="auto"/>
        <w:ind w:right="583"/>
        <w:rPr>
          <w:b/>
          <w:sz w:val="20"/>
          <w:szCs w:val="20"/>
          <w:u w:val="single"/>
        </w:rPr>
      </w:pPr>
    </w:p>
    <w:p w14:paraId="7B84D9B8" w14:textId="4A7F9402" w:rsidR="00466063" w:rsidRPr="0009015B" w:rsidRDefault="00466063" w:rsidP="00466063">
      <w:pPr>
        <w:spacing w:line="240" w:lineRule="auto"/>
        <w:ind w:right="566"/>
        <w:rPr>
          <w:sz w:val="20"/>
          <w:szCs w:val="20"/>
        </w:rPr>
      </w:pPr>
      <w:r w:rsidRPr="0009015B">
        <w:rPr>
          <w:sz w:val="20"/>
          <w:szCs w:val="20"/>
        </w:rPr>
        <w:t xml:space="preserve">V </w:t>
      </w:r>
      <w:r w:rsidR="00C0516E">
        <w:rPr>
          <w:sz w:val="20"/>
          <w:szCs w:val="20"/>
        </w:rPr>
        <w:t>Bratislave 2</w:t>
      </w:r>
      <w:r w:rsidR="000C2C64">
        <w:rPr>
          <w:sz w:val="20"/>
          <w:szCs w:val="20"/>
        </w:rPr>
        <w:t>4</w:t>
      </w:r>
      <w:bookmarkStart w:id="0" w:name="_GoBack"/>
      <w:bookmarkEnd w:id="0"/>
      <w:r w:rsidR="00EF2322">
        <w:rPr>
          <w:sz w:val="20"/>
          <w:szCs w:val="20"/>
        </w:rPr>
        <w:t>. marca 2022</w:t>
      </w:r>
      <w:r w:rsidRPr="0009015B">
        <w:rPr>
          <w:sz w:val="20"/>
          <w:szCs w:val="20"/>
        </w:rPr>
        <w:t xml:space="preserve">         </w:t>
      </w:r>
    </w:p>
    <w:p w14:paraId="7B84D9BA"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7B84D9BB"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7B84D9BC"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7B84D9BD" w14:textId="77777777"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p w14:paraId="7B84D9BE" w14:textId="77777777" w:rsidR="00466063" w:rsidRPr="00695318" w:rsidRDefault="00466063" w:rsidP="00466063">
      <w:pPr>
        <w:spacing w:after="0" w:line="240" w:lineRule="auto"/>
        <w:rPr>
          <w:rFonts w:cs="Times New Roman"/>
          <w:szCs w:val="24"/>
        </w:rPr>
      </w:pPr>
    </w:p>
    <w:p w14:paraId="7B84D9BF"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0A0919"/>
    <w:rsid w:val="000C2C64"/>
    <w:rsid w:val="003E4B21"/>
    <w:rsid w:val="0042100F"/>
    <w:rsid w:val="00466063"/>
    <w:rsid w:val="00770009"/>
    <w:rsid w:val="00876257"/>
    <w:rsid w:val="009733DC"/>
    <w:rsid w:val="00991E4D"/>
    <w:rsid w:val="009F48A8"/>
    <w:rsid w:val="00AC78B9"/>
    <w:rsid w:val="00C0516E"/>
    <w:rsid w:val="00DC0BC3"/>
    <w:rsid w:val="00EF2322"/>
    <w:rsid w:val="00F101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D969"/>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 w:type="character" w:customStyle="1" w:styleId="awspan">
    <w:name w:val="awspan"/>
    <w:basedOn w:val="Predvolenpsmoodseku"/>
    <w:rsid w:val="00AC78B9"/>
  </w:style>
  <w:style w:type="paragraph" w:styleId="Textbubliny">
    <w:name w:val="Balloon Text"/>
    <w:basedOn w:val="Normlny"/>
    <w:link w:val="TextbublinyChar"/>
    <w:uiPriority w:val="99"/>
    <w:semiHidden/>
    <w:unhideWhenUsed/>
    <w:rsid w:val="000C2C6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2C64"/>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0782">
      <w:bodyDiv w:val="1"/>
      <w:marLeft w:val="0"/>
      <w:marRight w:val="0"/>
      <w:marTop w:val="0"/>
      <w:marBottom w:val="0"/>
      <w:divBdr>
        <w:top w:val="none" w:sz="0" w:space="0" w:color="auto"/>
        <w:left w:val="none" w:sz="0" w:space="0" w:color="auto"/>
        <w:bottom w:val="none" w:sz="0" w:space="0" w:color="auto"/>
        <w:right w:val="none" w:sz="0" w:space="0" w:color="auto"/>
      </w:divBdr>
      <w:divsChild>
        <w:div w:id="746727812">
          <w:marLeft w:val="0"/>
          <w:marRight w:val="0"/>
          <w:marTop w:val="0"/>
          <w:marBottom w:val="0"/>
          <w:divBdr>
            <w:top w:val="none" w:sz="0" w:space="0" w:color="auto"/>
            <w:left w:val="none" w:sz="0" w:space="0" w:color="auto"/>
            <w:bottom w:val="none" w:sz="0" w:space="0" w:color="auto"/>
            <w:right w:val="none" w:sz="0" w:space="0" w:color="auto"/>
          </w:divBdr>
        </w:div>
        <w:div w:id="1166939708">
          <w:marLeft w:val="0"/>
          <w:marRight w:val="0"/>
          <w:marTop w:val="0"/>
          <w:marBottom w:val="0"/>
          <w:divBdr>
            <w:top w:val="none" w:sz="0" w:space="0" w:color="auto"/>
            <w:left w:val="none" w:sz="0" w:space="0" w:color="auto"/>
            <w:bottom w:val="none" w:sz="0" w:space="0" w:color="auto"/>
            <w:right w:val="none" w:sz="0" w:space="0" w:color="auto"/>
          </w:divBdr>
        </w:div>
        <w:div w:id="65030946">
          <w:marLeft w:val="0"/>
          <w:marRight w:val="0"/>
          <w:marTop w:val="0"/>
          <w:marBottom w:val="0"/>
          <w:divBdr>
            <w:top w:val="none" w:sz="0" w:space="0" w:color="auto"/>
            <w:left w:val="none" w:sz="0" w:space="0" w:color="auto"/>
            <w:bottom w:val="none" w:sz="0" w:space="0" w:color="auto"/>
            <w:right w:val="none" w:sz="0" w:space="0" w:color="auto"/>
          </w:divBdr>
        </w:div>
      </w:divsChild>
    </w:div>
    <w:div w:id="529103553">
      <w:bodyDiv w:val="1"/>
      <w:marLeft w:val="0"/>
      <w:marRight w:val="0"/>
      <w:marTop w:val="0"/>
      <w:marBottom w:val="0"/>
      <w:divBdr>
        <w:top w:val="none" w:sz="0" w:space="0" w:color="auto"/>
        <w:left w:val="none" w:sz="0" w:space="0" w:color="auto"/>
        <w:bottom w:val="none" w:sz="0" w:space="0" w:color="auto"/>
        <w:right w:val="none" w:sz="0" w:space="0" w:color="auto"/>
      </w:divBdr>
      <w:divsChild>
        <w:div w:id="1618678457">
          <w:marLeft w:val="0"/>
          <w:marRight w:val="0"/>
          <w:marTop w:val="0"/>
          <w:marBottom w:val="0"/>
          <w:divBdr>
            <w:top w:val="none" w:sz="0" w:space="0" w:color="auto"/>
            <w:left w:val="none" w:sz="0" w:space="0" w:color="auto"/>
            <w:bottom w:val="none" w:sz="0" w:space="0" w:color="auto"/>
            <w:right w:val="none" w:sz="0" w:space="0" w:color="auto"/>
          </w:divBdr>
        </w:div>
        <w:div w:id="1093697192">
          <w:marLeft w:val="0"/>
          <w:marRight w:val="0"/>
          <w:marTop w:val="0"/>
          <w:marBottom w:val="0"/>
          <w:divBdr>
            <w:top w:val="none" w:sz="0" w:space="0" w:color="auto"/>
            <w:left w:val="none" w:sz="0" w:space="0" w:color="auto"/>
            <w:bottom w:val="none" w:sz="0" w:space="0" w:color="auto"/>
            <w:right w:val="none" w:sz="0" w:space="0" w:color="auto"/>
          </w:divBdr>
        </w:div>
        <w:div w:id="649790832">
          <w:marLeft w:val="0"/>
          <w:marRight w:val="0"/>
          <w:marTop w:val="0"/>
          <w:marBottom w:val="0"/>
          <w:divBdr>
            <w:top w:val="none" w:sz="0" w:space="0" w:color="auto"/>
            <w:left w:val="none" w:sz="0" w:space="0" w:color="auto"/>
            <w:bottom w:val="none" w:sz="0" w:space="0" w:color="auto"/>
            <w:right w:val="none" w:sz="0" w:space="0" w:color="auto"/>
          </w:divBdr>
        </w:div>
      </w:divsChild>
    </w:div>
    <w:div w:id="1987783148">
      <w:bodyDiv w:val="1"/>
      <w:marLeft w:val="0"/>
      <w:marRight w:val="0"/>
      <w:marTop w:val="0"/>
      <w:marBottom w:val="0"/>
      <w:divBdr>
        <w:top w:val="none" w:sz="0" w:space="0" w:color="auto"/>
        <w:left w:val="none" w:sz="0" w:space="0" w:color="auto"/>
        <w:bottom w:val="none" w:sz="0" w:space="0" w:color="auto"/>
        <w:right w:val="none" w:sz="0" w:space="0" w:color="auto"/>
      </w:divBdr>
      <w:divsChild>
        <w:div w:id="1198741181">
          <w:marLeft w:val="0"/>
          <w:marRight w:val="0"/>
          <w:marTop w:val="0"/>
          <w:marBottom w:val="0"/>
          <w:divBdr>
            <w:top w:val="none" w:sz="0" w:space="0" w:color="auto"/>
            <w:left w:val="none" w:sz="0" w:space="0" w:color="auto"/>
            <w:bottom w:val="none" w:sz="0" w:space="0" w:color="auto"/>
            <w:right w:val="none" w:sz="0" w:space="0" w:color="auto"/>
          </w:divBdr>
        </w:div>
        <w:div w:id="618411990">
          <w:marLeft w:val="0"/>
          <w:marRight w:val="0"/>
          <w:marTop w:val="0"/>
          <w:marBottom w:val="0"/>
          <w:divBdr>
            <w:top w:val="none" w:sz="0" w:space="0" w:color="auto"/>
            <w:left w:val="none" w:sz="0" w:space="0" w:color="auto"/>
            <w:bottom w:val="none" w:sz="0" w:space="0" w:color="auto"/>
            <w:right w:val="none" w:sz="0" w:space="0" w:color="auto"/>
          </w:divBdr>
        </w:div>
        <w:div w:id="3458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CFB68E-25D5-4755-9BDD-46A4B1CE7508}">
  <ds:schemaRefs>
    <ds:schemaRef ds:uri="http://schemas.microsoft.com/office/2006/metadata/properties"/>
  </ds:schemaRefs>
</ds:datastoreItem>
</file>

<file path=customXml/itemProps2.xml><?xml version="1.0" encoding="utf-8"?>
<ds:datastoreItem xmlns:ds="http://schemas.openxmlformats.org/officeDocument/2006/customXml" ds:itemID="{0D89B717-197B-44E7-AC7A-41BA350DFCD1}">
  <ds:schemaRefs>
    <ds:schemaRef ds:uri="http://schemas.microsoft.com/sharepoint/v3/contenttype/forms"/>
  </ds:schemaRefs>
</ds:datastoreItem>
</file>

<file path=customXml/itemProps3.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856</Words>
  <Characters>4882</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Vodráška, Peter</cp:lastModifiedBy>
  <cp:revision>6</cp:revision>
  <cp:lastPrinted>2022-03-24T08:29:00Z</cp:lastPrinted>
  <dcterms:created xsi:type="dcterms:W3CDTF">2022-03-22T12:00:00Z</dcterms:created>
  <dcterms:modified xsi:type="dcterms:W3CDTF">2022-03-24T08:54:00Z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