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CA59E9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67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F93E52">
        <w:rPr>
          <w:szCs w:val="24"/>
          <w:lang w:eastAsia="sk-SK"/>
        </w:rPr>
        <w:t>CRD</w:t>
      </w:r>
      <w:r w:rsidR="004624EC">
        <w:rPr>
          <w:szCs w:val="24"/>
          <w:lang w:eastAsia="sk-SK"/>
        </w:rPr>
        <w:t>:</w:t>
      </w:r>
      <w:r w:rsidR="00F93E52">
        <w:rPr>
          <w:szCs w:val="24"/>
          <w:lang w:eastAsia="sk-SK"/>
        </w:rPr>
        <w:t xml:space="preserve"> </w:t>
      </w:r>
      <w:r w:rsidR="00CA59E9">
        <w:rPr>
          <w:szCs w:val="24"/>
          <w:lang w:eastAsia="sk-SK"/>
        </w:rPr>
        <w:t>706</w:t>
      </w:r>
      <w:r w:rsidR="00800B65"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E70626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146</w:t>
      </w:r>
      <w:bookmarkStart w:id="0" w:name="_GoBack"/>
      <w:bookmarkEnd w:id="0"/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CA59E9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22. marca</w:t>
      </w:r>
      <w:r w:rsidR="00A70B92">
        <w:rPr>
          <w:szCs w:val="24"/>
          <w:lang w:eastAsia="sk-SK"/>
        </w:rPr>
        <w:t xml:space="preserve">  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D9796F">
        <w:rPr>
          <w:szCs w:val="24"/>
          <w:lang w:eastAsia="sk-SK"/>
        </w:rPr>
        <w:t>Výbor Národnej rady Slovenskej republiky pre obranu a bezpečnosť prerokoval</w:t>
      </w:r>
      <w:r w:rsidRPr="00D9796F">
        <w:rPr>
          <w:rFonts w:cs="Arial"/>
          <w:noProof/>
          <w:szCs w:val="24"/>
        </w:rPr>
        <w:t xml:space="preserve"> </w:t>
      </w:r>
      <w:r w:rsidR="002D3AE3">
        <w:rPr>
          <w:szCs w:val="24"/>
        </w:rPr>
        <w:t>v</w:t>
      </w:r>
      <w:r w:rsidR="00AB46C2">
        <w:rPr>
          <w:szCs w:val="24"/>
        </w:rPr>
        <w:t>ládny návrh</w:t>
      </w:r>
      <w:r w:rsidR="00AB46C2" w:rsidRPr="005F3BFE">
        <w:rPr>
          <w:szCs w:val="24"/>
        </w:rPr>
        <w:t xml:space="preserve"> zákona</w:t>
      </w:r>
      <w:r w:rsidR="00AB46C2" w:rsidRPr="005F3BFE">
        <w:rPr>
          <w:szCs w:val="24"/>
          <w:shd w:val="clear" w:color="auto" w:fill="FFFFFF"/>
        </w:rPr>
        <w:t xml:space="preserve"> o</w:t>
      </w:r>
      <w:r w:rsidR="00CA59E9">
        <w:rPr>
          <w:szCs w:val="24"/>
          <w:shd w:val="clear" w:color="auto" w:fill="FFFFFF"/>
        </w:rPr>
        <w:t> </w:t>
      </w:r>
      <w:r w:rsidR="00AB46C2" w:rsidRPr="005F3BFE">
        <w:rPr>
          <w:szCs w:val="24"/>
          <w:shd w:val="clear" w:color="auto" w:fill="FFFFFF"/>
        </w:rPr>
        <w:t>niektorých</w:t>
      </w:r>
      <w:r w:rsidR="00CA59E9">
        <w:rPr>
          <w:szCs w:val="24"/>
          <w:shd w:val="clear" w:color="auto" w:fill="FFFFFF"/>
        </w:rPr>
        <w:t xml:space="preserve"> ďalších</w:t>
      </w:r>
      <w:r w:rsidR="00AB46C2" w:rsidRPr="005F3BFE">
        <w:rPr>
          <w:szCs w:val="24"/>
          <w:shd w:val="clear" w:color="auto" w:fill="FFFFFF"/>
        </w:rPr>
        <w:t xml:space="preserve"> opatreniach v súvislosti so situáciou na Ukrajine</w:t>
      </w:r>
      <w:r>
        <w:rPr>
          <w:rFonts w:cs="Arial"/>
        </w:rPr>
        <w:t xml:space="preserve"> (</w:t>
      </w:r>
      <w:r w:rsidR="00CA59E9">
        <w:rPr>
          <w:rFonts w:cs="Arial"/>
          <w:b/>
        </w:rPr>
        <w:t>tlač 948</w:t>
      </w:r>
      <w:r>
        <w:rPr>
          <w:rFonts w:cs="Arial"/>
        </w:rPr>
        <w:t>)</w:t>
      </w:r>
      <w:r w:rsidRPr="00BA538D">
        <w:rPr>
          <w:rFonts w:cs="Arial"/>
        </w:rPr>
        <w:t xml:space="preserve"> </w:t>
      </w:r>
      <w:r w:rsidRPr="00BA538D">
        <w:rPr>
          <w:rFonts w:cs="Arial"/>
          <w:b/>
        </w:rPr>
        <w:t>– druhé čítanie</w:t>
      </w:r>
      <w:r w:rsidRPr="00BA538D">
        <w:rPr>
          <w:b/>
          <w:szCs w:val="24"/>
          <w:lang w:eastAsia="sk-SK"/>
        </w:rPr>
        <w:t xml:space="preserve"> </w:t>
      </w:r>
      <w:r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s </w:t>
      </w:r>
      <w:r w:rsidR="005919C3">
        <w:rPr>
          <w:szCs w:val="24"/>
        </w:rPr>
        <w:t>vládny</w:t>
      </w:r>
      <w:r w:rsidR="00AC10A2">
        <w:rPr>
          <w:szCs w:val="24"/>
        </w:rPr>
        <w:t>m</w:t>
      </w:r>
      <w:r w:rsidR="005919C3">
        <w:rPr>
          <w:szCs w:val="24"/>
        </w:rPr>
        <w:t xml:space="preserve"> návrh</w:t>
      </w:r>
      <w:r w:rsidR="00AC10A2">
        <w:rPr>
          <w:szCs w:val="24"/>
        </w:rPr>
        <w:t>om</w:t>
      </w:r>
      <w:r w:rsidR="005919C3" w:rsidRPr="005F3BFE">
        <w:rPr>
          <w:szCs w:val="24"/>
        </w:rPr>
        <w:t xml:space="preserve"> zákona</w:t>
      </w:r>
      <w:r w:rsidR="005919C3" w:rsidRPr="005F3BFE">
        <w:rPr>
          <w:szCs w:val="24"/>
          <w:shd w:val="clear" w:color="auto" w:fill="FFFFFF"/>
        </w:rPr>
        <w:t xml:space="preserve"> o</w:t>
      </w:r>
      <w:r w:rsidR="00CA59E9">
        <w:rPr>
          <w:szCs w:val="24"/>
          <w:shd w:val="clear" w:color="auto" w:fill="FFFFFF"/>
        </w:rPr>
        <w:t> </w:t>
      </w:r>
      <w:r w:rsidR="005919C3" w:rsidRPr="005F3BFE">
        <w:rPr>
          <w:szCs w:val="24"/>
          <w:shd w:val="clear" w:color="auto" w:fill="FFFFFF"/>
        </w:rPr>
        <w:t>niektorých</w:t>
      </w:r>
      <w:r w:rsidR="00CA59E9">
        <w:rPr>
          <w:szCs w:val="24"/>
          <w:shd w:val="clear" w:color="auto" w:fill="FFFFFF"/>
        </w:rPr>
        <w:t xml:space="preserve"> ďalších</w:t>
      </w:r>
      <w:r w:rsidR="005919C3" w:rsidRPr="005F3BFE">
        <w:rPr>
          <w:szCs w:val="24"/>
          <w:shd w:val="clear" w:color="auto" w:fill="FFFFFF"/>
        </w:rPr>
        <w:t xml:space="preserve"> opatreniach v súvislosti so situáciou na Ukrajine</w:t>
      </w:r>
      <w:r w:rsidR="005919C3" w:rsidRPr="005F3BFE">
        <w:rPr>
          <w:szCs w:val="24"/>
        </w:rPr>
        <w:t xml:space="preserve"> </w:t>
      </w:r>
      <w:r>
        <w:rPr>
          <w:rFonts w:cs="Arial"/>
        </w:rPr>
        <w:t>(</w:t>
      </w:r>
      <w:r w:rsidR="00CA59E9">
        <w:rPr>
          <w:rFonts w:cs="Arial"/>
          <w:b/>
        </w:rPr>
        <w:t>tlač 948</w:t>
      </w:r>
      <w:r w:rsidR="005919C3">
        <w:rPr>
          <w:rFonts w:cs="Arial"/>
          <w:b/>
        </w:rPr>
        <w:t>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5919C3" w:rsidRDefault="005919C3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3D3309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</w:t>
      </w:r>
      <w:r w:rsidRPr="003D3309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5F27CC">
        <w:rPr>
          <w:szCs w:val="24"/>
        </w:rPr>
        <w:t>v</w:t>
      </w:r>
      <w:r w:rsidR="003D3309">
        <w:rPr>
          <w:szCs w:val="24"/>
        </w:rPr>
        <w:t>ládny návrh</w:t>
      </w:r>
      <w:r w:rsidR="003D3309" w:rsidRPr="005F3BFE">
        <w:rPr>
          <w:szCs w:val="24"/>
        </w:rPr>
        <w:t xml:space="preserve"> zákona</w:t>
      </w:r>
      <w:r w:rsidR="003D3309" w:rsidRPr="005F3BFE">
        <w:rPr>
          <w:szCs w:val="24"/>
          <w:shd w:val="clear" w:color="auto" w:fill="FFFFFF"/>
        </w:rPr>
        <w:t xml:space="preserve"> o</w:t>
      </w:r>
      <w:r w:rsidR="00B406EF">
        <w:rPr>
          <w:szCs w:val="24"/>
          <w:shd w:val="clear" w:color="auto" w:fill="FFFFFF"/>
        </w:rPr>
        <w:t> </w:t>
      </w:r>
      <w:r w:rsidR="003D3309" w:rsidRPr="005F3BFE">
        <w:rPr>
          <w:szCs w:val="24"/>
          <w:shd w:val="clear" w:color="auto" w:fill="FFFFFF"/>
        </w:rPr>
        <w:t>niektorých</w:t>
      </w:r>
      <w:r w:rsidR="00B406EF">
        <w:rPr>
          <w:szCs w:val="24"/>
          <w:shd w:val="clear" w:color="auto" w:fill="FFFFFF"/>
        </w:rPr>
        <w:t xml:space="preserve"> ďalších</w:t>
      </w:r>
      <w:r w:rsidR="003D3309" w:rsidRPr="005F3BFE">
        <w:rPr>
          <w:szCs w:val="24"/>
          <w:shd w:val="clear" w:color="auto" w:fill="FFFFFF"/>
        </w:rPr>
        <w:t xml:space="preserve"> opatreniach v súvislosti so situáciou na Ukrajine</w:t>
      </w:r>
      <w:r w:rsidR="003D3309" w:rsidRPr="005F3BFE">
        <w:rPr>
          <w:szCs w:val="24"/>
        </w:rPr>
        <w:t xml:space="preserve"> </w:t>
      </w:r>
      <w:r>
        <w:rPr>
          <w:rFonts w:cs="Arial"/>
        </w:rPr>
        <w:t>(</w:t>
      </w:r>
      <w:r w:rsidR="00B406EF">
        <w:rPr>
          <w:rFonts w:cs="Arial"/>
          <w:b/>
        </w:rPr>
        <w:t>tlač 948</w:t>
      </w:r>
      <w:r>
        <w:rPr>
          <w:rFonts w:cs="Arial"/>
        </w:rPr>
        <w:t xml:space="preserve">) </w:t>
      </w:r>
      <w:r w:rsidRPr="001B2F9C">
        <w:rPr>
          <w:rFonts w:cs="Arial"/>
          <w:b/>
          <w:szCs w:val="24"/>
        </w:rPr>
        <w:t>schváliť</w:t>
      </w:r>
      <w:r w:rsidR="00A15987">
        <w:rPr>
          <w:rFonts w:cs="Arial"/>
          <w:b/>
          <w:szCs w:val="24"/>
        </w:rPr>
        <w:t xml:space="preserve"> s pozmeňujúcim</w:t>
      </w:r>
      <w:r w:rsidR="00DE77B1">
        <w:rPr>
          <w:rFonts w:cs="Arial"/>
          <w:b/>
          <w:szCs w:val="24"/>
        </w:rPr>
        <w:t>i</w:t>
      </w:r>
      <w:r w:rsidR="00A15987">
        <w:rPr>
          <w:rFonts w:cs="Arial"/>
          <w:b/>
          <w:szCs w:val="24"/>
        </w:rPr>
        <w:t xml:space="preserve"> a doplňujúcim</w:t>
      </w:r>
      <w:r w:rsidR="00DE77B1">
        <w:rPr>
          <w:rFonts w:cs="Arial"/>
          <w:b/>
          <w:szCs w:val="24"/>
        </w:rPr>
        <w:t>i návrhmi</w:t>
      </w:r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133B1D" w:rsidRDefault="00133B1D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Pr="00133B1D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133B1D">
        <w:rPr>
          <w:b/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5F1E21">
        <w:rPr>
          <w:b/>
          <w:i/>
          <w:sz w:val="22"/>
          <w:lang w:eastAsia="sk-SK"/>
        </w:rPr>
        <w:t xml:space="preserve">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0E30E2" w:rsidRDefault="000E30E2" w:rsidP="00A11DAC">
      <w:pPr>
        <w:spacing w:after="0" w:line="240" w:lineRule="auto"/>
        <w:rPr>
          <w:sz w:val="22"/>
          <w:lang w:eastAsia="sk-SK"/>
        </w:rPr>
      </w:pPr>
    </w:p>
    <w:p w:rsidR="007F51A4" w:rsidRDefault="007F51A4" w:rsidP="00113ED7">
      <w:pPr>
        <w:spacing w:before="120" w:after="0" w:line="240" w:lineRule="auto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3CB3"/>
    <w:rsid w:val="000E30E2"/>
    <w:rsid w:val="00100860"/>
    <w:rsid w:val="00113ED7"/>
    <w:rsid w:val="00133B1D"/>
    <w:rsid w:val="0016254C"/>
    <w:rsid w:val="002770DF"/>
    <w:rsid w:val="002D06BE"/>
    <w:rsid w:val="002D3AE3"/>
    <w:rsid w:val="002D4BB7"/>
    <w:rsid w:val="003238EC"/>
    <w:rsid w:val="003D3309"/>
    <w:rsid w:val="004400F9"/>
    <w:rsid w:val="004624EC"/>
    <w:rsid w:val="004865E3"/>
    <w:rsid w:val="004B714A"/>
    <w:rsid w:val="004C571B"/>
    <w:rsid w:val="004F5C11"/>
    <w:rsid w:val="0051183A"/>
    <w:rsid w:val="00562F37"/>
    <w:rsid w:val="005919C3"/>
    <w:rsid w:val="005F1E21"/>
    <w:rsid w:val="005F27CC"/>
    <w:rsid w:val="00645C9C"/>
    <w:rsid w:val="00685D1C"/>
    <w:rsid w:val="006C4A44"/>
    <w:rsid w:val="006D61CF"/>
    <w:rsid w:val="007F51A4"/>
    <w:rsid w:val="00800B65"/>
    <w:rsid w:val="00820DF8"/>
    <w:rsid w:val="0082115B"/>
    <w:rsid w:val="00821C63"/>
    <w:rsid w:val="008B1F3F"/>
    <w:rsid w:val="009040DE"/>
    <w:rsid w:val="00997D05"/>
    <w:rsid w:val="009E24F1"/>
    <w:rsid w:val="00A11DAC"/>
    <w:rsid w:val="00A15987"/>
    <w:rsid w:val="00A41337"/>
    <w:rsid w:val="00A70B92"/>
    <w:rsid w:val="00AB46C2"/>
    <w:rsid w:val="00AC10A2"/>
    <w:rsid w:val="00B0489E"/>
    <w:rsid w:val="00B406EF"/>
    <w:rsid w:val="00CA59E9"/>
    <w:rsid w:val="00CC0843"/>
    <w:rsid w:val="00CF3138"/>
    <w:rsid w:val="00DD49B4"/>
    <w:rsid w:val="00DE77B1"/>
    <w:rsid w:val="00E70626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0548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dcterms:created xsi:type="dcterms:W3CDTF">2022-03-18T11:26:00Z</dcterms:created>
  <dcterms:modified xsi:type="dcterms:W3CDTF">2022-03-18T11:28:00Z</dcterms:modified>
</cp:coreProperties>
</file>