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AB4D4" w14:textId="77777777" w:rsidR="007E3CEE" w:rsidRDefault="007E3CEE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78FC788" w14:textId="77777777" w:rsidR="007E3CEE" w:rsidRDefault="007E3CEE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7BD3118" w14:textId="77777777" w:rsidR="007E3CEE" w:rsidRDefault="007E3CEE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779F5F7" w14:textId="77777777" w:rsidR="007E3CEE" w:rsidRDefault="007E3CEE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6371696" w14:textId="1BD50A08" w:rsidR="007E3CEE" w:rsidRDefault="007E3CEE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6EE9891" w14:textId="2C8C2150" w:rsidR="00A96C02" w:rsidRDefault="00A96C02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6E6CC69" w14:textId="4FD182D6" w:rsidR="00A96C02" w:rsidRDefault="00A96C02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B395B96" w14:textId="7DD9E155" w:rsidR="00A96C02" w:rsidRDefault="00A96C02" w:rsidP="00EB279C">
      <w:pPr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74A78ED" w14:textId="77777777" w:rsidR="007E3CEE" w:rsidRDefault="007E3CEE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3D73615" w14:textId="77777777" w:rsidR="007E3CEE" w:rsidRDefault="007E3CEE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749A7BF" w14:textId="77777777" w:rsidR="007E3CEE" w:rsidRDefault="007E3CEE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E7BB341" w14:textId="77777777" w:rsidR="007E3CEE" w:rsidRDefault="007E3CEE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268D6FF" w14:textId="77777777" w:rsidR="0067677E" w:rsidRDefault="0067677E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6C4EA" w14:textId="77777777" w:rsidR="000B5263" w:rsidRPr="00CB3A27" w:rsidRDefault="000B5263" w:rsidP="002F2288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DD3AA5" w14:textId="366B4450" w:rsidR="000B5263" w:rsidRPr="00CB3A27" w:rsidRDefault="004821BA" w:rsidP="002F2288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3A27">
        <w:rPr>
          <w:rFonts w:ascii="Times New Roman" w:eastAsia="Times New Roman" w:hAnsi="Times New Roman" w:cs="Times New Roman"/>
          <w:sz w:val="24"/>
          <w:szCs w:val="24"/>
        </w:rPr>
        <w:t>z</w:t>
      </w:r>
      <w:r w:rsidR="00A96C02">
        <w:rPr>
          <w:rFonts w:ascii="Times New Roman" w:eastAsia="Times New Roman" w:hAnsi="Times New Roman" w:cs="Times New Roman"/>
          <w:sz w:val="24"/>
          <w:szCs w:val="24"/>
        </w:rPr>
        <w:t>o 17. marca</w:t>
      </w:r>
      <w:r w:rsidRPr="00CB3A2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26855" w:rsidRPr="00CB3A27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7F1FAC85" w14:textId="77777777" w:rsidR="000B5263" w:rsidRPr="00CB3A27" w:rsidRDefault="000B5263" w:rsidP="002F2288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2A6FAF" w14:textId="77777777" w:rsidR="000B5263" w:rsidRPr="00CB3A27" w:rsidRDefault="004821BA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A27">
        <w:rPr>
          <w:rFonts w:ascii="Times New Roman" w:eastAsia="Times New Roman" w:hAnsi="Times New Roman" w:cs="Times New Roman"/>
          <w:b/>
          <w:sz w:val="24"/>
          <w:szCs w:val="24"/>
        </w:rPr>
        <w:t>o centrálnom registri účtov</w:t>
      </w:r>
    </w:p>
    <w:p w14:paraId="600B9910" w14:textId="77777777" w:rsidR="000B5263" w:rsidRPr="00CB3A27" w:rsidRDefault="004821BA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A27">
        <w:rPr>
          <w:rFonts w:ascii="Times New Roman" w:eastAsia="Times New Roman" w:hAnsi="Times New Roman" w:cs="Times New Roman"/>
          <w:b/>
          <w:sz w:val="24"/>
          <w:szCs w:val="24"/>
        </w:rPr>
        <w:t>a o zmene a doplnení niektorých zákonov</w:t>
      </w:r>
    </w:p>
    <w:p w14:paraId="5F51471E" w14:textId="77777777" w:rsidR="00CC75AD" w:rsidRPr="00390A8C" w:rsidRDefault="00CC75AD" w:rsidP="002F228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6CB60F" w14:textId="77777777" w:rsidR="000B5263" w:rsidRPr="00390A8C" w:rsidRDefault="000B5263" w:rsidP="002F228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913EA2" w14:textId="77777777" w:rsidR="000B5263" w:rsidRPr="00390A8C" w:rsidRDefault="004821BA" w:rsidP="002F2288">
      <w:pPr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16D5B1B2" w14:textId="77777777" w:rsidR="00CC75AD" w:rsidRPr="00390A8C" w:rsidRDefault="00CC75AD" w:rsidP="002F228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1D52142" w14:textId="77777777" w:rsidR="000B5263" w:rsidRPr="00390A8C" w:rsidRDefault="004821BA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4869D3EB" w14:textId="77777777" w:rsidR="000B5263" w:rsidRPr="00390A8C" w:rsidRDefault="000B5263" w:rsidP="002F228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EF3AA47" w14:textId="77777777" w:rsidR="000B5263" w:rsidRPr="00390A8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511D9B" w14:textId="77777777" w:rsidR="000B5263" w:rsidRPr="00390A8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9BEF1" w14:textId="77777777" w:rsidR="000B5263" w:rsidRPr="00390A8C" w:rsidRDefault="004821BA" w:rsidP="002F228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sz w:val="24"/>
          <w:szCs w:val="24"/>
        </w:rPr>
        <w:lastRenderedPageBreak/>
        <w:t>Tento zákon upravuje zriadenie centrálneho registra účtov a práva a povinnosti súvisiace so zriadením a prevádzkou centrálneho registra účtov.</w:t>
      </w:r>
    </w:p>
    <w:p w14:paraId="554EF24D" w14:textId="77777777" w:rsidR="000B5263" w:rsidRPr="00390A8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24A24" w14:textId="77777777" w:rsidR="000B5263" w:rsidRPr="00390A8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FBF08B" w14:textId="77777777" w:rsidR="000B5263" w:rsidRPr="00390A8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7E6B9" w14:textId="2A332D28" w:rsidR="00262651" w:rsidRPr="00390A8C" w:rsidRDefault="004821BA" w:rsidP="002F228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sz w:val="24"/>
          <w:szCs w:val="24"/>
        </w:rPr>
        <w:t>Na účely tohto zákona sa rozumie</w:t>
      </w:r>
    </w:p>
    <w:p w14:paraId="1C6B4C6F" w14:textId="697C3BF2" w:rsidR="00262651" w:rsidRPr="00390A8C" w:rsidRDefault="00262651" w:rsidP="00390A8C">
      <w:pPr>
        <w:pStyle w:val="Odsekzoznamu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A8C">
        <w:rPr>
          <w:rFonts w:ascii="Times New Roman" w:hAnsi="Times New Roman" w:cs="Times New Roman"/>
          <w:sz w:val="24"/>
          <w:szCs w:val="24"/>
        </w:rPr>
        <w:t>finančnou inštitúciou banka,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390A8C">
        <w:rPr>
          <w:rFonts w:ascii="Times New Roman" w:hAnsi="Times New Roman" w:cs="Times New Roman"/>
          <w:sz w:val="24"/>
          <w:szCs w:val="24"/>
        </w:rPr>
        <w:t>) pobočka zahraničnej banky,</w:t>
      </w:r>
      <w:r w:rsidR="00820B7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820B70">
        <w:rPr>
          <w:rFonts w:ascii="Times New Roman" w:hAnsi="Times New Roman" w:cs="Times New Roman"/>
          <w:sz w:val="24"/>
          <w:szCs w:val="24"/>
        </w:rPr>
        <w:t>)</w:t>
      </w:r>
      <w:r w:rsidRPr="00390A8C">
        <w:rPr>
          <w:rFonts w:ascii="Times New Roman" w:hAnsi="Times New Roman" w:cs="Times New Roman"/>
          <w:sz w:val="24"/>
          <w:szCs w:val="24"/>
        </w:rPr>
        <w:t xml:space="preserve"> platobná inštitúcia,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390A8C">
        <w:rPr>
          <w:rFonts w:ascii="Times New Roman" w:hAnsi="Times New Roman" w:cs="Times New Roman"/>
          <w:sz w:val="24"/>
          <w:szCs w:val="24"/>
        </w:rPr>
        <w:t>) pobočka zahraničnej platobnej inštitúcie,</w:t>
      </w:r>
      <w:r w:rsidR="00820B7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820B70">
        <w:rPr>
          <w:rFonts w:ascii="Times New Roman" w:hAnsi="Times New Roman" w:cs="Times New Roman"/>
          <w:sz w:val="24"/>
          <w:szCs w:val="24"/>
        </w:rPr>
        <w:t>)</w:t>
      </w:r>
      <w:r w:rsidRPr="00390A8C">
        <w:rPr>
          <w:rFonts w:ascii="Times New Roman" w:hAnsi="Times New Roman" w:cs="Times New Roman"/>
          <w:sz w:val="24"/>
          <w:szCs w:val="24"/>
        </w:rPr>
        <w:t xml:space="preserve"> inštitúcia elektronických peňazí,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Pr="00390A8C">
        <w:rPr>
          <w:rFonts w:ascii="Times New Roman" w:hAnsi="Times New Roman" w:cs="Times New Roman"/>
          <w:sz w:val="24"/>
          <w:szCs w:val="24"/>
        </w:rPr>
        <w:t>) pobočka zahraničnej inštitúcie elektronických peňazí,</w:t>
      </w:r>
      <w:r w:rsidR="00820B70" w:rsidRPr="00820B7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20B70">
        <w:rPr>
          <w:rFonts w:ascii="Times New Roman" w:hAnsi="Times New Roman" w:cs="Times New Roman"/>
          <w:sz w:val="24"/>
          <w:szCs w:val="24"/>
        </w:rPr>
        <w:t>)</w:t>
      </w:r>
      <w:r w:rsidRPr="00390A8C">
        <w:rPr>
          <w:rFonts w:ascii="Times New Roman" w:hAnsi="Times New Roman" w:cs="Times New Roman"/>
          <w:sz w:val="24"/>
          <w:szCs w:val="24"/>
        </w:rPr>
        <w:t> obchodník s cennými papiermi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Pr="00390A8C">
        <w:rPr>
          <w:rFonts w:ascii="Times New Roman" w:hAnsi="Times New Roman" w:cs="Times New Roman"/>
          <w:sz w:val="24"/>
          <w:szCs w:val="24"/>
        </w:rPr>
        <w:t>)</w:t>
      </w:r>
      <w:r w:rsidR="007C302C">
        <w:rPr>
          <w:rFonts w:ascii="Times New Roman" w:hAnsi="Times New Roman" w:cs="Times New Roman"/>
          <w:sz w:val="24"/>
          <w:szCs w:val="24"/>
        </w:rPr>
        <w:t xml:space="preserve"> a</w:t>
      </w:r>
      <w:r w:rsidRPr="00390A8C">
        <w:rPr>
          <w:rFonts w:ascii="Times New Roman" w:hAnsi="Times New Roman" w:cs="Times New Roman"/>
          <w:sz w:val="24"/>
          <w:szCs w:val="24"/>
        </w:rPr>
        <w:t> pobočka zahraničného obchodníka s cennými papiermi,</w:t>
      </w:r>
    </w:p>
    <w:p w14:paraId="5B5FF04D" w14:textId="23944A04" w:rsidR="00262651" w:rsidRPr="00390A8C" w:rsidRDefault="00262651" w:rsidP="002F2288">
      <w:pPr>
        <w:pStyle w:val="Odsekzoznamu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A8C">
        <w:rPr>
          <w:rFonts w:ascii="Times New Roman" w:hAnsi="Times New Roman" w:cs="Times New Roman"/>
          <w:sz w:val="24"/>
          <w:szCs w:val="24"/>
        </w:rPr>
        <w:t>účtom platobný účet,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Pr="00390A8C">
        <w:rPr>
          <w:rFonts w:ascii="Times New Roman" w:hAnsi="Times New Roman" w:cs="Times New Roman"/>
          <w:sz w:val="24"/>
          <w:szCs w:val="24"/>
        </w:rPr>
        <w:t>) vkladový účet</w:t>
      </w:r>
      <w:r w:rsidR="00496A82">
        <w:rPr>
          <w:rFonts w:ascii="Times New Roman" w:hAnsi="Times New Roman" w:cs="Times New Roman"/>
          <w:sz w:val="24"/>
          <w:szCs w:val="24"/>
        </w:rPr>
        <w:t>,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Pr="00390A8C">
        <w:rPr>
          <w:rFonts w:ascii="Times New Roman" w:hAnsi="Times New Roman" w:cs="Times New Roman"/>
          <w:sz w:val="24"/>
          <w:szCs w:val="24"/>
        </w:rPr>
        <w:t>)</w:t>
      </w:r>
      <w:r w:rsidR="00496A82">
        <w:rPr>
          <w:rFonts w:ascii="Times New Roman" w:hAnsi="Times New Roman" w:cs="Times New Roman"/>
          <w:sz w:val="24"/>
          <w:szCs w:val="24"/>
        </w:rPr>
        <w:t xml:space="preserve"> účet stavebného sporiteľa</w:t>
      </w:r>
      <w:r w:rsidR="00CC75A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="00CC75AD">
        <w:rPr>
          <w:rFonts w:ascii="Times New Roman" w:hAnsi="Times New Roman" w:cs="Times New Roman"/>
          <w:sz w:val="24"/>
          <w:szCs w:val="24"/>
        </w:rPr>
        <w:t>)</w:t>
      </w:r>
      <w:r w:rsidRPr="00390A8C">
        <w:rPr>
          <w:rFonts w:ascii="Times New Roman" w:hAnsi="Times New Roman" w:cs="Times New Roman"/>
          <w:sz w:val="24"/>
          <w:szCs w:val="24"/>
        </w:rPr>
        <w:t xml:space="preserve"> a účet majiteľa</w:t>
      </w:r>
      <w:r w:rsidR="00125D5B">
        <w:rPr>
          <w:rFonts w:ascii="Times New Roman" w:hAnsi="Times New Roman" w:cs="Times New Roman"/>
          <w:sz w:val="24"/>
          <w:szCs w:val="24"/>
        </w:rPr>
        <w:t xml:space="preserve"> zaknihovaného</w:t>
      </w:r>
      <w:r w:rsidRPr="00390A8C">
        <w:rPr>
          <w:rFonts w:ascii="Times New Roman" w:hAnsi="Times New Roman" w:cs="Times New Roman"/>
          <w:sz w:val="24"/>
          <w:szCs w:val="24"/>
        </w:rPr>
        <w:t xml:space="preserve"> cenn</w:t>
      </w:r>
      <w:r w:rsidR="00125D5B">
        <w:rPr>
          <w:rFonts w:ascii="Times New Roman" w:hAnsi="Times New Roman" w:cs="Times New Roman"/>
          <w:sz w:val="24"/>
          <w:szCs w:val="24"/>
        </w:rPr>
        <w:t>ého</w:t>
      </w:r>
      <w:r w:rsidRPr="00390A8C">
        <w:rPr>
          <w:rFonts w:ascii="Times New Roman" w:hAnsi="Times New Roman" w:cs="Times New Roman"/>
          <w:sz w:val="24"/>
          <w:szCs w:val="24"/>
        </w:rPr>
        <w:t xml:space="preserve"> papier</w:t>
      </w:r>
      <w:r w:rsidR="00125D5B">
        <w:rPr>
          <w:rFonts w:ascii="Times New Roman" w:hAnsi="Times New Roman" w:cs="Times New Roman"/>
          <w:sz w:val="24"/>
          <w:szCs w:val="24"/>
        </w:rPr>
        <w:t>a</w:t>
      </w:r>
      <w:r w:rsidR="00A15BA3">
        <w:rPr>
          <w:rFonts w:ascii="Times New Roman" w:hAnsi="Times New Roman" w:cs="Times New Roman"/>
          <w:sz w:val="24"/>
          <w:szCs w:val="24"/>
        </w:rPr>
        <w:t>,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 w:rsidRPr="00390A8C">
        <w:rPr>
          <w:rFonts w:ascii="Times New Roman" w:hAnsi="Times New Roman" w:cs="Times New Roman"/>
          <w:sz w:val="24"/>
          <w:szCs w:val="24"/>
        </w:rPr>
        <w:t>)</w:t>
      </w:r>
    </w:p>
    <w:p w14:paraId="0A9299BC" w14:textId="77777777" w:rsidR="000B5263" w:rsidRPr="00390A8C" w:rsidRDefault="004821BA" w:rsidP="002F2288">
      <w:pPr>
        <w:pStyle w:val="Odsekzoznamu"/>
        <w:numPr>
          <w:ilvl w:val="0"/>
          <w:numId w:val="22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klientom </w:t>
      </w:r>
    </w:p>
    <w:p w14:paraId="35207A05" w14:textId="494212A2" w:rsidR="000B5263" w:rsidRPr="00390A8C" w:rsidRDefault="004821BA" w:rsidP="002F2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majiteľ účtu alebo osoba oprávnená nakladať s </w:t>
      </w:r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finančnými</w:t>
      </w:r>
      <w:r w:rsidR="00D73C53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prostriedkami </w:t>
      </w:r>
      <w:r w:rsidR="00EB2D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alebo cennými papiermi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na účte,</w:t>
      </w:r>
    </w:p>
    <w:p w14:paraId="39F5D88D" w14:textId="5787C3A2" w:rsidR="000B5263" w:rsidRPr="00390A8C" w:rsidRDefault="004821BA" w:rsidP="002F2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nájomca bezpečnostnej schránky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 osoba oprávnená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nakladať 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>s obsahom bezpečnostnej schránky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7815EAF" w14:textId="77777777" w:rsidR="000B5263" w:rsidRPr="00390A8C" w:rsidRDefault="004821BA" w:rsidP="002F2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osoba, ktorá koná v mene osoby uvedenej v</w:t>
      </w:r>
      <w:r w:rsidR="00400969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prvom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bode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alebo </w:t>
      </w:r>
      <w:r w:rsidR="00400969"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druhom bode</w:t>
      </w:r>
      <w:r w:rsidR="00262651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1A21AA" w14:textId="4FE0C25A" w:rsidR="000B5263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A322C" w14:textId="77777777" w:rsidR="000B5263" w:rsidRPr="002F2288" w:rsidRDefault="000B5263" w:rsidP="008870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69DA64" w14:textId="77777777" w:rsidR="000B5263" w:rsidRPr="002F2288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C2444" w14:textId="45EB169F" w:rsidR="000B5263" w:rsidRPr="00795BAC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Zriaďuje sa centrálny register účtov. Centrálny register účtov je informačný systém verejnej správy, ktorý </w:t>
      </w:r>
      <w:r w:rsidR="00577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vedie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="00C11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uľahčenia prístupu orgánov uvedených v § 5 ods. 1</w:t>
      </w:r>
      <w:r w:rsidR="002E2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(ďalej len „oprávnen</w:t>
      </w:r>
      <w:r w:rsidR="006D7903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="002E2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orgán“)</w:t>
      </w:r>
      <w:r w:rsidR="00C11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</w:t>
      </w:r>
      <w:r w:rsidR="00002A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114C9">
        <w:rPr>
          <w:rFonts w:ascii="Times New Roman" w:eastAsia="Times New Roman" w:hAnsi="Times New Roman" w:cs="Times New Roman"/>
          <w:color w:val="000000"/>
          <w:sz w:val="24"/>
          <w:szCs w:val="24"/>
        </w:rPr>
        <w:t>údajom</w:t>
      </w:r>
      <w:r w:rsidR="00002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 účtoch a bezpečnostných schránkach vedených alebo prenajímaných na území Slovenskej republiky</w:t>
      </w:r>
      <w:r w:rsidR="00D82A18" w:rsidRPr="00D82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2A18">
        <w:rPr>
          <w:rFonts w:ascii="Times New Roman" w:eastAsia="Times New Roman" w:hAnsi="Times New Roman" w:cs="Times New Roman"/>
          <w:color w:val="000000"/>
          <w:sz w:val="24"/>
          <w:szCs w:val="24"/>
        </w:rPr>
        <w:t>v rozsahu podľa § 4 ods. 1</w:t>
      </w:r>
      <w:r w:rsidR="00C114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65787B" w14:textId="77777777" w:rsidR="000B5263" w:rsidRPr="002F2288" w:rsidRDefault="000B5263" w:rsidP="002F2288">
      <w:pPr>
        <w:pBdr>
          <w:top w:val="nil"/>
          <w:left w:val="nil"/>
          <w:bottom w:val="nil"/>
          <w:right w:val="nil"/>
          <w:between w:val="nil"/>
        </w:pBdr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BC22E" w14:textId="480FE897" w:rsidR="000B5263" w:rsidRPr="002F2288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Správcom</w:t>
      </w:r>
      <w:r w:rsidR="00BF42F7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1"/>
      </w:r>
      <w:r w:rsidR="00BF42F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prevádzkovateľom</w:t>
      </w:r>
      <w:r w:rsidR="00BF42F7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2"/>
      </w:r>
      <w:r w:rsidR="00BF42F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centrálneho registra účtov je Ministerstvo financií Slovenskej republiky (ďalej len „ministerstvo</w:t>
      </w:r>
      <w:r w:rsidR="006B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financií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“).</w:t>
      </w:r>
    </w:p>
    <w:p w14:paraId="68486C18" w14:textId="77777777" w:rsidR="000B5263" w:rsidRPr="002F2288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7CDBA" w14:textId="77777777" w:rsidR="000B5263" w:rsidRPr="002F2288" w:rsidRDefault="000B5263" w:rsidP="00A96C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3940AB" w14:textId="77777777" w:rsidR="000B5263" w:rsidRPr="002F2288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2B0BE" w14:textId="0E4A7D1F" w:rsidR="000B5263" w:rsidRPr="002F2288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centrálneho registra účtov sa zapisujú tieto údaje a ich zmeny</w:t>
      </w:r>
      <w:r w:rsidR="00F06BA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FF353F2" w14:textId="6F4B9FCE" w:rsidR="000B5263" w:rsidRPr="002F2288" w:rsidRDefault="00464D52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názov, adresa sídla a identifikačné číslo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1BA"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finančnej inštitúcie, ktorá vedie účet alebo prenajíma bezpečnostnú schránku,</w:t>
      </w:r>
    </w:p>
    <w:p w14:paraId="2AC4F39F" w14:textId="4FB0A2F9" w:rsidR="001E3EFE" w:rsidRDefault="004821BA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dátum založenia účtu</w:t>
      </w:r>
      <w:r w:rsidR="001E3EF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4E84C8B" w14:textId="189C369C" w:rsidR="000B5263" w:rsidRPr="002F2288" w:rsidRDefault="001E3EFE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dátum</w:t>
      </w:r>
      <w:r w:rsidR="004821BA"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začatia prenájmu bezpečnostnej schránky,</w:t>
      </w:r>
    </w:p>
    <w:p w14:paraId="20DDFB8C" w14:textId="52180B31" w:rsidR="0024337F" w:rsidRDefault="004821BA" w:rsidP="00F079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číslo účtu a </w:t>
      </w:r>
      <w:r w:rsidR="00F079D7" w:rsidRPr="00F079D7">
        <w:rPr>
          <w:rFonts w:ascii="Times New Roman" w:eastAsia="Times New Roman" w:hAnsi="Times New Roman" w:cs="Times New Roman"/>
          <w:color w:val="000000"/>
          <w:sz w:val="24"/>
          <w:szCs w:val="24"/>
        </w:rPr>
        <w:t>medzinárodné bankové číslo účtu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7A65"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IBAN,</w:t>
      </w:r>
      <w:r w:rsidR="00D77A65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ak bolo pridelené</w:t>
      </w:r>
      <w:r w:rsidR="003232E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ECD6457" w14:textId="1BC54DD4" w:rsidR="000B5263" w:rsidRPr="00390A8C" w:rsidRDefault="0024337F" w:rsidP="00F079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jednoznačné označenie </w:t>
      </w:r>
      <w:r w:rsidR="004821BA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bezpečnostnej schránky,</w:t>
      </w:r>
    </w:p>
    <w:p w14:paraId="49688C68" w14:textId="7F72477D" w:rsidR="00464D52" w:rsidRDefault="004821BA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identifikačné údaje klienta v</w:t>
      </w:r>
      <w:r w:rsidR="00464D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rozsahu</w:t>
      </w:r>
    </w:p>
    <w:p w14:paraId="238EB10D" w14:textId="52B75BDA" w:rsidR="00464D52" w:rsidRPr="009C0655" w:rsidRDefault="00464D52" w:rsidP="00C6170F">
      <w:pPr>
        <w:pStyle w:val="Odsekzoznamu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70F">
        <w:rPr>
          <w:rFonts w:ascii="Times New Roman" w:eastAsia="Times New Roman" w:hAnsi="Times New Roman" w:cs="Times New Roman"/>
          <w:color w:val="000000"/>
          <w:sz w:val="24"/>
          <w:szCs w:val="24"/>
        </w:rPr>
        <w:t>meno</w:t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, priezvisko, rodné číslo alebo dátum narodenia, ak rodné číslo nebolo pridelené, adresa trvalého pobytu alebo iného pobytu,</w:t>
      </w:r>
      <w:r w:rsidR="00C348D6"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ak ide o fyzickú osobu,</w:t>
      </w:r>
    </w:p>
    <w:p w14:paraId="12C7A4E1" w14:textId="7CFC9D14" w:rsidR="00464D52" w:rsidRPr="00C6170F" w:rsidRDefault="00464D52" w:rsidP="00C6170F">
      <w:pPr>
        <w:pStyle w:val="Odsekzoznamu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údaje podľa prvého bodu</w:t>
      </w:r>
      <w:r w:rsidR="00C348D6"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C0655"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obchodné meno, </w:t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adresa miesta podnikania a identifikačné číslo, ak ide o fyzickú</w:t>
      </w:r>
      <w:r w:rsidRPr="00C6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osobu – podnikateľa,</w:t>
      </w:r>
    </w:p>
    <w:p w14:paraId="5C53E306" w14:textId="5508D967" w:rsidR="00831EA5" w:rsidRDefault="00464D52" w:rsidP="00C6170F">
      <w:pPr>
        <w:pStyle w:val="Odsekzoznamu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7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názov, adresa sídla</w:t>
      </w:r>
      <w:r w:rsidR="00C34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C6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identifikačné číslo</w:t>
      </w:r>
      <w:r w:rsidR="00831EA5" w:rsidRPr="00C6170F">
        <w:rPr>
          <w:rFonts w:ascii="Times New Roman" w:eastAsia="Times New Roman" w:hAnsi="Times New Roman" w:cs="Times New Roman"/>
          <w:color w:val="000000"/>
          <w:sz w:val="24"/>
          <w:szCs w:val="24"/>
        </w:rPr>
        <w:t>, ak ide o právnickú osobu,</w:t>
      </w:r>
    </w:p>
    <w:p w14:paraId="1FF2BDD2" w14:textId="14A5FA5F" w:rsidR="00831EA5" w:rsidRDefault="00831EA5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meno, priezvisko, rodné číslo alebo dátum narodenia, ak rodné číslo nebolo pridelené</w:t>
      </w:r>
      <w:r w:rsidR="00750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adresa trvalého alebo iného pobytu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konečného užívateľa výhod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klienta,</w:t>
      </w:r>
    </w:p>
    <w:p w14:paraId="2286B033" w14:textId="2344C2D2" w:rsidR="000B5263" w:rsidRPr="002F2288" w:rsidRDefault="004821BA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dátum vzniku a zániku oprávnenia klienta na nakladanie s </w:t>
      </w:r>
      <w:r w:rsidR="00400969"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finančnými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prostriedkami na účte,</w:t>
      </w:r>
    </w:p>
    <w:p w14:paraId="4B4B20B5" w14:textId="2B003347" w:rsidR="001E3EFE" w:rsidRDefault="00051CC3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dátum zrušenia účtu,</w:t>
      </w:r>
    </w:p>
    <w:p w14:paraId="24226993" w14:textId="3BE7C58E" w:rsidR="000B5263" w:rsidRPr="002F2288" w:rsidRDefault="001E3EFE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dátum</w:t>
      </w:r>
      <w:r w:rsidR="004821BA"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ukončenia prenájmu bezpečnostnej schránky</w:t>
      </w:r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38E619" w14:textId="77777777" w:rsidR="000B5263" w:rsidRPr="00795BAC" w:rsidRDefault="000B5263" w:rsidP="002F2288">
      <w:pPr>
        <w:pBdr>
          <w:top w:val="nil"/>
          <w:left w:val="nil"/>
          <w:bottom w:val="nil"/>
          <w:right w:val="nil"/>
          <w:between w:val="nil"/>
        </w:pBdr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1F9B72" w14:textId="358A72AD" w:rsidR="00810555" w:rsidRDefault="004821BA" w:rsidP="00E970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Finančná inštitúcia </w:t>
      </w:r>
      <w:r w:rsidR="00400969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povinná zasielať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údaje o vzniku, zmene alebo zániku údajov uvedených v odseku 1 do centrálneho registra účtov elektronicky, a to do </w:t>
      </w:r>
      <w:r w:rsidR="00D13094">
        <w:rPr>
          <w:rFonts w:ascii="Times New Roman" w:eastAsia="Times New Roman" w:hAnsi="Times New Roman" w:cs="Times New Roman"/>
          <w:color w:val="000000"/>
          <w:sz w:val="24"/>
          <w:szCs w:val="24"/>
        </w:rPr>
        <w:t>konca nasledujúceho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dňa</w:t>
      </w:r>
      <w:r w:rsidR="001E4B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vzniku, zmen</w:t>
      </w:r>
      <w:r w:rsidR="007D56F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1E4B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 zániku údajov uvedených v odseku 1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1FFF19" w14:textId="77777777" w:rsidR="00810555" w:rsidRPr="00795BAC" w:rsidRDefault="00810555" w:rsidP="002F2288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6263D4" w14:textId="050CCEBE" w:rsidR="000B5263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Národná banka Slovenska </w:t>
      </w:r>
      <w:r w:rsidR="00D13094">
        <w:rPr>
          <w:rFonts w:ascii="Times New Roman" w:eastAsia="Times New Roman" w:hAnsi="Times New Roman" w:cs="Times New Roman"/>
          <w:color w:val="000000"/>
          <w:sz w:val="24"/>
          <w:szCs w:val="24"/>
        </w:rPr>
        <w:t>a centrálny depozitár cenných papierov sú</w:t>
      </w:r>
      <w:r w:rsidR="00400969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povinn</w:t>
      </w:r>
      <w:r w:rsidR="00D13094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="00400969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zasielať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údaje o</w:t>
      </w:r>
      <w:r w:rsidR="007D5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účtoch, ktoré vedú, </w:t>
      </w:r>
      <w:r w:rsidR="007D56FB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do centrálneho registra účtov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odseku 2</w:t>
      </w:r>
      <w:r w:rsidR="009847B9">
        <w:rPr>
          <w:rFonts w:ascii="Times New Roman" w:eastAsia="Times New Roman" w:hAnsi="Times New Roman" w:cs="Times New Roman"/>
          <w:color w:val="000000"/>
          <w:sz w:val="24"/>
          <w:szCs w:val="24"/>
        </w:rPr>
        <w:t>; táto povinnosť sa nevzťahuje na účty, ktoré Národná banka Slovenska zriaďuje podľa osobitných predpisov</w:t>
      </w:r>
      <w:r w:rsidR="009847B9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3"/>
      </w:r>
      <w:r w:rsidR="009847B9">
        <w:rPr>
          <w:rFonts w:ascii="Times New Roman" w:eastAsia="Times New Roman" w:hAnsi="Times New Roman" w:cs="Times New Roman"/>
          <w:color w:val="000000"/>
          <w:sz w:val="24"/>
          <w:szCs w:val="24"/>
        </w:rPr>
        <w:t>) alebo na základe zmluvného vzťahu s medzinárodnými inštitúciami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F25EA7" w14:textId="77777777" w:rsidR="009802D7" w:rsidRDefault="009802D7" w:rsidP="009802D7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A256A" w14:textId="045F8591" w:rsidR="009802D7" w:rsidRPr="009802D7" w:rsidRDefault="009802D7" w:rsidP="009802D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inančn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inštitúcia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Národná banka Slovenska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</w:t>
      </w:r>
      <w:r w:rsidR="00D1309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>entrálny depozitár cenných papierov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zodpovedajú za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správnosť a úplnosť údajov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ktoré poskytli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do centrálneho registra účtov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prvej 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vety sa za </w:t>
      </w:r>
      <w:r w:rsidR="00D82A18">
        <w:rPr>
          <w:rFonts w:ascii="Times New Roman" w:eastAsia="Times New Roman" w:hAnsi="Times New Roman" w:cs="Times New Roman"/>
          <w:color w:val="000000"/>
          <w:sz w:val="24"/>
          <w:szCs w:val="24"/>
        </w:rPr>
        <w:t>správne a úplné údaje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považujú tie údaje, ktoré finančná inštitúcia, Národná banka Slovenska a </w:t>
      </w:r>
      <w:r w:rsidR="00D1309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entrálny depozitár cenných papierov uchovávajú vo svojich informačných systémoch. </w:t>
      </w:r>
      <w:r w:rsidRPr="009802D7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 financií nekontroluje správnosť a úplnosť údajov pri ich po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skytovaní finančnou inštitúciou, </w:t>
      </w:r>
      <w:r w:rsidRPr="00980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Národnou bankou Slovenska 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alebo </w:t>
      </w:r>
      <w:r w:rsidR="00D1309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entrálnym depozitárom cenných papierov </w:t>
      </w:r>
      <w:r w:rsidRPr="009802D7">
        <w:rPr>
          <w:rFonts w:ascii="Times New Roman" w:eastAsia="Times New Roman" w:hAnsi="Times New Roman" w:cs="Times New Roman"/>
          <w:color w:val="000000"/>
          <w:sz w:val="24"/>
          <w:szCs w:val="24"/>
        </w:rPr>
        <w:t>do centrálneho registra účtov a nezodpovedá za správnosť a úplnosť takto prijatých údajov.</w:t>
      </w:r>
    </w:p>
    <w:p w14:paraId="629C7017" w14:textId="77777777" w:rsidR="000B5263" w:rsidRPr="00795BAC" w:rsidRDefault="000B5263" w:rsidP="002F2288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85056A" w14:textId="413E96AB" w:rsidR="000B5263" w:rsidRPr="00795BAC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Údaje podľa odseku 1 sa v centrálnom registri účtov uchovávajú </w:t>
      </w:r>
      <w:r w:rsidR="0069189A">
        <w:rPr>
          <w:rFonts w:ascii="Times New Roman" w:eastAsia="Times New Roman" w:hAnsi="Times New Roman" w:cs="Times New Roman"/>
          <w:color w:val="000000"/>
          <w:sz w:val="24"/>
          <w:szCs w:val="24"/>
        </w:rPr>
        <w:t>päť</w:t>
      </w:r>
      <w:r w:rsidR="0069189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rokov od 1. januára roku nasledujúceho po roku, v ktorom došlo k zrušeniu účtu alebo skončeniu </w:t>
      </w:r>
      <w:r w:rsidR="00F06BA7"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nájmu bezpečnostnej schránky</w:t>
      </w:r>
      <w:r w:rsidR="00EC7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po uplynutí tejto lehoty sa údaje </w:t>
      </w:r>
      <w:r w:rsidR="00DC2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 centrálneho registra účtov </w:t>
      </w:r>
      <w:r w:rsidR="00EC77A2">
        <w:rPr>
          <w:rFonts w:ascii="Times New Roman" w:eastAsia="Times New Roman" w:hAnsi="Times New Roman" w:cs="Times New Roman"/>
          <w:color w:val="000000"/>
          <w:sz w:val="24"/>
          <w:szCs w:val="24"/>
        </w:rPr>
        <w:t>vymažú</w:t>
      </w:r>
      <w:r w:rsidR="00DC24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ADC184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5CBE8" w14:textId="77777777" w:rsidR="000B5263" w:rsidRPr="00795BA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350FE7" w14:textId="77777777" w:rsidR="000B5263" w:rsidRPr="00795BAC" w:rsidRDefault="000B5263" w:rsidP="002F228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FD553" w14:textId="335CA4F1" w:rsidR="003B1A4A" w:rsidRPr="00795BAC" w:rsidRDefault="003B1A4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Údaje z centrálneho registra účtov sa poskytujú </w:t>
      </w:r>
    </w:p>
    <w:p w14:paraId="3D97CB23" w14:textId="4616F6A8" w:rsidR="003B1A4A" w:rsidRDefault="003B1A4A" w:rsidP="00390A8C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osobitnému útvaru služby finančnej polície Policajného zboru 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plnenia úloh podľa osobitného predpisu,</w:t>
      </w:r>
      <w:r w:rsidR="00D12BCE" w:rsidRPr="00390A8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4"/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3745EF0" w14:textId="7A0160E5" w:rsidR="00433DF6" w:rsidRDefault="00433DF6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orgánu činnému v trestnom konaní alebo súdu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trestného konania,</w:t>
      </w:r>
      <w:r w:rsidRPr="00A05C2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5"/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BAB4207" w14:textId="21EF378A" w:rsidR="00433DF6" w:rsidRPr="009C0655" w:rsidRDefault="00433DF6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Finančnému riaditeľstvu Slovenskej republiky, colnému úradu a daňovému úradu </w:t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výkonu správy daní a colného dohľadu,</w:t>
      </w:r>
    </w:p>
    <w:p w14:paraId="0BD07A41" w14:textId="713276D5" w:rsidR="00D13094" w:rsidRPr="009C0655" w:rsidRDefault="00D13094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Finančnému riaditeľstvu Slovenskej republiky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odhaľovania a dokumentovania trestnej činnosti,</w:t>
      </w:r>
      <w:r w:rsidRPr="009C0655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6"/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7176CCC" w14:textId="3805B115" w:rsidR="00433DF6" w:rsidRPr="00A05C2C" w:rsidRDefault="00433DF6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službe kriminálnej polície, službe finančnej polície a inšpekčnej službe Policajného zboru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odhaľovania trestných činov, zisťovania ich páchateľov a pátrania po nich,</w:t>
      </w:r>
      <w:r w:rsidRPr="00A05C2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7"/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358CC78" w14:textId="4D673517" w:rsidR="00BB3E1B" w:rsidRDefault="003B1A4A" w:rsidP="00390A8C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službe finančnej polície </w:t>
      </w:r>
      <w:r w:rsidR="00D61B2C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Policajného zboru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plnenia úloh podľa osobitného predpisu </w:t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o preukazovaní pôvodu majetku,</w:t>
      </w:r>
      <w:r w:rsidR="00D12BCE" w:rsidRPr="00A05C2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8"/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F09B521" w14:textId="0B6C919E" w:rsidR="00433DF6" w:rsidRPr="004010C6" w:rsidRDefault="00433DF6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>Národné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bezpečnostné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úradu, Slovenskej informačnej služb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>, Vojenské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spravodajstv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Policajné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zboru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vykonávania bezpečnostných previerok v ich pôsobnosti podľa osobitného predpisu,</w:t>
      </w:r>
      <w:r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9"/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1FFB3AC" w14:textId="5F1B2134" w:rsidR="00433DF6" w:rsidRDefault="00433DF6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Slovenskej informačnej službe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boja proti organizovanej trestnej činnosti a terorizmu podľa osobitného predpisu,</w:t>
      </w:r>
      <w:r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0"/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BFA45AC" w14:textId="1A786D00" w:rsidR="00433DF6" w:rsidRDefault="00433DF6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Vojenskému spravodajstvu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plnenia úloh podľa osobitného predpisu,</w:t>
      </w:r>
      <w:r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1"/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93C035E" w14:textId="5867898A" w:rsidR="00022A64" w:rsidRPr="00A05C2C" w:rsidRDefault="00022A64" w:rsidP="00022A64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Kriminálnemu úradu finančnej správy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</w:p>
    <w:p w14:paraId="4E59F47B" w14:textId="77777777" w:rsidR="00022A64" w:rsidRPr="00A05C2C" w:rsidRDefault="00022A64" w:rsidP="00022A64">
      <w:pPr>
        <w:pStyle w:val="Odsekzoznamu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odhaľovania trestných činov, zisťovani</w:t>
      </w:r>
      <w:r w:rsidR="00CC7E6E"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ich páchateľov a pátrania po nich,</w:t>
      </w:r>
      <w:r w:rsidRPr="00A05C2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2"/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37FA787" w14:textId="77777777" w:rsidR="00022A64" w:rsidRPr="00A05C2C" w:rsidRDefault="00022A64" w:rsidP="00022A64">
      <w:pPr>
        <w:pStyle w:val="Odsekzoznamu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ich poskytnutia Európskemu úradu pre boj proti podvodom,</w:t>
      </w:r>
      <w:r w:rsidRPr="00A05C2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3"/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E396599" w14:textId="3AE31942" w:rsidR="004010C6" w:rsidRPr="004010C6" w:rsidRDefault="00D61B2C" w:rsidP="004010C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3B1A4A"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inisterstvu </w:t>
      </w:r>
      <w:r w:rsidR="006B3729"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financií </w:t>
      </w:r>
      <w:r w:rsidR="003B1A4A"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v súvislosti s uplatňovaním medzinárodných sankcií podľa osobitného predpisu</w:t>
      </w:r>
      <w:r w:rsidR="002E28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12BCE" w:rsidRPr="00A05C2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4"/>
      </w:r>
      <w:r w:rsidR="003B1A4A"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7E1FFE5" w14:textId="2074FC52" w:rsidR="00B43EFC" w:rsidRDefault="00B43EFC" w:rsidP="00B43EFC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1F132F" w14:textId="0218CFC7" w:rsidR="000B5263" w:rsidRPr="00CC75AD" w:rsidRDefault="003A147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1BA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Údaje z centrálneho registra účtov sa poskytujú </w:t>
      </w:r>
      <w:r w:rsidR="003F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elektronicky </w:t>
      </w:r>
      <w:r w:rsidR="004821BA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priamym, nepretržitým a diaľkovým </w:t>
      </w:r>
      <w:r w:rsidR="004821BA" w:rsidRPr="00CC75AD">
        <w:rPr>
          <w:rFonts w:ascii="Times New Roman" w:eastAsia="Times New Roman" w:hAnsi="Times New Roman" w:cs="Times New Roman"/>
          <w:sz w:val="24"/>
          <w:szCs w:val="24"/>
        </w:rPr>
        <w:t>spôsobom</w:t>
      </w:r>
      <w:r w:rsidR="001F58ED" w:rsidRPr="00CC75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1BA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8ED" w:rsidRPr="00CC75AD">
        <w:rPr>
          <w:rFonts w:ascii="Times New Roman" w:eastAsia="Times New Roman" w:hAnsi="Times New Roman" w:cs="Times New Roman"/>
          <w:sz w:val="24"/>
          <w:szCs w:val="24"/>
        </w:rPr>
        <w:t xml:space="preserve">Každá fyzická osoba, ktorá v mene </w:t>
      </w:r>
      <w:r w:rsidR="002E28B2" w:rsidRPr="00CC75AD">
        <w:rPr>
          <w:rFonts w:ascii="Times New Roman" w:eastAsia="Times New Roman" w:hAnsi="Times New Roman" w:cs="Times New Roman"/>
          <w:sz w:val="24"/>
          <w:szCs w:val="24"/>
        </w:rPr>
        <w:t xml:space="preserve">oprávneného </w:t>
      </w:r>
      <w:r w:rsidR="001F58ED" w:rsidRPr="00CC75AD">
        <w:rPr>
          <w:rFonts w:ascii="Times New Roman" w:eastAsia="Times New Roman" w:hAnsi="Times New Roman" w:cs="Times New Roman"/>
          <w:sz w:val="24"/>
          <w:szCs w:val="24"/>
        </w:rPr>
        <w:t>orgánu žiada o poskytnutie údajov z centrálneho registra účtov (ďalej len „používateľ“), musí mať pridelený jedinečný identifikátor</w:t>
      </w:r>
      <w:r w:rsidR="002E28B2" w:rsidRPr="00CC75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58ED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8B2" w:rsidRPr="00CC75AD">
        <w:rPr>
          <w:rFonts w:ascii="Times New Roman" w:eastAsia="Times New Roman" w:hAnsi="Times New Roman" w:cs="Times New Roman"/>
          <w:sz w:val="24"/>
          <w:szCs w:val="24"/>
        </w:rPr>
        <w:t>Používateľ môže</w:t>
      </w:r>
      <w:r w:rsidR="001F58ED" w:rsidRPr="00CC75AD">
        <w:rPr>
          <w:rFonts w:ascii="Times New Roman" w:eastAsia="Times New Roman" w:hAnsi="Times New Roman" w:cs="Times New Roman"/>
          <w:sz w:val="24"/>
          <w:szCs w:val="24"/>
        </w:rPr>
        <w:t xml:space="preserve"> žiadať o poskytnutie údajov z centrálneho registra účtov až po uvedení účelu </w:t>
      </w:r>
      <w:r w:rsidR="001F58ED" w:rsidRPr="00CC75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vyhľadávania a po označení konania, na </w:t>
      </w:r>
      <w:r w:rsidR="000D4EE4">
        <w:rPr>
          <w:rFonts w:ascii="Times New Roman" w:eastAsia="Times New Roman" w:hAnsi="Times New Roman" w:cs="Times New Roman"/>
          <w:sz w:val="24"/>
          <w:szCs w:val="24"/>
        </w:rPr>
        <w:t>účel</w:t>
      </w:r>
      <w:r w:rsidR="001F58ED" w:rsidRPr="00CC75AD">
        <w:rPr>
          <w:rFonts w:ascii="Times New Roman" w:eastAsia="Times New Roman" w:hAnsi="Times New Roman" w:cs="Times New Roman"/>
          <w:sz w:val="24"/>
          <w:szCs w:val="24"/>
        </w:rPr>
        <w:t xml:space="preserve"> ktorého sa majú poskytnúť údaje z centrálneho registra účtov.</w:t>
      </w:r>
    </w:p>
    <w:p w14:paraId="4B2FB5E2" w14:textId="77777777" w:rsidR="000B5263" w:rsidRPr="00CC75AD" w:rsidRDefault="000B5263" w:rsidP="002F2288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187B5" w14:textId="35FF87D9" w:rsidR="000B5263" w:rsidRPr="00795BAC" w:rsidRDefault="003A147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Údaje z centrálneho registra účtov sa </w:t>
      </w:r>
      <w:r w:rsidR="00FC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spôsobom podľa odseku </w:t>
      </w:r>
      <w:r w:rsidR="00FD73E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C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poskytujú na základe zadania </w:t>
      </w:r>
    </w:p>
    <w:p w14:paraId="463121B1" w14:textId="5663CF66" w:rsidR="0052439E" w:rsidRDefault="0052439E" w:rsidP="0052439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C51">
        <w:rPr>
          <w:rFonts w:ascii="Times New Roman" w:eastAsia="Times New Roman" w:hAnsi="Times New Roman" w:cs="Times New Roman"/>
          <w:color w:val="000000"/>
          <w:sz w:val="24"/>
          <w:szCs w:val="24"/>
        </w:rPr>
        <w:t>medzinárodné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A47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bankové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A47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čísl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47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účtu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IBAN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89FCDBF" w14:textId="36CB5FBB" w:rsidR="000B5263" w:rsidRPr="00795BAC" w:rsidRDefault="004821BA" w:rsidP="00A47C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čísla účtu</w:t>
      </w:r>
      <w:r w:rsidR="00D23EB4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alebo </w:t>
      </w:r>
      <w:r w:rsidR="00FD73E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označenia</w:t>
      </w:r>
      <w:r w:rsidR="00FD73E5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bezpečnostnej schránky a identifikácie finančnej inštitúcie, ktorá účet vedie alebo prenajíma bezpečnostnú schránku,</w:t>
      </w:r>
      <w:r w:rsidR="005243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A4EB8E" w14:textId="77777777" w:rsidR="000B5263" w:rsidRPr="00795BAC" w:rsidRDefault="004821BA" w:rsidP="002F2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rodného čísla fyzickej osoby alebo mena, priezviska a dátumu narodenia fyzickej osoby, </w:t>
      </w:r>
    </w:p>
    <w:p w14:paraId="02EDA6A4" w14:textId="6FC0F486" w:rsidR="000B5263" w:rsidRPr="00390A8C" w:rsidRDefault="004821BA" w:rsidP="002F2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identifikačného </w:t>
      </w:r>
      <w:r w:rsidR="00C93523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čísl</w:t>
      </w:r>
      <w:r w:rsidR="00C93523">
        <w:rPr>
          <w:rFonts w:ascii="Times New Roman" w:hAnsi="Times New Roman" w:cs="Times New Roman"/>
          <w:sz w:val="24"/>
          <w:szCs w:val="24"/>
        </w:rPr>
        <w:t xml:space="preserve">a </w:t>
      </w:r>
      <w:r w:rsidR="007D622E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fyzickej osoby – podnikateľa </w:t>
      </w:r>
      <w:r w:rsidR="007D622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C93523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lebo</w:t>
      </w:r>
      <w:r w:rsidR="007D6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jeho </w:t>
      </w:r>
      <w:r w:rsidR="007D622E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obchodného mena a dátumu narodenia</w:t>
      </w:r>
      <w:r w:rsidR="007D622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7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</w:t>
      </w:r>
    </w:p>
    <w:p w14:paraId="721EA550" w14:textId="624D0834" w:rsidR="000B5263" w:rsidRPr="00390A8C" w:rsidRDefault="004821BA" w:rsidP="002F2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identifikačného čísla právnickej osoby alebo </w:t>
      </w:r>
      <w:r w:rsidR="007D6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jej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názvu a identifikačného čísla prideleného v zahraničí alebo </w:t>
      </w:r>
      <w:r w:rsidR="00915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adresy </w:t>
      </w:r>
      <w:r w:rsidR="00D04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jej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sídla.</w:t>
      </w:r>
    </w:p>
    <w:p w14:paraId="1CB8CFB3" w14:textId="77777777" w:rsidR="000B5263" w:rsidRPr="002F2288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4C424" w14:textId="764E07E0" w:rsidR="00D12BCE" w:rsidRPr="002F2288" w:rsidRDefault="00D12BCE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Údaje z centrálneho registra </w:t>
      </w:r>
      <w:r w:rsidR="00820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účtov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</w:t>
      </w:r>
      <w:r w:rsidR="00FC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spôsobom podľa odseku </w:t>
      </w:r>
      <w:r w:rsidR="002E28B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C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poskytujú aj na základe zadania neúplných údajov podľa odseku </w:t>
      </w:r>
      <w:r w:rsidR="002E28B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32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48B2">
        <w:rPr>
          <w:rFonts w:ascii="Times New Roman" w:eastAsia="Times New Roman" w:hAnsi="Times New Roman" w:cs="Times New Roman"/>
          <w:color w:val="000000"/>
          <w:sz w:val="24"/>
          <w:szCs w:val="24"/>
        </w:rPr>
        <w:t>Zadávať</w:t>
      </w:r>
      <w:r w:rsidR="00B32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neúpln</w:t>
      </w:r>
      <w:r w:rsidR="000348B2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B32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údaj</w:t>
      </w:r>
      <w:r w:rsidR="000348B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B32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možno len vtedy, ak nie sú k dispozícii úplné údaje, a to ani po preverení</w:t>
      </w:r>
      <w:r w:rsidR="00915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týchto</w:t>
      </w:r>
      <w:r w:rsidR="00B32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údajov v iných dostupných registro</w:t>
      </w:r>
      <w:r w:rsidR="00DC149C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="00B32A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B59D61" w14:textId="77777777" w:rsidR="008E5E1C" w:rsidRPr="00795BAC" w:rsidRDefault="008E5E1C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65F8F" w14:textId="77777777" w:rsidR="000B5263" w:rsidRPr="00795BA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2A6C95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E1C11" w14:textId="5253A084" w:rsidR="00BC3CB7" w:rsidRPr="00CC75AD" w:rsidRDefault="004821BA" w:rsidP="001065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Pri prevádzke centrálneho registra účtov uplatňuje ministerstvo</w:t>
      </w:r>
      <w:r w:rsidR="003D352A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729" w:rsidRPr="00CC75AD">
        <w:rPr>
          <w:rFonts w:ascii="Times New Roman" w:eastAsia="Times New Roman" w:hAnsi="Times New Roman" w:cs="Times New Roman"/>
          <w:sz w:val="24"/>
          <w:szCs w:val="24"/>
        </w:rPr>
        <w:t xml:space="preserve">financií </w:t>
      </w:r>
      <w:r w:rsidR="00D165A8" w:rsidRPr="00CC75AD">
        <w:rPr>
          <w:rFonts w:ascii="Times New Roman" w:eastAsia="Times New Roman" w:hAnsi="Times New Roman" w:cs="Times New Roman"/>
          <w:sz w:val="24"/>
          <w:szCs w:val="24"/>
        </w:rPr>
        <w:t xml:space="preserve">také 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>organizačné, personálne</w:t>
      </w:r>
      <w:r w:rsidR="007363CB" w:rsidRPr="00CC75AD">
        <w:rPr>
          <w:rFonts w:ascii="Times New Roman" w:eastAsia="Times New Roman" w:hAnsi="Times New Roman" w:cs="Times New Roman"/>
          <w:sz w:val="24"/>
          <w:szCs w:val="24"/>
        </w:rPr>
        <w:t>, kontrolné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51526C" w:rsidRPr="00CC75AD">
        <w:rPr>
          <w:rFonts w:ascii="Times New Roman" w:eastAsia="Times New Roman" w:hAnsi="Times New Roman" w:cs="Times New Roman"/>
          <w:sz w:val="24"/>
          <w:szCs w:val="24"/>
        </w:rPr>
        <w:t xml:space="preserve">technické 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>opatrenia</w:t>
      </w:r>
      <w:r w:rsidR="006D2236" w:rsidRPr="00CC75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aby 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>bola zaistená primeraná bezpečnosť</w:t>
      </w:r>
      <w:r w:rsidR="006D2236" w:rsidRPr="00CC75AD">
        <w:rPr>
          <w:rFonts w:ascii="Times New Roman" w:eastAsia="Times New Roman" w:hAnsi="Times New Roman" w:cs="Times New Roman"/>
          <w:sz w:val="24"/>
          <w:szCs w:val="24"/>
        </w:rPr>
        <w:t xml:space="preserve"> údajov uchovávaných v centrálnom registri účtov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 xml:space="preserve"> vrátane </w:t>
      </w:r>
      <w:r w:rsidR="006D2236" w:rsidRPr="00CC75AD"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 xml:space="preserve">ochrany pred neoprávneným spracúvaním, </w:t>
      </w:r>
      <w:r w:rsidR="00690B17">
        <w:rPr>
          <w:rFonts w:ascii="Times New Roman" w:eastAsia="Times New Roman" w:hAnsi="Times New Roman" w:cs="Times New Roman"/>
          <w:sz w:val="24"/>
          <w:szCs w:val="24"/>
        </w:rPr>
        <w:t>zneužitím,</w:t>
      </w:r>
      <w:r w:rsidR="00690B17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>stratou, zničením alebo poškodením.</w:t>
      </w:r>
    </w:p>
    <w:p w14:paraId="0BD1C9FD" w14:textId="7FA5529A" w:rsidR="00C84805" w:rsidRDefault="00C84805" w:rsidP="00E970EC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8B7A6" w14:textId="756DB865" w:rsidR="000648DE" w:rsidRDefault="001C3081" w:rsidP="000648D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CE6" w:rsidRPr="00CC75AD">
        <w:rPr>
          <w:rFonts w:ascii="Times New Roman" w:eastAsia="Times New Roman" w:hAnsi="Times New Roman" w:cs="Times New Roman"/>
          <w:sz w:val="24"/>
          <w:szCs w:val="24"/>
        </w:rPr>
        <w:t>O</w:t>
      </w:r>
      <w:r w:rsidR="002E28B2" w:rsidRPr="00CC75AD">
        <w:rPr>
          <w:rFonts w:ascii="Times New Roman" w:eastAsia="Times New Roman" w:hAnsi="Times New Roman" w:cs="Times New Roman"/>
          <w:sz w:val="24"/>
          <w:szCs w:val="24"/>
        </w:rPr>
        <w:t>právnené o</w:t>
      </w:r>
      <w:r w:rsidR="00036A5C" w:rsidRPr="00CC75AD">
        <w:rPr>
          <w:rFonts w:ascii="Times New Roman" w:hAnsi="Times New Roman" w:cs="Times New Roman"/>
          <w:sz w:val="24"/>
          <w:szCs w:val="24"/>
        </w:rPr>
        <w:t xml:space="preserve">rgány </w:t>
      </w:r>
      <w:r w:rsidR="000648DE" w:rsidRPr="00CC75AD">
        <w:rPr>
          <w:rFonts w:ascii="Times New Roman" w:hAnsi="Times New Roman" w:cs="Times New Roman"/>
          <w:sz w:val="24"/>
          <w:szCs w:val="24"/>
        </w:rPr>
        <w:t>uplatňujú</w:t>
      </w:r>
      <w:r w:rsidR="00BC3CB7" w:rsidRPr="00CC75AD">
        <w:rPr>
          <w:rFonts w:ascii="Times New Roman" w:hAnsi="Times New Roman" w:cs="Times New Roman"/>
          <w:sz w:val="24"/>
          <w:szCs w:val="24"/>
        </w:rPr>
        <w:t xml:space="preserve"> pri spracúvaní údajov z centrálneho registra účtov </w:t>
      </w:r>
      <w:r w:rsidR="0051526C" w:rsidRPr="00CC75AD">
        <w:rPr>
          <w:rFonts w:ascii="Times New Roman" w:hAnsi="Times New Roman" w:cs="Times New Roman"/>
          <w:sz w:val="24"/>
          <w:szCs w:val="24"/>
        </w:rPr>
        <w:t>obdobné</w:t>
      </w:r>
      <w:r w:rsidR="000648DE" w:rsidRPr="00CC75AD">
        <w:rPr>
          <w:rFonts w:ascii="Times New Roman" w:eastAsia="Times New Roman" w:hAnsi="Times New Roman" w:cs="Times New Roman"/>
          <w:sz w:val="24"/>
          <w:szCs w:val="24"/>
        </w:rPr>
        <w:t xml:space="preserve"> opatrenia, </w:t>
      </w:r>
      <w:r w:rsidR="0051526C" w:rsidRPr="00CC75AD">
        <w:rPr>
          <w:rFonts w:ascii="Times New Roman" w:eastAsia="Times New Roman" w:hAnsi="Times New Roman" w:cs="Times New Roman"/>
          <w:sz w:val="24"/>
          <w:szCs w:val="24"/>
        </w:rPr>
        <w:t>ako sú uvedené v odseku 1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>, najmä zabezpeč</w:t>
      </w:r>
      <w:r w:rsidR="00EB3A63">
        <w:rPr>
          <w:rFonts w:ascii="Times New Roman" w:eastAsia="Times New Roman" w:hAnsi="Times New Roman" w:cs="Times New Roman"/>
          <w:sz w:val="24"/>
          <w:szCs w:val="24"/>
        </w:rPr>
        <w:t>ujú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 xml:space="preserve"> kontrolu dodržiavania tohto zákona 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lastRenderedPageBreak/>
        <w:t>a osobitných predpisov</w:t>
      </w:r>
      <w:r w:rsidR="003B6C90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25"/>
      </w:r>
      <w:r w:rsidR="00CC538C">
        <w:rPr>
          <w:rFonts w:ascii="Times New Roman" w:eastAsia="Times New Roman" w:hAnsi="Times New Roman" w:cs="Times New Roman"/>
          <w:sz w:val="24"/>
          <w:szCs w:val="24"/>
        </w:rPr>
        <w:t>) pri poskytovaní údajov z centrálneho registra účtov a kontrolu opodstatnenosti žiadostí o</w:t>
      </w:r>
      <w:r w:rsidR="003B6C90">
        <w:rPr>
          <w:rFonts w:ascii="Times New Roman" w:eastAsia="Times New Roman" w:hAnsi="Times New Roman" w:cs="Times New Roman"/>
          <w:sz w:val="24"/>
          <w:szCs w:val="24"/>
        </w:rPr>
        <w:t xml:space="preserve"> poskytnutie 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>údaj</w:t>
      </w:r>
      <w:r w:rsidR="003B6C90">
        <w:rPr>
          <w:rFonts w:ascii="Times New Roman" w:eastAsia="Times New Roman" w:hAnsi="Times New Roman" w:cs="Times New Roman"/>
          <w:sz w:val="24"/>
          <w:szCs w:val="24"/>
        </w:rPr>
        <w:t>ov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 xml:space="preserve"> z centrálneho registra účtov. O</w:t>
      </w:r>
      <w:r w:rsidR="003B6C90">
        <w:rPr>
          <w:rFonts w:ascii="Times New Roman" w:eastAsia="Times New Roman" w:hAnsi="Times New Roman" w:cs="Times New Roman"/>
          <w:sz w:val="24"/>
          <w:szCs w:val="24"/>
        </w:rPr>
        <w:t xml:space="preserve"> zistených 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>nedostatkoch a</w:t>
      </w:r>
      <w:r w:rsidR="00EB3A6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>spôsobe</w:t>
      </w:r>
      <w:r w:rsidR="00EB3A63">
        <w:rPr>
          <w:rFonts w:ascii="Times New Roman" w:eastAsia="Times New Roman" w:hAnsi="Times New Roman" w:cs="Times New Roman"/>
          <w:sz w:val="24"/>
          <w:szCs w:val="24"/>
        </w:rPr>
        <w:t xml:space="preserve"> ich odstránenia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6C90">
        <w:rPr>
          <w:rFonts w:ascii="Times New Roman" w:eastAsia="Times New Roman" w:hAnsi="Times New Roman" w:cs="Times New Roman"/>
          <w:sz w:val="24"/>
          <w:szCs w:val="24"/>
        </w:rPr>
        <w:t xml:space="preserve">oprávnené orgány 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>inform</w:t>
      </w:r>
      <w:r w:rsidR="00EB3A63">
        <w:rPr>
          <w:rFonts w:ascii="Times New Roman" w:eastAsia="Times New Roman" w:hAnsi="Times New Roman" w:cs="Times New Roman"/>
          <w:sz w:val="24"/>
          <w:szCs w:val="24"/>
        </w:rPr>
        <w:t>ujú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 xml:space="preserve"> ministerstvo financií.</w:t>
      </w:r>
    </w:p>
    <w:p w14:paraId="0F3365AA" w14:textId="77777777" w:rsidR="003B6C90" w:rsidRDefault="003B6C90" w:rsidP="003B6C90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BE6BF" w14:textId="1926FDCF" w:rsidR="003B6C90" w:rsidRDefault="003B6C90" w:rsidP="003B6C9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6C90">
        <w:rPr>
          <w:rFonts w:ascii="Times New Roman" w:eastAsia="Times New Roman" w:hAnsi="Times New Roman" w:cs="Times New Roman"/>
          <w:sz w:val="24"/>
          <w:szCs w:val="24"/>
        </w:rPr>
        <w:t>Finančné inštitúcie, Národná banka Slovenska a centrálny depozitár cenných papierov uplatňujú pri zasielaní údajov do centrálneho registra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účtov</w:t>
      </w:r>
      <w:r w:rsidRPr="003B6C90">
        <w:rPr>
          <w:rFonts w:ascii="Times New Roman" w:eastAsia="Times New Roman" w:hAnsi="Times New Roman" w:cs="Times New Roman"/>
          <w:sz w:val="24"/>
          <w:szCs w:val="24"/>
        </w:rPr>
        <w:t xml:space="preserve"> také organizačné, personálne, kontrolné a technické opatrenia, aby bola zaistená primeraná bezpečnosť údajov zasielaných do centrálneho registra účtov vrátane ich ochrany pred neoprávneným </w:t>
      </w:r>
      <w:r w:rsidR="00D82A18">
        <w:rPr>
          <w:rFonts w:ascii="Times New Roman" w:eastAsia="Times New Roman" w:hAnsi="Times New Roman" w:cs="Times New Roman"/>
          <w:sz w:val="24"/>
          <w:szCs w:val="24"/>
        </w:rPr>
        <w:t>spracúvaním</w:t>
      </w:r>
      <w:r w:rsidRPr="003B6C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 xml:space="preserve"> zneužitím,</w:t>
      </w:r>
      <w:r w:rsidRPr="003B6C90">
        <w:rPr>
          <w:rFonts w:ascii="Times New Roman" w:eastAsia="Times New Roman" w:hAnsi="Times New Roman" w:cs="Times New Roman"/>
          <w:sz w:val="24"/>
          <w:szCs w:val="24"/>
        </w:rPr>
        <w:t xml:space="preserve"> stratou, zničením alebo poškodením. </w:t>
      </w:r>
    </w:p>
    <w:p w14:paraId="3B466BAB" w14:textId="77777777" w:rsidR="008B4FF3" w:rsidRDefault="008B4FF3" w:rsidP="008B4FF3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49FDE" w14:textId="763CCDEF" w:rsidR="008B4FF3" w:rsidRPr="00CC6A95" w:rsidRDefault="008B4FF3" w:rsidP="008B4FF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Ministerstvo financií </w:t>
      </w:r>
      <w:r w:rsidR="003F0116">
        <w:rPr>
          <w:rFonts w:ascii="Times New Roman" w:eastAsia="Times New Roman" w:hAnsi="Times New Roman" w:cs="Times New Roman"/>
          <w:sz w:val="24"/>
          <w:szCs w:val="24"/>
        </w:rPr>
        <w:t>je oprávnené</w:t>
      </w:r>
      <w:r w:rsidR="003F0116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>vyžadovať od oprávnených orgánov</w:t>
      </w:r>
      <w:r>
        <w:rPr>
          <w:rFonts w:ascii="Times New Roman" w:eastAsia="Times New Roman" w:hAnsi="Times New Roman" w:cs="Times New Roman"/>
          <w:sz w:val="24"/>
          <w:szCs w:val="24"/>
        </w:rPr>
        <w:t>, finančných inštitúcií, Národnej banky Slovenska a centrálneho depozitára cenných papierov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preukázanie </w:t>
      </w:r>
      <w:r>
        <w:rPr>
          <w:rFonts w:ascii="Times New Roman" w:eastAsia="Times New Roman" w:hAnsi="Times New Roman" w:cs="Times New Roman"/>
          <w:sz w:val="24"/>
          <w:szCs w:val="24"/>
        </w:rPr>
        <w:t>splnenia opatrení podľa odsekov 2 a 3. Na tento účel sú oprávnené orgány, f</w:t>
      </w:r>
      <w:r w:rsidRPr="003B6C90">
        <w:rPr>
          <w:rFonts w:ascii="Times New Roman" w:eastAsia="Times New Roman" w:hAnsi="Times New Roman" w:cs="Times New Roman"/>
          <w:sz w:val="24"/>
          <w:szCs w:val="24"/>
        </w:rPr>
        <w:t>inančné inštitúcie, Národná banka Slovenska a centrálny depozitár cenných papierov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povinné poskytnúť ministerstvu financií primeranú súčinnosť.</w:t>
      </w:r>
    </w:p>
    <w:p w14:paraId="77E22696" w14:textId="77777777" w:rsidR="00D73C53" w:rsidRPr="00D73C53" w:rsidRDefault="00D73C53" w:rsidP="00D73C53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F31FE" w14:textId="5B760C83" w:rsidR="00D73C53" w:rsidRDefault="00951C22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>Na spracúvanie osobných údajov v centrálnom registri účtov sa vzťahuj</w:t>
      </w:r>
      <w:r w:rsidR="00820B70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osobitn</w:t>
      </w:r>
      <w:r w:rsidR="00820B70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predpis</w:t>
      </w:r>
      <w:r w:rsidR="00820B70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Ref75526394"/>
      <w:r w:rsidR="00D73C53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6"/>
      </w:r>
      <w:bookmarkEnd w:id="0"/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3D8C4A66" w14:textId="77777777" w:rsidR="00DE5E87" w:rsidRPr="00CC75AD" w:rsidRDefault="00DE5E87" w:rsidP="00DE5E87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EF54F" w14:textId="3BFDCEF5" w:rsidR="00DE5E87" w:rsidRPr="00CC75AD" w:rsidRDefault="00DE5E87" w:rsidP="00DE5E8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Fyzická osoba má právo na</w:t>
      </w:r>
      <w:r w:rsidR="003F7F60">
        <w:rPr>
          <w:rFonts w:ascii="Times New Roman" w:eastAsia="Times New Roman" w:hAnsi="Times New Roman" w:cs="Times New Roman"/>
          <w:sz w:val="24"/>
          <w:szCs w:val="24"/>
        </w:rPr>
        <w:t xml:space="preserve"> informácie a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prístup k osobným údajom</w:t>
      </w:r>
      <w:r w:rsidR="006918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189A">
        <w:rPr>
          <w:rFonts w:ascii="Times New Roman" w:eastAsia="Times New Roman" w:hAnsi="Times New Roman" w:cs="Times New Roman"/>
          <w:color w:val="000000"/>
          <w:sz w:val="24"/>
          <w:szCs w:val="24"/>
        </w:rPr>
        <w:t>ktoré sú o nej uchovávané v centrálnom registri účtov,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podľa osobitného </w:t>
      </w:r>
      <w:r w:rsidRPr="008B4FF3">
        <w:rPr>
          <w:rFonts w:ascii="Times New Roman" w:eastAsia="Times New Roman" w:hAnsi="Times New Roman" w:cs="Times New Roman"/>
          <w:sz w:val="24"/>
          <w:szCs w:val="24"/>
        </w:rPr>
        <w:t>predpisu</w:t>
      </w:r>
      <w:r w:rsidR="003F7F60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27"/>
      </w:r>
      <w:r w:rsidRPr="008B4FF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8B2" w:rsidRPr="00CC75AD">
        <w:rPr>
          <w:rFonts w:ascii="Times New Roman" w:eastAsia="Times New Roman" w:hAnsi="Times New Roman" w:cs="Times New Roman"/>
          <w:sz w:val="24"/>
          <w:szCs w:val="24"/>
        </w:rPr>
        <w:t>okrem informácie o tom, k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 xml:space="preserve">torému </w:t>
      </w:r>
      <w:r w:rsidR="002E28B2" w:rsidRPr="00CC75AD">
        <w:rPr>
          <w:rFonts w:ascii="Times New Roman" w:eastAsia="Times New Roman" w:hAnsi="Times New Roman" w:cs="Times New Roman"/>
          <w:sz w:val="24"/>
          <w:szCs w:val="24"/>
        </w:rPr>
        <w:t xml:space="preserve">oprávnenému 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 xml:space="preserve">orgánu a kedy </w:t>
      </w:r>
      <w:r w:rsidR="000348B2" w:rsidRPr="00CC75AD">
        <w:rPr>
          <w:rFonts w:ascii="Times New Roman" w:eastAsia="Times New Roman" w:hAnsi="Times New Roman" w:cs="Times New Roman"/>
          <w:sz w:val="24"/>
          <w:szCs w:val="24"/>
        </w:rPr>
        <w:t xml:space="preserve">boli poskytnuté údaje 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>uchovávané</w:t>
      </w:r>
      <w:r w:rsidR="000348B2" w:rsidRPr="00CC75AD">
        <w:rPr>
          <w:rFonts w:ascii="Times New Roman" w:eastAsia="Times New Roman" w:hAnsi="Times New Roman" w:cs="Times New Roman"/>
          <w:sz w:val="24"/>
          <w:szCs w:val="24"/>
        </w:rPr>
        <w:t xml:space="preserve"> o nej </w:t>
      </w:r>
      <w:r w:rsidR="000348B2" w:rsidRPr="00CC75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 centrálnom registri účtov, a to </w:t>
      </w:r>
      <w:r w:rsidR="0051526C" w:rsidRPr="00CC75AD">
        <w:rPr>
          <w:rFonts w:ascii="Times New Roman" w:eastAsia="Times New Roman" w:hAnsi="Times New Roman" w:cs="Times New Roman"/>
          <w:sz w:val="24"/>
          <w:szCs w:val="24"/>
        </w:rPr>
        <w:t>päť</w:t>
      </w:r>
      <w:r w:rsidR="00BE1A9E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26C" w:rsidRPr="00CC75AD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BE1A9E" w:rsidRPr="00CC75AD">
        <w:rPr>
          <w:rFonts w:ascii="Times New Roman" w:eastAsia="Times New Roman" w:hAnsi="Times New Roman" w:cs="Times New Roman"/>
          <w:sz w:val="24"/>
          <w:szCs w:val="24"/>
        </w:rPr>
        <w:t xml:space="preserve"> od ich poskytnutia</w:t>
      </w:r>
      <w:r w:rsidR="001A6F34">
        <w:rPr>
          <w:rFonts w:ascii="Times New Roman" w:eastAsia="Times New Roman" w:hAnsi="Times New Roman" w:cs="Times New Roman"/>
          <w:sz w:val="24"/>
          <w:szCs w:val="24"/>
        </w:rPr>
        <w:t xml:space="preserve"> oprávnenému orgánu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0C47">
        <w:rPr>
          <w:rFonts w:ascii="Times New Roman" w:eastAsia="Times New Roman" w:hAnsi="Times New Roman" w:cs="Times New Roman"/>
          <w:sz w:val="24"/>
          <w:szCs w:val="24"/>
        </w:rPr>
        <w:t>Právnická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osob</w:t>
      </w:r>
      <w:r w:rsidR="000348B2" w:rsidRPr="00CC75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má právo raz ročne </w:t>
      </w:r>
      <w:r w:rsidR="008B4FF3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>bezplatne oboznámiť s</w:t>
      </w:r>
      <w:r w:rsidR="000348B2" w:rsidRPr="00CC75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informáciami, ktoré sú o nej 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>uchovávané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v centrálnom registri účtov</w:t>
      </w:r>
      <w:r w:rsidR="003F7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1A9E" w:rsidRPr="00CC75AD">
        <w:rPr>
          <w:rFonts w:ascii="Times New Roman" w:eastAsia="Times New Roman" w:hAnsi="Times New Roman" w:cs="Times New Roman"/>
          <w:sz w:val="24"/>
          <w:szCs w:val="24"/>
        </w:rPr>
        <w:t xml:space="preserve"> v rovnakom rozsahu ako fyzická osoba podľa </w:t>
      </w:r>
      <w:r w:rsidR="000D4EE4">
        <w:rPr>
          <w:rFonts w:ascii="Times New Roman" w:eastAsia="Times New Roman" w:hAnsi="Times New Roman" w:cs="Times New Roman"/>
          <w:sz w:val="24"/>
          <w:szCs w:val="24"/>
        </w:rPr>
        <w:t>prvej</w:t>
      </w:r>
      <w:r w:rsidR="000D4EE4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A9E" w:rsidRPr="00CC75AD">
        <w:rPr>
          <w:rFonts w:ascii="Times New Roman" w:eastAsia="Times New Roman" w:hAnsi="Times New Roman" w:cs="Times New Roman"/>
          <w:sz w:val="24"/>
          <w:szCs w:val="24"/>
        </w:rPr>
        <w:t>vety</w:t>
      </w:r>
      <w:r w:rsidR="000348B2" w:rsidRPr="00CC7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F4BA1B" w14:textId="77777777" w:rsidR="00C370D4" w:rsidRPr="00CC75AD" w:rsidRDefault="00C370D4" w:rsidP="00C370D4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969EA" w14:textId="2EAAB339" w:rsidR="00C370D4" w:rsidRPr="00CC75AD" w:rsidRDefault="00F51655" w:rsidP="00DE5E8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89A">
        <w:rPr>
          <w:rFonts w:ascii="Times New Roman" w:eastAsia="Times New Roman" w:hAnsi="Times New Roman" w:cs="Times New Roman"/>
          <w:color w:val="000000"/>
          <w:sz w:val="24"/>
          <w:szCs w:val="24"/>
        </w:rPr>
        <w:t>Žiadosť, ktorou fyzická osoba alebo právnická osoba žiada o informácie a osobné údaje podľa odseku 6, sa podáva v listinnej podobe alebo elektronickej podobe ministerstvu financií; na jej vybavenie sa primerane vzťahuje osobitný predpis.</w:t>
      </w:r>
      <w:r w:rsidR="00A96C02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8"/>
      </w:r>
      <w:r w:rsidR="00691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9B435D">
        <w:rPr>
          <w:rFonts w:ascii="Times New Roman" w:eastAsia="Times New Roman" w:hAnsi="Times New Roman" w:cs="Times New Roman"/>
          <w:sz w:val="24"/>
          <w:szCs w:val="24"/>
        </w:rPr>
        <w:t>Ministerstvo financií</w:t>
      </w:r>
      <w:r w:rsidR="00C370D4" w:rsidRPr="00CC75AD">
        <w:rPr>
          <w:rFonts w:ascii="Times New Roman" w:eastAsia="Times New Roman" w:hAnsi="Times New Roman" w:cs="Times New Roman"/>
          <w:sz w:val="24"/>
          <w:szCs w:val="24"/>
        </w:rPr>
        <w:t xml:space="preserve"> uchováva záznamy o</w:t>
      </w:r>
      <w:r w:rsidR="00F50787">
        <w:rPr>
          <w:rFonts w:ascii="Times New Roman" w:eastAsia="Times New Roman" w:hAnsi="Times New Roman" w:cs="Times New Roman"/>
          <w:sz w:val="24"/>
          <w:szCs w:val="24"/>
        </w:rPr>
        <w:t xml:space="preserve"> týchto </w:t>
      </w:r>
      <w:r w:rsidR="00C370D4" w:rsidRPr="00CC75AD">
        <w:rPr>
          <w:rFonts w:ascii="Times New Roman" w:eastAsia="Times New Roman" w:hAnsi="Times New Roman" w:cs="Times New Roman"/>
          <w:sz w:val="24"/>
          <w:szCs w:val="24"/>
        </w:rPr>
        <w:t>žiadostiach päť rokov od vytvorenia</w:t>
      </w:r>
      <w:r w:rsidR="00F50787">
        <w:rPr>
          <w:rFonts w:ascii="Times New Roman" w:eastAsia="Times New Roman" w:hAnsi="Times New Roman" w:cs="Times New Roman"/>
          <w:sz w:val="24"/>
          <w:szCs w:val="24"/>
        </w:rPr>
        <w:t xml:space="preserve"> záznamov</w:t>
      </w:r>
      <w:r w:rsidR="00C370D4" w:rsidRPr="00CC7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4B1CCB" w14:textId="77777777" w:rsidR="009A18A8" w:rsidRPr="00CC75AD" w:rsidRDefault="009A18A8" w:rsidP="00BE1A9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AEB6E" w14:textId="636A6ECB" w:rsidR="009F68A7" w:rsidRPr="00CC75AD" w:rsidRDefault="00C05F47" w:rsidP="009F68A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DB5">
        <w:rPr>
          <w:rFonts w:ascii="Times New Roman" w:eastAsia="Times New Roman" w:hAnsi="Times New Roman" w:cs="Times New Roman"/>
          <w:sz w:val="24"/>
          <w:szCs w:val="24"/>
        </w:rPr>
        <w:t>Údaje</w:t>
      </w:r>
      <w:r w:rsidR="009F68A7" w:rsidRPr="00CC75AD">
        <w:rPr>
          <w:rFonts w:ascii="Times New Roman" w:eastAsia="Times New Roman" w:hAnsi="Times New Roman" w:cs="Times New Roman"/>
          <w:sz w:val="24"/>
          <w:szCs w:val="24"/>
        </w:rPr>
        <w:t xml:space="preserve"> poskytnuté do centrálneho registra účtov alebo z centrálneho registra účtov zostávajú predmetom bankového tajomstva</w:t>
      </w:r>
      <w:r w:rsidR="009B435D">
        <w:rPr>
          <w:rFonts w:ascii="Times New Roman" w:eastAsia="Times New Roman" w:hAnsi="Times New Roman" w:cs="Times New Roman"/>
          <w:sz w:val="24"/>
          <w:szCs w:val="24"/>
        </w:rPr>
        <w:t xml:space="preserve"> alebo chránenými údajmi podľa osobitného predpisu.</w:t>
      </w:r>
      <w:r w:rsidR="009B435D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29"/>
      </w:r>
      <w:r w:rsidR="009B435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37C925" w14:textId="0EB6CD43" w:rsidR="006637F8" w:rsidRDefault="006637F8" w:rsidP="006637F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D3C37" w14:textId="6C626CD1" w:rsidR="00EB279C" w:rsidRDefault="00EB279C" w:rsidP="006637F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F57E3F" w14:textId="694E453B" w:rsidR="00EB279C" w:rsidRDefault="00EB279C" w:rsidP="006637F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C2C9C3" w14:textId="77777777" w:rsidR="00EB279C" w:rsidRDefault="00EB279C" w:rsidP="006637F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567039" w14:textId="77777777" w:rsidR="000B5263" w:rsidRPr="006637F8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EE094A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734D3" w14:textId="6A049A97" w:rsidR="000B5263" w:rsidRPr="00390A8C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Ministerstvo </w:t>
      </w:r>
      <w:r w:rsidR="006B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financií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pri prevádzke centrálneho registra účtov uchováva logy.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Logy obsahujú</w:t>
      </w:r>
    </w:p>
    <w:p w14:paraId="33E24D6F" w14:textId="4DAB7529" w:rsidR="000B5263" w:rsidRPr="002F2288" w:rsidRDefault="00634F8E" w:rsidP="002F22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označenie konania</w:t>
      </w:r>
      <w:r w:rsidR="004821BA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ktorého sa poskyt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údaje</w:t>
      </w:r>
      <w:r w:rsidR="0090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centrálneho registra účtov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BC15971" w14:textId="77777777" w:rsidR="000B5263" w:rsidRPr="002F2288" w:rsidRDefault="004821BA" w:rsidP="002F22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dátum a čas vyhľadávania, </w:t>
      </w:r>
    </w:p>
    <w:p w14:paraId="13910DC9" w14:textId="77777777" w:rsidR="000B5263" w:rsidRPr="002F2288" w:rsidRDefault="004821BA" w:rsidP="002F22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jedinečný identifikátor výsledkov, </w:t>
      </w:r>
    </w:p>
    <w:p w14:paraId="3ECA814E" w14:textId="38FD31D0" w:rsidR="000B5263" w:rsidRPr="00795BAC" w:rsidRDefault="004821BA" w:rsidP="002F22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označenie</w:t>
      </w:r>
      <w:r w:rsidR="002E2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oprávneného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3EB4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orgánu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1031CEFB" w14:textId="77777777" w:rsidR="005D7B8B" w:rsidRDefault="00D23EB4" w:rsidP="002F22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jedinečný identifikátor používateľa</w:t>
      </w:r>
      <w:r w:rsidR="005D7B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9CF6A65" w14:textId="217C0A0A" w:rsidR="000B5263" w:rsidRPr="00795BAC" w:rsidRDefault="00A24520" w:rsidP="002F22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typ zadaných </w:t>
      </w:r>
      <w:r w:rsidR="005D7B8B">
        <w:rPr>
          <w:rFonts w:ascii="Times New Roman" w:eastAsia="Times New Roman" w:hAnsi="Times New Roman" w:cs="Times New Roman"/>
          <w:color w:val="000000"/>
          <w:sz w:val="24"/>
          <w:szCs w:val="24"/>
        </w:rPr>
        <w:t>údaj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="005D7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§ 5 ods. </w:t>
      </w:r>
      <w:r w:rsidR="00C01AB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D7B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319576" w14:textId="77777777" w:rsidR="000B5263" w:rsidRPr="00795BAC" w:rsidRDefault="000B5263" w:rsidP="002F2288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3F9193" w14:textId="45BA8BB9" w:rsidR="000B5263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75AD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 financií môže l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ogy použiť výlučne </w:t>
      </w:r>
      <w:r w:rsidR="003F0116">
        <w:rPr>
          <w:rFonts w:ascii="Times New Roman" w:eastAsia="Times New Roman" w:hAnsi="Times New Roman" w:cs="Times New Roman"/>
          <w:color w:val="000000"/>
          <w:sz w:val="24"/>
          <w:szCs w:val="24"/>
        </w:rPr>
        <w:t>v súlade s </w:t>
      </w:r>
      <w:r w:rsidR="003F0116" w:rsidRPr="00941449">
        <w:rPr>
          <w:rFonts w:ascii="Times New Roman" w:eastAsia="Times New Roman" w:hAnsi="Times New Roman" w:cs="Times New Roman"/>
          <w:color w:val="000000"/>
          <w:sz w:val="24"/>
          <w:szCs w:val="24"/>
        </w:rPr>
        <w:t>osobitnými predpismi</w:t>
      </w:r>
      <w:r w:rsidR="00941449" w:rsidRPr="0094144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26</w:t>
      </w:r>
      <w:r w:rsidR="003F0116" w:rsidRPr="00941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94144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monitorovania ochrany osobných údajov vrátane kontroly prípustnosti žiadosti a</w:t>
      </w:r>
      <w:r w:rsidR="00885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overovania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zákonnosti spracúvania osobných údajov a na </w:t>
      </w:r>
      <w:r w:rsidR="0088569A">
        <w:rPr>
          <w:rFonts w:ascii="Times New Roman" w:eastAsia="Times New Roman" w:hAnsi="Times New Roman" w:cs="Times New Roman"/>
          <w:color w:val="000000"/>
          <w:sz w:val="24"/>
          <w:szCs w:val="24"/>
        </w:rPr>
        <w:t>zabezpečenie integrity a</w:t>
      </w:r>
      <w:r w:rsidR="0088569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bezpečnosti osobných údajov.</w:t>
      </w:r>
    </w:p>
    <w:p w14:paraId="31363F99" w14:textId="77777777" w:rsidR="00820B70" w:rsidRPr="00795BAC" w:rsidRDefault="00820B70" w:rsidP="00820B70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C0C011" w14:textId="47C5F11D" w:rsidR="000B5263" w:rsidRPr="00795BAC" w:rsidRDefault="00130FB9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Logy sa uchovávajú </w:t>
      </w:r>
      <w:r w:rsidR="00340327">
        <w:rPr>
          <w:rFonts w:ascii="Times New Roman" w:eastAsia="Times New Roman" w:hAnsi="Times New Roman" w:cs="Times New Roman"/>
          <w:color w:val="000000"/>
          <w:sz w:val="24"/>
          <w:szCs w:val="24"/>
        </w:rPr>
        <w:t>desať</w:t>
      </w:r>
      <w:r w:rsidR="00340327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rokov od ich vytvorenia</w:t>
      </w:r>
      <w:r w:rsidR="00BC3C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CB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ogy možno uchovávať aj dlhšie, ak je to potrebné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CB7">
        <w:rPr>
          <w:rFonts w:ascii="Times New Roman" w:eastAsia="Times New Roman" w:hAnsi="Times New Roman" w:cs="Times New Roman"/>
          <w:color w:val="000000"/>
          <w:sz w:val="24"/>
          <w:szCs w:val="24"/>
        </w:rPr>
        <w:t>uveden</w:t>
      </w:r>
      <w:r w:rsidR="003947E3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="00BC3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odseku 2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953C32" w14:textId="77777777" w:rsidR="000B5263" w:rsidRPr="00795BAC" w:rsidRDefault="000B5263" w:rsidP="002F2288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0F06E9" w14:textId="3918C3EE" w:rsidR="00C6170F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Logy pravidelne kontroluj</w:t>
      </w:r>
      <w:r w:rsidR="0008189B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</w:t>
      </w:r>
      <w:r w:rsidR="0008189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631F">
        <w:rPr>
          <w:rFonts w:ascii="Times New Roman" w:eastAsia="Times New Roman" w:hAnsi="Times New Roman" w:cs="Times New Roman"/>
          <w:color w:val="000000"/>
          <w:sz w:val="24"/>
          <w:szCs w:val="24"/>
        </w:rPr>
        <w:t>určen</w:t>
      </w:r>
      <w:r w:rsidR="0008189B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516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</w:t>
      </w:r>
      <w:r w:rsidR="0051631F"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 w:rsidR="006B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financií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5FF37A5" w14:textId="77777777" w:rsidR="00C6170F" w:rsidRDefault="00C6170F" w:rsidP="00C6170F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B1E831" w14:textId="0621504A" w:rsidR="00436DE9" w:rsidRDefault="00A26855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="00885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odseku 2 m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inisterstvo </w:t>
      </w:r>
      <w:r w:rsidR="006B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financií 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na požiadanie sprístupní logy</w:t>
      </w:r>
    </w:p>
    <w:p w14:paraId="614B4199" w14:textId="0D2CE75F" w:rsidR="00436DE9" w:rsidRDefault="00436DE9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Úradu na ochranu osobných údajov Slovenskej republiky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0C54407" w14:textId="4B323C97" w:rsidR="00821C9C" w:rsidRDefault="0088569A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Úradu inšpekčnej služb</w:t>
      </w:r>
      <w:r w:rsidR="00820B70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ak ide o logy vytvorené z činnosti používateľa, ktorý patrí do pôsobnosti Policajného zboru,</w:t>
      </w:r>
    </w:p>
    <w:p w14:paraId="6D6FD954" w14:textId="68726460" w:rsidR="00821C9C" w:rsidRDefault="0088569A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Generálnej prokuratúre Slovenskej republiky, 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ak ide o logy vytvorené z činnosti používateľa, ktorý patrí do pôsobnosti prokuratúry,</w:t>
      </w:r>
    </w:p>
    <w:p w14:paraId="2411996B" w14:textId="3A7BE365" w:rsidR="00821C9C" w:rsidRDefault="0088569A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finančnej správe, </w:t>
      </w:r>
      <w:r w:rsidR="00821C9C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ak ide o logy vytvorené z činnosti používateľa, ktorý patrí do pôsobnosti finančnej správy,</w:t>
      </w:r>
    </w:p>
    <w:p w14:paraId="4C14CD01" w14:textId="2CC2372B" w:rsidR="00821C9C" w:rsidRDefault="00B43EFC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Ministerstvu spravodlivosti</w:t>
      </w:r>
      <w:r w:rsidR="0088569A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Slovenskej republiky, 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ak ide o logy vytvorené z činnosti používateľa, ktorý patrí do pôsobnosti súdov,</w:t>
      </w:r>
    </w:p>
    <w:p w14:paraId="07555770" w14:textId="3DCF7C13" w:rsidR="00821C9C" w:rsidRDefault="0088569A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Slovenskej informačnej službe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ak ide o logy vytvorené z činnosti používateľa, ktorý patrí do pôsobnosti </w:t>
      </w:r>
      <w:r w:rsidR="00821C9C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Slovenskej informačnej s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lužby,</w:t>
      </w:r>
    </w:p>
    <w:p w14:paraId="2C3312EC" w14:textId="49DBA9F8" w:rsidR="000B5263" w:rsidRDefault="0088569A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Vojenskému spravodajstvu</w:t>
      </w:r>
      <w:r w:rsidR="00B07994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ide o logy vytvorené z činnosti používateľa, ktorý patrí do pôsobnosti </w:t>
      </w:r>
      <w:r w:rsidR="00821C9C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Vojenské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="00821C9C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spravodajstv</w:t>
      </w:r>
      <w:r w:rsidR="00C01AB9"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</w:p>
    <w:p w14:paraId="0B145B86" w14:textId="7277A950" w:rsidR="00C01AB9" w:rsidRDefault="00C01AB9" w:rsidP="00C01AB9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Národnému bezpečnostnému úradu</w:t>
      </w: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 ide o logy vytvorené z činnosti používateľa, ktorý patrí do pôsobnosti Národného bezpečnostného úradu.</w:t>
      </w:r>
    </w:p>
    <w:p w14:paraId="73A75154" w14:textId="48513F9C" w:rsidR="00436DE9" w:rsidRDefault="00436DE9" w:rsidP="00436D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022A8C" w14:textId="05BBA9C1" w:rsidR="00A96C02" w:rsidRDefault="00A96C02" w:rsidP="00436D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6C141A" w14:textId="77777777" w:rsidR="00A96C02" w:rsidRDefault="00A96C02" w:rsidP="00436D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93F96" w14:textId="77777777" w:rsidR="000B5263" w:rsidRPr="00795BA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F14A61" w14:textId="77777777" w:rsidR="000B5263" w:rsidRPr="00390A8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A4A50F" w14:textId="19DE714D" w:rsidR="00D047FD" w:rsidRDefault="00D047FD" w:rsidP="00D047F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76D" w:rsidRPr="00D047FD">
        <w:rPr>
          <w:rFonts w:ascii="Times New Roman" w:eastAsia="Times New Roman" w:hAnsi="Times New Roman" w:cs="Times New Roman"/>
          <w:sz w:val="24"/>
          <w:szCs w:val="24"/>
        </w:rPr>
        <w:t xml:space="preserve">Dohľad </w:t>
      </w:r>
      <w:r w:rsidR="004821BA" w:rsidRPr="00D047FD">
        <w:rPr>
          <w:rFonts w:ascii="Times New Roman" w:eastAsia="Times New Roman" w:hAnsi="Times New Roman" w:cs="Times New Roman"/>
          <w:sz w:val="24"/>
          <w:szCs w:val="24"/>
        </w:rPr>
        <w:t xml:space="preserve">nad plnením povinností finančných inštitúcií </w:t>
      </w:r>
      <w:r w:rsidR="00C01AB9">
        <w:rPr>
          <w:rFonts w:ascii="Times New Roman" w:eastAsia="Times New Roman" w:hAnsi="Times New Roman" w:cs="Times New Roman"/>
          <w:sz w:val="24"/>
          <w:szCs w:val="24"/>
        </w:rPr>
        <w:t xml:space="preserve">a centrálneho depozitára cenných papierov </w:t>
      </w:r>
      <w:r w:rsidR="00A26855">
        <w:rPr>
          <w:rFonts w:ascii="Times New Roman" w:eastAsia="Times New Roman" w:hAnsi="Times New Roman" w:cs="Times New Roman"/>
          <w:sz w:val="24"/>
          <w:szCs w:val="24"/>
        </w:rPr>
        <w:t xml:space="preserve">pri poskytovaní údajov </w:t>
      </w:r>
      <w:r w:rsidR="00A268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 centrálneho registra účtov </w:t>
      </w:r>
      <w:r w:rsidR="004821BA" w:rsidRPr="00D047FD">
        <w:rPr>
          <w:rFonts w:ascii="Times New Roman" w:eastAsia="Times New Roman" w:hAnsi="Times New Roman" w:cs="Times New Roman"/>
          <w:sz w:val="24"/>
          <w:szCs w:val="24"/>
        </w:rPr>
        <w:t xml:space="preserve">podľa tohto zákona vykonáva </w:t>
      </w:r>
      <w:r w:rsidR="004821BA" w:rsidRPr="00D047FD">
        <w:rPr>
          <w:rFonts w:ascii="Times New Roman" w:eastAsia="Times New Roman" w:hAnsi="Times New Roman" w:cs="Times New Roman"/>
          <w:color w:val="000000"/>
          <w:sz w:val="24"/>
          <w:szCs w:val="24"/>
        </w:rPr>
        <w:t>Národná</w:t>
      </w:r>
      <w:r w:rsidR="004821BA" w:rsidRPr="00D047FD">
        <w:rPr>
          <w:rFonts w:ascii="Times New Roman" w:eastAsia="Times New Roman" w:hAnsi="Times New Roman" w:cs="Times New Roman"/>
          <w:sz w:val="24"/>
          <w:szCs w:val="24"/>
        </w:rPr>
        <w:t xml:space="preserve"> banka Slovenska.</w:t>
      </w:r>
      <w:r w:rsidR="004821BA" w:rsidRPr="00130FB9">
        <w:rPr>
          <w:rFonts w:ascii="Times New Roman" w:hAnsi="Times New Roman" w:cs="Times New Roman"/>
          <w:sz w:val="24"/>
          <w:szCs w:val="24"/>
          <w:vertAlign w:val="superscript"/>
        </w:rPr>
        <w:footnoteReference w:id="30"/>
      </w:r>
      <w:r w:rsidR="004821BA" w:rsidRPr="00D047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BA085B" w:rsidRPr="00D04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AB364C" w14:textId="77777777" w:rsidR="00D047FD" w:rsidRDefault="00D047FD" w:rsidP="00D047FD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F6F57" w14:textId="7BCD1E4B" w:rsidR="000B5263" w:rsidRPr="00D047FD" w:rsidRDefault="00D047FD" w:rsidP="00D047F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85B" w:rsidRPr="00D047FD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0D4EE4">
        <w:rPr>
          <w:rFonts w:ascii="Times New Roman" w:eastAsia="Times New Roman" w:hAnsi="Times New Roman" w:cs="Times New Roman"/>
          <w:sz w:val="24"/>
          <w:szCs w:val="24"/>
        </w:rPr>
        <w:t>účel</w:t>
      </w:r>
      <w:r w:rsidR="00BA085B" w:rsidRPr="00D047FD">
        <w:rPr>
          <w:rFonts w:ascii="Times New Roman" w:eastAsia="Times New Roman" w:hAnsi="Times New Roman" w:cs="Times New Roman"/>
          <w:sz w:val="24"/>
          <w:szCs w:val="24"/>
        </w:rPr>
        <w:t xml:space="preserve"> výkonu dohľadu má Národná banka Slovenska prístup k údajom v centrálnom registri účtov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A085B" w:rsidRPr="00D04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poskytovanie údajov z centrálneho registra účtov na </w:t>
      </w:r>
      <w:r w:rsidR="000D4EE4">
        <w:rPr>
          <w:rFonts w:ascii="Times New Roman" w:eastAsia="Times New Roman" w:hAnsi="Times New Roman" w:cs="Times New Roman"/>
          <w:sz w:val="24"/>
          <w:szCs w:val="24"/>
        </w:rPr>
        <w:t>účel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výkonu dohľadu Národnou bankou Slovenska sa primerane </w:t>
      </w:r>
      <w:r w:rsidR="003A665E">
        <w:rPr>
          <w:rFonts w:ascii="Times New Roman" w:eastAsia="Times New Roman" w:hAnsi="Times New Roman" w:cs="Times New Roman"/>
          <w:sz w:val="24"/>
          <w:szCs w:val="24"/>
        </w:rPr>
        <w:t>použije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85B" w:rsidRPr="00D047FD">
        <w:rPr>
          <w:rFonts w:ascii="Times New Roman" w:eastAsia="Times New Roman" w:hAnsi="Times New Roman" w:cs="Times New Roman"/>
          <w:sz w:val="24"/>
          <w:szCs w:val="24"/>
        </w:rPr>
        <w:t>§ 5.</w:t>
      </w:r>
    </w:p>
    <w:p w14:paraId="6B9F2F0A" w14:textId="77777777" w:rsidR="00DB2D4F" w:rsidRPr="002F2288" w:rsidRDefault="00DB2D4F" w:rsidP="002F2288">
      <w:pPr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0011B7C9" w14:textId="77777777" w:rsidR="000B5263" w:rsidRPr="002F2288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734C17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E0D99" w14:textId="6F0A7426" w:rsidR="002904CB" w:rsidRDefault="00B45DBB" w:rsidP="00B45DB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1BA" w:rsidRPr="00795BAC">
        <w:rPr>
          <w:rFonts w:ascii="Times New Roman" w:eastAsia="Times New Roman" w:hAnsi="Times New Roman" w:cs="Times New Roman"/>
          <w:sz w:val="24"/>
          <w:szCs w:val="24"/>
        </w:rPr>
        <w:t xml:space="preserve">Národná banka Slovenska môže uložiť </w:t>
      </w:r>
      <w:r w:rsidR="002904CB" w:rsidRPr="00795BAC">
        <w:rPr>
          <w:rFonts w:ascii="Times New Roman" w:eastAsia="Times New Roman" w:hAnsi="Times New Roman" w:cs="Times New Roman"/>
          <w:sz w:val="24"/>
          <w:szCs w:val="24"/>
        </w:rPr>
        <w:t xml:space="preserve">pokutu do </w:t>
      </w:r>
      <w:r w:rsidR="00B92C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904CB" w:rsidRPr="00795BAC">
        <w:rPr>
          <w:rFonts w:ascii="Times New Roman" w:eastAsia="Times New Roman" w:hAnsi="Times New Roman" w:cs="Times New Roman"/>
          <w:sz w:val="24"/>
          <w:szCs w:val="24"/>
        </w:rPr>
        <w:t xml:space="preserve">00 000 eur </w:t>
      </w:r>
      <w:r w:rsidR="004821BA" w:rsidRPr="00795BAC">
        <w:rPr>
          <w:rFonts w:ascii="Times New Roman" w:eastAsia="Times New Roman" w:hAnsi="Times New Roman" w:cs="Times New Roman"/>
          <w:sz w:val="24"/>
          <w:szCs w:val="24"/>
        </w:rPr>
        <w:t>finančnej inštitúcii</w:t>
      </w:r>
      <w:r w:rsidR="00C01AB9">
        <w:rPr>
          <w:rFonts w:ascii="Times New Roman" w:eastAsia="Times New Roman" w:hAnsi="Times New Roman" w:cs="Times New Roman"/>
          <w:sz w:val="24"/>
          <w:szCs w:val="24"/>
        </w:rPr>
        <w:t xml:space="preserve"> alebo centrálnemu depozitáru cenných papierov</w:t>
      </w:r>
      <w:r w:rsidR="004821BA" w:rsidRPr="00795BAC">
        <w:rPr>
          <w:rFonts w:ascii="Times New Roman" w:eastAsia="Times New Roman" w:hAnsi="Times New Roman" w:cs="Times New Roman"/>
          <w:sz w:val="24"/>
          <w:szCs w:val="24"/>
        </w:rPr>
        <w:t>, ktor</w:t>
      </w:r>
      <w:r w:rsidR="00C01AB9">
        <w:rPr>
          <w:rFonts w:ascii="Times New Roman" w:eastAsia="Times New Roman" w:hAnsi="Times New Roman" w:cs="Times New Roman"/>
          <w:sz w:val="24"/>
          <w:szCs w:val="24"/>
        </w:rPr>
        <w:t>ý</w:t>
      </w:r>
    </w:p>
    <w:p w14:paraId="6579381D" w14:textId="65AA5750" w:rsidR="00B344FF" w:rsidRDefault="002904CB" w:rsidP="00B344FF">
      <w:pPr>
        <w:pStyle w:val="Odsekzoznamu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FF">
        <w:rPr>
          <w:rFonts w:ascii="Times New Roman" w:eastAsia="Times New Roman" w:hAnsi="Times New Roman" w:cs="Times New Roman"/>
          <w:sz w:val="24"/>
          <w:szCs w:val="24"/>
        </w:rPr>
        <w:t>poskytne</w:t>
      </w:r>
      <w:r w:rsidR="00B344FF" w:rsidRPr="00B344FF">
        <w:rPr>
          <w:rFonts w:ascii="Times New Roman" w:eastAsia="Times New Roman" w:hAnsi="Times New Roman" w:cs="Times New Roman"/>
          <w:sz w:val="24"/>
          <w:szCs w:val="24"/>
        </w:rPr>
        <w:t xml:space="preserve"> do centrálneho registra účtov </w:t>
      </w:r>
      <w:r w:rsidR="00D82A18">
        <w:rPr>
          <w:rFonts w:ascii="Times New Roman" w:eastAsia="Times New Roman" w:hAnsi="Times New Roman" w:cs="Times New Roman"/>
          <w:sz w:val="24"/>
          <w:szCs w:val="24"/>
        </w:rPr>
        <w:t>nesprávne alebo neúplné údaje</w:t>
      </w:r>
      <w:r w:rsidRPr="00B344FF">
        <w:rPr>
          <w:rFonts w:ascii="Times New Roman" w:eastAsia="Times New Roman" w:hAnsi="Times New Roman" w:cs="Times New Roman"/>
          <w:sz w:val="24"/>
          <w:szCs w:val="24"/>
        </w:rPr>
        <w:t xml:space="preserve"> podľa § </w:t>
      </w:r>
      <w:r w:rsidR="00B344FF" w:rsidRPr="00B344FF">
        <w:rPr>
          <w:rFonts w:ascii="Times New Roman" w:eastAsia="Times New Roman" w:hAnsi="Times New Roman" w:cs="Times New Roman"/>
          <w:sz w:val="24"/>
          <w:szCs w:val="24"/>
        </w:rPr>
        <w:t>4 ods. 1,</w:t>
      </w:r>
    </w:p>
    <w:p w14:paraId="308626B7" w14:textId="6061822A" w:rsidR="00B344FF" w:rsidRDefault="004821BA" w:rsidP="00B344FF">
      <w:pPr>
        <w:pStyle w:val="Odsekzoznamu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FF">
        <w:rPr>
          <w:rFonts w:ascii="Times New Roman" w:eastAsia="Times New Roman" w:hAnsi="Times New Roman" w:cs="Times New Roman"/>
          <w:sz w:val="24"/>
          <w:szCs w:val="24"/>
        </w:rPr>
        <w:t xml:space="preserve">neposkytne údaje </w:t>
      </w:r>
      <w:r w:rsidR="00B344FF">
        <w:rPr>
          <w:rFonts w:ascii="Times New Roman" w:eastAsia="Times New Roman" w:hAnsi="Times New Roman" w:cs="Times New Roman"/>
          <w:sz w:val="24"/>
          <w:szCs w:val="24"/>
        </w:rPr>
        <w:t xml:space="preserve">podľa § 4 ods. 1 </w:t>
      </w:r>
      <w:r w:rsidRPr="00B344FF">
        <w:rPr>
          <w:rFonts w:ascii="Times New Roman" w:eastAsia="Times New Roman" w:hAnsi="Times New Roman" w:cs="Times New Roman"/>
          <w:sz w:val="24"/>
          <w:szCs w:val="24"/>
        </w:rPr>
        <w:t>do centrálneho registra účtov spôsobom alebo v lehote podľa § 4 ods. 2,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 xml:space="preserve"> alebo</w:t>
      </w:r>
    </w:p>
    <w:p w14:paraId="616B90E4" w14:textId="7D593253" w:rsidR="00B45DBB" w:rsidRDefault="00B344FF" w:rsidP="00B344FF">
      <w:pPr>
        <w:pStyle w:val="Odsekzoznamu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neposkytne údaje</w:t>
      </w:r>
      <w:r w:rsidR="00984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centrálneho registra účtov v súlade s § 11 ods. 2</w:t>
      </w:r>
      <w:r w:rsidR="004821BA" w:rsidRPr="00B344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7BF1" w:rsidRPr="00B3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BF6BF0" w14:textId="77777777" w:rsidR="00E05A47" w:rsidRDefault="00E05A47" w:rsidP="00E970EC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9AA28F" w14:textId="389BC39A" w:rsidR="00B92C84" w:rsidRDefault="00B45DBB" w:rsidP="00B45DB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2B4">
        <w:rPr>
          <w:rFonts w:ascii="Times New Roman" w:eastAsia="Times New Roman" w:hAnsi="Times New Roman" w:cs="Times New Roman"/>
          <w:sz w:val="24"/>
          <w:szCs w:val="24"/>
        </w:rPr>
        <w:t>Národná banka Slovenska uloží pokutu od 10 000 eur do 1 000 000 eur f</w:t>
      </w:r>
      <w:r w:rsidR="00737DC6">
        <w:rPr>
          <w:rFonts w:ascii="Times New Roman" w:eastAsia="Times New Roman" w:hAnsi="Times New Roman" w:cs="Times New Roman"/>
          <w:sz w:val="24"/>
          <w:szCs w:val="24"/>
        </w:rPr>
        <w:t>inančnej inštitúcii</w:t>
      </w:r>
      <w:r w:rsidR="00C01AB9">
        <w:rPr>
          <w:rFonts w:ascii="Times New Roman" w:eastAsia="Times New Roman" w:hAnsi="Times New Roman" w:cs="Times New Roman"/>
          <w:sz w:val="24"/>
          <w:szCs w:val="24"/>
        </w:rPr>
        <w:t xml:space="preserve"> alebo centrálnemu depozitáru cenných papierov</w:t>
      </w:r>
      <w:r w:rsidR="00A17318">
        <w:rPr>
          <w:rFonts w:ascii="Times New Roman" w:eastAsia="Times New Roman" w:hAnsi="Times New Roman" w:cs="Times New Roman"/>
          <w:sz w:val="24"/>
          <w:szCs w:val="24"/>
        </w:rPr>
        <w:t>, ktorý</w:t>
      </w:r>
      <w:r w:rsidR="00737DC6">
        <w:rPr>
          <w:rFonts w:ascii="Times New Roman" w:eastAsia="Times New Roman" w:hAnsi="Times New Roman" w:cs="Times New Roman"/>
          <w:sz w:val="24"/>
          <w:szCs w:val="24"/>
        </w:rPr>
        <w:t xml:space="preserve"> sa dopustí konania podľa odseku 1 opakovane </w:t>
      </w:r>
      <w:r w:rsidR="001F2919">
        <w:rPr>
          <w:rFonts w:ascii="Times New Roman" w:eastAsia="Times New Roman" w:hAnsi="Times New Roman" w:cs="Times New Roman"/>
          <w:sz w:val="24"/>
          <w:szCs w:val="24"/>
        </w:rPr>
        <w:t>do dvoch rokov</w:t>
      </w:r>
      <w:r w:rsidR="0008189B">
        <w:rPr>
          <w:rFonts w:ascii="Times New Roman" w:eastAsia="Times New Roman" w:hAnsi="Times New Roman" w:cs="Times New Roman"/>
          <w:sz w:val="24"/>
          <w:szCs w:val="24"/>
        </w:rPr>
        <w:t xml:space="preserve"> od nadobudnutia právoplatnosti predchádzajúceho rozhodnutia o uložení </w:t>
      </w:r>
      <w:r w:rsidR="003232EB">
        <w:rPr>
          <w:rFonts w:ascii="Times New Roman" w:eastAsia="Times New Roman" w:hAnsi="Times New Roman" w:cs="Times New Roman"/>
          <w:sz w:val="24"/>
          <w:szCs w:val="24"/>
        </w:rPr>
        <w:t>pokuty</w:t>
      </w:r>
      <w:r w:rsidR="0008189B">
        <w:rPr>
          <w:rFonts w:ascii="Times New Roman" w:eastAsia="Times New Roman" w:hAnsi="Times New Roman" w:cs="Times New Roman"/>
          <w:sz w:val="24"/>
          <w:szCs w:val="24"/>
        </w:rPr>
        <w:t xml:space="preserve"> podľa odseku 1</w:t>
      </w:r>
      <w:r w:rsidR="009762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67AAEB" w14:textId="77777777" w:rsidR="00B92C84" w:rsidRDefault="00B92C84" w:rsidP="00B92C84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AB88A" w14:textId="0A3AA625" w:rsidR="000B5263" w:rsidRDefault="00B92C84" w:rsidP="00B45DB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556">
        <w:rPr>
          <w:rFonts w:ascii="Times New Roman" w:eastAsia="Times New Roman" w:hAnsi="Times New Roman" w:cs="Times New Roman"/>
          <w:sz w:val="24"/>
          <w:szCs w:val="24"/>
        </w:rPr>
        <w:t xml:space="preserve">Pri ukladaní pokuty Národná banka Slovenska prihliada na </w:t>
      </w:r>
      <w:r w:rsidR="00727BF1" w:rsidRPr="00727BF1">
        <w:rPr>
          <w:rFonts w:ascii="Times New Roman" w:eastAsia="Times New Roman" w:hAnsi="Times New Roman" w:cs="Times New Roman"/>
          <w:sz w:val="24"/>
          <w:szCs w:val="24"/>
        </w:rPr>
        <w:t>závažnos</w:t>
      </w:r>
      <w:r w:rsidR="00863556">
        <w:rPr>
          <w:rFonts w:ascii="Times New Roman" w:eastAsia="Times New Roman" w:hAnsi="Times New Roman" w:cs="Times New Roman"/>
          <w:sz w:val="24"/>
          <w:szCs w:val="24"/>
        </w:rPr>
        <w:t>ť</w:t>
      </w:r>
      <w:r w:rsidR="00727BF1" w:rsidRPr="00727BF1">
        <w:rPr>
          <w:rFonts w:ascii="Times New Roman" w:eastAsia="Times New Roman" w:hAnsi="Times New Roman" w:cs="Times New Roman"/>
          <w:sz w:val="24"/>
          <w:szCs w:val="24"/>
        </w:rPr>
        <w:t>, rozsah, dĺžk</w:t>
      </w:r>
      <w:r w:rsidR="00863556">
        <w:rPr>
          <w:rFonts w:ascii="Times New Roman" w:eastAsia="Times New Roman" w:hAnsi="Times New Roman" w:cs="Times New Roman"/>
          <w:sz w:val="24"/>
          <w:szCs w:val="24"/>
        </w:rPr>
        <w:t>u</w:t>
      </w:r>
      <w:r w:rsidR="00727BF1" w:rsidRPr="00727BF1">
        <w:rPr>
          <w:rFonts w:ascii="Times New Roman" w:eastAsia="Times New Roman" w:hAnsi="Times New Roman" w:cs="Times New Roman"/>
          <w:sz w:val="24"/>
          <w:szCs w:val="24"/>
        </w:rPr>
        <w:t xml:space="preserve"> trvania, následk</w:t>
      </w:r>
      <w:r w:rsidR="00863556">
        <w:rPr>
          <w:rFonts w:ascii="Times New Roman" w:eastAsia="Times New Roman" w:hAnsi="Times New Roman" w:cs="Times New Roman"/>
          <w:sz w:val="24"/>
          <w:szCs w:val="24"/>
        </w:rPr>
        <w:t>y</w:t>
      </w:r>
      <w:r w:rsidR="00727BF1" w:rsidRPr="00727BF1">
        <w:rPr>
          <w:rFonts w:ascii="Times New Roman" w:eastAsia="Times New Roman" w:hAnsi="Times New Roman" w:cs="Times New Roman"/>
          <w:sz w:val="24"/>
          <w:szCs w:val="24"/>
        </w:rPr>
        <w:t xml:space="preserve"> a povah</w:t>
      </w:r>
      <w:r w:rsidR="00863556">
        <w:rPr>
          <w:rFonts w:ascii="Times New Roman" w:eastAsia="Times New Roman" w:hAnsi="Times New Roman" w:cs="Times New Roman"/>
          <w:sz w:val="24"/>
          <w:szCs w:val="24"/>
        </w:rPr>
        <w:t>u</w:t>
      </w:r>
      <w:r w:rsidR="00727BF1" w:rsidRPr="00727BF1">
        <w:rPr>
          <w:rFonts w:ascii="Times New Roman" w:eastAsia="Times New Roman" w:hAnsi="Times New Roman" w:cs="Times New Roman"/>
          <w:sz w:val="24"/>
          <w:szCs w:val="24"/>
        </w:rPr>
        <w:t xml:space="preserve"> zisteného nedostatku</w:t>
      </w:r>
      <w:r w:rsidR="008635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181B0B" w14:textId="77777777" w:rsidR="0008189B" w:rsidRDefault="0008189B" w:rsidP="0008189B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B8633" w14:textId="2FB865EB" w:rsidR="00A96C02" w:rsidRDefault="00A96C02" w:rsidP="00A96C02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(4) Pokutu podľa odseku 1 alebo odseku 2 možno uložiť </w:t>
      </w:r>
      <w:r w:rsidRPr="009A4D7C">
        <w:rPr>
          <w:rFonts w:ascii="Times New Roman" w:eastAsia="Times New Roman" w:hAnsi="Times New Roman" w:cs="Times New Roman"/>
          <w:sz w:val="24"/>
          <w:szCs w:val="24"/>
        </w:rPr>
        <w:t>do troch rokov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odo dňa, keď Národná banka Slovenska zistila porušenie povinnosti</w:t>
      </w:r>
      <w:r w:rsidRPr="009A4D7C">
        <w:rPr>
          <w:rFonts w:ascii="Times New Roman" w:eastAsia="Times New Roman" w:hAnsi="Times New Roman" w:cs="Times New Roman"/>
          <w:sz w:val="24"/>
          <w:szCs w:val="24"/>
        </w:rPr>
        <w:t xml:space="preserve">, najneskôr však do desiatich rokov </w:t>
      </w:r>
      <w:r>
        <w:rPr>
          <w:rFonts w:ascii="Times New Roman" w:eastAsia="Times New Roman" w:hAnsi="Times New Roman" w:cs="Times New Roman"/>
          <w:sz w:val="24"/>
          <w:szCs w:val="24"/>
        </w:rPr>
        <w:t>odo dňa, keď</w:t>
      </w:r>
      <w:r w:rsidRPr="00083ED4">
        <w:rPr>
          <w:rFonts w:ascii="Times New Roman" w:eastAsia="Times New Roman" w:hAnsi="Times New Roman" w:cs="Times New Roman"/>
          <w:sz w:val="24"/>
          <w:szCs w:val="24"/>
        </w:rPr>
        <w:t xml:space="preserve"> k porušeniu povinnosti došlo</w:t>
      </w:r>
      <w:r w:rsidRPr="009A4D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D44842" w14:textId="77777777" w:rsidR="00CC75AD" w:rsidRPr="00795BAC" w:rsidRDefault="00CC75AD" w:rsidP="002F228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0BF23" w14:textId="77777777" w:rsidR="000B5263" w:rsidRPr="00795BA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964F1C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5D21E" w14:textId="04B78AD0" w:rsidR="000B5263" w:rsidRPr="009C0655" w:rsidRDefault="002B2BF2" w:rsidP="002B2BF2">
      <w:pPr>
        <w:pStyle w:val="Odsekzoznamu"/>
        <w:numPr>
          <w:ilvl w:val="1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1BA" w:rsidRPr="002B2BF2">
        <w:rPr>
          <w:rFonts w:ascii="Times New Roman" w:eastAsia="Times New Roman" w:hAnsi="Times New Roman" w:cs="Times New Roman"/>
          <w:sz w:val="24"/>
          <w:szCs w:val="24"/>
        </w:rPr>
        <w:t>Ministerstvo</w:t>
      </w:r>
      <w:r w:rsidR="00951C22" w:rsidRPr="002B2BF2">
        <w:rPr>
          <w:rFonts w:ascii="Times New Roman" w:hAnsi="Times New Roman" w:cs="Times New Roman"/>
          <w:sz w:val="24"/>
          <w:szCs w:val="24"/>
        </w:rPr>
        <w:t xml:space="preserve"> </w:t>
      </w:r>
      <w:r w:rsidR="006B3729" w:rsidRPr="009C0655">
        <w:rPr>
          <w:rFonts w:ascii="Times New Roman" w:hAnsi="Times New Roman" w:cs="Times New Roman"/>
          <w:sz w:val="24"/>
          <w:szCs w:val="24"/>
        </w:rPr>
        <w:t xml:space="preserve">financií </w:t>
      </w:r>
      <w:r w:rsidRPr="009C0655">
        <w:rPr>
          <w:rFonts w:ascii="Times New Roman" w:eastAsia="Times New Roman" w:hAnsi="Times New Roman" w:cs="Times New Roman"/>
          <w:sz w:val="24"/>
          <w:szCs w:val="24"/>
        </w:rPr>
        <w:t>vyprac</w:t>
      </w:r>
      <w:r w:rsidR="00DD4253" w:rsidRPr="009C0655">
        <w:rPr>
          <w:rFonts w:ascii="Times New Roman" w:eastAsia="Times New Roman" w:hAnsi="Times New Roman" w:cs="Times New Roman"/>
          <w:sz w:val="24"/>
          <w:szCs w:val="24"/>
        </w:rPr>
        <w:t>úva</w:t>
      </w:r>
      <w:r w:rsidR="004821BA" w:rsidRPr="009C0655">
        <w:rPr>
          <w:rFonts w:ascii="Times New Roman" w:eastAsia="Times New Roman" w:hAnsi="Times New Roman" w:cs="Times New Roman"/>
          <w:sz w:val="24"/>
          <w:szCs w:val="24"/>
        </w:rPr>
        <w:t xml:space="preserve"> súhrnnú správu o</w:t>
      </w:r>
      <w:r w:rsidR="00567A4E" w:rsidRPr="009C0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F8E" w:rsidRPr="009C0655">
        <w:rPr>
          <w:rFonts w:ascii="Times New Roman" w:eastAsia="Times New Roman" w:hAnsi="Times New Roman" w:cs="Times New Roman"/>
          <w:sz w:val="24"/>
          <w:szCs w:val="24"/>
        </w:rPr>
        <w:t>prevádzke</w:t>
      </w:r>
      <w:r w:rsidR="004821BA" w:rsidRPr="009C0655">
        <w:rPr>
          <w:rFonts w:ascii="Times New Roman" w:eastAsia="Times New Roman" w:hAnsi="Times New Roman" w:cs="Times New Roman"/>
          <w:sz w:val="24"/>
          <w:szCs w:val="24"/>
        </w:rPr>
        <w:t xml:space="preserve"> centrálneho registra účtov</w:t>
      </w:r>
      <w:r w:rsidR="00634F8E" w:rsidRPr="009C0655">
        <w:rPr>
          <w:rFonts w:ascii="Times New Roman" w:eastAsia="Times New Roman" w:hAnsi="Times New Roman" w:cs="Times New Roman"/>
          <w:sz w:val="24"/>
          <w:szCs w:val="24"/>
        </w:rPr>
        <w:t xml:space="preserve"> za kalendárny rok</w:t>
      </w:r>
      <w:r w:rsidR="004821BA" w:rsidRPr="009C0655">
        <w:rPr>
          <w:rFonts w:ascii="Times New Roman" w:eastAsia="Times New Roman" w:hAnsi="Times New Roman" w:cs="Times New Roman"/>
          <w:sz w:val="24"/>
          <w:szCs w:val="24"/>
        </w:rPr>
        <w:t>, ktorej súčasťou je aj počet vyhľadávaní podľa</w:t>
      </w:r>
      <w:r w:rsidR="002E28B2" w:rsidRPr="009C0655">
        <w:rPr>
          <w:rFonts w:ascii="Times New Roman" w:eastAsia="Times New Roman" w:hAnsi="Times New Roman" w:cs="Times New Roman"/>
          <w:sz w:val="24"/>
          <w:szCs w:val="24"/>
        </w:rPr>
        <w:t xml:space="preserve"> oprávnených</w:t>
      </w:r>
      <w:r w:rsidR="004821BA" w:rsidRPr="009C0655">
        <w:rPr>
          <w:rFonts w:ascii="Times New Roman" w:eastAsia="Times New Roman" w:hAnsi="Times New Roman" w:cs="Times New Roman"/>
          <w:sz w:val="24"/>
          <w:szCs w:val="24"/>
        </w:rPr>
        <w:t xml:space="preserve"> orgánov</w:t>
      </w:r>
      <w:r w:rsidR="00FA30FF" w:rsidRPr="009C0655">
        <w:rPr>
          <w:rFonts w:ascii="Times New Roman" w:eastAsia="Times New Roman" w:hAnsi="Times New Roman" w:cs="Times New Roman"/>
          <w:sz w:val="24"/>
          <w:szCs w:val="24"/>
        </w:rPr>
        <w:t>, popis prijatých opatrení podľa § 6 ods. 1</w:t>
      </w:r>
      <w:r w:rsidR="009C0655" w:rsidRPr="009C0655">
        <w:rPr>
          <w:rFonts w:ascii="Times New Roman" w:eastAsia="Times New Roman" w:hAnsi="Times New Roman" w:cs="Times New Roman"/>
          <w:sz w:val="24"/>
          <w:szCs w:val="24"/>
        </w:rPr>
        <w:t xml:space="preserve"> až 3</w:t>
      </w:r>
      <w:r w:rsidR="00EC5867" w:rsidRPr="009C065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A30FF" w:rsidRPr="009C0655">
        <w:rPr>
          <w:rFonts w:ascii="Times New Roman" w:eastAsia="Times New Roman" w:hAnsi="Times New Roman" w:cs="Times New Roman"/>
          <w:sz w:val="24"/>
          <w:szCs w:val="24"/>
        </w:rPr>
        <w:t xml:space="preserve"> informácie o finančných nákladoch spojených s prevádzkou centrálneho registra účtov</w:t>
      </w:r>
      <w:r w:rsidR="004821BA" w:rsidRPr="009C06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850E8E" w14:textId="77777777" w:rsidR="002B2BF2" w:rsidRDefault="002B2BF2" w:rsidP="002B2BF2">
      <w:pPr>
        <w:pStyle w:val="Odsekzoznamu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0162B" w14:textId="6E791742" w:rsidR="00CD13A2" w:rsidRPr="002B2BF2" w:rsidRDefault="00E85190" w:rsidP="00EC5867">
      <w:pPr>
        <w:pStyle w:val="Odsekzoznamu"/>
        <w:numPr>
          <w:ilvl w:val="1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25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D4253" w:rsidRPr="002B2BF2">
        <w:rPr>
          <w:rFonts w:ascii="Times New Roman" w:eastAsia="Times New Roman" w:hAnsi="Times New Roman" w:cs="Times New Roman"/>
          <w:sz w:val="24"/>
          <w:szCs w:val="24"/>
        </w:rPr>
        <w:t>právu podľa odseku 1</w:t>
      </w:r>
      <w:r w:rsidR="00DD4253">
        <w:rPr>
          <w:rFonts w:ascii="Times New Roman" w:eastAsia="Times New Roman" w:hAnsi="Times New Roman" w:cs="Times New Roman"/>
          <w:sz w:val="24"/>
          <w:szCs w:val="24"/>
        </w:rPr>
        <w:t xml:space="preserve"> predkladá</w:t>
      </w:r>
      <w:r w:rsidR="00DD4253" w:rsidRPr="002B2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253">
        <w:rPr>
          <w:rFonts w:ascii="Times New Roman" w:eastAsia="Times New Roman" w:hAnsi="Times New Roman" w:cs="Times New Roman"/>
          <w:sz w:val="24"/>
          <w:szCs w:val="24"/>
        </w:rPr>
        <w:t>m</w:t>
      </w:r>
      <w:r w:rsidR="00CD13A2" w:rsidRPr="002B2BF2">
        <w:rPr>
          <w:rFonts w:ascii="Times New Roman" w:eastAsia="Times New Roman" w:hAnsi="Times New Roman" w:cs="Times New Roman"/>
          <w:sz w:val="24"/>
          <w:szCs w:val="24"/>
        </w:rPr>
        <w:t xml:space="preserve">inisterstvo financií </w:t>
      </w:r>
      <w:r w:rsidR="00DD4253">
        <w:rPr>
          <w:rFonts w:ascii="Times New Roman" w:eastAsia="Times New Roman" w:hAnsi="Times New Roman" w:cs="Times New Roman"/>
          <w:sz w:val="24"/>
          <w:szCs w:val="24"/>
        </w:rPr>
        <w:t xml:space="preserve">každoročne </w:t>
      </w:r>
      <w:r w:rsidR="00CD13A2" w:rsidRPr="002B2BF2">
        <w:rPr>
          <w:rFonts w:ascii="Times New Roman" w:eastAsia="Times New Roman" w:hAnsi="Times New Roman" w:cs="Times New Roman"/>
          <w:sz w:val="24"/>
          <w:szCs w:val="24"/>
        </w:rPr>
        <w:t xml:space="preserve">do 31. marca 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>v</w:t>
      </w:r>
      <w:r w:rsidR="00CD13A2" w:rsidRPr="002B2BF2">
        <w:rPr>
          <w:rFonts w:ascii="Times New Roman" w:eastAsia="Times New Roman" w:hAnsi="Times New Roman" w:cs="Times New Roman"/>
          <w:sz w:val="24"/>
          <w:szCs w:val="24"/>
        </w:rPr>
        <w:t>ýboru Národnej rady Slovenskej republik</w:t>
      </w:r>
      <w:r w:rsidR="002B2BF2" w:rsidRPr="002B2BF2">
        <w:rPr>
          <w:rFonts w:ascii="Times New Roman" w:eastAsia="Times New Roman" w:hAnsi="Times New Roman" w:cs="Times New Roman"/>
          <w:sz w:val="24"/>
          <w:szCs w:val="24"/>
        </w:rPr>
        <w:t>y</w:t>
      </w:r>
      <w:r w:rsid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5AD" w:rsidRPr="00CC75AD">
        <w:rPr>
          <w:rFonts w:ascii="Times New Roman" w:eastAsia="Times New Roman" w:hAnsi="Times New Roman" w:cs="Times New Roman"/>
          <w:sz w:val="24"/>
          <w:szCs w:val="24"/>
        </w:rPr>
        <w:t>pre financie a</w:t>
      </w:r>
      <w:r w:rsidR="00EC586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75AD" w:rsidRPr="00CC75AD">
        <w:rPr>
          <w:rFonts w:ascii="Times New Roman" w:eastAsia="Times New Roman" w:hAnsi="Times New Roman" w:cs="Times New Roman"/>
          <w:sz w:val="24"/>
          <w:szCs w:val="24"/>
        </w:rPr>
        <w:t>rozpočet</w:t>
      </w:r>
      <w:r w:rsidR="00EC58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1FF56D" w14:textId="77777777" w:rsidR="00C01AB9" w:rsidRPr="002F2288" w:rsidRDefault="00C01AB9" w:rsidP="00EC586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AA6CA" w14:textId="77777777" w:rsidR="000B5263" w:rsidRPr="00795BAC" w:rsidRDefault="00951C22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E1325E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5FC50" w14:textId="154F8699" w:rsidR="000B5263" w:rsidRDefault="00CC6A95" w:rsidP="0069189A">
      <w:pPr>
        <w:pStyle w:val="Odsekzoznamu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6378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</w:t>
      </w:r>
      <w:r w:rsidR="006B3729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financií</w:t>
      </w:r>
      <w:r w:rsidR="00CB6378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0D9F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uvedie </w:t>
      </w:r>
      <w:r w:rsidR="00CB6378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117B9E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entrálny </w:t>
      </w:r>
      <w:r w:rsidR="00117B9E" w:rsidRPr="00CC6A95">
        <w:rPr>
          <w:rFonts w:ascii="Times New Roman" w:eastAsia="Times New Roman" w:hAnsi="Times New Roman" w:cs="Times New Roman"/>
          <w:sz w:val="24"/>
          <w:szCs w:val="24"/>
        </w:rPr>
        <w:t>register</w:t>
      </w:r>
      <w:r w:rsidR="00117B9E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účtov </w:t>
      </w:r>
      <w:r w:rsidR="00F90D9F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prevádzky </w:t>
      </w:r>
      <w:r w:rsidR="00A012C4">
        <w:rPr>
          <w:rFonts w:ascii="Times New Roman" w:eastAsia="Times New Roman" w:hAnsi="Times New Roman" w:cs="Times New Roman"/>
          <w:color w:val="000000"/>
          <w:sz w:val="24"/>
          <w:szCs w:val="24"/>
        </w:rPr>
        <w:t>1. januára 2023</w:t>
      </w:r>
      <w:r w:rsidR="00F90D9F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2BD83CB" w14:textId="77777777" w:rsidR="00CC6A95" w:rsidRDefault="00CC6A95" w:rsidP="0069189A">
      <w:pPr>
        <w:pStyle w:val="Odsekzoznamu"/>
        <w:ind w:left="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FBF312" w14:textId="4EAB09ED" w:rsidR="00553DA4" w:rsidRDefault="00CC6A95" w:rsidP="0069189A">
      <w:pPr>
        <w:pStyle w:val="Odsekzoznamu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Finančné inštitúcie</w:t>
      </w:r>
      <w:r w:rsidR="00C01AB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Národná banka Slovenska</w:t>
      </w:r>
      <w:r w:rsidR="00C0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centrálny depozitár cenných papierov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sú povinné zaslať do centrálneho registra účtov </w:t>
      </w:r>
      <w:r w:rsidR="0069189A">
        <w:rPr>
          <w:rFonts w:ascii="Times New Roman" w:eastAsia="Times New Roman" w:hAnsi="Times New Roman" w:cs="Times New Roman"/>
          <w:color w:val="000000"/>
          <w:sz w:val="24"/>
          <w:szCs w:val="24"/>
        </w:rPr>
        <w:t>správne a úplné údaje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§ 4 ods. 1</w:t>
      </w:r>
      <w:r w:rsidR="00350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 účtoch a bezpečnostných schránkach existujúcich ku dňu zaslania údajov, ako aj údaje podľa § 4 ods. 1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ktoré vznikli, zmenili </w:t>
      </w:r>
      <w:r w:rsidR="00350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>alebo zanikli</w:t>
      </w:r>
      <w:r w:rsidR="00350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7C08">
        <w:rPr>
          <w:rFonts w:ascii="Times New Roman" w:eastAsia="Times New Roman" w:hAnsi="Times New Roman" w:cs="Times New Roman"/>
          <w:color w:val="000000"/>
          <w:sz w:val="24"/>
          <w:szCs w:val="24"/>
        </w:rPr>
        <w:t>od 1. januára 2018</w:t>
      </w:r>
      <w:r w:rsid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5047F">
        <w:rPr>
          <w:rFonts w:ascii="Times New Roman" w:eastAsia="Times New Roman" w:hAnsi="Times New Roman" w:cs="Times New Roman"/>
          <w:color w:val="000000"/>
          <w:sz w:val="24"/>
          <w:szCs w:val="24"/>
        </w:rPr>
        <w:t>ak ich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evidujú vo svojich systémoch, do šiestich mesiacov </w:t>
      </w:r>
      <w:r w:rsidR="0069189A">
        <w:rPr>
          <w:rFonts w:ascii="Times New Roman" w:eastAsia="Times New Roman" w:hAnsi="Times New Roman" w:cs="Times New Roman"/>
          <w:color w:val="000000"/>
          <w:sz w:val="24"/>
          <w:szCs w:val="24"/>
        </w:rPr>
        <w:t>odo dňa nadobudnutia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účinnosti vykonávacieho predpisu </w:t>
      </w:r>
      <w:r w:rsidR="0069189A">
        <w:rPr>
          <w:rFonts w:ascii="Times New Roman" w:eastAsia="Times New Roman" w:hAnsi="Times New Roman" w:cs="Times New Roman"/>
          <w:color w:val="000000"/>
          <w:sz w:val="24"/>
          <w:szCs w:val="24"/>
        </w:rPr>
        <w:t>podľa § 12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FB66AE" w14:textId="2E01CC47" w:rsidR="00CB3A27" w:rsidRDefault="00CB3A27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6960A" w14:textId="77777777" w:rsidR="00EB279C" w:rsidRDefault="00EB279C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477D3" w14:textId="77777777" w:rsidR="00230ABC" w:rsidRPr="00795BAC" w:rsidRDefault="00230ABC" w:rsidP="00230AB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3D9948" w14:textId="77777777" w:rsidR="00230ABC" w:rsidRDefault="00230ABC" w:rsidP="00230AB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E4A11" w14:textId="2F832870" w:rsidR="00BE37FE" w:rsidRDefault="00230ABC" w:rsidP="00BE37FE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Ministerstvo financií vydá </w:t>
      </w:r>
      <w:r w:rsidR="00BE37FE">
        <w:rPr>
          <w:rFonts w:ascii="Times New Roman" w:eastAsia="Times New Roman" w:hAnsi="Times New Roman" w:cs="Times New Roman"/>
          <w:sz w:val="24"/>
          <w:szCs w:val="24"/>
        </w:rPr>
        <w:t xml:space="preserve">do 1. júla 2022 </w:t>
      </w:r>
      <w:r>
        <w:rPr>
          <w:rFonts w:ascii="Times New Roman" w:eastAsia="Times New Roman" w:hAnsi="Times New Roman" w:cs="Times New Roman"/>
          <w:sz w:val="24"/>
          <w:szCs w:val="24"/>
        </w:rPr>
        <w:t>všeobecne záväzný právny predpis</w:t>
      </w:r>
      <w:r w:rsidR="00BE37FE">
        <w:rPr>
          <w:rFonts w:ascii="Times New Roman" w:eastAsia="Times New Roman" w:hAnsi="Times New Roman" w:cs="Times New Roman"/>
          <w:sz w:val="24"/>
          <w:szCs w:val="24"/>
        </w:rPr>
        <w:t xml:space="preserve">, ktorým ustanoví </w:t>
      </w:r>
    </w:p>
    <w:p w14:paraId="61C26DFC" w14:textId="509A7F55" w:rsidR="00BE37FE" w:rsidRPr="00BE37FE" w:rsidRDefault="00BE37FE" w:rsidP="00BE37FE">
      <w:pPr>
        <w:pStyle w:val="Odsekzoznamu"/>
        <w:numPr>
          <w:ilvl w:val="0"/>
          <w:numId w:val="3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podrobnosti o zasielaní údajov do centrálneho registra účtov podľa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4 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až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F3F910B" w14:textId="2A438335" w:rsidR="00BE37FE" w:rsidRDefault="00BE37FE" w:rsidP="00BE37FE">
      <w:pPr>
        <w:pStyle w:val="Odsekzoznamu"/>
        <w:numPr>
          <w:ilvl w:val="0"/>
          <w:numId w:val="3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>odmienky na pridelenie a používanie jedinečného identifikátora používateľa</w:t>
      </w:r>
      <w:r w:rsidR="00AA5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§ 5 ods.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4FB2DE2" w14:textId="4C7EFB07" w:rsidR="00BE37FE" w:rsidRPr="00BE37FE" w:rsidRDefault="00BE37FE" w:rsidP="00BE37FE">
      <w:pPr>
        <w:pStyle w:val="Odsekzoznamu"/>
        <w:numPr>
          <w:ilvl w:val="0"/>
          <w:numId w:val="37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odrobnosti o opatreniach podľa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6 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až 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7F3E3B5" w14:textId="0A302E76" w:rsidR="00BE37FE" w:rsidRPr="00BE37FE" w:rsidRDefault="00BE37FE" w:rsidP="00BE37FE">
      <w:pPr>
        <w:pStyle w:val="Odsekzoznamu"/>
        <w:numPr>
          <w:ilvl w:val="0"/>
          <w:numId w:val="37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odrobnosti o zasielaní údajov do centrálneho registra účtov podľa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11 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5A48D7" w14:textId="77777777" w:rsidR="00230ABC" w:rsidRPr="00795BAC" w:rsidRDefault="00230ABC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6DEDA" w14:textId="77777777" w:rsidR="000B5263" w:rsidRPr="00795BA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854D9F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F91FE" w14:textId="2347797D" w:rsidR="000B5263" w:rsidRDefault="004821BA" w:rsidP="002F228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sz w:val="24"/>
          <w:szCs w:val="24"/>
        </w:rPr>
        <w:t>Týmto zákonom sa preberajú právne záväzné akty Európskej únie uvedené v prílohe.</w:t>
      </w:r>
    </w:p>
    <w:p w14:paraId="080C6A69" w14:textId="4C5A7A22" w:rsidR="00230ABC" w:rsidRDefault="00230ABC" w:rsidP="00230AB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31545" w14:textId="77777777" w:rsidR="00A65E4D" w:rsidRDefault="00A65E4D" w:rsidP="00230AB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04DDB" w14:textId="77777777" w:rsidR="000B5263" w:rsidRPr="002F2288" w:rsidRDefault="004821BA" w:rsidP="002F2288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="00C53630" w:rsidRPr="00390A8C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14:paraId="7847A4D8" w14:textId="77777777" w:rsidR="000B5263" w:rsidRPr="002F2288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BEDF3" w14:textId="6DE3BBCD" w:rsidR="00A72D38" w:rsidRPr="00795BAC" w:rsidRDefault="00A72D38" w:rsidP="00387E19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F2288">
        <w:rPr>
          <w:rFonts w:ascii="Times New Roman" w:eastAsiaTheme="minorEastAsia" w:hAnsi="Times New Roman" w:cs="Times New Roman"/>
          <w:sz w:val="24"/>
          <w:szCs w:val="24"/>
        </w:rPr>
        <w:t>Zákon č. 483/2001 Z. z. o bankách a o zmene a doplnení niektorých zákonov v znení zákona č. 430/2002 Z. z., zákona č. 510/2002 Z. z., zákona č. 165/2003 Z. z., zákona č. 603/2003 Z. z., zákona č. 215/2004 Z. z., zákona č. 554/2004 Z. z., zákona č. 747/2004 Z. z., zákona č. 69/2005 Z. z., zákona č. 340/2005 Z. z., zákona č. 341/2005 Z. z., zákona č. 214/2006 Z. z., zákona č. 644/2006 Z. z., zákona č. 209/2007 Z. z., zákona č. 659/2007 Z. z., zákona č. 297/2</w:t>
      </w:r>
      <w:r w:rsidRPr="00795BAC">
        <w:rPr>
          <w:rFonts w:ascii="Times New Roman" w:eastAsiaTheme="minorEastAsia" w:hAnsi="Times New Roman" w:cs="Times New Roman"/>
          <w:sz w:val="24"/>
          <w:szCs w:val="24"/>
        </w:rPr>
        <w:t xml:space="preserve">008 Z. z., zákona č. 552/2008 Z. z., zákona č. 66/2009 Z. z., zákona č. 186/2009 Z. z., zákona č. 276/2009 Z. z., zákona č. 492/2009 Z. z., zákona č. 129/2010 Z. z., zákona č. 46/2011 Z. z., zákona č. 130/2011 Z. z., zákona č. 314/2011 Z. z., zákona č. 394/2011 Z. z., zákona č. 520/2011 Z. z., zákona č. 547/2011 Z. z., zákona č. 234/2012 Z. z., zákona č. 352/2012 Z. z., zákona č. 132/2013 Z. z., zákona č. 352/2013 Z. z., zákona č. 213/2014  Z. z., zákona č. 371/2014 Z. z., zákona č. 374/2014 Z. z., zákona č. 35/2015 Z. z., zákona č. 252/2015 Z. z., zákona č. 359/2015 Z. z., zákona č. 392/2015 Z. z., zákona č. 405/2015 Z. z., zákona č. 437/2015 Z. z., zákona č. 90/2016 Z. z., zákona č. 91/2016 Z. z., zákona č. 125/2016 Z. z., zákona č. 292/2016 Z. z., zákona č. 298/2016 Z. z., zákona č. 299/2016 Z. z., zákona č. 315/2016 Z. z., zákona č. 386/2016 Z. z., zákona č. 2/2017 Z. z., zákona č. 264/2017 Z. z., zákona č. 279/2017 Z. z., zákona č. 18/2018 Z. z., zákona č. 69/2018 Z. z., zákona č. 108/2018 Z. z., zákona č. </w:t>
      </w:r>
      <w:r w:rsidRPr="00795BAC">
        <w:rPr>
          <w:rFonts w:ascii="Times New Roman" w:eastAsiaTheme="minorEastAsia" w:hAnsi="Times New Roman" w:cs="Times New Roman"/>
          <w:sz w:val="24"/>
          <w:szCs w:val="24"/>
        </w:rPr>
        <w:lastRenderedPageBreak/>
        <w:t>109/2018 Z. z., zákona č. 177/2018 Z. z., zákona č. 345/2018 Z. z., zákona č. 373/2018 Z. z., zákona č. 6/2019 Z. z., zákona č. 30/2019 Z. z., zákona č. 54/2019 Z. z., zákona č. 211/2019 Z. z., zákona č. 305/2019 Z. z., zákona č. 390/2019 Z. z.</w:t>
      </w:r>
      <w:r w:rsidR="00486B18" w:rsidRPr="00795BAC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95BAC">
        <w:rPr>
          <w:rFonts w:ascii="Times New Roman" w:eastAsiaTheme="minorEastAsia" w:hAnsi="Times New Roman" w:cs="Times New Roman"/>
          <w:sz w:val="24"/>
          <w:szCs w:val="24"/>
        </w:rPr>
        <w:t xml:space="preserve"> zákona č. 340/2020 Z. z.</w:t>
      </w:r>
      <w:r w:rsidR="00387E1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86B18" w:rsidRPr="00795BAC">
        <w:rPr>
          <w:rFonts w:ascii="Times New Roman" w:eastAsiaTheme="minorEastAsia" w:hAnsi="Times New Roman" w:cs="Times New Roman"/>
          <w:sz w:val="24"/>
          <w:szCs w:val="24"/>
        </w:rPr>
        <w:t> zákona č. 423/2020 Z. z.</w:t>
      </w:r>
      <w:r w:rsidR="00387E19">
        <w:rPr>
          <w:rFonts w:ascii="Times New Roman" w:eastAsiaTheme="minorEastAsia" w:hAnsi="Times New Roman" w:cs="Times New Roman"/>
          <w:sz w:val="24"/>
          <w:szCs w:val="24"/>
        </w:rPr>
        <w:t>, zákona</w:t>
      </w:r>
      <w:r w:rsidR="00387E19" w:rsidRPr="00387E19">
        <w:rPr>
          <w:rFonts w:ascii="Times New Roman" w:eastAsiaTheme="minorEastAsia" w:hAnsi="Times New Roman" w:cs="Times New Roman"/>
          <w:sz w:val="24"/>
          <w:szCs w:val="24"/>
        </w:rPr>
        <w:t xml:space="preserve"> č. 209/2021 Z. z.</w:t>
      </w:r>
      <w:r w:rsidR="00F661C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87E19">
        <w:rPr>
          <w:rFonts w:ascii="Times New Roman" w:eastAsiaTheme="minorEastAsia" w:hAnsi="Times New Roman" w:cs="Times New Roman"/>
          <w:sz w:val="24"/>
          <w:szCs w:val="24"/>
        </w:rPr>
        <w:t xml:space="preserve"> zákona </w:t>
      </w:r>
      <w:r w:rsidR="00387E19" w:rsidRPr="00387E19">
        <w:rPr>
          <w:rFonts w:ascii="Times New Roman" w:eastAsiaTheme="minorEastAsia" w:hAnsi="Times New Roman" w:cs="Times New Roman"/>
          <w:sz w:val="24"/>
          <w:szCs w:val="24"/>
        </w:rPr>
        <w:t>č. 310/2021 Z. z.</w:t>
      </w:r>
      <w:r w:rsidR="001904F3">
        <w:rPr>
          <w:rFonts w:ascii="Times New Roman" w:eastAsiaTheme="minorEastAsia" w:hAnsi="Times New Roman" w:cs="Times New Roman"/>
          <w:sz w:val="24"/>
          <w:szCs w:val="24"/>
        </w:rPr>
        <w:t xml:space="preserve">, zákona č. 431/2021 Z. z., </w:t>
      </w:r>
      <w:r w:rsidR="00F661C2">
        <w:rPr>
          <w:rFonts w:ascii="Times New Roman" w:eastAsiaTheme="minorEastAsia" w:hAnsi="Times New Roman" w:cs="Times New Roman"/>
          <w:sz w:val="24"/>
          <w:szCs w:val="24"/>
        </w:rPr>
        <w:t xml:space="preserve">zákona č. 454/2021 Z. z. </w:t>
      </w:r>
      <w:r w:rsidR="001904F3">
        <w:rPr>
          <w:rFonts w:ascii="Times New Roman" w:eastAsiaTheme="minorEastAsia" w:hAnsi="Times New Roman" w:cs="Times New Roman"/>
          <w:sz w:val="24"/>
          <w:szCs w:val="24"/>
        </w:rPr>
        <w:t xml:space="preserve">a zákona č. 512/2021 Z. z. </w:t>
      </w:r>
      <w:r w:rsidRPr="00795BAC">
        <w:rPr>
          <w:rFonts w:ascii="Times New Roman" w:eastAsiaTheme="minorEastAsia" w:hAnsi="Times New Roman" w:cs="Times New Roman"/>
          <w:sz w:val="24"/>
          <w:szCs w:val="24"/>
        </w:rPr>
        <w:t>sa</w:t>
      </w:r>
      <w:r w:rsidR="00B069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95BAC">
        <w:rPr>
          <w:rFonts w:ascii="Times New Roman" w:eastAsiaTheme="minorEastAsia" w:hAnsi="Times New Roman" w:cs="Times New Roman"/>
          <w:sz w:val="24"/>
          <w:szCs w:val="24"/>
        </w:rPr>
        <w:t>dopĺňa takto:</w:t>
      </w:r>
    </w:p>
    <w:p w14:paraId="4A1759CE" w14:textId="77777777" w:rsidR="000A21F7" w:rsidRPr="00795BAC" w:rsidRDefault="000A21F7" w:rsidP="002F22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DF02E3" w14:textId="629A8799" w:rsidR="00651340" w:rsidRPr="00795BAC" w:rsidRDefault="00651340" w:rsidP="00390A8C">
      <w:pPr>
        <w:pStyle w:val="Odsekzoznamu"/>
        <w:numPr>
          <w:ilvl w:val="2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BAC">
        <w:rPr>
          <w:rFonts w:ascii="Times New Roman" w:hAnsi="Times New Roman" w:cs="Times New Roman"/>
          <w:sz w:val="24"/>
          <w:szCs w:val="24"/>
        </w:rPr>
        <w:t xml:space="preserve">V § </w:t>
      </w:r>
      <w:r w:rsidR="0097173F">
        <w:rPr>
          <w:rFonts w:ascii="Times New Roman" w:hAnsi="Times New Roman" w:cs="Times New Roman"/>
          <w:sz w:val="24"/>
          <w:szCs w:val="24"/>
        </w:rPr>
        <w:t xml:space="preserve">91 sa odsek 4 dopĺňa </w:t>
      </w:r>
      <w:r w:rsidR="0069189A">
        <w:rPr>
          <w:rFonts w:ascii="Times New Roman" w:hAnsi="Times New Roman" w:cs="Times New Roman"/>
          <w:sz w:val="24"/>
          <w:szCs w:val="24"/>
        </w:rPr>
        <w:t xml:space="preserve">písmenom </w:t>
      </w:r>
      <w:proofErr w:type="spellStart"/>
      <w:r w:rsidR="0069189A">
        <w:rPr>
          <w:rFonts w:ascii="Times New Roman" w:hAnsi="Times New Roman" w:cs="Times New Roman"/>
          <w:sz w:val="24"/>
          <w:szCs w:val="24"/>
        </w:rPr>
        <w:t>ae</w:t>
      </w:r>
      <w:proofErr w:type="spellEnd"/>
      <w:r w:rsidR="0069189A">
        <w:rPr>
          <w:rFonts w:ascii="Times New Roman" w:hAnsi="Times New Roman" w:cs="Times New Roman"/>
          <w:sz w:val="24"/>
          <w:szCs w:val="24"/>
        </w:rPr>
        <w:t>)</w:t>
      </w:r>
      <w:r w:rsidRPr="00795BAC">
        <w:rPr>
          <w:rFonts w:ascii="Times New Roman" w:hAnsi="Times New Roman" w:cs="Times New Roman"/>
          <w:sz w:val="24"/>
          <w:szCs w:val="24"/>
        </w:rPr>
        <w:t>, ktoré znie:</w:t>
      </w:r>
    </w:p>
    <w:p w14:paraId="1D7E7C0F" w14:textId="5D50D5F1" w:rsidR="00651340" w:rsidRPr="00795BAC" w:rsidRDefault="0097173F" w:rsidP="00DB2D4F">
      <w:pPr>
        <w:ind w:left="99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9189A">
        <w:rPr>
          <w:rFonts w:ascii="Times New Roman" w:hAnsi="Times New Roman" w:cs="Times New Roman"/>
          <w:sz w:val="24"/>
          <w:szCs w:val="24"/>
        </w:rPr>
        <w:t>ae</w:t>
      </w:r>
      <w:proofErr w:type="spellEnd"/>
      <w:r w:rsidR="00651340" w:rsidRPr="002F2288">
        <w:rPr>
          <w:rFonts w:ascii="Times New Roman" w:hAnsi="Times New Roman" w:cs="Times New Roman"/>
          <w:sz w:val="24"/>
          <w:szCs w:val="24"/>
        </w:rPr>
        <w:t xml:space="preserve">) Kriminálnemu úradu finančnej správy na </w:t>
      </w:r>
      <w:r w:rsidR="000D4EE4">
        <w:rPr>
          <w:rFonts w:ascii="Times New Roman" w:hAnsi="Times New Roman" w:cs="Times New Roman"/>
          <w:sz w:val="24"/>
          <w:szCs w:val="24"/>
        </w:rPr>
        <w:t>účel</w:t>
      </w:r>
      <w:r w:rsidR="00651340" w:rsidRPr="002F2288">
        <w:rPr>
          <w:rFonts w:ascii="Times New Roman" w:hAnsi="Times New Roman" w:cs="Times New Roman"/>
          <w:sz w:val="24"/>
          <w:szCs w:val="24"/>
        </w:rPr>
        <w:t xml:space="preserve"> ich poskytnutia Európskemu úradu boja proti podvodom podľa osobitného predpisu</w:t>
      </w:r>
      <w:r w:rsidR="001271E8" w:rsidRPr="002F2288">
        <w:rPr>
          <w:rFonts w:ascii="Times New Roman" w:hAnsi="Times New Roman" w:cs="Times New Roman"/>
          <w:sz w:val="24"/>
          <w:szCs w:val="24"/>
          <w:vertAlign w:val="superscript"/>
        </w:rPr>
        <w:t>86d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651340" w:rsidRPr="002F2288">
        <w:rPr>
          <w:rFonts w:ascii="Times New Roman" w:hAnsi="Times New Roman" w:cs="Times New Roman"/>
          <w:sz w:val="24"/>
          <w:szCs w:val="24"/>
        </w:rPr>
        <w:t>)</w:t>
      </w:r>
      <w:r w:rsidR="001F75CB" w:rsidRPr="002F2288">
        <w:rPr>
          <w:rFonts w:ascii="Times New Roman" w:hAnsi="Times New Roman" w:cs="Times New Roman"/>
          <w:sz w:val="24"/>
          <w:szCs w:val="24"/>
        </w:rPr>
        <w:t xml:space="preserve"> v rozsahu uvedenom v žiadosti Európskeho úradu boja proti podvodom.</w:t>
      </w:r>
      <w:r w:rsidR="00651340" w:rsidRPr="00795BAC">
        <w:rPr>
          <w:rFonts w:ascii="Times New Roman" w:hAnsi="Times New Roman" w:cs="Times New Roman"/>
          <w:sz w:val="24"/>
          <w:szCs w:val="24"/>
        </w:rPr>
        <w:t>“.</w:t>
      </w:r>
    </w:p>
    <w:p w14:paraId="186A0AC4" w14:textId="77777777" w:rsidR="00651340" w:rsidRPr="00795BAC" w:rsidRDefault="00651340" w:rsidP="002F2288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2BC756" w14:textId="7A571815" w:rsidR="00651340" w:rsidRPr="00795BAC" w:rsidRDefault="00651340" w:rsidP="002F2288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5BAC">
        <w:rPr>
          <w:rFonts w:ascii="Times New Roman" w:hAnsi="Times New Roman" w:cs="Times New Roman"/>
          <w:sz w:val="24"/>
          <w:szCs w:val="24"/>
        </w:rPr>
        <w:t xml:space="preserve">Poznámka pod čiarou k odkazu </w:t>
      </w:r>
      <w:r w:rsidR="001271E8" w:rsidRPr="00795BAC">
        <w:rPr>
          <w:rFonts w:ascii="Times New Roman" w:hAnsi="Times New Roman" w:cs="Times New Roman"/>
          <w:sz w:val="24"/>
          <w:szCs w:val="24"/>
        </w:rPr>
        <w:t>86d</w:t>
      </w:r>
      <w:r w:rsidR="0097173F">
        <w:rPr>
          <w:rFonts w:ascii="Times New Roman" w:hAnsi="Times New Roman" w:cs="Times New Roman"/>
          <w:sz w:val="24"/>
          <w:szCs w:val="24"/>
        </w:rPr>
        <w:t>o</w:t>
      </w:r>
      <w:r w:rsidRPr="00795BAC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258B08AF" w14:textId="6FF10405" w:rsidR="00651340" w:rsidRPr="00BD26BD" w:rsidRDefault="00651340" w:rsidP="00DB2D4F">
      <w:pPr>
        <w:tabs>
          <w:tab w:val="left" w:pos="993"/>
        </w:tabs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5BAC">
        <w:rPr>
          <w:rFonts w:ascii="Times New Roman" w:hAnsi="Times New Roman" w:cs="Times New Roman"/>
          <w:sz w:val="24"/>
          <w:szCs w:val="24"/>
        </w:rPr>
        <w:t>„</w:t>
      </w:r>
      <w:r w:rsidR="001271E8" w:rsidRPr="00795BAC">
        <w:rPr>
          <w:rFonts w:ascii="Times New Roman" w:hAnsi="Times New Roman" w:cs="Times New Roman"/>
          <w:sz w:val="24"/>
          <w:szCs w:val="24"/>
          <w:vertAlign w:val="superscript"/>
        </w:rPr>
        <w:t>86d</w:t>
      </w:r>
      <w:r w:rsidR="0097173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95BAC">
        <w:rPr>
          <w:rFonts w:ascii="Times New Roman" w:hAnsi="Times New Roman" w:cs="Times New Roman"/>
          <w:sz w:val="24"/>
          <w:szCs w:val="24"/>
        </w:rPr>
        <w:t xml:space="preserve">) Čl. 7 ods. 3a nariadenia Európskeho parlamentu a Rady (EÚ, EURATOM) </w:t>
      </w:r>
      <w:r w:rsidR="00DB2D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B2D4F">
        <w:rPr>
          <w:rFonts w:ascii="Times New Roman" w:hAnsi="Times New Roman" w:cs="Times New Roman"/>
          <w:sz w:val="24"/>
          <w:szCs w:val="24"/>
        </w:rPr>
        <w:tab/>
      </w:r>
      <w:r w:rsidRPr="00795BAC">
        <w:rPr>
          <w:rFonts w:ascii="Times New Roman" w:hAnsi="Times New Roman" w:cs="Times New Roman"/>
          <w:sz w:val="24"/>
          <w:szCs w:val="24"/>
        </w:rPr>
        <w:t xml:space="preserve">č. 883/2013 z 11. septembra 2013 o vyšetrovaniach vykonávaných Európskym </w:t>
      </w:r>
      <w:r w:rsidR="00DB2D4F">
        <w:rPr>
          <w:rFonts w:ascii="Times New Roman" w:hAnsi="Times New Roman" w:cs="Times New Roman"/>
          <w:sz w:val="24"/>
          <w:szCs w:val="24"/>
        </w:rPr>
        <w:tab/>
      </w:r>
      <w:r w:rsidRPr="00795BAC">
        <w:rPr>
          <w:rFonts w:ascii="Times New Roman" w:hAnsi="Times New Roman" w:cs="Times New Roman"/>
          <w:sz w:val="24"/>
          <w:szCs w:val="24"/>
        </w:rPr>
        <w:t xml:space="preserve">úradom pre boj proti podvodom (OLAF), ktorým sa zrušuje nariadenie Európskeho </w:t>
      </w:r>
      <w:r w:rsidR="00DB2D4F">
        <w:rPr>
          <w:rFonts w:ascii="Times New Roman" w:hAnsi="Times New Roman" w:cs="Times New Roman"/>
          <w:sz w:val="24"/>
          <w:szCs w:val="24"/>
        </w:rPr>
        <w:tab/>
      </w:r>
      <w:r w:rsidRPr="00795BAC">
        <w:rPr>
          <w:rFonts w:ascii="Times New Roman" w:hAnsi="Times New Roman" w:cs="Times New Roman"/>
          <w:sz w:val="24"/>
          <w:szCs w:val="24"/>
        </w:rPr>
        <w:t>parlamentu a Rady (ES) č. 1073/1999 a nariadenie Rady (</w:t>
      </w:r>
      <w:proofErr w:type="spellStart"/>
      <w:r w:rsidRPr="00795BAC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Pr="00795BAC">
        <w:rPr>
          <w:rFonts w:ascii="Times New Roman" w:hAnsi="Times New Roman" w:cs="Times New Roman"/>
          <w:sz w:val="24"/>
          <w:szCs w:val="24"/>
        </w:rPr>
        <w:t xml:space="preserve">) č. </w:t>
      </w:r>
      <w:r w:rsidRPr="00BD26BD">
        <w:rPr>
          <w:rFonts w:ascii="Times New Roman" w:hAnsi="Times New Roman" w:cs="Times New Roman"/>
          <w:sz w:val="24"/>
          <w:szCs w:val="24"/>
        </w:rPr>
        <w:t xml:space="preserve">1074/1999 </w:t>
      </w:r>
      <w:r w:rsidR="00DB2D4F">
        <w:rPr>
          <w:rFonts w:ascii="Times New Roman" w:hAnsi="Times New Roman" w:cs="Times New Roman"/>
          <w:sz w:val="24"/>
          <w:szCs w:val="24"/>
        </w:rPr>
        <w:tab/>
      </w:r>
      <w:r w:rsidR="000C2132" w:rsidRPr="00BD26BD">
        <w:rPr>
          <w:rFonts w:ascii="Times New Roman" w:hAnsi="Times New Roman" w:cs="Times New Roman"/>
          <w:sz w:val="24"/>
          <w:szCs w:val="24"/>
        </w:rPr>
        <w:t xml:space="preserve">(Ú. v. EÚ L 248, 18. 9. 2013) </w:t>
      </w:r>
      <w:r w:rsidRPr="00BD26BD">
        <w:rPr>
          <w:rFonts w:ascii="Times New Roman" w:hAnsi="Times New Roman" w:cs="Times New Roman"/>
          <w:sz w:val="24"/>
          <w:szCs w:val="24"/>
        </w:rPr>
        <w:t>v platnom znení.“.</w:t>
      </w:r>
    </w:p>
    <w:p w14:paraId="5845823F" w14:textId="77777777" w:rsidR="00DB2D4F" w:rsidRPr="00795BAC" w:rsidRDefault="00DB2D4F" w:rsidP="002F22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F8D682" w14:textId="73E40711" w:rsidR="00044162" w:rsidRPr="00044162" w:rsidRDefault="00044162" w:rsidP="00044162">
      <w:pPr>
        <w:pStyle w:val="Odsekzoznamu"/>
        <w:numPr>
          <w:ilvl w:val="2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162">
        <w:rPr>
          <w:rFonts w:ascii="Times New Roman" w:hAnsi="Times New Roman" w:cs="Times New Roman"/>
          <w:sz w:val="24"/>
          <w:szCs w:val="24"/>
        </w:rPr>
        <w:t>V § 91 ods. 5 sa na konci pripájajú tieto vety: „Písomné vyžiadanie podľa odseku 4 písm. b), c), g), o), p) a</w:t>
      </w:r>
      <w:r w:rsidR="00387E19">
        <w:rPr>
          <w:rFonts w:ascii="Times New Roman" w:hAnsi="Times New Roman" w:cs="Times New Roman"/>
          <w:sz w:val="24"/>
          <w:szCs w:val="24"/>
        </w:rPr>
        <w:t>lebo písm.</w:t>
      </w:r>
      <w:r w:rsidRPr="00044162">
        <w:rPr>
          <w:rFonts w:ascii="Times New Roman" w:hAnsi="Times New Roman" w:cs="Times New Roman"/>
          <w:sz w:val="24"/>
          <w:szCs w:val="24"/>
        </w:rPr>
        <w:t xml:space="preserve"> s), ktoré je doručené banke alebo pobočke zahraničnej banky prostredníctvom osobitného informačného systému podľa § 90 ods. 3 automatizovaným spôsobom, pričom údaje potrebné na identifikáciu príslušnej záležitosti sú vyhotovené v elektronickej</w:t>
      </w:r>
      <w:r w:rsidR="00387E19">
        <w:rPr>
          <w:rFonts w:ascii="Times New Roman" w:hAnsi="Times New Roman" w:cs="Times New Roman"/>
          <w:sz w:val="24"/>
          <w:szCs w:val="24"/>
        </w:rPr>
        <w:t xml:space="preserve"> a</w:t>
      </w:r>
      <w:r w:rsidRPr="00044162">
        <w:rPr>
          <w:rFonts w:ascii="Times New Roman" w:hAnsi="Times New Roman" w:cs="Times New Roman"/>
          <w:sz w:val="24"/>
          <w:szCs w:val="24"/>
        </w:rPr>
        <w:t xml:space="preserve"> štruktúrovanej podobe umožňujúcej ich automatizované spracovanie, je banka alebo pobočka zahraničnej banky povinná vybaviť najneskôr v nasledujúci pracovný deň po doručení takéhoto vyžiadania, ak ide o informácie, ktoré má banka alebo pobočka zahraničnej banky k dispozícii bez potreby ďalšieho spracovania. Pri vyžiadaní podľa šiestej vety banka alebo pobočka zahraničnej banky nie </w:t>
      </w:r>
      <w:r w:rsidR="00387E19">
        <w:rPr>
          <w:rFonts w:ascii="Times New Roman" w:hAnsi="Times New Roman" w:cs="Times New Roman"/>
          <w:sz w:val="24"/>
          <w:szCs w:val="24"/>
        </w:rPr>
        <w:t>je</w:t>
      </w:r>
      <w:r w:rsidR="00387E19" w:rsidRPr="00044162">
        <w:rPr>
          <w:rFonts w:ascii="Times New Roman" w:hAnsi="Times New Roman" w:cs="Times New Roman"/>
          <w:sz w:val="24"/>
          <w:szCs w:val="24"/>
        </w:rPr>
        <w:t xml:space="preserve"> </w:t>
      </w:r>
      <w:r w:rsidRPr="00044162">
        <w:rPr>
          <w:rFonts w:ascii="Times New Roman" w:hAnsi="Times New Roman" w:cs="Times New Roman"/>
          <w:sz w:val="24"/>
          <w:szCs w:val="24"/>
        </w:rPr>
        <w:t>povinn</w:t>
      </w:r>
      <w:r w:rsidR="00387E19">
        <w:rPr>
          <w:rFonts w:ascii="Times New Roman" w:hAnsi="Times New Roman" w:cs="Times New Roman"/>
          <w:sz w:val="24"/>
          <w:szCs w:val="24"/>
        </w:rPr>
        <w:t>á</w:t>
      </w:r>
      <w:r w:rsidRPr="00044162">
        <w:rPr>
          <w:rFonts w:ascii="Times New Roman" w:hAnsi="Times New Roman" w:cs="Times New Roman"/>
          <w:sz w:val="24"/>
          <w:szCs w:val="24"/>
        </w:rPr>
        <w:t xml:space="preserve"> overovať dodržiavanie prípustného </w:t>
      </w:r>
      <w:r w:rsidRPr="00044162">
        <w:rPr>
          <w:rFonts w:ascii="Times New Roman" w:hAnsi="Times New Roman" w:cs="Times New Roman"/>
          <w:sz w:val="24"/>
          <w:szCs w:val="24"/>
        </w:rPr>
        <w:lastRenderedPageBreak/>
        <w:t>rozsahu, existenciu predchádzajúceho súhlasu alebo iných obmedzení podľa tohto zákona alebo osobitných predpisov,</w:t>
      </w:r>
      <w:r w:rsidRPr="00044162">
        <w:rPr>
          <w:rFonts w:ascii="Times New Roman" w:hAnsi="Times New Roman" w:cs="Times New Roman"/>
          <w:sz w:val="24"/>
          <w:szCs w:val="24"/>
          <w:vertAlign w:val="superscript"/>
        </w:rPr>
        <w:t>86dp</w:t>
      </w:r>
      <w:r w:rsidRPr="00044162">
        <w:rPr>
          <w:rFonts w:ascii="Times New Roman" w:hAnsi="Times New Roman" w:cs="Times New Roman"/>
          <w:sz w:val="24"/>
          <w:szCs w:val="24"/>
        </w:rPr>
        <w:t>) za ktoré zodpovedá osoba, ktorá podáva toto vyžiadanie.“.</w:t>
      </w:r>
    </w:p>
    <w:p w14:paraId="024A0B34" w14:textId="77777777" w:rsidR="00044162" w:rsidRDefault="00044162" w:rsidP="00044162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9C726D" w14:textId="77777777" w:rsidR="00044162" w:rsidRPr="00044162" w:rsidRDefault="00044162" w:rsidP="00044162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162">
        <w:rPr>
          <w:rFonts w:ascii="Times New Roman" w:hAnsi="Times New Roman" w:cs="Times New Roman"/>
          <w:sz w:val="24"/>
          <w:szCs w:val="24"/>
        </w:rPr>
        <w:t>Poznámka pod čiarou k odkazu 86dp znie:</w:t>
      </w:r>
    </w:p>
    <w:p w14:paraId="5FB6374A" w14:textId="012C64D5" w:rsidR="00044162" w:rsidRPr="00041DFE" w:rsidRDefault="00044162" w:rsidP="009F4994">
      <w:pPr>
        <w:pStyle w:val="Odsekzoznamu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4162">
        <w:rPr>
          <w:rFonts w:ascii="Times New Roman" w:hAnsi="Times New Roman" w:cs="Times New Roman"/>
          <w:sz w:val="24"/>
          <w:szCs w:val="24"/>
        </w:rPr>
        <w:t>„</w:t>
      </w:r>
      <w:r w:rsidRPr="00044162">
        <w:rPr>
          <w:rFonts w:ascii="Times New Roman" w:hAnsi="Times New Roman" w:cs="Times New Roman"/>
          <w:sz w:val="24"/>
          <w:szCs w:val="24"/>
          <w:vertAlign w:val="superscript"/>
        </w:rPr>
        <w:t>86dp</w:t>
      </w:r>
      <w:r w:rsidRPr="00044162">
        <w:rPr>
          <w:rFonts w:ascii="Times New Roman" w:hAnsi="Times New Roman" w:cs="Times New Roman"/>
          <w:sz w:val="24"/>
          <w:szCs w:val="24"/>
        </w:rPr>
        <w:t xml:space="preserve">) Napríklad Trestný poriadok, § 29a ods. 4 a § 76 zákona Národnej rady Slovenskej republiky č. 171/1993 Z. z. v znení neskorších predpisov, § 11 ods. 2 zákona </w:t>
      </w:r>
      <w:r w:rsidR="00575E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44162">
        <w:rPr>
          <w:rFonts w:ascii="Times New Roman" w:hAnsi="Times New Roman" w:cs="Times New Roman"/>
          <w:sz w:val="24"/>
          <w:szCs w:val="24"/>
        </w:rPr>
        <w:t>č. 199/2004 Z. z.</w:t>
      </w:r>
      <w:r w:rsidR="00387E19">
        <w:rPr>
          <w:rFonts w:ascii="Times New Roman" w:hAnsi="Times New Roman" w:cs="Times New Roman"/>
          <w:sz w:val="24"/>
          <w:szCs w:val="24"/>
        </w:rPr>
        <w:t xml:space="preserve"> </w:t>
      </w:r>
      <w:r w:rsidR="00387E19" w:rsidRPr="00387E19">
        <w:rPr>
          <w:rFonts w:ascii="Times New Roman" w:hAnsi="Times New Roman" w:cs="Times New Roman"/>
          <w:sz w:val="24"/>
          <w:szCs w:val="24"/>
        </w:rPr>
        <w:t>v znení zákona č. 672/2006 Z. z.</w:t>
      </w:r>
      <w:r w:rsidRPr="00044162">
        <w:rPr>
          <w:rFonts w:ascii="Times New Roman" w:hAnsi="Times New Roman" w:cs="Times New Roman"/>
          <w:sz w:val="24"/>
          <w:szCs w:val="24"/>
        </w:rPr>
        <w:t xml:space="preserve">, § 4 ods. 5 písm. c) zákona </w:t>
      </w:r>
      <w:r w:rsidR="00575E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44162">
        <w:rPr>
          <w:rFonts w:ascii="Times New Roman" w:hAnsi="Times New Roman" w:cs="Times New Roman"/>
          <w:sz w:val="24"/>
          <w:szCs w:val="24"/>
        </w:rPr>
        <w:t>č. 101/2010 Z. z., zákon č. 35/2019 Z. z. v znení neskorších predpisov.“.</w:t>
      </w:r>
    </w:p>
    <w:p w14:paraId="6FE64DA1" w14:textId="77777777" w:rsidR="0093317A" w:rsidRDefault="0093317A" w:rsidP="00041DFE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3D15CB" w14:textId="77777777" w:rsidR="00651340" w:rsidRPr="00795BAC" w:rsidRDefault="00651340" w:rsidP="00390A8C">
      <w:pPr>
        <w:pStyle w:val="Odsekzoznamu"/>
        <w:numPr>
          <w:ilvl w:val="2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BAC">
        <w:rPr>
          <w:rFonts w:ascii="Times New Roman" w:hAnsi="Times New Roman" w:cs="Times New Roman"/>
          <w:sz w:val="24"/>
          <w:szCs w:val="24"/>
        </w:rPr>
        <w:t>§ 91 sa dopĺňa odsekom 14, ktorý znie:</w:t>
      </w:r>
    </w:p>
    <w:p w14:paraId="4F79F3C6" w14:textId="576A0591" w:rsidR="00651340" w:rsidRPr="002F2288" w:rsidRDefault="00651340" w:rsidP="0069189A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288">
        <w:rPr>
          <w:rFonts w:ascii="Times New Roman" w:hAnsi="Times New Roman" w:cs="Times New Roman"/>
          <w:sz w:val="24"/>
          <w:szCs w:val="24"/>
        </w:rPr>
        <w:t xml:space="preserve">„(14) Za porušenie bankového tajomstva sa nepovažuje poskytovanie údajov bankou a pobočkou zahraničnej banky do centrálneho registra účtov podľa osobitného </w:t>
      </w:r>
      <w:r w:rsidR="005076C9">
        <w:rPr>
          <w:rFonts w:ascii="Times New Roman" w:hAnsi="Times New Roman" w:cs="Times New Roman"/>
          <w:sz w:val="24"/>
          <w:szCs w:val="24"/>
        </w:rPr>
        <w:t>predpisu</w:t>
      </w:r>
      <w:r w:rsidRPr="002F2288">
        <w:rPr>
          <w:rFonts w:ascii="Times New Roman" w:hAnsi="Times New Roman" w:cs="Times New Roman"/>
          <w:sz w:val="24"/>
          <w:szCs w:val="24"/>
        </w:rPr>
        <w:t>.</w:t>
      </w:r>
      <w:r w:rsidR="001271E8" w:rsidRPr="002F2288">
        <w:rPr>
          <w:rFonts w:ascii="Times New Roman" w:hAnsi="Times New Roman" w:cs="Times New Roman"/>
          <w:sz w:val="24"/>
          <w:szCs w:val="24"/>
          <w:vertAlign w:val="superscript"/>
        </w:rPr>
        <w:t>86k</w:t>
      </w:r>
      <w:r w:rsidRPr="002F2288">
        <w:rPr>
          <w:rFonts w:ascii="Times New Roman" w:hAnsi="Times New Roman" w:cs="Times New Roman"/>
          <w:sz w:val="24"/>
          <w:szCs w:val="24"/>
        </w:rPr>
        <w:t>)“.</w:t>
      </w:r>
    </w:p>
    <w:p w14:paraId="1489C37B" w14:textId="77777777" w:rsidR="00651340" w:rsidRPr="002F2288" w:rsidRDefault="00651340" w:rsidP="002F2288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1D0347" w14:textId="77777777" w:rsidR="00651340" w:rsidRPr="002F2288" w:rsidRDefault="00651340" w:rsidP="002F2288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288">
        <w:rPr>
          <w:rFonts w:ascii="Times New Roman" w:hAnsi="Times New Roman" w:cs="Times New Roman"/>
          <w:sz w:val="24"/>
          <w:szCs w:val="24"/>
        </w:rPr>
        <w:t xml:space="preserve">Poznámka pod čiarou k odkazu </w:t>
      </w:r>
      <w:r w:rsidR="001271E8" w:rsidRPr="002F2288">
        <w:rPr>
          <w:rFonts w:ascii="Times New Roman" w:hAnsi="Times New Roman" w:cs="Times New Roman"/>
          <w:sz w:val="24"/>
          <w:szCs w:val="24"/>
        </w:rPr>
        <w:t>86k</w:t>
      </w:r>
      <w:r w:rsidRPr="002F2288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14D3D8ED" w14:textId="61ED5CC6" w:rsidR="00A96C02" w:rsidRDefault="001271E8">
      <w:pPr>
        <w:ind w:left="99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288">
        <w:rPr>
          <w:rFonts w:ascii="Times New Roman" w:hAnsi="Times New Roman" w:cs="Times New Roman"/>
          <w:sz w:val="24"/>
          <w:szCs w:val="24"/>
        </w:rPr>
        <w:t>„</w:t>
      </w:r>
      <w:r w:rsidRPr="002F2288">
        <w:rPr>
          <w:rFonts w:ascii="Times New Roman" w:hAnsi="Times New Roman" w:cs="Times New Roman"/>
          <w:sz w:val="24"/>
          <w:szCs w:val="24"/>
          <w:vertAlign w:val="superscript"/>
        </w:rPr>
        <w:t>86k</w:t>
      </w:r>
      <w:r w:rsidRPr="002F2288">
        <w:rPr>
          <w:rFonts w:ascii="Times New Roman" w:hAnsi="Times New Roman" w:cs="Times New Roman"/>
          <w:sz w:val="24"/>
          <w:szCs w:val="24"/>
        </w:rPr>
        <w:t xml:space="preserve">) </w:t>
      </w:r>
      <w:r w:rsidR="001F75CB" w:rsidRPr="002F2288">
        <w:rPr>
          <w:rFonts w:ascii="Times New Roman" w:hAnsi="Times New Roman" w:cs="Times New Roman"/>
          <w:sz w:val="24"/>
          <w:szCs w:val="24"/>
        </w:rPr>
        <w:t>§ 4 z</w:t>
      </w:r>
      <w:r w:rsidR="00651340" w:rsidRPr="002F2288">
        <w:rPr>
          <w:rFonts w:ascii="Times New Roman" w:hAnsi="Times New Roman" w:cs="Times New Roman"/>
          <w:sz w:val="24"/>
          <w:szCs w:val="24"/>
        </w:rPr>
        <w:t>ákon</w:t>
      </w:r>
      <w:r w:rsidR="001F75CB" w:rsidRPr="002F2288">
        <w:rPr>
          <w:rFonts w:ascii="Times New Roman" w:hAnsi="Times New Roman" w:cs="Times New Roman"/>
          <w:sz w:val="24"/>
          <w:szCs w:val="24"/>
        </w:rPr>
        <w:t>a</w:t>
      </w:r>
      <w:r w:rsidR="00651340" w:rsidRPr="002F2288">
        <w:rPr>
          <w:rFonts w:ascii="Times New Roman" w:hAnsi="Times New Roman" w:cs="Times New Roman"/>
          <w:sz w:val="24"/>
          <w:szCs w:val="24"/>
        </w:rPr>
        <w:t xml:space="preserve"> č.</w:t>
      </w:r>
      <w:r w:rsidR="00A562B5">
        <w:rPr>
          <w:rFonts w:ascii="Times New Roman" w:hAnsi="Times New Roman" w:cs="Times New Roman"/>
          <w:sz w:val="24"/>
          <w:szCs w:val="24"/>
        </w:rPr>
        <w:t xml:space="preserve"> </w:t>
      </w:r>
      <w:r w:rsidR="00651340" w:rsidRPr="002F2288">
        <w:rPr>
          <w:rFonts w:ascii="Times New Roman" w:hAnsi="Times New Roman" w:cs="Times New Roman"/>
          <w:sz w:val="24"/>
          <w:szCs w:val="24"/>
        </w:rPr>
        <w:t>.../202</w:t>
      </w:r>
      <w:r w:rsidR="00543FAB">
        <w:rPr>
          <w:rFonts w:ascii="Times New Roman" w:hAnsi="Times New Roman" w:cs="Times New Roman"/>
          <w:sz w:val="24"/>
          <w:szCs w:val="24"/>
        </w:rPr>
        <w:t>2</w:t>
      </w:r>
      <w:r w:rsidR="00651340" w:rsidRPr="002F2288">
        <w:rPr>
          <w:rFonts w:ascii="Times New Roman" w:hAnsi="Times New Roman" w:cs="Times New Roman"/>
          <w:sz w:val="24"/>
          <w:szCs w:val="24"/>
        </w:rPr>
        <w:t xml:space="preserve"> Z. z. o centrálnom registri účtov a o zmene a doplnení </w:t>
      </w:r>
      <w:r w:rsidR="00651340" w:rsidRPr="00545B13">
        <w:rPr>
          <w:rFonts w:ascii="Times New Roman" w:hAnsi="Times New Roman" w:cs="Times New Roman"/>
          <w:sz w:val="24"/>
          <w:szCs w:val="24"/>
        </w:rPr>
        <w:t>niektorých zákonov.“.</w:t>
      </w:r>
    </w:p>
    <w:p w14:paraId="50424460" w14:textId="63A2C6E9" w:rsidR="00AD441E" w:rsidRDefault="00AD441E" w:rsidP="002F22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5CA9B0" w14:textId="77777777" w:rsidR="00AD441E" w:rsidRPr="00AD441E" w:rsidRDefault="00AD441E" w:rsidP="00AD441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41E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0B268DAA" w14:textId="77777777" w:rsidR="00AD441E" w:rsidRDefault="00AD441E" w:rsidP="00AD441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697E3" w14:textId="399FC4B8" w:rsidR="00AD441E" w:rsidRPr="00AD441E" w:rsidRDefault="00AD441E" w:rsidP="00AD441E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41E">
        <w:rPr>
          <w:rFonts w:ascii="Times New Roman" w:hAnsi="Times New Roman" w:cs="Times New Roman"/>
          <w:sz w:val="24"/>
          <w:szCs w:val="24"/>
        </w:rPr>
        <w:t xml:space="preserve">Zákon č. 566/2001 Z. z. o cenných papieroch a investičných službách a o zmene a doplnení niektorých zákonov (zákon o cenných papieroch) v znení zákona č. 291/2002 Z. z., zákona č. 510/2002 Z. z., zákona č. 162/2003 Z. z., zákona č. 594/2003 Z. z., zákona </w:t>
      </w:r>
      <w:r w:rsidR="00575E9B">
        <w:rPr>
          <w:rFonts w:ascii="Times New Roman" w:hAnsi="Times New Roman" w:cs="Times New Roman"/>
          <w:sz w:val="24"/>
          <w:szCs w:val="24"/>
        </w:rPr>
        <w:t xml:space="preserve"> </w:t>
      </w:r>
      <w:r w:rsidRPr="00AD441E">
        <w:rPr>
          <w:rFonts w:ascii="Times New Roman" w:hAnsi="Times New Roman" w:cs="Times New Roman"/>
          <w:sz w:val="24"/>
          <w:szCs w:val="24"/>
        </w:rPr>
        <w:t>č. 43/2004 Z. z., zákona č. 635/2004 Z. z., zákona č. 747/2004 Z. z., zákona č. 7/2005 Z. z., zákona č. 266/2005 Z. z., zákona č. 336/2005 Z. z., zákona č. 213/2006 Z. z., zákona č. 644/2006 Z. z., zákona č. 209/2007 Z. z., zákona č. 659/2007 Z. z., zákona č. 70/2008 Z. z., zákona č. 297/2008 Z. z., zákona č. 552/2008 Z. z., zákona č. 160/2009 Z. z., zákona č. 186/2009 Z. z., zákona č. 276/2009 Z. z., zákona č. 487/2009 Z. z., zákona č. 492/2009 Z .z., zákona č. 129/2010 Z. z., zákona č. 505/2010 Z. z., zákona č. 46/2011 Z. z., zákona</w:t>
      </w:r>
      <w:r w:rsidR="00575E9B">
        <w:rPr>
          <w:rFonts w:ascii="Times New Roman" w:hAnsi="Times New Roman" w:cs="Times New Roman"/>
          <w:sz w:val="24"/>
          <w:szCs w:val="24"/>
        </w:rPr>
        <w:t xml:space="preserve"> </w:t>
      </w:r>
      <w:r w:rsidRPr="00AD441E">
        <w:rPr>
          <w:rFonts w:ascii="Times New Roman" w:hAnsi="Times New Roman" w:cs="Times New Roman"/>
          <w:sz w:val="24"/>
          <w:szCs w:val="24"/>
        </w:rPr>
        <w:t xml:space="preserve">č. 130/2011 Z. z., zákona č. 394/2011 Z. z., zákona č. 520/2011 Z. z., zákona č. 440/2012 Z. z., zákona č. 132/2013 Z. z., </w:t>
      </w:r>
      <w:r w:rsidRPr="00AD441E">
        <w:rPr>
          <w:rFonts w:ascii="Times New Roman" w:hAnsi="Times New Roman" w:cs="Times New Roman"/>
          <w:sz w:val="24"/>
          <w:szCs w:val="24"/>
        </w:rPr>
        <w:lastRenderedPageBreak/>
        <w:t>zákona č. 206/2013 Z. z., zákona č. 352/2013 Z. z., zákona</w:t>
      </w:r>
      <w:r w:rsidR="00A96C02">
        <w:rPr>
          <w:rFonts w:ascii="Times New Roman" w:hAnsi="Times New Roman" w:cs="Times New Roman"/>
          <w:sz w:val="24"/>
          <w:szCs w:val="24"/>
        </w:rPr>
        <w:t xml:space="preserve"> </w:t>
      </w:r>
      <w:r w:rsidRPr="00AD441E">
        <w:rPr>
          <w:rFonts w:ascii="Times New Roman" w:hAnsi="Times New Roman" w:cs="Times New Roman"/>
          <w:sz w:val="24"/>
          <w:szCs w:val="24"/>
        </w:rPr>
        <w:t>č. 213/2014 Z. z., zákona č. 371/2014 Z. z., zákona č. 39/2015 Z. z., zákona č. 117/2015 Z. z., zákona č. 253/2015 Z. z., zákona č. 323/2015 Z. z., zákona č. 359/2015 Z. z., zákona</w:t>
      </w:r>
      <w:r w:rsidR="00A96C02">
        <w:rPr>
          <w:rFonts w:ascii="Times New Roman" w:hAnsi="Times New Roman" w:cs="Times New Roman"/>
          <w:sz w:val="24"/>
          <w:szCs w:val="24"/>
        </w:rPr>
        <w:t xml:space="preserve"> </w:t>
      </w:r>
      <w:r w:rsidRPr="00AD441E">
        <w:rPr>
          <w:rFonts w:ascii="Times New Roman" w:hAnsi="Times New Roman" w:cs="Times New Roman"/>
          <w:sz w:val="24"/>
          <w:szCs w:val="24"/>
        </w:rPr>
        <w:t>č. 361/2015 Z. z., zákona č. 375/2015 Z. z., zákona č. 388/2015 Z. z., zákona č. 389/2015 Z. z., zákona č. 437/2015 Z. z., zákona č. 91/2016 Z. z., zákona č. 125/2016 Z. z., zákona č. 289/2016 Z. z., zákona č. 292/2016 Z. z., zákona č. 237/2017 Z. z., zákona č. 177/2018 Z. z., zákona č. 373/2018 Z. z., zákona č. 156/2019 Z. z., zákona č. 211/2019 Z. z., zákona</w:t>
      </w:r>
      <w:r w:rsidR="00575E9B">
        <w:rPr>
          <w:rFonts w:ascii="Times New Roman" w:hAnsi="Times New Roman" w:cs="Times New Roman"/>
          <w:sz w:val="24"/>
          <w:szCs w:val="24"/>
        </w:rPr>
        <w:t xml:space="preserve"> </w:t>
      </w:r>
      <w:r w:rsidRPr="00AD441E">
        <w:rPr>
          <w:rFonts w:ascii="Times New Roman" w:hAnsi="Times New Roman" w:cs="Times New Roman"/>
          <w:sz w:val="24"/>
          <w:szCs w:val="24"/>
        </w:rPr>
        <w:t>č. 312/2020 Z. z., zákona č. 340/2020 Z. z., zákona č. 423/2020 Z. z.</w:t>
      </w:r>
      <w:r w:rsidR="00387E19">
        <w:rPr>
          <w:rFonts w:ascii="Times New Roman" w:hAnsi="Times New Roman" w:cs="Times New Roman"/>
          <w:sz w:val="24"/>
          <w:szCs w:val="24"/>
        </w:rPr>
        <w:t xml:space="preserve">, </w:t>
      </w:r>
      <w:r w:rsidR="00387E19">
        <w:rPr>
          <w:rFonts w:ascii="Times New Roman" w:eastAsiaTheme="minorEastAsia" w:hAnsi="Times New Roman" w:cs="Times New Roman"/>
          <w:sz w:val="24"/>
          <w:szCs w:val="24"/>
        </w:rPr>
        <w:t>zákona</w:t>
      </w:r>
      <w:r w:rsidR="00387E19" w:rsidRPr="00387E19">
        <w:rPr>
          <w:rFonts w:ascii="Times New Roman" w:eastAsiaTheme="minorEastAsia" w:hAnsi="Times New Roman" w:cs="Times New Roman"/>
          <w:sz w:val="24"/>
          <w:szCs w:val="24"/>
        </w:rPr>
        <w:t xml:space="preserve"> č. 209/2021 Z. z.</w:t>
      </w:r>
      <w:r w:rsidR="00F661C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87E19">
        <w:rPr>
          <w:rFonts w:ascii="Times New Roman" w:eastAsiaTheme="minorEastAsia" w:hAnsi="Times New Roman" w:cs="Times New Roman"/>
          <w:sz w:val="24"/>
          <w:szCs w:val="24"/>
        </w:rPr>
        <w:t xml:space="preserve"> zákona </w:t>
      </w:r>
      <w:r w:rsidR="00387E19" w:rsidRPr="00387E19">
        <w:rPr>
          <w:rFonts w:ascii="Times New Roman" w:eastAsiaTheme="minorEastAsia" w:hAnsi="Times New Roman" w:cs="Times New Roman"/>
          <w:sz w:val="24"/>
          <w:szCs w:val="24"/>
        </w:rPr>
        <w:t>č. 310/2021 Z. z.</w:t>
      </w:r>
      <w:r w:rsidR="00387E19" w:rsidRPr="00795B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661C2">
        <w:rPr>
          <w:rFonts w:ascii="Times New Roman" w:eastAsiaTheme="minorEastAsia" w:hAnsi="Times New Roman" w:cs="Times New Roman"/>
          <w:sz w:val="24"/>
          <w:szCs w:val="24"/>
        </w:rPr>
        <w:t>a zákona č. 454/2021 Z. z.</w:t>
      </w:r>
      <w:r w:rsidRPr="00AD441E">
        <w:rPr>
          <w:rFonts w:ascii="Times New Roman" w:hAnsi="Times New Roman" w:cs="Times New Roman"/>
          <w:sz w:val="24"/>
          <w:szCs w:val="24"/>
        </w:rPr>
        <w:t xml:space="preserve"> sa dopĺňa takto:</w:t>
      </w:r>
    </w:p>
    <w:p w14:paraId="7B06CE08" w14:textId="77777777" w:rsidR="00AD441E" w:rsidRDefault="00AD441E" w:rsidP="00AD44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5D95DD" w14:textId="7B6A830D" w:rsidR="00AD441E" w:rsidRPr="00AD441E" w:rsidRDefault="00AD441E" w:rsidP="00AD441E">
      <w:pPr>
        <w:pStyle w:val="Odsekzoznamu"/>
        <w:numPr>
          <w:ilvl w:val="3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41E">
        <w:rPr>
          <w:rFonts w:ascii="Times New Roman" w:hAnsi="Times New Roman" w:cs="Times New Roman"/>
          <w:sz w:val="24"/>
          <w:szCs w:val="24"/>
        </w:rPr>
        <w:t>V § 110 ods. 1 písm. d) sa za slová „kriminálnej polície“ vkladá čiarka a slová „inšpekčnej službe“.</w:t>
      </w:r>
    </w:p>
    <w:p w14:paraId="4E404A4E" w14:textId="4FEEC9DD" w:rsidR="000B5263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ADA1D" w14:textId="259CE8C6" w:rsidR="00A807A8" w:rsidRPr="00A807A8" w:rsidRDefault="00A807A8" w:rsidP="00A807A8">
      <w:pPr>
        <w:pStyle w:val="Odsekzoznamu"/>
        <w:numPr>
          <w:ilvl w:val="3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7A8">
        <w:rPr>
          <w:rFonts w:ascii="Times New Roman" w:eastAsia="Times New Roman" w:hAnsi="Times New Roman" w:cs="Times New Roman"/>
          <w:sz w:val="24"/>
          <w:szCs w:val="24"/>
        </w:rPr>
        <w:t>§ 110 sa dopĺňa odsekom 8, ktorý znie:</w:t>
      </w:r>
    </w:p>
    <w:p w14:paraId="556E57B6" w14:textId="62FB05B9" w:rsidR="00A807A8" w:rsidRPr="00A807A8" w:rsidRDefault="00A807A8" w:rsidP="0069189A">
      <w:pPr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7A8">
        <w:rPr>
          <w:rFonts w:ascii="Times New Roman" w:eastAsia="Times New Roman" w:hAnsi="Times New Roman" w:cs="Times New Roman"/>
          <w:sz w:val="24"/>
          <w:szCs w:val="24"/>
        </w:rPr>
        <w:t>„(8) Porušením povinnosti podľa § 109 ods. 1 nie je poskytovanie údajov centrálnym depozitárom, členom a</w:t>
      </w:r>
      <w:r w:rsidR="00CE30EF">
        <w:rPr>
          <w:rFonts w:ascii="Times New Roman" w:eastAsia="Times New Roman" w:hAnsi="Times New Roman" w:cs="Times New Roman"/>
          <w:sz w:val="24"/>
          <w:szCs w:val="24"/>
        </w:rPr>
        <w:t>lebo</w:t>
      </w:r>
      <w:r w:rsidRPr="00A807A8">
        <w:rPr>
          <w:rFonts w:ascii="Times New Roman" w:eastAsia="Times New Roman" w:hAnsi="Times New Roman" w:cs="Times New Roman"/>
          <w:sz w:val="24"/>
          <w:szCs w:val="24"/>
        </w:rPr>
        <w:t xml:space="preserve"> obchodníkom s cennými papiermi do centrálneho registra účtov podľa osobitného predpisu.</w:t>
      </w:r>
      <w:r w:rsidRPr="00A807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97bc</w:t>
      </w:r>
      <w:r w:rsidRPr="00A807A8"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14:paraId="0527BE68" w14:textId="77777777" w:rsidR="00A807A8" w:rsidRPr="00A807A8" w:rsidRDefault="00A807A8" w:rsidP="00A807A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C054BA" w14:textId="77777777" w:rsidR="00A807A8" w:rsidRPr="00C47567" w:rsidRDefault="00A807A8" w:rsidP="00A807A8">
      <w:pPr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567">
        <w:rPr>
          <w:rFonts w:ascii="Times New Roman" w:eastAsia="Times New Roman" w:hAnsi="Times New Roman" w:cs="Times New Roman"/>
          <w:sz w:val="24"/>
          <w:szCs w:val="24"/>
        </w:rPr>
        <w:t>Poznámka pod čiarou k odkazu 97bc znie:</w:t>
      </w:r>
    </w:p>
    <w:p w14:paraId="16C3090A" w14:textId="3B2B26A5" w:rsidR="00A807A8" w:rsidRDefault="00A807A8" w:rsidP="00575E9B">
      <w:pPr>
        <w:ind w:left="993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56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475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97bc</w:t>
      </w:r>
      <w:r w:rsidR="00A562B5" w:rsidRPr="00C475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75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2B5" w:rsidRPr="00C47567">
        <w:rPr>
          <w:rFonts w:ascii="Times New Roman" w:eastAsia="Times New Roman" w:hAnsi="Times New Roman" w:cs="Times New Roman"/>
          <w:sz w:val="24"/>
          <w:szCs w:val="24"/>
        </w:rPr>
        <w:t xml:space="preserve">§ 4 zákona </w:t>
      </w:r>
      <w:r w:rsidR="00543FAB">
        <w:rPr>
          <w:rFonts w:ascii="Times New Roman" w:eastAsia="Times New Roman" w:hAnsi="Times New Roman" w:cs="Times New Roman"/>
          <w:sz w:val="24"/>
          <w:szCs w:val="24"/>
        </w:rPr>
        <w:t>č. .../2022</w:t>
      </w:r>
      <w:r w:rsidR="00A562B5" w:rsidRPr="00C47567">
        <w:rPr>
          <w:rFonts w:ascii="Times New Roman" w:eastAsia="Times New Roman" w:hAnsi="Times New Roman" w:cs="Times New Roman"/>
          <w:sz w:val="24"/>
          <w:szCs w:val="24"/>
        </w:rPr>
        <w:t xml:space="preserve"> Z. z</w:t>
      </w:r>
      <w:r w:rsidRPr="00C475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7567" w:rsidRPr="00C47567">
        <w:rPr>
          <w:rFonts w:ascii="Times New Roman" w:hAnsi="Times New Roman" w:cs="Times New Roman"/>
          <w:sz w:val="24"/>
          <w:szCs w:val="24"/>
        </w:rPr>
        <w:t xml:space="preserve"> o centrálnom registri účtov a o zmene a doplnení niektorých zákonov</w:t>
      </w:r>
      <w:r w:rsidR="00750ED2">
        <w:rPr>
          <w:rFonts w:ascii="Times New Roman" w:hAnsi="Times New Roman" w:cs="Times New Roman"/>
          <w:sz w:val="24"/>
          <w:szCs w:val="24"/>
        </w:rPr>
        <w:t>.</w:t>
      </w:r>
      <w:r w:rsidRPr="00C47567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7977660E" w14:textId="77777777" w:rsidR="00A807A8" w:rsidRPr="00390A8C" w:rsidRDefault="00A807A8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6F6CC7" w14:textId="1F8C3D04" w:rsidR="000B5263" w:rsidRPr="00390A8C" w:rsidRDefault="004821BA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="00917E46" w:rsidRPr="00390A8C">
        <w:rPr>
          <w:rFonts w:ascii="Times New Roman" w:hAnsi="Times New Roman" w:cs="Times New Roman"/>
          <w:b/>
          <w:sz w:val="24"/>
          <w:szCs w:val="24"/>
        </w:rPr>
        <w:t>I</w:t>
      </w:r>
      <w:r w:rsidR="00AD441E">
        <w:rPr>
          <w:rFonts w:ascii="Times New Roman" w:hAnsi="Times New Roman" w:cs="Times New Roman"/>
          <w:b/>
          <w:sz w:val="24"/>
          <w:szCs w:val="24"/>
        </w:rPr>
        <w:t>V</w:t>
      </w:r>
    </w:p>
    <w:p w14:paraId="34ACCAFC" w14:textId="77777777" w:rsidR="000B5263" w:rsidRPr="00390A8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40454" w14:textId="5C8B3416" w:rsidR="00C95721" w:rsidRPr="002F2288" w:rsidRDefault="00C95721" w:rsidP="002F228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390A8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Zákon č. 297/2008 Z. z. o ochrane pred legalizáciou príjmov z trestnej činnosti a o ochrane pred financovaním terorizmu a o zmene a doplnení niektorých zákonov v znení zákona č.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445/2008 Z. z., zákona č. 186/2009 Z. z., zákona č. 394/2011 Z. z., zákona</w:t>
      </w:r>
      <w:r w:rsidR="00575E9B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č. 399/2014 Z. z., zákona č. 35/2015 Z. z., zákona č. 252/2015 Z. z., zákona č. 397/2015 Z. z., zákona č. 444/2015 Z. z., zákona č. 125/2016 Z. z., zákona č. 315/2016 Z. z., zákona</w:t>
      </w:r>
      <w:r w:rsidR="00575E9B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č. 267/2017 Z. z., zákona č.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lastRenderedPageBreak/>
        <w:t>52/2018 Z. z., zákona č. 211/2019 Z. z., zákona č. 241/2019 Z. z.</w:t>
      </w:r>
      <w:r w:rsidR="001F75CB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,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 zákona č. 279/2020 Z. z. </w:t>
      </w:r>
      <w:r w:rsidR="001F75CB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a zákona č. 423/2020 Z. z.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sa mení a dopĺňa takto:</w:t>
      </w:r>
    </w:p>
    <w:p w14:paraId="2357021A" w14:textId="77777777" w:rsidR="00C95721" w:rsidRPr="002F2288" w:rsidRDefault="00C95721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5977ACCC" w14:textId="77777777" w:rsidR="00F77E84" w:rsidRPr="002F7521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bookmarkStart w:id="1" w:name="_heading=h.gjdgxs" w:colFirst="0" w:colLast="0"/>
      <w:bookmarkEnd w:id="1"/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4 ods. 2 písm. i) sa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na konci pripájajú tieto slová: „</w:t>
      </w:r>
      <w:r w:rsidRPr="002F7521">
        <w:rPr>
          <w:rFonts w:ascii="Times New Roman" w:eastAsia="Times New Roman" w:hAnsi="Times New Roman" w:cs="Times New Roman"/>
          <w:sz w:val="24"/>
          <w:szCs w:val="24"/>
          <w:lang w:val="sk"/>
        </w:rPr>
        <w:t>je výnosom z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trestnej činnosti alebo</w:t>
      </w:r>
      <w:r w:rsidRPr="002F7521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súvisí s financovaním terorizmu,</w:t>
      </w:r>
      <w:r w:rsidRPr="002F7521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627A37FA" w14:textId="77777777" w:rsidR="00F77E84" w:rsidRPr="002F2288" w:rsidRDefault="00F77E84" w:rsidP="00E970EC">
      <w:pPr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5C254F4" w14:textId="2F78135A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§ 9 sa dopĺňa písmenami p) a </w:t>
      </w:r>
      <w:r w:rsidR="009D2B4D">
        <w:rPr>
          <w:rFonts w:ascii="Times New Roman" w:eastAsia="Times New Roman" w:hAnsi="Times New Roman" w:cs="Times New Roman"/>
          <w:sz w:val="24"/>
          <w:szCs w:val="24"/>
          <w:lang w:val="sk"/>
        </w:rPr>
        <w:t>q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), ktoré znejú:</w:t>
      </w:r>
    </w:p>
    <w:p w14:paraId="0B41D409" w14:textId="774372F3" w:rsidR="00F77E84" w:rsidRPr="002F2288" w:rsidRDefault="00F77E84" w:rsidP="00575E9B">
      <w:pPr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„p) finančnou informáciou ka</w:t>
      </w:r>
      <w:r w:rsidR="00087376">
        <w:rPr>
          <w:rFonts w:ascii="Times New Roman" w:eastAsia="Times New Roman" w:hAnsi="Times New Roman" w:cs="Times New Roman"/>
          <w:sz w:val="24"/>
          <w:szCs w:val="24"/>
          <w:lang w:val="sk"/>
        </w:rPr>
        <w:t>ždá informácia alebo údaj, ktorý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má finančná spravodajská jednotka k dispozícii na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účel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predchádzania a odhaľovania legalizácie a financovania terorizmu, napríklad údaje o finančných aktívach, pohyboch finančných prostriedkov alebo obchodných vzťahoch,</w:t>
      </w:r>
    </w:p>
    <w:p w14:paraId="77700401" w14:textId="57C04432" w:rsidR="00F77E84" w:rsidRPr="002F2288" w:rsidRDefault="009D2B4D" w:rsidP="00575E9B">
      <w:pPr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q</w:t>
      </w:r>
      <w:r w:rsidR="00F77E84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) </w:t>
      </w:r>
      <w:r w:rsidR="00575E9B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="00F77E84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finančnou analýzou operačná analýza a strategická analýza, ktorú vypracovala finančná spravodajská jednotka, pričom</w:t>
      </w:r>
    </w:p>
    <w:p w14:paraId="1F56970C" w14:textId="3FC307AE" w:rsidR="00F77E84" w:rsidRPr="002F2288" w:rsidRDefault="00F77E84" w:rsidP="00F77E84">
      <w:pPr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1. </w:t>
      </w:r>
      <w:r w:rsidR="00575E9B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operačnou analýzou je analýza, ktorá je zameraná na jednotlivé prípady a konkrétne ciele legalizácie a financovania terorizmu alebo na vhodne vybrané informácie, a to v závislosti od druhu a objemu poskytnutých informácií a ich následného použitia,</w:t>
      </w:r>
    </w:p>
    <w:p w14:paraId="57ED646D" w14:textId="3673DDB7" w:rsidR="00F77E84" w:rsidRPr="002F2288" w:rsidRDefault="00F77E84" w:rsidP="00F77E84">
      <w:pPr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bookmarkStart w:id="2" w:name="_gjdgxs" w:colFirst="0" w:colLast="0"/>
      <w:bookmarkEnd w:id="2"/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2. </w:t>
      </w:r>
      <w:r w:rsidR="00575E9B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strategickou analýzou je analýza, ktorá rieši trendy a typy legalizácie a financovania terorizmu.“.</w:t>
      </w:r>
    </w:p>
    <w:p w14:paraId="493284DC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321FCEE7" w14:textId="719DDBD2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10 ods. 1 písm. b) sa za slovo „existuje“ vkladá slovo „vyššie“ a na konci sa pripájajú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tieto slová: „a </w:t>
      </w:r>
      <w:r w:rsidR="00387E19">
        <w:rPr>
          <w:rFonts w:ascii="Times New Roman" w:eastAsia="Times New Roman" w:hAnsi="Times New Roman" w:cs="Times New Roman"/>
          <w:sz w:val="24"/>
          <w:szCs w:val="24"/>
          <w:lang w:val="sk"/>
        </w:rPr>
        <w:t>je povinná</w:t>
      </w:r>
      <w:r w:rsidR="00387E19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overiť informácie týkajúce sa identifikácie konečného užívateľa výhod ešte z ďalšieho dôveryhodného zdroja“.</w:t>
      </w:r>
    </w:p>
    <w:p w14:paraId="09514BBD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ED340A5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10 ods. 1 písm. c) sa za slovo „získanie“ vkladajú slová „a vyhodnotenie“ a na konci sa pripájajú tieto slová: „a informácií o povahe podnikania klienta“.</w:t>
      </w:r>
    </w:p>
    <w:p w14:paraId="5963A925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5F5CDAEA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10 ods. 1 písm. g) sa slovo „a“ za slovom „profile“ nahrádza čiarkou a za slovo „klientom“ sa vkladajú slová „a so zdrojom finančných prostriedkov a majetku použitých pri obchodnom vzťahu alebo obchode“.</w:t>
      </w:r>
    </w:p>
    <w:p w14:paraId="0847211F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2BCE5B22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lastRenderedPageBreak/>
        <w:t>V § 10a ods. 2 sa na konci pripájajú tieto slová: „alebo zániku tejto právnickej osoby“.</w:t>
      </w:r>
    </w:p>
    <w:p w14:paraId="268AFC06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3CF32F66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§ 11 sa dopĺňa odsekom 4, ktorý znie:</w:t>
      </w:r>
    </w:p>
    <w:p w14:paraId="586E1EE4" w14:textId="77777777" w:rsidR="00F77E84" w:rsidRPr="002F2288" w:rsidRDefault="00F77E84" w:rsidP="0069189A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„(4) Povinná osoba je povinná vykonávať monitorovanie obchodov alebo obchodných vzťahov tak, aby bolo možné zistiť neobvyklú obchodnú operáciu.“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</w:p>
    <w:p w14:paraId="13A3EB92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290F23E" w14:textId="5549B3F1" w:rsidR="00F77E84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V § 12 ods. 2 písm. a)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úvodnej vete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na konci </w:t>
      </w:r>
      <w:r w:rsidR="00036CC1">
        <w:rPr>
          <w:rFonts w:ascii="Times New Roman" w:eastAsia="Times New Roman" w:hAnsi="Times New Roman" w:cs="Times New Roman"/>
          <w:sz w:val="24"/>
          <w:szCs w:val="24"/>
          <w:lang w:val="sk"/>
        </w:rPr>
        <w:t>pripája</w:t>
      </w:r>
      <w:r w:rsidR="002A379D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čiarka a 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tieto slová: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„vykonanie identifikácie klienta prostredníctvom ďalších dokumentov, údajov alebo informácií a vykonanie ďalších opatrení na overenie alebo potvrdenie predložených dokumentov a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5E3B2B5F" w14:textId="77777777" w:rsidR="00F77E84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EFBC9BC" w14:textId="77777777" w:rsidR="00F77E84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V § 12 ods. 2 písm. a) sa vypúšťa prvý bod.</w:t>
      </w:r>
    </w:p>
    <w:p w14:paraId="3C76EC31" w14:textId="77777777" w:rsidR="00F77E84" w:rsidRDefault="00F77E84" w:rsidP="00F77E84">
      <w:pPr>
        <w:pStyle w:val="Odsekzoznamu"/>
        <w:ind w:left="426" w:hanging="426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49094D83" w14:textId="365B99AE" w:rsidR="00F77E84" w:rsidRDefault="00387E19" w:rsidP="00A65E4D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387E19">
        <w:rPr>
          <w:rFonts w:ascii="Times New Roman" w:eastAsia="Times New Roman" w:hAnsi="Times New Roman" w:cs="Times New Roman"/>
          <w:sz w:val="24"/>
          <w:szCs w:val="24"/>
          <w:lang w:val="sk"/>
        </w:rPr>
        <w:t>Doterajší druhý až štvrtý bod sa označujú ako prvý až tretí bod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  <w:r w:rsidRPr="00387E19" w:rsidDel="00387E19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</w:p>
    <w:p w14:paraId="3DDDF9E0" w14:textId="77777777" w:rsidR="00A65E4D" w:rsidRPr="002F2288" w:rsidRDefault="00A65E4D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4EF678C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15 písm. a) sa vypúšťajú slová „písm. a) až e)“.</w:t>
      </w:r>
    </w:p>
    <w:p w14:paraId="6F6407E0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6B8F080B" w14:textId="3609B874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</w:rPr>
        <w:t>V § 18 ods. 8 písm. b) sa za slová „ako zamestnanci“ vkladajú slová „</w:t>
      </w:r>
      <w:bookmarkStart w:id="3" w:name="_Hlk66090185"/>
      <w:r w:rsidRPr="002F2288">
        <w:rPr>
          <w:rFonts w:ascii="Times New Roman" w:eastAsia="Times New Roman" w:hAnsi="Times New Roman" w:cs="Times New Roman"/>
          <w:sz w:val="24"/>
          <w:szCs w:val="24"/>
        </w:rPr>
        <w:t>alebo na základe iného vzťahu</w:t>
      </w:r>
      <w:bookmarkEnd w:id="3"/>
      <w:r w:rsidRPr="002F2288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69348EF2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hAnsi="Times New Roman" w:cs="Times New Roman"/>
          <w:strike/>
          <w:highlight w:val="yellow"/>
        </w:rPr>
      </w:pPr>
    </w:p>
    <w:p w14:paraId="205CCAFC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390A8C">
        <w:rPr>
          <w:rFonts w:ascii="Times New Roman" w:eastAsia="Times New Roman" w:hAnsi="Times New Roman" w:cs="Times New Roman"/>
          <w:sz w:val="24"/>
          <w:szCs w:val="24"/>
          <w:lang w:val="sk"/>
        </w:rPr>
        <w:t>V § 19 ods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ek 2 znie:</w:t>
      </w:r>
    </w:p>
    <w:p w14:paraId="22E3DCB2" w14:textId="77777777" w:rsidR="00F77E84" w:rsidRPr="002F2288" w:rsidRDefault="00F77E84" w:rsidP="0069189A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„(2) </w:t>
      </w:r>
      <w:r w:rsidRPr="002F2288">
        <w:rPr>
          <w:rFonts w:ascii="Times New Roman" w:eastAsia="Times New Roman" w:hAnsi="Times New Roman" w:cs="Times New Roman"/>
          <w:sz w:val="24"/>
          <w:szCs w:val="24"/>
        </w:rPr>
        <w:t>Povinná osoba je povinná uchovávať počas piatich rokov od skončenia zmluvného vzťahu s klientom alebo od vykonania príležitostného obchodu mimo obchodného vzťahu</w:t>
      </w:r>
    </w:p>
    <w:p w14:paraId="1A966684" w14:textId="26BAD80A" w:rsidR="00F77E84" w:rsidRPr="0038170D" w:rsidRDefault="00F77E84" w:rsidP="00A65E4D">
      <w:pPr>
        <w:pStyle w:val="Odsekzoznamu"/>
        <w:numPr>
          <w:ilvl w:val="0"/>
          <w:numId w:val="35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70D">
        <w:rPr>
          <w:rFonts w:ascii="Times New Roman" w:eastAsia="Times New Roman" w:hAnsi="Times New Roman" w:cs="Times New Roman"/>
          <w:sz w:val="24"/>
          <w:szCs w:val="24"/>
        </w:rPr>
        <w:t xml:space="preserve">údaje a písomné doklady získané podľa § 10, 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38170D">
        <w:rPr>
          <w:rFonts w:ascii="Times New Roman" w:eastAsia="Times New Roman" w:hAnsi="Times New Roman" w:cs="Times New Roman"/>
          <w:sz w:val="24"/>
          <w:szCs w:val="24"/>
        </w:rPr>
        <w:t xml:space="preserve">11, 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38170D">
        <w:rPr>
          <w:rFonts w:ascii="Times New Roman" w:eastAsia="Times New Roman" w:hAnsi="Times New Roman" w:cs="Times New Roman"/>
          <w:sz w:val="24"/>
          <w:szCs w:val="24"/>
        </w:rPr>
        <w:t>12 a 14,</w:t>
      </w:r>
    </w:p>
    <w:p w14:paraId="37A6B16C" w14:textId="77777777" w:rsidR="00A95D18" w:rsidRDefault="00F77E84" w:rsidP="00A65E4D">
      <w:pPr>
        <w:pStyle w:val="Odsekzoznamu"/>
        <w:numPr>
          <w:ilvl w:val="0"/>
          <w:numId w:val="35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38170D">
        <w:rPr>
          <w:rFonts w:ascii="Times New Roman" w:eastAsia="Times New Roman" w:hAnsi="Times New Roman" w:cs="Times New Roman"/>
          <w:sz w:val="24"/>
          <w:szCs w:val="24"/>
        </w:rPr>
        <w:t>všetky údaje a písomné doklady o vykonaných obchodoch</w:t>
      </w:r>
      <w:r w:rsidR="00A95D18">
        <w:rPr>
          <w:rFonts w:ascii="Times New Roman" w:eastAsia="Times New Roman" w:hAnsi="Times New Roman" w:cs="Times New Roman"/>
          <w:sz w:val="24"/>
          <w:szCs w:val="24"/>
          <w:lang w:val="sk"/>
        </w:rPr>
        <w:t>,</w:t>
      </w:r>
    </w:p>
    <w:p w14:paraId="16E7A53B" w14:textId="6789F9FC" w:rsidR="00F77E84" w:rsidRPr="0038170D" w:rsidRDefault="00A95D18" w:rsidP="00A65E4D">
      <w:pPr>
        <w:pStyle w:val="Odsekzoznamu"/>
        <w:numPr>
          <w:ilvl w:val="0"/>
          <w:numId w:val="35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A95D18">
        <w:rPr>
          <w:rFonts w:ascii="Times New Roman" w:eastAsia="Times New Roman" w:hAnsi="Times New Roman" w:cs="Times New Roman"/>
          <w:sz w:val="24"/>
          <w:szCs w:val="24"/>
        </w:rPr>
        <w:t>všetky údaje získané v rámci vykonávania starostlivosti vo vzťahu ku klientovi, záznamy o postupe pri posúdení a určení rizikového profilu klienta, obchodnú korešpondenciu, výsledky vykonaných analýz, záznamy o všetkých uskutočnených úkonoch vrátane prípadných prekážok s nimi súvisiacich, a to spôsobom a v rozsahu, ktorý zaistí preukázateľnosť jednotlivých obchodov a postupov s nimi spojených</w:t>
      </w:r>
      <w:r w:rsidR="00F77E84" w:rsidRPr="0038170D">
        <w:rPr>
          <w:rFonts w:ascii="Times New Roman" w:eastAsia="Times New Roman" w:hAnsi="Times New Roman" w:cs="Times New Roman"/>
          <w:sz w:val="24"/>
          <w:szCs w:val="24"/>
        </w:rPr>
        <w:t>.“</w:t>
      </w:r>
      <w:r w:rsidR="00F77E84" w:rsidRPr="0038170D"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</w:p>
    <w:p w14:paraId="4FBA82A7" w14:textId="77777777" w:rsidR="00F77E84" w:rsidRPr="002F2288" w:rsidRDefault="00F77E84" w:rsidP="00F77E84">
      <w:pPr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41331FAD" w14:textId="100B669D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lastRenderedPageBreak/>
        <w:t>V § 19 ods. 3 sa za slová „požiada finančná spravodajská jednotka“ vkladajú slová „</w:t>
      </w:r>
      <w:r w:rsidRPr="002F2288">
        <w:rPr>
          <w:rFonts w:ascii="Times New Roman" w:eastAsia="Times New Roman" w:hAnsi="Times New Roman" w:cs="Times New Roman"/>
          <w:sz w:val="24"/>
          <w:szCs w:val="24"/>
        </w:rPr>
        <w:t>po dôkladnom posúdení potreby a primeranosti takéhoto ďalšieho uchovávania“</w:t>
      </w:r>
      <w:r w:rsidR="005C76E1">
        <w:rPr>
          <w:rFonts w:ascii="Times New Roman" w:eastAsia="Times New Roman" w:hAnsi="Times New Roman" w:cs="Times New Roman"/>
          <w:sz w:val="24"/>
          <w:szCs w:val="24"/>
        </w:rPr>
        <w:t>, bodkočiarka sa nahrádza bodkou a</w:t>
      </w:r>
      <w:r w:rsidR="0069189A">
        <w:rPr>
          <w:rFonts w:ascii="Times New Roman" w:eastAsia="Times New Roman" w:hAnsi="Times New Roman" w:cs="Times New Roman"/>
          <w:sz w:val="24"/>
          <w:szCs w:val="24"/>
        </w:rPr>
        <w:t xml:space="preserve"> v poradí druhé slovo </w:t>
      </w:r>
      <w:r w:rsidR="005C76E1">
        <w:rPr>
          <w:rFonts w:ascii="Times New Roman" w:eastAsia="Times New Roman" w:hAnsi="Times New Roman" w:cs="Times New Roman"/>
          <w:sz w:val="24"/>
          <w:szCs w:val="24"/>
        </w:rPr>
        <w:t>„finančná“ sa nahrádza slovom „Finančná“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103705" w14:textId="77777777" w:rsidR="00B06908" w:rsidRDefault="00B06908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4B0EFFE6" w14:textId="6312CD6A" w:rsidR="00F77E84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20 ods. 1 sa za slovo „štruktúru“ vkladá čiarka a slová „veľkosť povinnej osoby“ a na konci druhej vety sa bodka nahrádza čiarkou a pripájajú sa tieto slová: „ako aj v súvislosti s</w:t>
      </w:r>
      <w:r w:rsidR="004B1964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 novelizáciou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všeobecne záväzného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právneho predpisu upravujúceho činnosť povinnej osoby v oblasti ochrany pred legalizáciou a financovaním terorizmu.“.</w:t>
      </w:r>
    </w:p>
    <w:p w14:paraId="197C09AD" w14:textId="302EFB87" w:rsidR="00F77E84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4C5A2AA" w14:textId="77777777" w:rsidR="00CB3A27" w:rsidRPr="002F2288" w:rsidRDefault="00CB3A27" w:rsidP="00E970E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468BF3A2" w14:textId="574660BA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V § 20 ods. 2 písm. k) sa na konci bodka nahrádza bodkočiarkou a pripájajú sa tieto slová: „ak je to opodstatnené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veľkosťou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a povahou povi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nnej osoby, je povinná zriadiť n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a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účel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vykonávania tejto kontroly nezávislý útvar, ktorý je priamo podriadený štatutárnemu orgánu povinnej osoby.“.</w:t>
      </w:r>
    </w:p>
    <w:p w14:paraId="020E7A21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06FE32A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20a ods. 2 sa na konci pripája táto veta: „Povinná osoba poskytne hodnotenie rizík finančnej spravodajskej jednotke, ak o to finančná spravodajská jednotka požiada.“.</w:t>
      </w:r>
    </w:p>
    <w:p w14:paraId="5F6A64F3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FAFB2F0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20a ods. 3 sa slovo „tretieho“ nahrádza slovom „iného“, slovo „a“ za slovom „skupiny“ sa nahrádza čiarkou a za slovo „údajov“ sa vkladajú slová „a zachovávan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ia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dôvernosti vymenených informácií“.</w:t>
      </w:r>
    </w:p>
    <w:p w14:paraId="627060CD" w14:textId="77777777" w:rsidR="00F77E84" w:rsidRPr="002F2288" w:rsidRDefault="00F77E84" w:rsidP="00F77E84">
      <w:pPr>
        <w:pStyle w:val="Odsekzoznamu"/>
        <w:ind w:left="426" w:hanging="426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C3E7A7B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</w:rPr>
        <w:t>V § 21 ods. 2 sa za slovo „umožní“ vkladajú slová „</w:t>
      </w:r>
      <w:bookmarkStart w:id="4" w:name="_Hlk66116970"/>
      <w:r w:rsidRPr="002F2288">
        <w:rPr>
          <w:rFonts w:ascii="Times New Roman" w:eastAsia="Times New Roman" w:hAnsi="Times New Roman" w:cs="Times New Roman"/>
          <w:sz w:val="24"/>
          <w:szCs w:val="24"/>
        </w:rPr>
        <w:t>prostredníctvom bezpečných komunikačných kanálov zaručujúcich dôvernosť komunikácie</w:t>
      </w:r>
      <w:bookmarkEnd w:id="4"/>
      <w:r w:rsidRPr="002F2288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5AEC73C4" w14:textId="77777777" w:rsidR="00F77E84" w:rsidRPr="002F2288" w:rsidRDefault="00F77E84" w:rsidP="00F77E84">
      <w:pPr>
        <w:pStyle w:val="Odsekzoznamu"/>
        <w:ind w:left="426" w:hanging="426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3C221D44" w14:textId="675B82F9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V § 21 ods. 5 sa za </w:t>
      </w:r>
      <w:r w:rsidRPr="002F2288">
        <w:rPr>
          <w:rFonts w:ascii="Times New Roman" w:eastAsia="Times New Roman" w:hAnsi="Times New Roman" w:cs="Times New Roman"/>
          <w:sz w:val="24"/>
          <w:szCs w:val="24"/>
        </w:rPr>
        <w:t>druhú vetu vkladá nová tretia veta, ktorá znie: „Ak dodatočné opatrenia nie sú dostatočné, finančná spravodajská jednotka alebo Národná banka Slovenska vykon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2F2288">
        <w:rPr>
          <w:rFonts w:ascii="Times New Roman" w:eastAsia="Times New Roman" w:hAnsi="Times New Roman" w:cs="Times New Roman"/>
          <w:sz w:val="24"/>
          <w:szCs w:val="24"/>
        </w:rPr>
        <w:t xml:space="preserve"> ďalšie opatrenia dohľadu; najmä vyžad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>uje</w:t>
      </w:r>
      <w:r w:rsidRPr="002F2288"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r w:rsidRPr="002F2288">
        <w:rPr>
          <w:rFonts w:ascii="Times New Roman" w:hAnsi="Times New Roman" w:cs="Times New Roman"/>
          <w:bCs/>
          <w:sz w:val="24"/>
          <w:szCs w:val="24"/>
        </w:rPr>
        <w:t xml:space="preserve">pobočka alebo </w:t>
      </w:r>
      <w:r w:rsidRPr="002F2288">
        <w:rPr>
          <w:rFonts w:ascii="Times New Roman" w:hAnsi="Times New Roman" w:cs="Times New Roman"/>
          <w:bCs/>
          <w:sz w:val="24"/>
          <w:szCs w:val="24"/>
        </w:rPr>
        <w:lastRenderedPageBreak/>
        <w:t>dcérska spoločnosť nezakladala alebo ukončila obchodné vzťahy, nevykonávala obchody, prípadne aby ukončila pôsobenie v dan</w:t>
      </w:r>
      <w:r>
        <w:rPr>
          <w:rFonts w:ascii="Times New Roman" w:hAnsi="Times New Roman" w:cs="Times New Roman"/>
          <w:bCs/>
          <w:sz w:val="24"/>
          <w:szCs w:val="24"/>
        </w:rPr>
        <w:t>om</w:t>
      </w:r>
      <w:r w:rsidRPr="002F2288">
        <w:rPr>
          <w:rFonts w:ascii="Times New Roman" w:hAnsi="Times New Roman" w:cs="Times New Roman"/>
          <w:bCs/>
          <w:sz w:val="24"/>
          <w:szCs w:val="24"/>
        </w:rPr>
        <w:t xml:space="preserve"> tre</w:t>
      </w:r>
      <w:r>
        <w:rPr>
          <w:rFonts w:ascii="Times New Roman" w:hAnsi="Times New Roman" w:cs="Times New Roman"/>
          <w:bCs/>
          <w:sz w:val="24"/>
          <w:szCs w:val="24"/>
        </w:rPr>
        <w:t>ťom</w:t>
      </w:r>
      <w:r w:rsidRPr="002F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štáte</w:t>
      </w:r>
      <w:r w:rsidRPr="002F2288">
        <w:rPr>
          <w:rFonts w:ascii="Times New Roman" w:hAnsi="Times New Roman" w:cs="Times New Roman"/>
          <w:bCs/>
          <w:sz w:val="24"/>
          <w:szCs w:val="24"/>
        </w:rPr>
        <w:t>.“.</w:t>
      </w:r>
    </w:p>
    <w:p w14:paraId="03C9853C" w14:textId="77777777" w:rsidR="00F77E84" w:rsidRPr="002F2288" w:rsidRDefault="00F77E84" w:rsidP="00F77E84">
      <w:pPr>
        <w:pStyle w:val="Odsekzoznamu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650905DE" w14:textId="206C4A50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26 ods. 2 písm. a) sa slovo „ďalšie“ nahrádza slovom „finančné“ a na konci sa pripájajú tieto slová: „a vypracúva finančné analýzy“.</w:t>
      </w:r>
    </w:p>
    <w:p w14:paraId="263302E5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E02DE97" w14:textId="6193FBE2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V § 26 ods. 2 písm. o) sa na konci </w:t>
      </w:r>
      <w:r w:rsidR="00E02235">
        <w:rPr>
          <w:rFonts w:ascii="Times New Roman" w:eastAsia="Times New Roman" w:hAnsi="Times New Roman" w:cs="Times New Roman"/>
          <w:sz w:val="24"/>
          <w:szCs w:val="24"/>
          <w:lang w:val="sk"/>
        </w:rPr>
        <w:t>vypúšťa čiarka a 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pripájajú</w:t>
      </w:r>
      <w:r w:rsidR="00E02235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sa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tieto slová: „alebo ktoré podľa dôveryhodných zdrojov nemajú účinné systémy proti legalizácii alebo financovaniu terorizmu,“.</w:t>
      </w:r>
    </w:p>
    <w:p w14:paraId="1F2200B4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7681B58E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26 ods. 3 sa slová „poskytuje všetky“ nahrádzajú slovom „poskytne“ a za slovo „štátu“ sa vkladá čiarka a slová „ak je to potrebné“.</w:t>
      </w:r>
    </w:p>
    <w:p w14:paraId="691F0351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65CF28A5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26 sa za odsek 4 vkladajú nové odseky 5 a 6, ktoré znejú:</w:t>
      </w:r>
    </w:p>
    <w:p w14:paraId="57572332" w14:textId="008F26EF" w:rsidR="00F77E84" w:rsidRPr="00795BAC" w:rsidRDefault="00F77E84" w:rsidP="0069189A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„(5) Finančná spravodajská jednotka </w:t>
      </w:r>
      <w:r w:rsidR="00387E19">
        <w:rPr>
          <w:rFonts w:ascii="Times New Roman" w:eastAsia="Times New Roman" w:hAnsi="Times New Roman" w:cs="Times New Roman"/>
          <w:sz w:val="24"/>
          <w:szCs w:val="24"/>
          <w:lang w:val="sk"/>
        </w:rPr>
        <w:t>poskytne</w:t>
      </w:r>
      <w:r w:rsidR="00387E19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na žiadosť finančné informácie a finančné analýzy iným útvarom Policajného zboru, orgánom činným v trestnom konaní, súdu, Kriminálnemu úradu finančnej správy</w:t>
      </w:r>
      <w:r w:rsidR="004B3A04">
        <w:rPr>
          <w:rFonts w:ascii="Times New Roman" w:eastAsia="Times New Roman" w:hAnsi="Times New Roman" w:cs="Times New Roman"/>
          <w:sz w:val="24"/>
          <w:szCs w:val="24"/>
          <w:lang w:val="sk"/>
        </w:rPr>
        <w:t>, Finančnému riaditeľstvu Slovenskej republiky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a orgánom uvedeným v odseku 3, ak je to potrebné na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účel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predchádzania, odhaľovania, vyšetrovania a stíhania závažnej trestnej činnosti.</w:t>
      </w:r>
      <w:r w:rsidRPr="002F2288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53d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) Bez súhlasu finančnej spravodajskej jednotky nemožno informácie podľa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prvej</w:t>
      </w:r>
      <w:r w:rsidR="000D4EE4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vety použiť na in</w:t>
      </w:r>
      <w:r w:rsidR="00743562">
        <w:rPr>
          <w:rFonts w:ascii="Times New Roman" w:eastAsia="Times New Roman" w:hAnsi="Times New Roman" w:cs="Times New Roman"/>
          <w:sz w:val="24"/>
          <w:szCs w:val="24"/>
          <w:lang w:val="sk"/>
        </w:rPr>
        <w:t>ý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účel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, než na ktor</w:t>
      </w:r>
      <w:r w:rsidR="00743562">
        <w:rPr>
          <w:rFonts w:ascii="Times New Roman" w:eastAsia="Times New Roman" w:hAnsi="Times New Roman" w:cs="Times New Roman"/>
          <w:sz w:val="24"/>
          <w:szCs w:val="24"/>
          <w:lang w:val="sk"/>
        </w:rPr>
        <w:t>ý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boli poskytnuté, ani ich nemožno poskytnúť inému orgánu verejnej moci alebo orgánu iného štátu. Odmietnutie poskytnutia informáci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í alebo súhlasu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na využitie na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 in</w:t>
      </w:r>
      <w:r w:rsidR="00743562">
        <w:rPr>
          <w:rFonts w:ascii="Times New Roman" w:eastAsia="Times New Roman" w:hAnsi="Times New Roman" w:cs="Times New Roman"/>
          <w:sz w:val="24"/>
          <w:szCs w:val="24"/>
          <w:lang w:val="sk"/>
        </w:rPr>
        <w:t>ý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účel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musí finančná spravodajská jednotka odôvodniť. </w:t>
      </w:r>
    </w:p>
    <w:p w14:paraId="44EE2C86" w14:textId="77777777" w:rsidR="00F77E84" w:rsidRPr="00795BAC" w:rsidRDefault="00F77E84" w:rsidP="0069189A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02EF816" w14:textId="265081D7" w:rsidR="00F77E84" w:rsidRPr="00795BAC" w:rsidRDefault="00F77E84" w:rsidP="0069189A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(6) Orgány uvedené v odseku 5 sú na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účel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predchádzania, odhaľovania, vyšetrovania a stíhania závažnej trestnej činnosti oprávnené žiadať od zahraničných orgánov s porovnateľnou vecnou pôsobnosťou finančné informácie a finančné analýzy, ktoré môžu použiť len na účel, na ktorý boli žiadané alebo poskytnuté. Výmena informácií podľa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odseku 5 a podľa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prvej</w:t>
      </w:r>
      <w:r w:rsidR="000D4EE4"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vety 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lastRenderedPageBreak/>
        <w:t>sa uskutočňuje prostredníctvom zabezpečenej elektronickej komunikácie, ktorá poskytuje vysokú úroveň bezpečnosti.“.</w:t>
      </w:r>
    </w:p>
    <w:p w14:paraId="24F00A95" w14:textId="77777777" w:rsidR="00F77E84" w:rsidRPr="00795BAC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27D2BE83" w14:textId="77777777" w:rsidR="00F77E84" w:rsidRPr="00795BAC" w:rsidRDefault="00F77E84" w:rsidP="00F77E84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Doterajší odsek 5 sa označuje ako odsek 7.</w:t>
      </w:r>
    </w:p>
    <w:p w14:paraId="5FCE53C5" w14:textId="77777777" w:rsidR="004F6C9B" w:rsidRDefault="004F6C9B" w:rsidP="00F77E84">
      <w:pPr>
        <w:ind w:left="852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63FD753C" w14:textId="71FF0777" w:rsidR="00F77E84" w:rsidRPr="00795BAC" w:rsidRDefault="00F77E84" w:rsidP="00F77E84">
      <w:pPr>
        <w:ind w:left="852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Poznámka pod čiarou k odkazu 53d znie:</w:t>
      </w:r>
    </w:p>
    <w:p w14:paraId="0D877736" w14:textId="4F7E30D0" w:rsidR="00F77E84" w:rsidRPr="00795BAC" w:rsidRDefault="00F77E84" w:rsidP="00756D09">
      <w:pPr>
        <w:ind w:left="993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„</w:t>
      </w:r>
      <w:r w:rsidRPr="00795BAC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53d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)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Príloha I k nariadeniu Európskeho parlamentu a Rady (EÚ) 2016/794 z 11. mája 2016 o Agentúre Európskej únie pre spoluprácu v oblasti presadzovania práva (</w:t>
      </w:r>
      <w:proofErr w:type="spellStart"/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Europol</w:t>
      </w:r>
      <w:proofErr w:type="spellEnd"/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), ktorým sa nahrádzajú a zrušujú rozhodnutia Rady 2009/371/SVV, 2009/934/SVV, 2009/935/SVV, 2009/936/SVV a 2009/968/SVV (Ú. v. EÚ L 135, 24. 5. 2016)</w:t>
      </w:r>
      <w:r w:rsidR="001904F3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v platnom znení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.“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</w:p>
    <w:p w14:paraId="20F50220" w14:textId="77777777" w:rsidR="00F77E84" w:rsidRPr="00795BAC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725F3F3E" w14:textId="5232CDA3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bookmarkStart w:id="5" w:name="_Hlk66389636"/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§ 26 sa dopĺňa odsekmi 8 a 9, ktoré znejú:</w:t>
      </w:r>
    </w:p>
    <w:bookmarkEnd w:id="5"/>
    <w:p w14:paraId="4B0A2183" w14:textId="0F3A1F9F" w:rsidR="00F77E84" w:rsidRPr="002F2288" w:rsidRDefault="00F77E84" w:rsidP="0069189A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„(8) Orgány uvedené v odsek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och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3 a 5 poskytujú finančnej spravodajskej jednotke na jej žiadosť informácie, ktoré majú k dispozícii a ktoré sú potrebné na predchádzanie a odhaľovanie legalizácie a financovania terorizmu a trestných činov, za ktoré </w:t>
      </w:r>
      <w:r w:rsidR="00562961">
        <w:rPr>
          <w:rFonts w:ascii="Times New Roman" w:eastAsia="Times New Roman" w:hAnsi="Times New Roman" w:cs="Times New Roman"/>
          <w:sz w:val="24"/>
          <w:szCs w:val="24"/>
          <w:lang w:val="sk"/>
        </w:rPr>
        <w:t>možno uložiť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trest odňatia slobody s hornou hranicou trestnej sadzby prevyšujúcou </w:t>
      </w:r>
      <w:r w:rsidRPr="00A11A93">
        <w:rPr>
          <w:rFonts w:ascii="Times New Roman" w:eastAsia="Times New Roman" w:hAnsi="Times New Roman" w:cs="Times New Roman"/>
          <w:sz w:val="24"/>
          <w:szCs w:val="24"/>
          <w:lang w:val="sk"/>
        </w:rPr>
        <w:t>jeden rok;</w:t>
      </w:r>
      <w:r w:rsidRPr="00A11A93">
        <w:t xml:space="preserve"> </w:t>
      </w:r>
      <w:r w:rsidRPr="00A11A93">
        <w:rPr>
          <w:rFonts w:ascii="Times New Roman" w:eastAsia="Times New Roman" w:hAnsi="Times New Roman" w:cs="Times New Roman"/>
          <w:sz w:val="24"/>
          <w:szCs w:val="24"/>
          <w:lang w:val="sk"/>
        </w:rPr>
        <w:t>to neplatí, ak by poskytnutím informácií došlo k ohrozeniu plnenia konkrétnych úloh spravodajskej služby alebo k odhaleniu jej zdrojov, prostriedkov, totožnosti jej príslušník</w:t>
      </w:r>
      <w:r w:rsidR="00387E19">
        <w:rPr>
          <w:rFonts w:ascii="Times New Roman" w:eastAsia="Times New Roman" w:hAnsi="Times New Roman" w:cs="Times New Roman"/>
          <w:sz w:val="24"/>
          <w:szCs w:val="24"/>
          <w:lang w:val="sk"/>
        </w:rPr>
        <w:t>a</w:t>
      </w:r>
      <w:r w:rsidRPr="00A11A93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alebo os</w:t>
      </w:r>
      <w:r w:rsidR="00387E19">
        <w:rPr>
          <w:rFonts w:ascii="Times New Roman" w:eastAsia="Times New Roman" w:hAnsi="Times New Roman" w:cs="Times New Roman"/>
          <w:sz w:val="24"/>
          <w:szCs w:val="24"/>
          <w:lang w:val="sk"/>
        </w:rPr>
        <w:t>o</w:t>
      </w:r>
      <w:r w:rsidRPr="00A11A93">
        <w:rPr>
          <w:rFonts w:ascii="Times New Roman" w:eastAsia="Times New Roman" w:hAnsi="Times New Roman" w:cs="Times New Roman"/>
          <w:sz w:val="24"/>
          <w:szCs w:val="24"/>
          <w:lang w:val="sk"/>
        </w:rPr>
        <w:t>b</w:t>
      </w:r>
      <w:r w:rsidR="00387E19">
        <w:rPr>
          <w:rFonts w:ascii="Times New Roman" w:eastAsia="Times New Roman" w:hAnsi="Times New Roman" w:cs="Times New Roman"/>
          <w:sz w:val="24"/>
          <w:szCs w:val="24"/>
          <w:lang w:val="sk"/>
        </w:rPr>
        <w:t>y</w:t>
      </w:r>
      <w:r w:rsidRPr="00A11A93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konajúc</w:t>
      </w:r>
      <w:r w:rsidR="00387E19">
        <w:rPr>
          <w:rFonts w:ascii="Times New Roman" w:eastAsia="Times New Roman" w:hAnsi="Times New Roman" w:cs="Times New Roman"/>
          <w:sz w:val="24"/>
          <w:szCs w:val="24"/>
          <w:lang w:val="sk"/>
        </w:rPr>
        <w:t>ej</w:t>
      </w:r>
      <w:r w:rsidRPr="00A11A93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v jej prospech, alebo k ohrozeniu medzináro</w:t>
      </w:r>
      <w:r w:rsidR="00F93195">
        <w:rPr>
          <w:rFonts w:ascii="Times New Roman" w:eastAsia="Times New Roman" w:hAnsi="Times New Roman" w:cs="Times New Roman"/>
          <w:sz w:val="24"/>
          <w:szCs w:val="24"/>
          <w:lang w:val="sk"/>
        </w:rPr>
        <w:t>dnej spravodajskej spolupráce.</w:t>
      </w:r>
    </w:p>
    <w:p w14:paraId="5EB47F52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67F3104" w14:textId="640E24A2" w:rsidR="009F7029" w:rsidRDefault="00F77E84" w:rsidP="0069189A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(9) Finančná spravodajská jednotka uplatňuje pri svojej činnosti také organizačné, personálne, technické a iné opatrenia, ktoré zaručia, že s informáciami získanými pri jej činnosti podľa tohto zákona nepríde do styku nepovolaná osoba.</w:t>
      </w:r>
      <w:r w:rsidR="00941449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01E73934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E8A255B" w14:textId="7B3E6A3F" w:rsidR="00F77E84" w:rsidRPr="002E6BAD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E6BAD">
        <w:rPr>
          <w:rFonts w:ascii="Times New Roman" w:eastAsia="Times New Roman" w:hAnsi="Times New Roman" w:cs="Times New Roman"/>
          <w:sz w:val="24"/>
          <w:szCs w:val="24"/>
          <w:lang w:val="sk"/>
        </w:rPr>
        <w:t>V § 26a ods. 3 sa na konci pripája táto veta: „Aktualizované národné hodnotenie rizík sa prekladá vláde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Slovenskej republiky</w:t>
      </w:r>
      <w:r w:rsidRPr="002E6BAD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na schválenie najneskôr </w:t>
      </w:r>
      <w:r w:rsidR="005303D7">
        <w:rPr>
          <w:rFonts w:ascii="Times New Roman" w:eastAsia="Times New Roman" w:hAnsi="Times New Roman" w:cs="Times New Roman"/>
          <w:sz w:val="24"/>
          <w:szCs w:val="24"/>
          <w:lang w:val="sk"/>
        </w:rPr>
        <w:t>štyri</w:t>
      </w:r>
      <w:r w:rsidRPr="002E6BAD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rok</w:t>
      </w:r>
      <w:r w:rsidR="005303D7">
        <w:rPr>
          <w:rFonts w:ascii="Times New Roman" w:eastAsia="Times New Roman" w:hAnsi="Times New Roman" w:cs="Times New Roman"/>
          <w:sz w:val="24"/>
          <w:szCs w:val="24"/>
          <w:lang w:val="sk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od predchádzajúceho schválenia</w:t>
      </w:r>
      <w:r w:rsidRPr="002E6BAD">
        <w:rPr>
          <w:rFonts w:ascii="Times New Roman" w:eastAsia="Times New Roman" w:hAnsi="Times New Roman" w:cs="Times New Roman"/>
          <w:sz w:val="24"/>
          <w:szCs w:val="24"/>
          <w:lang w:val="sk"/>
        </w:rPr>
        <w:t>.“.</w:t>
      </w:r>
    </w:p>
    <w:p w14:paraId="34C7E702" w14:textId="77777777" w:rsidR="00F77E84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73F60520" w14:textId="68133D50" w:rsidR="00F77E84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lastRenderedPageBreak/>
        <w:t>V § 27 ods. 1 sa za slovo „zahŕňajú“ vkladajú slová „údaje o veľkosti  a význame sektorov patria</w:t>
      </w:r>
      <w:r w:rsidR="005C76E1">
        <w:rPr>
          <w:rFonts w:ascii="Times New Roman" w:eastAsia="Times New Roman" w:hAnsi="Times New Roman" w:cs="Times New Roman"/>
          <w:sz w:val="24"/>
          <w:szCs w:val="24"/>
          <w:lang w:val="sk"/>
        </w:rPr>
        <w:t>cich do pôsobnosti tohto zákona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vrátane počtu subjektov v týchto sektoroch a hospodárskeho významu každého sektora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,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402F8ED1" w14:textId="77777777" w:rsidR="00F77E84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7B86BADE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V § 28 ods. 1 sa slová „ods. 5“ nahrádzajú slovami „ods. 7“.</w:t>
      </w:r>
    </w:p>
    <w:p w14:paraId="69F3584A" w14:textId="77777777" w:rsidR="00DE734B" w:rsidRPr="002F2288" w:rsidRDefault="00DE734B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39E55FA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§ 28 sa dopĺňa odsekmi 5 a 6, ktoré znejú:</w:t>
      </w:r>
    </w:p>
    <w:p w14:paraId="3C551197" w14:textId="1B56E21D" w:rsidR="00F77E84" w:rsidRDefault="00F77E84" w:rsidP="0069189A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„(5) Finančná spravodajská jednotka poskytuje bez zbytočného odkladu </w:t>
      </w:r>
      <w:proofErr w:type="spellStart"/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Europolu</w:t>
      </w:r>
      <w:proofErr w:type="spellEnd"/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na základe odôvodnenej žiadosti zaslanej prostredníctvom národnej jednotky </w:t>
      </w:r>
      <w:proofErr w:type="spellStart"/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Europolu</w:t>
      </w:r>
      <w:proofErr w:type="spellEnd"/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údaje z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 centráln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eho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registr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a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účtov,</w:t>
      </w:r>
      <w:r w:rsidRPr="002F2288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53</w:t>
      </w:r>
      <w:r w:rsidR="00A95D18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e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) ako aj finančné informácie a finančné analýzy; na poskytovanie informácií sa primerane vzťahuj</w:t>
      </w:r>
      <w:r w:rsidR="001D7FAB">
        <w:rPr>
          <w:rFonts w:ascii="Times New Roman" w:eastAsia="Times New Roman" w:hAnsi="Times New Roman" w:cs="Times New Roman"/>
          <w:sz w:val="24"/>
          <w:szCs w:val="24"/>
          <w:lang w:val="sk"/>
        </w:rPr>
        <w:t>ú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§ 26 ods. 5 až 7. </w:t>
      </w:r>
    </w:p>
    <w:p w14:paraId="2690A96B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6C0465D" w14:textId="77777777" w:rsidR="00F77E84" w:rsidRPr="002F2288" w:rsidRDefault="00F77E84" w:rsidP="0069189A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(6) Finančná spravodajská jednotka používa na komunikáciu so zahraničnými orgánmi na to určené chránené komunikačné kanály.“.</w:t>
      </w:r>
    </w:p>
    <w:p w14:paraId="6958251D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7594C6BD" w14:textId="4DBFDEE1" w:rsidR="00F77E84" w:rsidRPr="002F2288" w:rsidRDefault="00F77E84" w:rsidP="00F77E84">
      <w:pPr>
        <w:ind w:left="852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Poznámk</w:t>
      </w:r>
      <w:r w:rsidR="001000A9">
        <w:rPr>
          <w:rFonts w:ascii="Times New Roman" w:eastAsia="Times New Roman" w:hAnsi="Times New Roman" w:cs="Times New Roman"/>
          <w:sz w:val="24"/>
          <w:szCs w:val="24"/>
          <w:lang w:val="sk"/>
        </w:rPr>
        <w:t>a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pod čiarou k odkaz</w:t>
      </w:r>
      <w:r w:rsidR="001000A9">
        <w:rPr>
          <w:rFonts w:ascii="Times New Roman" w:eastAsia="Times New Roman" w:hAnsi="Times New Roman" w:cs="Times New Roman"/>
          <w:sz w:val="24"/>
          <w:szCs w:val="24"/>
          <w:lang w:val="sk"/>
        </w:rPr>
        <w:t>u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53</w:t>
      </w:r>
      <w:r w:rsidR="00A95D18">
        <w:rPr>
          <w:rFonts w:ascii="Times New Roman" w:eastAsia="Times New Roman" w:hAnsi="Times New Roman" w:cs="Times New Roman"/>
          <w:sz w:val="24"/>
          <w:szCs w:val="24"/>
          <w:lang w:val="sk"/>
        </w:rPr>
        <w:t>e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zn</w:t>
      </w:r>
      <w:r w:rsidR="001000A9">
        <w:rPr>
          <w:rFonts w:ascii="Times New Roman" w:eastAsia="Times New Roman" w:hAnsi="Times New Roman" w:cs="Times New Roman"/>
          <w:sz w:val="24"/>
          <w:szCs w:val="24"/>
          <w:lang w:val="sk"/>
        </w:rPr>
        <w:t>i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e:</w:t>
      </w:r>
    </w:p>
    <w:p w14:paraId="7E910BEB" w14:textId="607C5CAF" w:rsidR="00F77E84" w:rsidRDefault="00F77E84" w:rsidP="00756D09">
      <w:pPr>
        <w:ind w:left="993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„</w:t>
      </w:r>
      <w:r w:rsidRPr="002F2288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53</w:t>
      </w:r>
      <w:r w:rsidR="00A95D18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e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) </w:t>
      </w:r>
      <w:r w:rsidR="001000A9"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§ 4 ods. 1 zákona č. .../202</w:t>
      </w:r>
      <w:r w:rsidR="001000A9">
        <w:rPr>
          <w:rFonts w:ascii="Times New Roman" w:eastAsia="Times New Roman" w:hAnsi="Times New Roman" w:cs="Times New Roman"/>
          <w:sz w:val="24"/>
          <w:szCs w:val="24"/>
          <w:lang w:val="sk"/>
        </w:rPr>
        <w:t>2</w:t>
      </w:r>
      <w:r w:rsidR="001000A9"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Z. z. o centrálnom registri účtov a o zmene a doplnení niektorých zákonov.</w:t>
      </w:r>
      <w:r w:rsidR="001000A9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1AC62616" w14:textId="77777777" w:rsidR="00A65E4D" w:rsidRPr="00795BAC" w:rsidRDefault="00A65E4D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767D4F4" w14:textId="2B21BC75" w:rsidR="0069189A" w:rsidRPr="005D17F9" w:rsidRDefault="0069189A" w:rsidP="00E970EC">
      <w:pPr>
        <w:pStyle w:val="Bezriadkovania"/>
        <w:numPr>
          <w:ilvl w:val="1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33 odsek 1 znie:</w:t>
      </w:r>
    </w:p>
    <w:p w14:paraId="3561565B" w14:textId="78E6A0F5" w:rsidR="0069189A" w:rsidRPr="00E970EC" w:rsidRDefault="0069189A" w:rsidP="0069189A">
      <w:pPr>
        <w:pStyle w:val="Odsekzoznamu"/>
        <w:spacing w:line="276" w:lineRule="auto"/>
        <w:ind w:left="426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  <w:r w:rsidRPr="00E970EC">
        <w:rPr>
          <w:rFonts w:ascii="Times New Roman" w:hAnsi="Times New Roman" w:cs="Times New Roman"/>
          <w:sz w:val="24"/>
          <w:szCs w:val="24"/>
        </w:rPr>
        <w:t>„(1) Ak v odseku 2 nie je ustanovené inak, finančná spravodajská jednotka môže uložiť právnickej osobe a fyzickej osobe - podnikateľovi za nesplnenie alebo porušenie niektorej z povinností ustanovených týmto zákonom v § 10 ods. 1 až 4 a 6, § 12, § 14 až 17, § 19 ods. 2 až 4, § 21, § 24 ods. 1 a 2 pokutu do výšky dvojnásobku neoprávneného prospechu, ak je takýto neoprávnený prospech možné určiť, alebo do      výšky 1 000 000 eur, podľa toho, ktorá</w:t>
      </w:r>
      <w:r>
        <w:rPr>
          <w:rFonts w:ascii="Times New Roman" w:hAnsi="Times New Roman" w:cs="Times New Roman"/>
          <w:sz w:val="24"/>
          <w:szCs w:val="24"/>
        </w:rPr>
        <w:t xml:space="preserve"> z týchto hodnôt je vyššia.“.</w:t>
      </w:r>
    </w:p>
    <w:p w14:paraId="11D1D297" w14:textId="77777777" w:rsidR="00756D09" w:rsidRPr="002F2288" w:rsidRDefault="00756D09" w:rsidP="00E970E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2508A7EB" w14:textId="77777777" w:rsidR="00F77E84" w:rsidRPr="009854D6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V § 33 odsek 2 znie: </w:t>
      </w:r>
    </w:p>
    <w:p w14:paraId="581E9818" w14:textId="1D679F75" w:rsidR="00F77E84" w:rsidRPr="00432E01" w:rsidRDefault="00F77E84" w:rsidP="0069189A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E01">
        <w:rPr>
          <w:rFonts w:ascii="Times New Roman" w:eastAsia="Times New Roman" w:hAnsi="Times New Roman" w:cs="Times New Roman"/>
          <w:sz w:val="24"/>
          <w:szCs w:val="24"/>
          <w:lang w:val="sk"/>
        </w:rPr>
        <w:lastRenderedPageBreak/>
        <w:t>„</w:t>
      </w:r>
      <w:r w:rsidRPr="00432E01">
        <w:rPr>
          <w:rFonts w:ascii="Times New Roman" w:eastAsia="Times New Roman" w:hAnsi="Times New Roman" w:cs="Times New Roman"/>
          <w:sz w:val="24"/>
          <w:szCs w:val="24"/>
        </w:rPr>
        <w:t>(2) Finančná spravodajská jednotka môže uložiť banke alebo finančnej inštitúcii za nesplnenie alebo porušenie niektorej z povinností ustanovených v odseku 1 pokutu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 xml:space="preserve"> do 5 000 000 eur alebo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 xml:space="preserve">o 10 % </w:t>
      </w:r>
      <w:r w:rsidR="00D0144B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>celkového ročného obratu podľa poslednej riadnej účtovnej závierky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podľa toho, ktorá z týchto hodnôt je vyššia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 xml:space="preserve">; ak je banka alebo finančná inštitúcia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súčasťou konsolidovaného celku, pokutu </w:t>
      </w:r>
      <w:r w:rsidR="00D0144B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 xml:space="preserve">10 % </w:t>
      </w:r>
      <w:r w:rsidR="00D0144B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>celkového ročného obratu podľa poslednej konsolidovanej účtovnej závierky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konsolidovaného celku, ktorého je banka alebo finančná inštitúcia súčasťou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>.“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BDB3A0" w14:textId="77777777" w:rsidR="00F77E84" w:rsidRPr="00795BAC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0A0D1FA" w14:textId="77777777" w:rsidR="00F77E84" w:rsidRPr="00795BAC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V § 33 ods. 5 sa slovo „piatich“ nahrádza slovom „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siedmich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261030EE" w14:textId="77777777" w:rsidR="00F77E84" w:rsidRPr="008B2D48" w:rsidRDefault="00F77E84" w:rsidP="00F77E84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5631E217" w14:textId="77777777" w:rsidR="00F77E84" w:rsidRPr="004860F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9854D6">
        <w:rPr>
          <w:rFonts w:ascii="Times New Roman" w:eastAsia="Times New Roman" w:hAnsi="Times New Roman" w:cs="Times New Roman"/>
          <w:sz w:val="24"/>
          <w:szCs w:val="24"/>
        </w:rPr>
        <w:t>V § 33a ods. 1 sa slová „môže uložiť“ nahrádzajú slovom „uloží“</w:t>
      </w:r>
      <w:r>
        <w:rPr>
          <w:rFonts w:ascii="Times New Roman" w:eastAsia="Times New Roman" w:hAnsi="Times New Roman" w:cs="Times New Roman"/>
          <w:sz w:val="24"/>
          <w:szCs w:val="24"/>
        </w:rPr>
        <w:t>, za slovo „delikt“ sa vkladá čiarka a slová „</w:t>
      </w:r>
      <w:r w:rsidRPr="001F6D52">
        <w:rPr>
          <w:rFonts w:ascii="Times New Roman" w:eastAsia="Times New Roman" w:hAnsi="Times New Roman" w:cs="Times New Roman"/>
          <w:sz w:val="24"/>
          <w:szCs w:val="24"/>
        </w:rPr>
        <w:t>s prihliadnutím k povahe a závažnosti, ako aj k okolnostiam spáchaného správneho deliktu</w:t>
      </w:r>
      <w:r>
        <w:rPr>
          <w:rFonts w:ascii="Times New Roman" w:eastAsia="Times New Roman" w:hAnsi="Times New Roman" w:cs="Times New Roman"/>
          <w:sz w:val="24"/>
          <w:szCs w:val="24"/>
        </w:rPr>
        <w:t>“ sa nahrádzajú slovami „ak v odseku 3 nie je ustanovené inak“.</w:t>
      </w:r>
    </w:p>
    <w:p w14:paraId="52BB7F12" w14:textId="77777777" w:rsidR="00F77E84" w:rsidRPr="004860F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7E06B2E5" w14:textId="77777777" w:rsidR="00F77E84" w:rsidRPr="009854D6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V § 33a ods. 3 úvodnej vete sa za slovo „trhu“ vkladá čiarka a slová „prebiehajúce trestné konanie“.</w:t>
      </w:r>
    </w:p>
    <w:p w14:paraId="620A07D4" w14:textId="77777777" w:rsidR="00F77E84" w:rsidRPr="009854D6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35DB4DF9" w14:textId="77777777" w:rsidR="00F77E84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Za § 35a sa vkladá § 35b, ktorý znie:</w:t>
      </w:r>
    </w:p>
    <w:p w14:paraId="71A0F305" w14:textId="77777777" w:rsidR="00A96C02" w:rsidRDefault="00A96C02" w:rsidP="00F77E84">
      <w:pPr>
        <w:ind w:left="426" w:hanging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394B09E5" w14:textId="7E467FC7" w:rsidR="00F77E84" w:rsidRDefault="00F77E84" w:rsidP="00F77E84">
      <w:pPr>
        <w:ind w:left="426" w:hanging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„§ 35b</w:t>
      </w:r>
    </w:p>
    <w:p w14:paraId="0EC77820" w14:textId="77777777" w:rsidR="00F77E84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558269D" w14:textId="3F8A727B" w:rsidR="00F77E84" w:rsidRDefault="00F77E84" w:rsidP="0069189A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Povinná osoba, jej zamestnanec a osoba, ktorá za povinnú osobu koná na základe iného zmluvného vzťahu, nesmú byť nijak</w:t>
      </w:r>
      <w:r w:rsidR="00AC1E04">
        <w:rPr>
          <w:rFonts w:ascii="Times New Roman" w:eastAsia="Times New Roman" w:hAnsi="Times New Roman" w:cs="Times New Roman"/>
          <w:sz w:val="24"/>
          <w:szCs w:val="24"/>
          <w:lang w:val="sk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postihovaní v súvislosti s plnením ohlasovacej povinnosti, ak konali v dobrej viere.“.</w:t>
      </w:r>
    </w:p>
    <w:p w14:paraId="71CE1758" w14:textId="77777777" w:rsidR="00F77E84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A6281A9" w14:textId="77777777" w:rsidR="00F77E84" w:rsidRPr="009854D6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>Príloha č. 1 sa dopĺňa piatym bodom, ktorý znie:</w:t>
      </w:r>
    </w:p>
    <w:p w14:paraId="0014D916" w14:textId="1C297092" w:rsidR="00F77E84" w:rsidRPr="009854D6" w:rsidRDefault="00F77E84" w:rsidP="00756D09">
      <w:pPr>
        <w:tabs>
          <w:tab w:val="left" w:pos="851"/>
        </w:tabs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„5. </w:t>
      </w:r>
      <w:bookmarkStart w:id="6" w:name="_Hlk66390704"/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Smernica Európskeho parlamentu a Rady (EÚ) 2019/1153 z 20. júna 2019, ktorou sa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stanovujú pravidlá uľahčovania využívania finančných a iných informácií na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predchádzanie určitým trestným činom, ich odhaľovanie, vyšetrovanie alebo stíhanie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>a ktorou sa zrušuje rozhodnutie Rady 2000/642/SVV (Ú. v. EÚ L 186, 11. 7. 2019).</w:t>
      </w:r>
      <w:bookmarkEnd w:id="6"/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3AD8C64F" w14:textId="77777777" w:rsidR="00F77E84" w:rsidRPr="009854D6" w:rsidRDefault="00F77E84" w:rsidP="00756D09">
      <w:pPr>
        <w:tabs>
          <w:tab w:val="left" w:pos="851"/>
        </w:tabs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293C89B6" w14:textId="4773FB19" w:rsidR="00F77E84" w:rsidRPr="009854D6" w:rsidRDefault="00F77E84" w:rsidP="00F77E8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>V prílohe č. 2 prvom bode písm. f) sa vypúšť</w:t>
      </w:r>
      <w:r w:rsidR="002E3BCF">
        <w:rPr>
          <w:rFonts w:ascii="Times New Roman" w:eastAsia="Times New Roman" w:hAnsi="Times New Roman" w:cs="Times New Roman"/>
          <w:sz w:val="24"/>
          <w:szCs w:val="24"/>
          <w:lang w:val="sk"/>
        </w:rPr>
        <w:t>ajú</w:t>
      </w: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slov</w:t>
      </w:r>
      <w:r w:rsidR="001D7FAB">
        <w:rPr>
          <w:rFonts w:ascii="Times New Roman" w:eastAsia="Times New Roman" w:hAnsi="Times New Roman" w:cs="Times New Roman"/>
          <w:sz w:val="24"/>
          <w:szCs w:val="24"/>
          <w:lang w:val="sk"/>
        </w:rPr>
        <w:t>á</w:t>
      </w: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„podnikateľskej“</w:t>
      </w:r>
      <w:r w:rsidR="001D7FAB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a „alebo“.</w:t>
      </w:r>
    </w:p>
    <w:p w14:paraId="127BD766" w14:textId="77777777" w:rsidR="00F77E84" w:rsidRPr="009854D6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30D07813" w14:textId="64F21F46" w:rsidR="002E3BCF" w:rsidRDefault="002E3BCF" w:rsidP="00F77E8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V prílohe č. 2 prvom bode písm. g) sa </w:t>
      </w:r>
      <w:r w:rsidR="00A95D18">
        <w:rPr>
          <w:rFonts w:ascii="Times New Roman" w:eastAsia="Times New Roman" w:hAnsi="Times New Roman" w:cs="Times New Roman"/>
          <w:sz w:val="24"/>
          <w:szCs w:val="24"/>
          <w:lang w:val="sk"/>
        </w:rPr>
        <w:t>bodka n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a konci </w:t>
      </w:r>
      <w:r w:rsidR="00A95D1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nahrádza čiarkou a pripája sa toto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slovo</w:t>
      </w:r>
      <w:r w:rsidR="00A95D18">
        <w:rPr>
          <w:rFonts w:ascii="Times New Roman" w:eastAsia="Times New Roman" w:hAnsi="Times New Roman" w:cs="Times New Roman"/>
          <w:sz w:val="24"/>
          <w:szCs w:val="24"/>
          <w:lang w:val="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„alebo“.</w:t>
      </w:r>
    </w:p>
    <w:p w14:paraId="24E4D430" w14:textId="77777777" w:rsidR="002E3BCF" w:rsidRDefault="002E3BCF" w:rsidP="002E3BCF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34031416" w14:textId="77777777" w:rsidR="00F77E84" w:rsidRPr="009854D6" w:rsidRDefault="00F77E84" w:rsidP="00F77E8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>V prílohe č. 2 sa prvý bod dopĺňa písmenom h), ktoré znie:</w:t>
      </w:r>
    </w:p>
    <w:p w14:paraId="75265406" w14:textId="77777777" w:rsidR="00F77E84" w:rsidRPr="009854D6" w:rsidRDefault="00F77E84" w:rsidP="00F77E84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>„h) klient je osobou oprávnenou zo životného poistenia.“.</w:t>
      </w:r>
    </w:p>
    <w:p w14:paraId="35D8BC94" w14:textId="77777777" w:rsidR="00CB3A27" w:rsidRDefault="00CB3A27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47F3F" w14:textId="5B51A6A6" w:rsidR="00AD441E" w:rsidRPr="00AD441E" w:rsidRDefault="00AD441E" w:rsidP="00AD441E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41E">
        <w:rPr>
          <w:rFonts w:ascii="Times New Roman" w:eastAsia="Times New Roman" w:hAnsi="Times New Roman" w:cs="Times New Roman"/>
          <w:b/>
          <w:sz w:val="24"/>
          <w:szCs w:val="24"/>
        </w:rPr>
        <w:t>Čl. V</w:t>
      </w:r>
    </w:p>
    <w:p w14:paraId="667319E6" w14:textId="77777777" w:rsidR="00AD441E" w:rsidRPr="00AD441E" w:rsidRDefault="00AD441E" w:rsidP="00AD441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27118" w14:textId="5A26A530" w:rsidR="00AD441E" w:rsidRPr="00AD441E" w:rsidRDefault="00AD441E" w:rsidP="00AD441E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41E">
        <w:rPr>
          <w:rFonts w:ascii="Times New Roman" w:eastAsia="Times New Roman" w:hAnsi="Times New Roman" w:cs="Times New Roman"/>
          <w:sz w:val="24"/>
          <w:szCs w:val="24"/>
        </w:rPr>
        <w:t xml:space="preserve">Zákon č. 35/2019 Z. z. o finančnej správe a o zmene a doplnení niektorých zákonov v znení zákona č. 319/2019 </w:t>
      </w:r>
      <w:r w:rsidR="00CF12D6">
        <w:rPr>
          <w:rFonts w:ascii="Times New Roman" w:eastAsia="Times New Roman" w:hAnsi="Times New Roman" w:cs="Times New Roman"/>
          <w:sz w:val="24"/>
          <w:szCs w:val="24"/>
        </w:rPr>
        <w:t>Z. z., zákona č. 126/2020 Z. z.,</w:t>
      </w:r>
      <w:r w:rsidRPr="00AD441E">
        <w:rPr>
          <w:rFonts w:ascii="Times New Roman" w:eastAsia="Times New Roman" w:hAnsi="Times New Roman" w:cs="Times New Roman"/>
          <w:sz w:val="24"/>
          <w:szCs w:val="24"/>
        </w:rPr>
        <w:t xml:space="preserve"> zákona č. 76/2021 Z. z.</w:t>
      </w:r>
      <w:r w:rsidR="001904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12D6">
        <w:rPr>
          <w:rFonts w:ascii="Times New Roman" w:eastAsia="Times New Roman" w:hAnsi="Times New Roman" w:cs="Times New Roman"/>
          <w:sz w:val="24"/>
          <w:szCs w:val="24"/>
        </w:rPr>
        <w:t xml:space="preserve">zákona č. 186/2021 Z. z. </w:t>
      </w:r>
      <w:r w:rsidR="001904F3">
        <w:rPr>
          <w:rFonts w:ascii="Times New Roman" w:eastAsia="Times New Roman" w:hAnsi="Times New Roman" w:cs="Times New Roman"/>
          <w:sz w:val="24"/>
          <w:szCs w:val="24"/>
        </w:rPr>
        <w:t xml:space="preserve">a zákona č. 431/2021 Z. z. </w:t>
      </w:r>
      <w:r w:rsidRPr="00AD441E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CF12D6">
        <w:rPr>
          <w:rFonts w:ascii="Times New Roman" w:eastAsia="Times New Roman" w:hAnsi="Times New Roman" w:cs="Times New Roman"/>
          <w:sz w:val="24"/>
          <w:szCs w:val="24"/>
        </w:rPr>
        <w:t xml:space="preserve">mení a </w:t>
      </w:r>
      <w:r w:rsidRPr="00AD441E">
        <w:rPr>
          <w:rFonts w:ascii="Times New Roman" w:eastAsia="Times New Roman" w:hAnsi="Times New Roman" w:cs="Times New Roman"/>
          <w:sz w:val="24"/>
          <w:szCs w:val="24"/>
        </w:rPr>
        <w:t xml:space="preserve">dopĺňa takto: </w:t>
      </w:r>
    </w:p>
    <w:p w14:paraId="69C44AD9" w14:textId="6057C42F" w:rsidR="00DC439A" w:rsidRDefault="00DC439A" w:rsidP="00AD441E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556D2" w14:textId="53D6ABB6" w:rsidR="00DC439A" w:rsidRDefault="00DC439A" w:rsidP="00CF12D6">
      <w:pPr>
        <w:pStyle w:val="Odsekzoznamu"/>
        <w:numPr>
          <w:ilvl w:val="3"/>
          <w:numId w:val="2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ods. 3 písm. t) sa n</w:t>
      </w:r>
      <w:r w:rsidR="00CF12D6">
        <w:rPr>
          <w:rFonts w:ascii="Times New Roman" w:hAnsi="Times New Roman"/>
          <w:sz w:val="24"/>
          <w:szCs w:val="24"/>
        </w:rPr>
        <w:t>a konci pripájajú tieto slová: „</w:t>
      </w:r>
      <w:r>
        <w:rPr>
          <w:rFonts w:ascii="Times New Roman" w:hAnsi="Times New Roman"/>
          <w:sz w:val="24"/>
          <w:szCs w:val="24"/>
        </w:rPr>
        <w:t>ak § 9 ods. 2 písm. o) neustanovuje inak</w:t>
      </w:r>
      <w:r w:rsidR="00682273">
        <w:rPr>
          <w:rFonts w:ascii="Times New Roman" w:hAnsi="Times New Roman"/>
          <w:sz w:val="24"/>
          <w:szCs w:val="24"/>
        </w:rPr>
        <w:t>,</w:t>
      </w:r>
      <w:r w:rsidR="00CF12D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14:paraId="1C40C0C2" w14:textId="7ED0CB2E" w:rsidR="00DC439A" w:rsidRDefault="00DC439A" w:rsidP="00CF12D6">
      <w:pPr>
        <w:pStyle w:val="Odsekzoznamu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F9FB9" w14:textId="77777777" w:rsidR="00DC439A" w:rsidRPr="00E57839" w:rsidRDefault="00DC439A" w:rsidP="00CF12D6">
      <w:pPr>
        <w:pStyle w:val="Odsekzoznamu"/>
        <w:numPr>
          <w:ilvl w:val="3"/>
          <w:numId w:val="2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</w:t>
      </w:r>
      <w:r w:rsidRPr="00246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ods. 2 sa za písmeno n) vkladá nové písmeno o), ktoré</w:t>
      </w:r>
      <w:r w:rsidRPr="00246C46">
        <w:rPr>
          <w:rFonts w:ascii="Times New Roman" w:hAnsi="Times New Roman" w:cs="Times New Roman"/>
          <w:sz w:val="24"/>
          <w:szCs w:val="24"/>
        </w:rPr>
        <w:t xml:space="preserve"> znie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D0F86D2" w14:textId="77B6B7E7" w:rsidR="00DC439A" w:rsidRDefault="00DC439A" w:rsidP="00756D09">
      <w:pPr>
        <w:pStyle w:val="Odsekzoznamu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E57839">
        <w:rPr>
          <w:rFonts w:ascii="Times New Roman" w:eastAsia="Times New Roman" w:hAnsi="Times New Roman" w:cs="Times New Roman"/>
          <w:sz w:val="24"/>
          <w:szCs w:val="24"/>
        </w:rPr>
        <w:t>o) poskytuje Európskemu úradu pre boj proti podvodom informácie podliehajúce bankovému tajomstvu v rozsahu a za podmienok ustanovených osobitným predpisom;</w:t>
      </w:r>
      <w:r w:rsidRPr="00E57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71</w:t>
      </w:r>
      <w:r w:rsidR="001000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F12D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7839">
        <w:rPr>
          <w:rFonts w:ascii="Times New Roman" w:eastAsia="Times New Roman" w:hAnsi="Times New Roman" w:cs="Times New Roman"/>
          <w:sz w:val="24"/>
          <w:szCs w:val="24"/>
        </w:rPr>
        <w:t xml:space="preserve"> na tento účel je oprávnený vyžiadať si tieto informácie od bánk a pobočiek zahraničných bánk</w:t>
      </w:r>
      <w:r w:rsidRPr="00E57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71</w:t>
      </w:r>
      <w:r w:rsidR="001000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F12D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7839">
        <w:rPr>
          <w:rFonts w:ascii="Times New Roman" w:eastAsia="Times New Roman" w:hAnsi="Times New Roman" w:cs="Times New Roman"/>
          <w:sz w:val="24"/>
          <w:szCs w:val="24"/>
        </w:rPr>
        <w:t xml:space="preserve"> a získavať údaje z centrálneho registra účtov podľa osobitného predpisu,</w:t>
      </w:r>
      <w:r w:rsidRPr="00E57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71</w:t>
      </w:r>
      <w:r w:rsidR="001000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</w:t>
      </w:r>
      <w:r w:rsidRPr="00CF12D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7839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BA1886" w14:textId="77777777" w:rsidR="001904F3" w:rsidRDefault="001904F3" w:rsidP="00756D09">
      <w:pPr>
        <w:pStyle w:val="Odsekzoznamu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0FE11" w14:textId="77777777" w:rsidR="001904F3" w:rsidRPr="009854D6" w:rsidRDefault="001904F3" w:rsidP="001904F3">
      <w:pPr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Doterajšie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písmeno o)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sa označuje ako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písmeno p).</w:t>
      </w:r>
    </w:p>
    <w:p w14:paraId="07B427FE" w14:textId="77777777" w:rsidR="00DC439A" w:rsidRDefault="00DC439A" w:rsidP="00DC439A">
      <w:pPr>
        <w:pStyle w:val="Odsekzoznamu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EFEF0" w14:textId="2FFEF717" w:rsidR="00DC439A" w:rsidRPr="002F2288" w:rsidRDefault="00DC439A" w:rsidP="00DC439A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Poznámky pod čiarou k odkazom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71a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ž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71</w:t>
      </w:r>
      <w:r w:rsidR="001000A9">
        <w:rPr>
          <w:rFonts w:ascii="Times New Roman" w:eastAsia="Times New Roman" w:hAnsi="Times New Roman" w:cs="Times New Roman"/>
          <w:sz w:val="24"/>
          <w:szCs w:val="24"/>
          <w:lang w:val="sk"/>
        </w:rPr>
        <w:t>c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znejú:</w:t>
      </w:r>
    </w:p>
    <w:p w14:paraId="0CDB1A03" w14:textId="201D4974" w:rsidR="00DC439A" w:rsidRDefault="001000A9" w:rsidP="00756D09">
      <w:pPr>
        <w:tabs>
          <w:tab w:val="left" w:pos="993"/>
        </w:tabs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„</w:t>
      </w:r>
      <w:r w:rsidR="00DC439A" w:rsidRPr="00667A74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71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a</w:t>
      </w:r>
      <w:r w:rsidR="00DC439A"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)</w:t>
      </w:r>
      <w:r w:rsidR="00DC439A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>Čl</w:t>
      </w:r>
      <w:r w:rsidR="00CF12D6"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7 ods. 3a nariadenia Európskeho parlamentu a Rady (EÚ, </w:t>
      </w:r>
      <w:proofErr w:type="spellStart"/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>Euratom</w:t>
      </w:r>
      <w:proofErr w:type="spellEnd"/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>) č. 883/2013</w:t>
      </w:r>
      <w:r w:rsidR="00BD26BD" w:rsidRPr="00667A74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="00BD26BD" w:rsidRPr="00667A74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z 11. septembra 2013 </w:t>
      </w:r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o vyšetrovaniach vykonávaných Európskym úradom pre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boj proti podvodom (OLAF), ktorým sa zrušuje nariadenie Európskeho parlamentu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a Rady (ES) č. 1073/1999 a nariadenie </w:t>
      </w:r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lastRenderedPageBreak/>
        <w:t>Rady (</w:t>
      </w:r>
      <w:proofErr w:type="spellStart"/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>Euratom</w:t>
      </w:r>
      <w:proofErr w:type="spellEnd"/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) č. 1074/1999 (Ú. v. EÚ L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>248, 18. 9. 2013) v platnom znení</w:t>
      </w:r>
      <w:r w:rsidR="00DC439A"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</w:p>
    <w:p w14:paraId="4C819126" w14:textId="585D681E" w:rsidR="00DC439A" w:rsidRDefault="00DC439A" w:rsidP="00756D09">
      <w:pPr>
        <w:tabs>
          <w:tab w:val="left" w:pos="993"/>
        </w:tabs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667A74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71</w:t>
      </w:r>
      <w:r w:rsidR="001000A9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b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§ 91 ods. 4 písm. </w:t>
      </w:r>
      <w:proofErr w:type="spellStart"/>
      <w:r w:rsidR="0069189A">
        <w:rPr>
          <w:rFonts w:ascii="Times New Roman" w:eastAsia="Times New Roman" w:hAnsi="Times New Roman" w:cs="Times New Roman"/>
          <w:sz w:val="24"/>
          <w:szCs w:val="24"/>
          <w:lang w:val="sk"/>
        </w:rPr>
        <w:t>ae</w:t>
      </w:r>
      <w:proofErr w:type="spellEnd"/>
      <w:r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>) zákona č. 483/2001 Z. z. v znení neskorších predpisov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</w:p>
    <w:p w14:paraId="21AA3127" w14:textId="3BD62410" w:rsidR="00DC439A" w:rsidRPr="00795BAC" w:rsidRDefault="00DC439A" w:rsidP="00756D09">
      <w:pPr>
        <w:tabs>
          <w:tab w:val="left" w:pos="993"/>
        </w:tabs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667A74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71</w:t>
      </w:r>
      <w:r w:rsidR="001000A9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c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§ 5 ods. </w:t>
      </w:r>
      <w:r w:rsidR="00C150E2">
        <w:rPr>
          <w:rFonts w:ascii="Times New Roman" w:eastAsia="Times New Roman" w:hAnsi="Times New Roman" w:cs="Times New Roman"/>
          <w:sz w:val="24"/>
          <w:szCs w:val="24"/>
          <w:lang w:val="sk"/>
        </w:rPr>
        <w:t>1</w:t>
      </w:r>
      <w:r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zákona č</w:t>
      </w:r>
      <w:r w:rsidR="00A562B5"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  <w:r w:rsidR="00543FAB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.../2022</w:t>
      </w:r>
      <w:r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Z. z. o centrálnom registri účtov a o zmene a doplnení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>niektorých zákonov</w:t>
      </w:r>
      <w:r w:rsidR="00CF12D6"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36E28D11" w14:textId="77777777" w:rsidR="000B5263" w:rsidRDefault="000B5263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AFCEF8" w14:textId="55B880B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2ECBDE" w14:textId="025C95ED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049BD" w14:textId="7BCE309F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C44A4" w14:textId="7F3A3056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D61AE" w14:textId="07258D82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264DB" w14:textId="1DE97D81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0796F" w14:textId="3376F7A6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7773D" w14:textId="60D136E6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3FDC7" w14:textId="558E8C45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81B71" w14:textId="505F5643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7D210D" w14:textId="54CAB513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16F64" w14:textId="621F7B18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C22274" w14:textId="3FBC4F5B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D2FE6" w14:textId="12FEF322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2257C" w14:textId="3FF54892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EDD252" w14:textId="30A72F7A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515D8" w14:textId="2168C2FA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CAF16" w14:textId="34BEB252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BC2C4" w14:textId="75E59A5B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F8348" w14:textId="52D83217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67751" w14:textId="1F47066D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CE5550" w14:textId="05DC5A20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7A3D89" w14:textId="1C9B8DBE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97CE1" w14:textId="7BAA1880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AE641" w14:textId="540DF583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07D1B" w14:textId="60B9A0D5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5BFBFF" w14:textId="311CE61B" w:rsidR="00EB279C" w:rsidRDefault="00EB279C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B45886" w14:textId="2D8D65C0" w:rsidR="00EB279C" w:rsidRDefault="00EB279C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54008" w14:textId="0B4051E2" w:rsidR="00EB279C" w:rsidRDefault="00EB279C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9202C6" w14:textId="66F02482" w:rsidR="00EB279C" w:rsidRDefault="00EB279C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B56E2A" w14:textId="29082C91" w:rsidR="00EB279C" w:rsidRDefault="00EB279C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27744" w14:textId="15F3A94E" w:rsidR="00EB279C" w:rsidRDefault="00EB279C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2C092" w14:textId="77777777" w:rsidR="00EB279C" w:rsidRDefault="00EB279C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GoBack"/>
      <w:bookmarkEnd w:id="7"/>
    </w:p>
    <w:p w14:paraId="69AD5B75" w14:textId="619A2B26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63FE3" w14:textId="77777777" w:rsidR="00F236BE" w:rsidRPr="009854D6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A94E7" w14:textId="3754D27F" w:rsidR="000B5263" w:rsidRPr="009854D6" w:rsidRDefault="004821BA" w:rsidP="009854D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4D6"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="006A65FC" w:rsidRPr="009854D6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AD441E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44AB83C6" w14:textId="77777777" w:rsidR="000B5263" w:rsidRPr="009854D6" w:rsidRDefault="000B5263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B2B4F" w14:textId="7215CD89" w:rsidR="000B5263" w:rsidRPr="009854D6" w:rsidRDefault="004821BA" w:rsidP="009854D6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4D6">
        <w:rPr>
          <w:rFonts w:ascii="Times New Roman" w:eastAsia="Times New Roman" w:hAnsi="Times New Roman" w:cs="Times New Roman"/>
          <w:sz w:val="24"/>
          <w:szCs w:val="24"/>
        </w:rPr>
        <w:t xml:space="preserve">Tento zákon nadobúda </w:t>
      </w:r>
      <w:r w:rsidRPr="005C76E1">
        <w:rPr>
          <w:rFonts w:ascii="Times New Roman" w:eastAsia="Times New Roman" w:hAnsi="Times New Roman" w:cs="Times New Roman"/>
          <w:sz w:val="24"/>
          <w:szCs w:val="24"/>
        </w:rPr>
        <w:t xml:space="preserve">účinnosť 1. </w:t>
      </w:r>
      <w:r w:rsidR="005C76E1" w:rsidRPr="005C76E1">
        <w:rPr>
          <w:rFonts w:ascii="Times New Roman" w:eastAsia="Times New Roman" w:hAnsi="Times New Roman" w:cs="Times New Roman"/>
          <w:sz w:val="24"/>
          <w:szCs w:val="24"/>
        </w:rPr>
        <w:t>mája</w:t>
      </w:r>
      <w:r w:rsidR="008C31A0" w:rsidRPr="005C7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6E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646" w:rsidRPr="005C76E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C7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E92A27" w14:textId="77777777" w:rsidR="000B5263" w:rsidRPr="00795BAC" w:rsidRDefault="000B5263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04262" w14:textId="5DAFCF0F" w:rsidR="00DB25F4" w:rsidRDefault="00DB25F4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749E4" w14:textId="3C40D31E" w:rsidR="00502CC0" w:rsidRDefault="00502CC0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FFD44" w14:textId="0CB01047" w:rsidR="00502CC0" w:rsidRDefault="00502CC0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D1D27" w14:textId="01390E72" w:rsidR="00502CC0" w:rsidRDefault="00502CC0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EBE470" w14:textId="3A76CBAE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09F75" w14:textId="16029465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39106" w14:textId="55D6AF50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FDD2D" w14:textId="77777777" w:rsidR="00F236BE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74B85A" w14:textId="77777777" w:rsidR="00F236BE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D12697" w14:textId="77777777" w:rsidR="00F236BE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C25D26" w14:textId="77777777" w:rsidR="00F236BE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7C6307" w14:textId="77777777" w:rsidR="00F236BE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EFF6C9" w14:textId="77777777" w:rsidR="00F236BE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DB3E6E" w14:textId="77777777" w:rsidR="00F236BE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F6F1C1" w14:textId="77777777" w:rsidR="00F236BE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A55341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prezident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 w:cs="Times New Roman"/>
          <w:sz w:val="24"/>
          <w:szCs w:val="24"/>
        </w:rPr>
        <w:t xml:space="preserve">  Slovenskej republiky</w:t>
      </w:r>
    </w:p>
    <w:p w14:paraId="3877ABCC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067A03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83BB2E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B09161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C5FC85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7562B2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57FB1E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496712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03E7B9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52DD50F0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76F1E4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2A5E1D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6977C5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24965C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A92070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4E3A6F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2494AE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68C7AD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C12A69" w14:textId="77777777" w:rsidR="00F236BE" w:rsidRPr="00E106F1" w:rsidRDefault="00F236BE" w:rsidP="00F236BE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5484F3EE" w14:textId="77777777" w:rsidR="00F236BE" w:rsidRPr="00E106F1" w:rsidRDefault="00F236BE" w:rsidP="00F236B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EDFFC" w14:textId="77777777" w:rsidR="00F236BE" w:rsidRPr="00E106F1" w:rsidRDefault="00F236BE" w:rsidP="00F236B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376F4" w14:textId="77777777" w:rsidR="00F236BE" w:rsidRDefault="00F236BE" w:rsidP="00F236BE"/>
    <w:p w14:paraId="68672F27" w14:textId="77777777" w:rsidR="00F236BE" w:rsidRDefault="00F236BE" w:rsidP="00F236BE"/>
    <w:p w14:paraId="5988D412" w14:textId="77777777" w:rsidR="00F236BE" w:rsidRPr="00271C4B" w:rsidRDefault="00F236BE" w:rsidP="00F236BE"/>
    <w:p w14:paraId="28107E22" w14:textId="77777777" w:rsidR="00F236BE" w:rsidRDefault="00F236BE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32EC42" w14:textId="225C27CD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E6A15" w14:textId="019FBA28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50CEF" w14:textId="037F5780" w:rsidR="004F6C9B" w:rsidRDefault="004F6C9B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C751C" w14:textId="6152451D" w:rsidR="004F6C9B" w:rsidRDefault="004F6C9B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2500A" w14:textId="77777777" w:rsidR="004F6C9B" w:rsidRDefault="004F6C9B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D4C0F" w14:textId="6AFAAB8A" w:rsidR="00502CC0" w:rsidRDefault="00502CC0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FBC6A" w14:textId="77777777" w:rsidR="000B5263" w:rsidRPr="00795BAC" w:rsidRDefault="004821BA" w:rsidP="009854D6">
      <w:pPr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b/>
          <w:sz w:val="24"/>
          <w:szCs w:val="24"/>
        </w:rPr>
        <w:t xml:space="preserve">Príloha </w:t>
      </w:r>
    </w:p>
    <w:p w14:paraId="68FBF3AA" w14:textId="65BCD146" w:rsidR="000B5263" w:rsidRPr="00795BAC" w:rsidRDefault="00DE734B" w:rsidP="009854D6">
      <w:pPr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zákonu č. .../2022</w:t>
      </w:r>
      <w:r w:rsidR="004821BA" w:rsidRPr="00795BAC">
        <w:rPr>
          <w:rFonts w:ascii="Times New Roman" w:eastAsia="Times New Roman" w:hAnsi="Times New Roman" w:cs="Times New Roman"/>
          <w:b/>
          <w:sz w:val="24"/>
          <w:szCs w:val="24"/>
        </w:rPr>
        <w:t xml:space="preserve"> Z. z.</w:t>
      </w:r>
    </w:p>
    <w:p w14:paraId="24BFB3B3" w14:textId="77777777" w:rsidR="000B5263" w:rsidRPr="00795BAC" w:rsidRDefault="000B5263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DA5ED" w14:textId="77777777" w:rsidR="000B5263" w:rsidRPr="00795BAC" w:rsidRDefault="004821BA" w:rsidP="009854D6">
      <w:pPr>
        <w:contextualSpacing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smallCaps/>
          <w:sz w:val="24"/>
          <w:szCs w:val="24"/>
        </w:rPr>
        <w:lastRenderedPageBreak/>
        <w:t>ZOZNAM PREBERANÝCH PRÁVNE ZÁVÄZNÝCH AKTOV EURÓPSKEJ ÚNIE</w:t>
      </w:r>
    </w:p>
    <w:p w14:paraId="48B37560" w14:textId="77777777" w:rsidR="000B5263" w:rsidRPr="00795BAC" w:rsidRDefault="000B5263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FF3DD" w14:textId="34BB960F" w:rsidR="00C55AEA" w:rsidRDefault="00C55AEA" w:rsidP="002E3BC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Smernica Európskeho parlamentu a Rady (EÚ) 2015/849 z 20. mája 2015 o predchádzaní využívaniu finančného systému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="00A3533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C5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prania špinavých peňazí alebo financovania terorizmu, ktorou sa mení nariadenie Európskeho parlamentu a Rady (EÚ) č. 648/2012 a zrušuje smernica  Európskeho parlamentu a Rady 2005/60/ES a smernica  Komisie 2006/70/ES (Ú. v. EÚ L 141, 5. 6. 2015)</w:t>
      </w:r>
      <w:r w:rsidR="002E3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3BCF" w:rsidRPr="002E3BCF">
        <w:rPr>
          <w:rFonts w:ascii="Times New Roman" w:eastAsia="Times New Roman" w:hAnsi="Times New Roman" w:cs="Times New Roman"/>
          <w:color w:val="000000"/>
          <w:sz w:val="24"/>
          <w:szCs w:val="24"/>
        </w:rPr>
        <w:t>v znení smernice Európskeho parlamentu a Rady (EÚ) 2018/843 z 30. mája 2018 (Ú. v. EÚ L 156, 19. 6. 2018).</w:t>
      </w:r>
    </w:p>
    <w:p w14:paraId="5C0EE938" w14:textId="5B5FFC96" w:rsidR="000B5263" w:rsidRDefault="004821BA" w:rsidP="009854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Smernica Európskeho parlamentu a Rady (EÚ) 2019/1153 z 20. júna 2019, ktorou sa stanovujú pravidlá uľahčovania využívania finančných a iných informácií na predchádzanie určitým trestným činom, ich odhaľovanie, vyšetrovanie alebo stíhanie a ktorou sa zrušuje rozhodnutie Rady 2000/642/SVV (Ú. v. EÚ L 186, 11. 7. 2019).</w:t>
      </w:r>
    </w:p>
    <w:p w14:paraId="0C69EBCC" w14:textId="2B938C2F" w:rsidR="00CC106C" w:rsidRPr="00795BAC" w:rsidRDefault="00CC106C" w:rsidP="00CC10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06C">
        <w:rPr>
          <w:rFonts w:ascii="Times New Roman" w:eastAsia="Times New Roman" w:hAnsi="Times New Roman" w:cs="Times New Roman"/>
          <w:color w:val="000000"/>
          <w:sz w:val="24"/>
          <w:szCs w:val="24"/>
        </w:rPr>
        <w:t>Smernica Rady (EÚ) 2021/514 z 22. marca 2021, ktorou sa mení smernica 2011/16/EÚ o administratívnej spolupráci v oblasti daní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(Ú. v. EÚ L 104, 25. 3. 2021)</w:t>
      </w:r>
      <w:r w:rsidR="008C33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CC106C" w:rsidRPr="00795BAC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5BAD2" w16cex:dateUtc="2021-03-12T09:02:00Z"/>
  <w16cex:commentExtensible w16cex:durableId="23F5BBE8" w16cex:dateUtc="2021-03-12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67CABB" w16cid:durableId="23F5BAD2"/>
  <w16cid:commentId w16cid:paraId="14DF20BD" w16cid:durableId="23E338A0"/>
  <w16cid:commentId w16cid:paraId="4EF7B1D3" w16cid:durableId="23E338A1"/>
  <w16cid:commentId w16cid:paraId="0F6DCA37" w16cid:durableId="23E338A2"/>
  <w16cid:commentId w16cid:paraId="01F35C4D" w16cid:durableId="23E338A3"/>
  <w16cid:commentId w16cid:paraId="7B4A0427" w16cid:durableId="23F5BBE8"/>
  <w16cid:commentId w16cid:paraId="7028B1EA" w16cid:durableId="23E338A4"/>
  <w16cid:commentId w16cid:paraId="6DEE8482" w16cid:durableId="23F50932"/>
  <w16cid:commentId w16cid:paraId="43BD53D1" w16cid:durableId="23E338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B6410" w14:textId="77777777" w:rsidR="00563AD3" w:rsidRDefault="00563AD3">
      <w:r>
        <w:separator/>
      </w:r>
    </w:p>
  </w:endnote>
  <w:endnote w:type="continuationSeparator" w:id="0">
    <w:p w14:paraId="7F89BFE9" w14:textId="77777777" w:rsidR="00563AD3" w:rsidRDefault="0056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557AA" w14:textId="6C6FBE17" w:rsidR="00340327" w:rsidRDefault="00340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EB279C">
      <w:rPr>
        <w:rFonts w:ascii="Times New Roman" w:eastAsia="Times New Roman" w:hAnsi="Times New Roman" w:cs="Times New Roman"/>
        <w:noProof/>
        <w:color w:val="000000"/>
        <w:sz w:val="20"/>
        <w:szCs w:val="20"/>
      </w:rPr>
      <w:t>17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F28C9" w14:textId="77777777" w:rsidR="00563AD3" w:rsidRDefault="00563AD3">
      <w:r>
        <w:separator/>
      </w:r>
    </w:p>
  </w:footnote>
  <w:footnote w:type="continuationSeparator" w:id="0">
    <w:p w14:paraId="70C7F292" w14:textId="77777777" w:rsidR="00563AD3" w:rsidRDefault="00563AD3">
      <w:r>
        <w:continuationSeparator/>
      </w:r>
    </w:p>
  </w:footnote>
  <w:footnote w:id="1">
    <w:p w14:paraId="0E134D8D" w14:textId="3FE88FE8" w:rsidR="00340327" w:rsidRPr="00F73CC0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§ 2 ods. 1 zákona č. 483/2001 Z. z. o bankách a o zmene a doplnení niektorých zákonov v znení zákona </w:t>
      </w:r>
      <w:r w:rsidR="00EB05AC">
        <w:rPr>
          <w:rFonts w:ascii="Times New Roman" w:hAnsi="Times New Roman" w:cs="Times New Roman"/>
        </w:rPr>
        <w:t xml:space="preserve">                  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č. 213/2014 Z. z.</w:t>
      </w:r>
    </w:p>
  </w:footnote>
  <w:footnote w:id="2">
    <w:p w14:paraId="0953605A" w14:textId="1E3B4D07" w:rsidR="00340327" w:rsidRPr="00F73CC0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§ 2 ods. 8 zákona č. 483/2001 Z. z. v</w:t>
      </w:r>
      <w:r w:rsidRPr="005C2CED">
        <w:rPr>
          <w:rFonts w:ascii="Times New Roman" w:hAnsi="Times New Roman" w:cs="Times New Roman"/>
        </w:rPr>
        <w:t> </w:t>
      </w:r>
      <w:r w:rsidRPr="00634F8E">
        <w:rPr>
          <w:rFonts w:ascii="Times New Roman" w:hAnsi="Times New Roman" w:cs="Times New Roman"/>
        </w:rPr>
        <w:t>znení neskorších predpisov.</w:t>
      </w:r>
    </w:p>
  </w:footnote>
  <w:footnote w:id="3">
    <w:p w14:paraId="1592CE9A" w14:textId="077C57BD" w:rsidR="00340327" w:rsidRPr="00B43EFC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>)</w:t>
      </w:r>
      <w:r w:rsidR="00EB05AC">
        <w:rPr>
          <w:rFonts w:ascii="Times New Roman" w:hAnsi="Times New Roman" w:cs="Times New Roman"/>
        </w:rPr>
        <w:tab/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§ 63 zákona č. 492/2009 Z. z. o platobných službách a o zmene a doplnení niektorých zákonov v znení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neskorších predpisov</w:t>
      </w:r>
      <w:r w:rsidRPr="00B43EFC">
        <w:rPr>
          <w:rFonts w:ascii="Times New Roman" w:hAnsi="Times New Roman" w:cs="Times New Roman"/>
        </w:rPr>
        <w:t xml:space="preserve">. </w:t>
      </w:r>
    </w:p>
  </w:footnote>
  <w:footnote w:id="4">
    <w:p w14:paraId="72B31FAD" w14:textId="4EB50114" w:rsidR="00340327" w:rsidRPr="00F73CC0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§ 2 ods. 22 zákona č. 492/2009 Z. z. v</w:t>
      </w:r>
      <w:r w:rsidRPr="005C2CED">
        <w:rPr>
          <w:rFonts w:ascii="Times New Roman" w:hAnsi="Times New Roman" w:cs="Times New Roman"/>
        </w:rPr>
        <w:t> </w:t>
      </w:r>
      <w:r w:rsidRPr="00634F8E">
        <w:rPr>
          <w:rFonts w:ascii="Times New Roman" w:hAnsi="Times New Roman" w:cs="Times New Roman"/>
        </w:rPr>
        <w:t>znení neskorších predpisov.</w:t>
      </w:r>
    </w:p>
  </w:footnote>
  <w:footnote w:id="5">
    <w:p w14:paraId="3C0C9C26" w14:textId="4ACB6076" w:rsidR="00340327" w:rsidRPr="00F73CC0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§ 81 ods. 1 zákona č. 492/2009 Z. z. v znení zákona č. 394/2011 Z. z.</w:t>
      </w:r>
    </w:p>
  </w:footnote>
  <w:footnote w:id="6">
    <w:p w14:paraId="4ACF2C1B" w14:textId="738803DB" w:rsidR="00340327" w:rsidRPr="00B43EFC" w:rsidRDefault="00340327" w:rsidP="00DB3C68">
      <w:pPr>
        <w:pStyle w:val="Textpoznmkypodiarou"/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§ 54 </w:t>
      </w:r>
      <w:r w:rsidR="00DB3C68">
        <w:rPr>
          <w:rFonts w:ascii="Times New Roman" w:hAnsi="Times New Roman" w:cs="Times New Roman"/>
        </w:rPr>
        <w:t>zákona č. 566/2001 Z. z. o cennýc</w:t>
      </w:r>
      <w:r w:rsidR="00D82A18">
        <w:rPr>
          <w:rFonts w:ascii="Times New Roman" w:hAnsi="Times New Roman" w:cs="Times New Roman"/>
        </w:rPr>
        <w:t>h</w:t>
      </w:r>
      <w:r w:rsidR="00DB3C68">
        <w:rPr>
          <w:rFonts w:ascii="Times New Roman" w:hAnsi="Times New Roman" w:cs="Times New Roman"/>
        </w:rPr>
        <w:t xml:space="preserve"> papieroch a investičných službách a o zmene a doplnení niektorých zákonov (zákon o cenných papieroch)</w:t>
      </w:r>
      <w:r w:rsidRPr="00B43EFC">
        <w:rPr>
          <w:rFonts w:ascii="Times New Roman" w:hAnsi="Times New Roman" w:cs="Times New Roman"/>
        </w:rPr>
        <w:t xml:space="preserve"> v znení neskorších predpisov.</w:t>
      </w:r>
    </w:p>
  </w:footnote>
  <w:footnote w:id="7">
    <w:p w14:paraId="08DBDA88" w14:textId="1D3C3DD0" w:rsidR="00340327" w:rsidRPr="00F73CC0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§ 2 ods. 9 zákona č. 492/2009 Z. z. </w:t>
      </w:r>
    </w:p>
  </w:footnote>
  <w:footnote w:id="8">
    <w:p w14:paraId="755B5B42" w14:textId="4408D594" w:rsidR="00340327" w:rsidRPr="00634F8E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§ 716 Obchodného zákonníka.</w:t>
      </w:r>
    </w:p>
  </w:footnote>
  <w:footnote w:id="9">
    <w:p w14:paraId="0B43B42B" w14:textId="6004CCF4" w:rsidR="00340327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</w:pPr>
      <w:r w:rsidRPr="00CC75AD">
        <w:rPr>
          <w:rFonts w:ascii="Times New Roman" w:hAnsi="Times New Roman" w:cs="Times New Roman"/>
          <w:vertAlign w:val="superscript"/>
        </w:rPr>
        <w:footnoteRef/>
      </w:r>
      <w:r w:rsidRPr="00CC75AD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CC75AD">
        <w:rPr>
          <w:rFonts w:ascii="Times New Roman" w:hAnsi="Times New Roman" w:cs="Times New Roman"/>
        </w:rPr>
        <w:t xml:space="preserve">§ 10b ods. 2 zákona Slovenskej národnej rady č. 310/1992 Zb. o stavebnom sporení v znení neskorších </w:t>
      </w:r>
      <w:r w:rsidR="00EB05AC">
        <w:rPr>
          <w:rFonts w:ascii="Times New Roman" w:hAnsi="Times New Roman" w:cs="Times New Roman"/>
        </w:rPr>
        <w:tab/>
      </w:r>
      <w:r w:rsidRPr="00CC75AD">
        <w:rPr>
          <w:rFonts w:ascii="Times New Roman" w:hAnsi="Times New Roman" w:cs="Times New Roman"/>
        </w:rPr>
        <w:t>predpisov.</w:t>
      </w:r>
      <w:r>
        <w:t xml:space="preserve"> </w:t>
      </w:r>
    </w:p>
  </w:footnote>
  <w:footnote w:id="10">
    <w:p w14:paraId="4CC8FA99" w14:textId="21F673B2" w:rsidR="00340327" w:rsidRPr="00F73CC0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§ 105 zákona </w:t>
      </w:r>
      <w:r w:rsidR="00FB6212">
        <w:rPr>
          <w:rFonts w:ascii="Times New Roman" w:hAnsi="Times New Roman" w:cs="Times New Roman"/>
        </w:rPr>
        <w:t>o cenných papieroch</w:t>
      </w:r>
      <w:r w:rsidRPr="00F73CC0">
        <w:rPr>
          <w:rFonts w:ascii="Times New Roman" w:hAnsi="Times New Roman" w:cs="Times New Roman"/>
        </w:rPr>
        <w:t xml:space="preserve"> v znení neskorších predpisov. </w:t>
      </w:r>
    </w:p>
  </w:footnote>
  <w:footnote w:id="11">
    <w:p w14:paraId="245F464D" w14:textId="5C23526A" w:rsidR="00340327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</w:pPr>
      <w:r w:rsidRPr="00BF42F7">
        <w:rPr>
          <w:rFonts w:ascii="Times New Roman" w:hAnsi="Times New Roman" w:cs="Times New Roman"/>
          <w:vertAlign w:val="superscript"/>
        </w:rPr>
        <w:footnoteRef/>
      </w:r>
      <w:r w:rsidRPr="00BF42F7">
        <w:rPr>
          <w:rFonts w:ascii="Times New Roman" w:hAnsi="Times New Roman" w:cs="Times New Roman"/>
        </w:rPr>
        <w:t xml:space="preserve">) § 2 ods. 5  zákona č. 95/2019 Z. z. o informačných technológiách vo verejnej správe a o zmene a doplnení </w:t>
      </w:r>
      <w:r w:rsidR="00887001">
        <w:rPr>
          <w:rFonts w:ascii="Times New Roman" w:hAnsi="Times New Roman" w:cs="Times New Roman"/>
        </w:rPr>
        <w:tab/>
      </w:r>
      <w:r w:rsidRPr="00BF42F7">
        <w:rPr>
          <w:rFonts w:ascii="Times New Roman" w:hAnsi="Times New Roman" w:cs="Times New Roman"/>
        </w:rPr>
        <w:t>niektorých zákonov.</w:t>
      </w:r>
    </w:p>
  </w:footnote>
  <w:footnote w:id="12">
    <w:p w14:paraId="5064A03C" w14:textId="06C140D8" w:rsidR="00340327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BF42F7">
        <w:rPr>
          <w:rFonts w:ascii="Times New Roman" w:hAnsi="Times New Roman" w:cs="Times New Roman"/>
          <w:vertAlign w:val="superscript"/>
        </w:rPr>
        <w:footnoteRef/>
      </w:r>
      <w:r w:rsidRPr="00BF42F7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Čl. 4 </w:t>
      </w:r>
      <w:r w:rsidR="001904F3">
        <w:rPr>
          <w:rFonts w:ascii="Times New Roman" w:hAnsi="Times New Roman" w:cs="Times New Roman"/>
        </w:rPr>
        <w:t xml:space="preserve">ods. </w:t>
      </w:r>
      <w:r>
        <w:rPr>
          <w:rFonts w:ascii="Times New Roman" w:hAnsi="Times New Roman" w:cs="Times New Roman"/>
        </w:rPr>
        <w:t xml:space="preserve">7 </w:t>
      </w:r>
      <w:r w:rsidRPr="00341213">
        <w:rPr>
          <w:rFonts w:ascii="Times New Roman" w:eastAsia="Times New Roman" w:hAnsi="Times New Roman" w:cs="Times New Roman"/>
          <w:color w:val="000000"/>
        </w:rPr>
        <w:t xml:space="preserve">nariadenia Európskeho parlamentu a Rady (EÚ) 2016/679 z 27. apríla 2016 o ochrane fyzických </w:t>
      </w:r>
      <w:r w:rsidR="00887001">
        <w:rPr>
          <w:rFonts w:ascii="Times New Roman" w:eastAsia="Times New Roman" w:hAnsi="Times New Roman" w:cs="Times New Roman"/>
          <w:color w:val="000000"/>
        </w:rPr>
        <w:tab/>
      </w:r>
      <w:r w:rsidRPr="00341213">
        <w:rPr>
          <w:rFonts w:ascii="Times New Roman" w:eastAsia="Times New Roman" w:hAnsi="Times New Roman" w:cs="Times New Roman"/>
          <w:color w:val="000000"/>
        </w:rPr>
        <w:t xml:space="preserve">osôb pri spracúvaní osobných údajov a o voľnom pohybe takýchto údajov, ktorým sa zrušuje smernica </w:t>
      </w:r>
      <w:r w:rsidR="00887001">
        <w:rPr>
          <w:rFonts w:ascii="Times New Roman" w:eastAsia="Times New Roman" w:hAnsi="Times New Roman" w:cs="Times New Roman"/>
          <w:color w:val="000000"/>
        </w:rPr>
        <w:tab/>
      </w:r>
      <w:r w:rsidRPr="00341213">
        <w:rPr>
          <w:rFonts w:ascii="Times New Roman" w:eastAsia="Times New Roman" w:hAnsi="Times New Roman" w:cs="Times New Roman"/>
          <w:color w:val="000000"/>
        </w:rPr>
        <w:t>95/46/ES (všeobecné nariadenie o ochrane údajov) (Ú. v. EÚ L 119, 4. 5. 2016)</w:t>
      </w:r>
      <w:r w:rsidR="001904F3">
        <w:rPr>
          <w:rFonts w:ascii="Times New Roman" w:eastAsia="Times New Roman" w:hAnsi="Times New Roman" w:cs="Times New Roman"/>
          <w:color w:val="000000"/>
        </w:rPr>
        <w:t xml:space="preserve"> v platnom znení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93F42ED" w14:textId="62B66CD9" w:rsidR="00340327" w:rsidRDefault="00887001" w:rsidP="00887001">
      <w:pPr>
        <w:pStyle w:val="Textpoznmkypodiarou"/>
        <w:tabs>
          <w:tab w:val="left" w:pos="284"/>
        </w:tabs>
        <w:ind w:left="142"/>
        <w:contextualSpacing/>
        <w:jc w:val="both"/>
      </w:pPr>
      <w:r>
        <w:rPr>
          <w:rFonts w:ascii="Times New Roman" w:hAnsi="Times New Roman" w:cs="Times New Roman"/>
        </w:rPr>
        <w:tab/>
      </w:r>
      <w:r w:rsidR="00340327" w:rsidRPr="00BF42F7">
        <w:rPr>
          <w:rFonts w:ascii="Times New Roman" w:hAnsi="Times New Roman" w:cs="Times New Roman"/>
        </w:rPr>
        <w:t>§ 5 písm. o) zákona č. 18/2018 Z. z. o ochrane</w:t>
      </w:r>
      <w:r w:rsidR="00340327" w:rsidRPr="00341213">
        <w:rPr>
          <w:rFonts w:ascii="Times New Roman" w:eastAsia="Times New Roman" w:hAnsi="Times New Roman" w:cs="Times New Roman"/>
          <w:color w:val="000000"/>
        </w:rPr>
        <w:t xml:space="preserve"> osobných údajov a o zmene a doplnení niektorých zákonov</w:t>
      </w:r>
      <w:r w:rsidR="00340327">
        <w:rPr>
          <w:rFonts w:ascii="Times New Roman" w:eastAsia="Times New Roman" w:hAnsi="Times New Roman" w:cs="Times New Roman"/>
          <w:color w:val="000000"/>
        </w:rPr>
        <w:t>.</w:t>
      </w:r>
    </w:p>
  </w:footnote>
  <w:footnote w:id="13">
    <w:p w14:paraId="79324387" w14:textId="307475E2" w:rsidR="00340327" w:rsidRDefault="00340327" w:rsidP="0088700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</w:pPr>
      <w:r w:rsidRPr="00C6170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C617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Napríklad § 25 zákona Národnej rady Slovenskej republiky č. 566/1992 Zb. o Národnej banke Slovenska v </w:t>
      </w:r>
      <w:r w:rsidR="0088700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6170F">
        <w:rPr>
          <w:rFonts w:ascii="Times New Roman" w:eastAsia="Times New Roman" w:hAnsi="Times New Roman" w:cs="Times New Roman"/>
          <w:color w:val="000000"/>
          <w:sz w:val="20"/>
          <w:szCs w:val="20"/>
        </w:rPr>
        <w:t>znení neskorších predpisov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690B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6170F">
        <w:rPr>
          <w:rFonts w:ascii="Times New Roman" w:eastAsia="Times New Roman" w:hAnsi="Times New Roman" w:cs="Times New Roman"/>
          <w:color w:val="000000"/>
          <w:sz w:val="20"/>
          <w:szCs w:val="20"/>
        </w:rPr>
        <w:t>§ 45 ods. 3 písm. a) a § 47 ods. 3 zákona č. 492/2009 Z. z.</w:t>
      </w:r>
      <w:r>
        <w:t xml:space="preserve"> </w:t>
      </w:r>
    </w:p>
  </w:footnote>
  <w:footnote w:id="14">
    <w:p w14:paraId="0DC64344" w14:textId="4ED86A19" w:rsidR="00340327" w:rsidRPr="00F73CC0" w:rsidRDefault="00340327" w:rsidP="00DB3C68">
      <w:pPr>
        <w:pStyle w:val="Textpoznmkypodiarou"/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Zákon č. 297/2008 Z. z. </w:t>
      </w:r>
      <w:r w:rsidR="00DB3C68">
        <w:rPr>
          <w:rFonts w:ascii="Times New Roman" w:hAnsi="Times New Roman" w:cs="Times New Roman"/>
        </w:rPr>
        <w:t xml:space="preserve">o ochrane pred legalizáciou príjmov z trestnej činnosti a o ochrane pred financovaním terorizmu a o zmene a doplnení niektorých zákonov </w:t>
      </w:r>
      <w:r w:rsidRPr="00F73CC0">
        <w:rPr>
          <w:rFonts w:ascii="Times New Roman" w:hAnsi="Times New Roman" w:cs="Times New Roman"/>
        </w:rPr>
        <w:t>v znení neskorších predpisov.</w:t>
      </w:r>
    </w:p>
  </w:footnote>
  <w:footnote w:id="15">
    <w:p w14:paraId="3F2A5AE7" w14:textId="3D384AF0" w:rsidR="00340327" w:rsidRPr="00F73CC0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§ 3 ods. 5 Trestného poriadku. </w:t>
      </w:r>
    </w:p>
  </w:footnote>
  <w:footnote w:id="16">
    <w:p w14:paraId="239ED4EC" w14:textId="3D08EF54" w:rsidR="00340327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</w:pPr>
      <w:r w:rsidRPr="00D13094">
        <w:rPr>
          <w:rFonts w:ascii="Times New Roman" w:hAnsi="Times New Roman" w:cs="Times New Roman"/>
          <w:vertAlign w:val="superscript"/>
        </w:rPr>
        <w:footnoteRef/>
      </w:r>
      <w:r w:rsidRPr="00D13094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D13094">
        <w:rPr>
          <w:rFonts w:ascii="Times New Roman" w:hAnsi="Times New Roman" w:cs="Times New Roman"/>
        </w:rPr>
        <w:t>§ 4 ods. 3 písm. y) zákona č. 35/2019 Z. z. o finančnej správe a o zmene a doplnení niektorých zákonov</w:t>
      </w:r>
      <w:r>
        <w:rPr>
          <w:rFonts w:ascii="Times New Roman" w:hAnsi="Times New Roman" w:cs="Times New Roman"/>
        </w:rPr>
        <w:t xml:space="preserve"> </w:t>
      </w:r>
      <w:r w:rsidRPr="00340327">
        <w:rPr>
          <w:rFonts w:ascii="Times New Roman" w:hAnsi="Times New Roman" w:cs="Times New Roman"/>
        </w:rPr>
        <w:t xml:space="preserve">v </w:t>
      </w:r>
      <w:r w:rsidR="00887001">
        <w:rPr>
          <w:rFonts w:ascii="Times New Roman" w:hAnsi="Times New Roman" w:cs="Times New Roman"/>
        </w:rPr>
        <w:tab/>
      </w:r>
      <w:r w:rsidRPr="00340327">
        <w:rPr>
          <w:rFonts w:ascii="Times New Roman" w:hAnsi="Times New Roman" w:cs="Times New Roman"/>
        </w:rPr>
        <w:t>znení zákona č. 431/2021 Z. z</w:t>
      </w:r>
      <w:r w:rsidRPr="00D13094">
        <w:rPr>
          <w:rFonts w:ascii="Times New Roman" w:hAnsi="Times New Roman" w:cs="Times New Roman"/>
        </w:rPr>
        <w:t xml:space="preserve">. </w:t>
      </w:r>
    </w:p>
  </w:footnote>
  <w:footnote w:id="17">
    <w:p w14:paraId="08B5B7D6" w14:textId="1CD4B1AA" w:rsidR="00340327" w:rsidRPr="00F73CC0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§ 2 ods. 1 písm. b), c) a l), § 29a a 76 zákona Národnej rady Slovenskej republiky č. 171/1993 Z. z. o </w:t>
      </w:r>
      <w:r w:rsidR="00887001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Policajnom zbore v znení neskorších predpisov. </w:t>
      </w:r>
    </w:p>
  </w:footnote>
  <w:footnote w:id="18">
    <w:p w14:paraId="0A0F4CF1" w14:textId="4C62BC58" w:rsidR="00340327" w:rsidRPr="00F73CC0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Zákon č. 101/2010 Z. z. o preukazovaní pôvodu majetku v znení zákona č. 125/2016 Z. z. </w:t>
      </w:r>
    </w:p>
  </w:footnote>
  <w:footnote w:id="19">
    <w:p w14:paraId="5276796C" w14:textId="57DE08B3" w:rsidR="00340327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</w:pPr>
      <w:r w:rsidRPr="004010C6">
        <w:rPr>
          <w:rFonts w:ascii="Times New Roman" w:hAnsi="Times New Roman" w:cs="Times New Roman"/>
          <w:vertAlign w:val="superscript"/>
        </w:rPr>
        <w:footnoteRef/>
      </w:r>
      <w:r w:rsidRPr="004010C6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4010C6">
        <w:rPr>
          <w:rFonts w:ascii="Times New Roman" w:hAnsi="Times New Roman" w:cs="Times New Roman"/>
        </w:rPr>
        <w:t xml:space="preserve">Zákon č. 215/2004 Z. z. o ochrane utajovaných skutočností a o zmene a doplnení niektorých zákonov v znení </w:t>
      </w:r>
      <w:r w:rsidR="00887001">
        <w:rPr>
          <w:rFonts w:ascii="Times New Roman" w:hAnsi="Times New Roman" w:cs="Times New Roman"/>
        </w:rPr>
        <w:tab/>
      </w:r>
      <w:r w:rsidRPr="004010C6">
        <w:rPr>
          <w:rFonts w:ascii="Times New Roman" w:hAnsi="Times New Roman" w:cs="Times New Roman"/>
        </w:rPr>
        <w:t>neskorších predpisov.</w:t>
      </w:r>
      <w:r w:rsidRPr="004010C6">
        <w:t xml:space="preserve"> </w:t>
      </w:r>
      <w:r>
        <w:t xml:space="preserve"> </w:t>
      </w:r>
    </w:p>
  </w:footnote>
  <w:footnote w:id="20">
    <w:p w14:paraId="799CCA63" w14:textId="5AADC355" w:rsidR="00340327" w:rsidRPr="004010C6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4010C6">
        <w:rPr>
          <w:rFonts w:ascii="Times New Roman" w:hAnsi="Times New Roman" w:cs="Times New Roman"/>
          <w:vertAlign w:val="superscript"/>
        </w:rPr>
        <w:footnoteRef/>
      </w:r>
      <w:r w:rsidRPr="004010C6">
        <w:rPr>
          <w:rFonts w:ascii="Times New Roman" w:hAnsi="Times New Roman" w:cs="Times New Roman"/>
        </w:rPr>
        <w:t xml:space="preserve">) § 2 ods. 1 písm. d) a ods. 2 zákona Národnej rady Slovenskej republiky č. 46/1993 Z. z. o Slovenskej </w:t>
      </w:r>
      <w:r w:rsidR="00887001">
        <w:rPr>
          <w:rFonts w:ascii="Times New Roman" w:hAnsi="Times New Roman" w:cs="Times New Roman"/>
        </w:rPr>
        <w:tab/>
      </w:r>
      <w:r w:rsidRPr="004010C6">
        <w:rPr>
          <w:rFonts w:ascii="Times New Roman" w:hAnsi="Times New Roman" w:cs="Times New Roman"/>
        </w:rPr>
        <w:t xml:space="preserve">informačnej službe v znení </w:t>
      </w:r>
      <w:r>
        <w:rPr>
          <w:rFonts w:ascii="Times New Roman" w:hAnsi="Times New Roman" w:cs="Times New Roman"/>
        </w:rPr>
        <w:t>neskorších predpisov.</w:t>
      </w:r>
    </w:p>
  </w:footnote>
  <w:footnote w:id="21">
    <w:p w14:paraId="5B4FC4F4" w14:textId="76273131" w:rsidR="00340327" w:rsidRPr="004010C6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4010C6">
        <w:rPr>
          <w:rFonts w:ascii="Times New Roman" w:hAnsi="Times New Roman" w:cs="Times New Roman"/>
          <w:vertAlign w:val="superscript"/>
        </w:rPr>
        <w:footnoteRef/>
      </w:r>
      <w:r w:rsidRPr="004010C6">
        <w:rPr>
          <w:rFonts w:ascii="Times New Roman" w:hAnsi="Times New Roman" w:cs="Times New Roman"/>
        </w:rPr>
        <w:t xml:space="preserve">) § 2 ods. 1 zákona Národnej rady Slovenskej republiky č. 198/1994 Z. z. o Vojenskom spravodajstve v znení </w:t>
      </w:r>
      <w:r w:rsidR="00887001">
        <w:rPr>
          <w:rFonts w:ascii="Times New Roman" w:hAnsi="Times New Roman" w:cs="Times New Roman"/>
        </w:rPr>
        <w:tab/>
      </w:r>
      <w:r w:rsidRPr="004010C6">
        <w:rPr>
          <w:rFonts w:ascii="Times New Roman" w:hAnsi="Times New Roman" w:cs="Times New Roman"/>
        </w:rPr>
        <w:t xml:space="preserve">neskorších predpisov.  </w:t>
      </w:r>
    </w:p>
  </w:footnote>
  <w:footnote w:id="22">
    <w:p w14:paraId="6B45938D" w14:textId="3EE15564" w:rsidR="00340327" w:rsidRPr="00F73CC0" w:rsidRDefault="00340327" w:rsidP="002570EF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§ 11 ods. 2 </w:t>
      </w:r>
      <w:r w:rsidR="00DB3C68">
        <w:rPr>
          <w:rFonts w:ascii="Times New Roman" w:hAnsi="Times New Roman" w:cs="Times New Roman"/>
        </w:rPr>
        <w:t>zákona č. 199/2004 Z. z. Colný zákon a o zmene a doplnení niektorých zákonov</w:t>
      </w:r>
      <w:r w:rsidRPr="00F73CC0">
        <w:rPr>
          <w:rFonts w:ascii="Times New Roman" w:hAnsi="Times New Roman" w:cs="Times New Roman"/>
        </w:rPr>
        <w:t xml:space="preserve"> v znení </w:t>
      </w:r>
      <w:r w:rsidRPr="00340327">
        <w:rPr>
          <w:rFonts w:ascii="Times New Roman" w:hAnsi="Times New Roman" w:cs="Times New Roman"/>
        </w:rPr>
        <w:t>zákona č. 672/2006 Z. z</w:t>
      </w:r>
      <w:r>
        <w:rPr>
          <w:rFonts w:ascii="Times New Roman" w:hAnsi="Times New Roman" w:cs="Times New Roman"/>
        </w:rPr>
        <w:t>.</w:t>
      </w:r>
    </w:p>
    <w:p w14:paraId="673A83B4" w14:textId="2645C202" w:rsidR="00340327" w:rsidRPr="00F73CC0" w:rsidRDefault="00887001" w:rsidP="002570EF">
      <w:pPr>
        <w:pStyle w:val="Textpoznmkypodiarou"/>
        <w:tabs>
          <w:tab w:val="left" w:pos="284"/>
        </w:tabs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0327" w:rsidRPr="00F73CC0">
        <w:rPr>
          <w:rFonts w:ascii="Times New Roman" w:hAnsi="Times New Roman" w:cs="Times New Roman"/>
        </w:rPr>
        <w:t>§ 9 ods. 2 písm. h), i) a l) zákona č. 3</w:t>
      </w:r>
      <w:r w:rsidR="00340327" w:rsidRPr="005C2CED">
        <w:rPr>
          <w:rFonts w:ascii="Times New Roman" w:hAnsi="Times New Roman" w:cs="Times New Roman"/>
        </w:rPr>
        <w:t>5</w:t>
      </w:r>
      <w:r w:rsidR="00340327" w:rsidRPr="00634F8E">
        <w:rPr>
          <w:rFonts w:ascii="Times New Roman" w:hAnsi="Times New Roman" w:cs="Times New Roman"/>
        </w:rPr>
        <w:t>/201</w:t>
      </w:r>
      <w:r w:rsidR="00340327" w:rsidRPr="00EC77A2">
        <w:rPr>
          <w:rFonts w:ascii="Times New Roman" w:hAnsi="Times New Roman" w:cs="Times New Roman"/>
        </w:rPr>
        <w:t xml:space="preserve">9 Z. z. </w:t>
      </w:r>
      <w:r w:rsidR="00387E19" w:rsidRPr="00387E19">
        <w:rPr>
          <w:rFonts w:ascii="Times New Roman" w:hAnsi="Times New Roman" w:cs="Times New Roman"/>
        </w:rPr>
        <w:t>v znení zákona č. 431/2021 Z. z.</w:t>
      </w:r>
    </w:p>
  </w:footnote>
  <w:footnote w:id="23">
    <w:p w14:paraId="4ADB776B" w14:textId="54352108" w:rsidR="00340327" w:rsidRPr="00D047FD" w:rsidRDefault="00340327" w:rsidP="002570EF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C84805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Čl. 7 ods. 3a nariadenia Európskeho parlamentu a Rady (EÚ, EURATOM) č. 883/2013 z 11. septembra 2013 </w:t>
      </w:r>
      <w:r w:rsidR="00C84805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o vyšetrovaniach vykonávaných Európskym úradom pre boj proti podvodom (OLAF), ktorým sa zrušuje</w:t>
      </w:r>
      <w:r w:rsidRPr="00B43EFC">
        <w:rPr>
          <w:rFonts w:ascii="Times New Roman" w:hAnsi="Times New Roman" w:cs="Times New Roman"/>
        </w:rPr>
        <w:t xml:space="preserve"> </w:t>
      </w:r>
      <w:r w:rsidR="00C84805">
        <w:rPr>
          <w:rFonts w:ascii="Times New Roman" w:hAnsi="Times New Roman" w:cs="Times New Roman"/>
        </w:rPr>
        <w:tab/>
      </w:r>
      <w:r w:rsidRPr="00B43EFC">
        <w:rPr>
          <w:rFonts w:ascii="Times New Roman" w:hAnsi="Times New Roman" w:cs="Times New Roman"/>
        </w:rPr>
        <w:t>nariadenie Európskeho parlamentu a Rady (ES) č. 1073/1999 a nariadenie Rady (</w:t>
      </w:r>
      <w:proofErr w:type="spellStart"/>
      <w:r w:rsidRPr="00B43EFC">
        <w:rPr>
          <w:rFonts w:ascii="Times New Roman" w:hAnsi="Times New Roman" w:cs="Times New Roman"/>
        </w:rPr>
        <w:t>Euratom</w:t>
      </w:r>
      <w:proofErr w:type="spellEnd"/>
      <w:r w:rsidRPr="00B43EFC">
        <w:rPr>
          <w:rFonts w:ascii="Times New Roman" w:hAnsi="Times New Roman" w:cs="Times New Roman"/>
        </w:rPr>
        <w:t xml:space="preserve">) č. 1074/1999 (Ú. </w:t>
      </w:r>
      <w:r w:rsidR="00C84805">
        <w:rPr>
          <w:rFonts w:ascii="Times New Roman" w:hAnsi="Times New Roman" w:cs="Times New Roman"/>
        </w:rPr>
        <w:tab/>
      </w:r>
      <w:r w:rsidRPr="00B43EFC">
        <w:rPr>
          <w:rFonts w:ascii="Times New Roman" w:hAnsi="Times New Roman" w:cs="Times New Roman"/>
        </w:rPr>
        <w:t>v. EÚ L 248, 18. 9. 2013)</w:t>
      </w:r>
      <w:r w:rsidRPr="00D047FD">
        <w:rPr>
          <w:rFonts w:ascii="Times New Roman" w:hAnsi="Times New Roman" w:cs="Times New Roman"/>
        </w:rPr>
        <w:t xml:space="preserve"> v platnom znení. </w:t>
      </w:r>
    </w:p>
  </w:footnote>
  <w:footnote w:id="24">
    <w:p w14:paraId="60811458" w14:textId="7F53F566" w:rsidR="00340327" w:rsidRPr="00B43EFC" w:rsidRDefault="00340327" w:rsidP="002570EF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Zákon č. 289/2016 Z. z. o vykonávaní medzinárodných sankcií a o doplnení zákona č. 566/2001 Z. z. o </w:t>
      </w:r>
      <w:r w:rsidR="00C84805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cenných papieroch a investičných službách a o zmene a doplnení niektorých zákonov (zákon o cenných </w:t>
      </w:r>
      <w:r w:rsidR="00C84805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papieroch) v znení neskorších predpisov v znení neskorších predpisov. </w:t>
      </w:r>
    </w:p>
  </w:footnote>
  <w:footnote w:id="25">
    <w:p w14:paraId="5D5E8F78" w14:textId="4286A6B8" w:rsidR="00340327" w:rsidRDefault="00340327" w:rsidP="001904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contextualSpacing/>
        <w:jc w:val="both"/>
      </w:pP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>) Napríklad Trestný poriadok, zákon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Národnej rady Slovenskej republiky</w:t>
      </w:r>
      <w:r w:rsidR="001904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>č. 46/1993 Z.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>z. v znení neskorších predpisov,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zákon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Národnej rady Slovenskej republiky 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>č. 171/1993 Z.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z. 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>v znení neskorších predpisov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F01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>zákon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Národnej rady Slovenskej republiky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č. 198/1994 Z. z.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znení neskorších predpisov.</w:t>
      </w:r>
    </w:p>
  </w:footnote>
  <w:footnote w:id="26">
    <w:p w14:paraId="52F650F4" w14:textId="2B7BB151" w:rsidR="00340327" w:rsidRPr="00B43EFC" w:rsidRDefault="00340327" w:rsidP="00C848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3CC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F73CC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)</w:t>
      </w:r>
      <w:r w:rsidRPr="00F73C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8480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F73CC0">
        <w:rPr>
          <w:rFonts w:ascii="Times New Roman" w:eastAsia="Times New Roman" w:hAnsi="Times New Roman" w:cs="Times New Roman"/>
          <w:color w:val="000000"/>
          <w:sz w:val="20"/>
          <w:szCs w:val="20"/>
        </w:rPr>
        <w:t>Nariadenie  (EÚ) 2016/679</w:t>
      </w:r>
      <w:r w:rsidRPr="00B43EF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 </w:t>
      </w:r>
    </w:p>
    <w:p w14:paraId="4E8C8A70" w14:textId="73DB0C31" w:rsidR="00340327" w:rsidRPr="00F73CC0" w:rsidRDefault="00C84805" w:rsidP="00C848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40327" w:rsidRPr="00D047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Zákon č. 18/2018 Z. z. v znení </w:t>
      </w:r>
      <w:r w:rsidR="00387E19">
        <w:rPr>
          <w:rFonts w:ascii="Times New Roman" w:eastAsia="Times New Roman" w:hAnsi="Times New Roman" w:cs="Times New Roman"/>
          <w:color w:val="000000"/>
          <w:sz w:val="20"/>
          <w:szCs w:val="20"/>
        </w:rPr>
        <w:t>neskorších predpisov.</w:t>
      </w:r>
    </w:p>
  </w:footnote>
  <w:footnote w:id="27">
    <w:p w14:paraId="3C396C76" w14:textId="3AF7EA37" w:rsidR="00340327" w:rsidRPr="003F7F60" w:rsidRDefault="00340327" w:rsidP="00C848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7F6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3F7F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="00C8480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F7F60">
        <w:rPr>
          <w:rFonts w:ascii="Times New Roman" w:eastAsia="Times New Roman" w:hAnsi="Times New Roman" w:cs="Times New Roman"/>
          <w:color w:val="000000"/>
          <w:sz w:val="20"/>
          <w:szCs w:val="20"/>
        </w:rPr>
        <w:t>Čl. 13 až 15 nariadenia (EÚ) 2016/679.</w:t>
      </w:r>
    </w:p>
    <w:p w14:paraId="03F207BA" w14:textId="6EADCB5C" w:rsidR="00340327" w:rsidRDefault="00C84805" w:rsidP="00C848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40327" w:rsidRPr="003F7F60">
        <w:rPr>
          <w:rFonts w:ascii="Times New Roman" w:eastAsia="Times New Roman" w:hAnsi="Times New Roman" w:cs="Times New Roman"/>
          <w:color w:val="000000"/>
          <w:sz w:val="20"/>
          <w:szCs w:val="20"/>
        </w:rPr>
        <w:t>§ 19 až 21 zákona č. 18/2018 Z. z.</w:t>
      </w:r>
      <w:r w:rsidR="00340327">
        <w:t xml:space="preserve"> </w:t>
      </w:r>
    </w:p>
  </w:footnote>
  <w:footnote w:id="28">
    <w:p w14:paraId="54B5762D" w14:textId="77777777" w:rsidR="00A96C02" w:rsidRPr="00E970EC" w:rsidRDefault="00A96C02" w:rsidP="00A96C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70EC">
        <w:rPr>
          <w:rStyle w:val="Odkaznapoznmkupodiarou"/>
          <w:rFonts w:ascii="Times New Roman" w:hAnsi="Times New Roman" w:cs="Times New Roman"/>
        </w:rPr>
        <w:footnoteRef/>
      </w:r>
      <w:r w:rsidRPr="00E970EC">
        <w:rPr>
          <w:rFonts w:ascii="Times New Roman" w:hAnsi="Times New Roman" w:cs="Times New Roman"/>
        </w:rPr>
        <w:t xml:space="preserve">) </w:t>
      </w:r>
      <w:r w:rsidRPr="00E970EC">
        <w:rPr>
          <w:rFonts w:ascii="Times New Roman" w:eastAsia="Times New Roman" w:hAnsi="Times New Roman" w:cs="Times New Roman"/>
          <w:color w:val="000000"/>
          <w:sz w:val="20"/>
          <w:szCs w:val="20"/>
        </w:rPr>
        <w:t>Čl. 12 a 23 nariadenia (EÚ) 2016/679 v platnom znení.</w:t>
      </w:r>
    </w:p>
    <w:p w14:paraId="258E3050" w14:textId="420E4809" w:rsidR="00A96C02" w:rsidRPr="00E970EC" w:rsidRDefault="00A96C02" w:rsidP="00E970EC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E970EC">
        <w:rPr>
          <w:rFonts w:ascii="Times New Roman" w:eastAsia="Times New Roman" w:hAnsi="Times New Roman" w:cs="Times New Roman"/>
          <w:color w:val="000000"/>
          <w:sz w:val="20"/>
          <w:szCs w:val="20"/>
        </w:rPr>
        <w:t>§ 29 a 30 zákona č. 18/2018 Z. z.</w:t>
      </w:r>
    </w:p>
  </w:footnote>
  <w:footnote w:id="29">
    <w:p w14:paraId="5E0CE583" w14:textId="34A27517" w:rsidR="00340327" w:rsidRDefault="00340327" w:rsidP="00C848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</w:pPr>
      <w:r w:rsidRPr="009B435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9B4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="00C8480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B4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§ 109 zákona </w:t>
      </w:r>
      <w:r w:rsidR="00FB6212">
        <w:rPr>
          <w:rFonts w:ascii="Times New Roman" w:eastAsia="Times New Roman" w:hAnsi="Times New Roman" w:cs="Times New Roman"/>
          <w:color w:val="000000"/>
          <w:sz w:val="20"/>
          <w:szCs w:val="20"/>
        </w:rPr>
        <w:t>o cenných papieroch</w:t>
      </w:r>
      <w:r w:rsidRPr="009B4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 znení neskorších predpisov. </w:t>
      </w:r>
    </w:p>
  </w:footnote>
  <w:footnote w:id="30">
    <w:p w14:paraId="5EFF072D" w14:textId="34D579EC" w:rsidR="00340327" w:rsidRPr="00D047FD" w:rsidRDefault="00340327" w:rsidP="00DB2D4F">
      <w:p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3CC0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F73C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D047FD">
        <w:rPr>
          <w:rFonts w:ascii="Times New Roman" w:eastAsia="Times New Roman" w:hAnsi="Times New Roman" w:cs="Times New Roman"/>
          <w:color w:val="000000"/>
          <w:sz w:val="20"/>
          <w:szCs w:val="20"/>
        </w:rPr>
        <w:t>§ 24 ods. 1 zákona Národnej rady Slovenskej republiky č. 202/1995 Z. z. Devízový zákon a zákon, ktorým sa mení a dopĺňa zákon Slovenskej národnej rady č. 372/1990 Zb. o priestupkoch v znení neskorších predpisov v znení neskorších predpisov.</w:t>
      </w:r>
    </w:p>
    <w:p w14:paraId="466F1891" w14:textId="232B050D" w:rsidR="00340327" w:rsidRPr="00B45DBB" w:rsidRDefault="00DB2D4F" w:rsidP="00DB2D4F">
      <w:p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40327" w:rsidRPr="00D047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§ 1 ods. 3 písm. a) zákona č. 747/2004 Z. z. o dohľade nad finančným trhom a o zmene a doplnení niektorých zákonov v znení neskorších predpisov. </w:t>
      </w:r>
    </w:p>
    <w:p w14:paraId="473C406B" w14:textId="572F932A" w:rsidR="00340327" w:rsidRPr="00B45DBB" w:rsidRDefault="00DB2D4F" w:rsidP="009E4F15">
      <w:pPr>
        <w:pBdr>
          <w:top w:val="nil"/>
          <w:left w:val="nil"/>
          <w:bottom w:val="nil"/>
          <w:right w:val="nil"/>
          <w:between w:val="nil"/>
        </w:pBdr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095"/>
    <w:multiLevelType w:val="hybridMultilevel"/>
    <w:tmpl w:val="4F2237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BA7"/>
    <w:multiLevelType w:val="multilevel"/>
    <w:tmpl w:val="843686C6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4B2F"/>
    <w:multiLevelType w:val="multilevel"/>
    <w:tmpl w:val="FDA8CA7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B7870D5"/>
    <w:multiLevelType w:val="hybridMultilevel"/>
    <w:tmpl w:val="16C048BC"/>
    <w:lvl w:ilvl="0" w:tplc="7BC01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FD442C"/>
    <w:multiLevelType w:val="hybridMultilevel"/>
    <w:tmpl w:val="262E0F0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376742"/>
    <w:multiLevelType w:val="hybridMultilevel"/>
    <w:tmpl w:val="20D61F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4E5F"/>
    <w:multiLevelType w:val="hybridMultilevel"/>
    <w:tmpl w:val="6116F6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96762"/>
    <w:multiLevelType w:val="hybridMultilevel"/>
    <w:tmpl w:val="ABD82D66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504C92"/>
    <w:multiLevelType w:val="hybridMultilevel"/>
    <w:tmpl w:val="FD10EE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301A9"/>
    <w:multiLevelType w:val="multilevel"/>
    <w:tmpl w:val="A29CC2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B49DE"/>
    <w:multiLevelType w:val="multilevel"/>
    <w:tmpl w:val="3B5C96BE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47240"/>
    <w:multiLevelType w:val="hybridMultilevel"/>
    <w:tmpl w:val="8D74481C"/>
    <w:lvl w:ilvl="0" w:tplc="041B000F">
      <w:start w:val="1"/>
      <w:numFmt w:val="decimal"/>
      <w:lvlText w:val="%1."/>
      <w:lvlJc w:val="left"/>
      <w:pPr>
        <w:ind w:left="1427" w:hanging="360"/>
      </w:pPr>
    </w:lvl>
    <w:lvl w:ilvl="1" w:tplc="041B0019" w:tentative="1">
      <w:start w:val="1"/>
      <w:numFmt w:val="lowerLetter"/>
      <w:lvlText w:val="%2."/>
      <w:lvlJc w:val="left"/>
      <w:pPr>
        <w:ind w:left="2147" w:hanging="360"/>
      </w:pPr>
    </w:lvl>
    <w:lvl w:ilvl="2" w:tplc="041B001B" w:tentative="1">
      <w:start w:val="1"/>
      <w:numFmt w:val="lowerRoman"/>
      <w:lvlText w:val="%3."/>
      <w:lvlJc w:val="right"/>
      <w:pPr>
        <w:ind w:left="2867" w:hanging="180"/>
      </w:pPr>
    </w:lvl>
    <w:lvl w:ilvl="3" w:tplc="041B000F" w:tentative="1">
      <w:start w:val="1"/>
      <w:numFmt w:val="decimal"/>
      <w:lvlText w:val="%4."/>
      <w:lvlJc w:val="left"/>
      <w:pPr>
        <w:ind w:left="3587" w:hanging="360"/>
      </w:pPr>
    </w:lvl>
    <w:lvl w:ilvl="4" w:tplc="041B0019" w:tentative="1">
      <w:start w:val="1"/>
      <w:numFmt w:val="lowerLetter"/>
      <w:lvlText w:val="%5."/>
      <w:lvlJc w:val="left"/>
      <w:pPr>
        <w:ind w:left="4307" w:hanging="360"/>
      </w:pPr>
    </w:lvl>
    <w:lvl w:ilvl="5" w:tplc="041B001B" w:tentative="1">
      <w:start w:val="1"/>
      <w:numFmt w:val="lowerRoman"/>
      <w:lvlText w:val="%6."/>
      <w:lvlJc w:val="right"/>
      <w:pPr>
        <w:ind w:left="5027" w:hanging="180"/>
      </w:pPr>
    </w:lvl>
    <w:lvl w:ilvl="6" w:tplc="041B000F" w:tentative="1">
      <w:start w:val="1"/>
      <w:numFmt w:val="decimal"/>
      <w:lvlText w:val="%7."/>
      <w:lvlJc w:val="left"/>
      <w:pPr>
        <w:ind w:left="5747" w:hanging="360"/>
      </w:pPr>
    </w:lvl>
    <w:lvl w:ilvl="7" w:tplc="041B0019" w:tentative="1">
      <w:start w:val="1"/>
      <w:numFmt w:val="lowerLetter"/>
      <w:lvlText w:val="%8."/>
      <w:lvlJc w:val="left"/>
      <w:pPr>
        <w:ind w:left="6467" w:hanging="360"/>
      </w:pPr>
    </w:lvl>
    <w:lvl w:ilvl="8" w:tplc="041B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2" w15:restartNumberingAfterBreak="0">
    <w:nsid w:val="2C8937F7"/>
    <w:multiLevelType w:val="multilevel"/>
    <w:tmpl w:val="80A241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80707"/>
    <w:multiLevelType w:val="multilevel"/>
    <w:tmpl w:val="6D1436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70B2"/>
    <w:multiLevelType w:val="hybridMultilevel"/>
    <w:tmpl w:val="B4BAB2A4"/>
    <w:lvl w:ilvl="0" w:tplc="D7E61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80F88"/>
    <w:multiLevelType w:val="multilevel"/>
    <w:tmpl w:val="FC329DAA"/>
    <w:lvl w:ilvl="0">
      <w:start w:val="1"/>
      <w:numFmt w:val="decimal"/>
      <w:pStyle w:val="slovanzo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4623494"/>
    <w:multiLevelType w:val="hybridMultilevel"/>
    <w:tmpl w:val="F8383376"/>
    <w:lvl w:ilvl="0" w:tplc="CD4EAA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7437"/>
    <w:multiLevelType w:val="hybridMultilevel"/>
    <w:tmpl w:val="47CA6C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9062B"/>
    <w:multiLevelType w:val="multilevel"/>
    <w:tmpl w:val="95EE5802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E742A"/>
    <w:multiLevelType w:val="hybridMultilevel"/>
    <w:tmpl w:val="927414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57CA1"/>
    <w:multiLevelType w:val="multilevel"/>
    <w:tmpl w:val="1E46B23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85A74"/>
    <w:multiLevelType w:val="hybridMultilevel"/>
    <w:tmpl w:val="DB98D13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0581019"/>
    <w:multiLevelType w:val="multilevel"/>
    <w:tmpl w:val="6FC6686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2C522F6"/>
    <w:multiLevelType w:val="multilevel"/>
    <w:tmpl w:val="FD10EE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85F63"/>
    <w:multiLevelType w:val="multilevel"/>
    <w:tmpl w:val="1E46B23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735D3"/>
    <w:multiLevelType w:val="multilevel"/>
    <w:tmpl w:val="4FC6CF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7C97E22"/>
    <w:multiLevelType w:val="hybridMultilevel"/>
    <w:tmpl w:val="68D2D032"/>
    <w:lvl w:ilvl="0" w:tplc="DE6ECD9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9719A"/>
    <w:multiLevelType w:val="hybridMultilevel"/>
    <w:tmpl w:val="CF44D9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B3D87"/>
    <w:multiLevelType w:val="hybridMultilevel"/>
    <w:tmpl w:val="B35EC5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D1397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b/>
      </w:rPr>
    </w:lvl>
    <w:lvl w:ilvl="1">
      <w:start w:val="1"/>
      <w:numFmt w:val="decimal"/>
      <w:lvlText w:val="(%2)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C69A2"/>
    <w:multiLevelType w:val="hybridMultilevel"/>
    <w:tmpl w:val="972A8A5E"/>
    <w:lvl w:ilvl="0" w:tplc="8182E9C4">
      <w:start w:val="1"/>
      <w:numFmt w:val="lowerLetter"/>
      <w:lvlText w:val="%1)"/>
      <w:lvlJc w:val="left"/>
      <w:pPr>
        <w:ind w:left="1401" w:hanging="6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6" w:hanging="360"/>
      </w:pPr>
    </w:lvl>
    <w:lvl w:ilvl="2" w:tplc="041B001B" w:tentative="1">
      <w:start w:val="1"/>
      <w:numFmt w:val="lowerRoman"/>
      <w:lvlText w:val="%3."/>
      <w:lvlJc w:val="right"/>
      <w:pPr>
        <w:ind w:left="2526" w:hanging="180"/>
      </w:pPr>
    </w:lvl>
    <w:lvl w:ilvl="3" w:tplc="041B000F" w:tentative="1">
      <w:start w:val="1"/>
      <w:numFmt w:val="decimal"/>
      <w:lvlText w:val="%4."/>
      <w:lvlJc w:val="left"/>
      <w:pPr>
        <w:ind w:left="3246" w:hanging="360"/>
      </w:pPr>
    </w:lvl>
    <w:lvl w:ilvl="4" w:tplc="041B0019" w:tentative="1">
      <w:start w:val="1"/>
      <w:numFmt w:val="lowerLetter"/>
      <w:lvlText w:val="%5."/>
      <w:lvlJc w:val="left"/>
      <w:pPr>
        <w:ind w:left="3966" w:hanging="360"/>
      </w:pPr>
    </w:lvl>
    <w:lvl w:ilvl="5" w:tplc="041B001B" w:tentative="1">
      <w:start w:val="1"/>
      <w:numFmt w:val="lowerRoman"/>
      <w:lvlText w:val="%6."/>
      <w:lvlJc w:val="right"/>
      <w:pPr>
        <w:ind w:left="4686" w:hanging="180"/>
      </w:pPr>
    </w:lvl>
    <w:lvl w:ilvl="6" w:tplc="041B000F" w:tentative="1">
      <w:start w:val="1"/>
      <w:numFmt w:val="decimal"/>
      <w:lvlText w:val="%7."/>
      <w:lvlJc w:val="left"/>
      <w:pPr>
        <w:ind w:left="5406" w:hanging="360"/>
      </w:pPr>
    </w:lvl>
    <w:lvl w:ilvl="7" w:tplc="041B0019" w:tentative="1">
      <w:start w:val="1"/>
      <w:numFmt w:val="lowerLetter"/>
      <w:lvlText w:val="%8."/>
      <w:lvlJc w:val="left"/>
      <w:pPr>
        <w:ind w:left="6126" w:hanging="360"/>
      </w:pPr>
    </w:lvl>
    <w:lvl w:ilvl="8" w:tplc="041B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1" w15:restartNumberingAfterBreak="0">
    <w:nsid w:val="72306D05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b/>
      </w:rPr>
    </w:lvl>
    <w:lvl w:ilvl="1">
      <w:start w:val="1"/>
      <w:numFmt w:val="decimal"/>
      <w:lvlText w:val="(%2)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F3DC3"/>
    <w:multiLevelType w:val="multilevel"/>
    <w:tmpl w:val="45289E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E78CC"/>
    <w:multiLevelType w:val="multilevel"/>
    <w:tmpl w:val="113A1B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72680"/>
    <w:multiLevelType w:val="hybridMultilevel"/>
    <w:tmpl w:val="7EEEDE64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E0310F3"/>
    <w:multiLevelType w:val="multilevel"/>
    <w:tmpl w:val="DD4AE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240BC"/>
    <w:multiLevelType w:val="multilevel"/>
    <w:tmpl w:val="45289E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25"/>
  </w:num>
  <w:num w:numId="5">
    <w:abstractNumId w:val="1"/>
  </w:num>
  <w:num w:numId="6">
    <w:abstractNumId w:val="36"/>
  </w:num>
  <w:num w:numId="7">
    <w:abstractNumId w:val="33"/>
  </w:num>
  <w:num w:numId="8">
    <w:abstractNumId w:val="35"/>
  </w:num>
  <w:num w:numId="9">
    <w:abstractNumId w:val="13"/>
  </w:num>
  <w:num w:numId="10">
    <w:abstractNumId w:val="31"/>
  </w:num>
  <w:num w:numId="11">
    <w:abstractNumId w:val="12"/>
  </w:num>
  <w:num w:numId="12">
    <w:abstractNumId w:val="2"/>
  </w:num>
  <w:num w:numId="13">
    <w:abstractNumId w:val="9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0"/>
  </w:num>
  <w:num w:numId="18">
    <w:abstractNumId w:val="6"/>
  </w:num>
  <w:num w:numId="19">
    <w:abstractNumId w:val="26"/>
  </w:num>
  <w:num w:numId="20">
    <w:abstractNumId w:val="17"/>
  </w:num>
  <w:num w:numId="21">
    <w:abstractNumId w:val="24"/>
  </w:num>
  <w:num w:numId="22">
    <w:abstractNumId w:val="28"/>
  </w:num>
  <w:num w:numId="23">
    <w:abstractNumId w:val="5"/>
  </w:num>
  <w:num w:numId="24">
    <w:abstractNumId w:val="18"/>
  </w:num>
  <w:num w:numId="25">
    <w:abstractNumId w:val="14"/>
  </w:num>
  <w:num w:numId="26">
    <w:abstractNumId w:val="11"/>
  </w:num>
  <w:num w:numId="27">
    <w:abstractNumId w:val="4"/>
  </w:num>
  <w:num w:numId="28">
    <w:abstractNumId w:val="7"/>
  </w:num>
  <w:num w:numId="29">
    <w:abstractNumId w:val="32"/>
  </w:num>
  <w:num w:numId="30">
    <w:abstractNumId w:val="27"/>
  </w:num>
  <w:num w:numId="31">
    <w:abstractNumId w:val="8"/>
  </w:num>
  <w:num w:numId="32">
    <w:abstractNumId w:val="23"/>
  </w:num>
  <w:num w:numId="33">
    <w:abstractNumId w:val="29"/>
  </w:num>
  <w:num w:numId="34">
    <w:abstractNumId w:val="34"/>
  </w:num>
  <w:num w:numId="35">
    <w:abstractNumId w:val="3"/>
  </w:num>
  <w:num w:numId="36">
    <w:abstractNumId w:val="21"/>
  </w:num>
  <w:num w:numId="37">
    <w:abstractNumId w:val="3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63"/>
    <w:rsid w:val="00001757"/>
    <w:rsid w:val="00002A7B"/>
    <w:rsid w:val="0000335A"/>
    <w:rsid w:val="0000475F"/>
    <w:rsid w:val="00022A64"/>
    <w:rsid w:val="00031380"/>
    <w:rsid w:val="000348B2"/>
    <w:rsid w:val="00035918"/>
    <w:rsid w:val="00036A5C"/>
    <w:rsid w:val="00036CC1"/>
    <w:rsid w:val="00041DFE"/>
    <w:rsid w:val="00044162"/>
    <w:rsid w:val="0004467D"/>
    <w:rsid w:val="00051908"/>
    <w:rsid w:val="00051CC3"/>
    <w:rsid w:val="0005484C"/>
    <w:rsid w:val="00057121"/>
    <w:rsid w:val="000615AD"/>
    <w:rsid w:val="000648DE"/>
    <w:rsid w:val="0007200B"/>
    <w:rsid w:val="000813F9"/>
    <w:rsid w:val="0008189B"/>
    <w:rsid w:val="00085037"/>
    <w:rsid w:val="00087376"/>
    <w:rsid w:val="00094C9F"/>
    <w:rsid w:val="000A21F7"/>
    <w:rsid w:val="000A40FB"/>
    <w:rsid w:val="000B230A"/>
    <w:rsid w:val="000B5263"/>
    <w:rsid w:val="000B55F2"/>
    <w:rsid w:val="000B64CF"/>
    <w:rsid w:val="000C1E0A"/>
    <w:rsid w:val="000C2132"/>
    <w:rsid w:val="000D2DEF"/>
    <w:rsid w:val="000D4EE4"/>
    <w:rsid w:val="000E0D9B"/>
    <w:rsid w:val="000E2C4E"/>
    <w:rsid w:val="000F04B0"/>
    <w:rsid w:val="000F337B"/>
    <w:rsid w:val="000F7475"/>
    <w:rsid w:val="001000A9"/>
    <w:rsid w:val="00100629"/>
    <w:rsid w:val="00101BD8"/>
    <w:rsid w:val="001043EC"/>
    <w:rsid w:val="00106586"/>
    <w:rsid w:val="001106DB"/>
    <w:rsid w:val="00117B9E"/>
    <w:rsid w:val="0012241B"/>
    <w:rsid w:val="00123BA7"/>
    <w:rsid w:val="00125D5B"/>
    <w:rsid w:val="001271E8"/>
    <w:rsid w:val="00130FB9"/>
    <w:rsid w:val="001332DF"/>
    <w:rsid w:val="0014181E"/>
    <w:rsid w:val="00141A50"/>
    <w:rsid w:val="00144103"/>
    <w:rsid w:val="0014420F"/>
    <w:rsid w:val="00151AF8"/>
    <w:rsid w:val="00152EC6"/>
    <w:rsid w:val="00155975"/>
    <w:rsid w:val="0016650D"/>
    <w:rsid w:val="001715F4"/>
    <w:rsid w:val="001751B8"/>
    <w:rsid w:val="001760DA"/>
    <w:rsid w:val="0018405D"/>
    <w:rsid w:val="001904F3"/>
    <w:rsid w:val="00193B73"/>
    <w:rsid w:val="001A6B69"/>
    <w:rsid w:val="001A6F34"/>
    <w:rsid w:val="001B5581"/>
    <w:rsid w:val="001B73AC"/>
    <w:rsid w:val="001C3081"/>
    <w:rsid w:val="001D6E4E"/>
    <w:rsid w:val="001D7FAB"/>
    <w:rsid w:val="001E3EFE"/>
    <w:rsid w:val="001E4B4B"/>
    <w:rsid w:val="001E50A2"/>
    <w:rsid w:val="001F2919"/>
    <w:rsid w:val="001F58ED"/>
    <w:rsid w:val="001F75CB"/>
    <w:rsid w:val="00200669"/>
    <w:rsid w:val="00200CE6"/>
    <w:rsid w:val="002052DC"/>
    <w:rsid w:val="00220DAC"/>
    <w:rsid w:val="002227BB"/>
    <w:rsid w:val="002265ED"/>
    <w:rsid w:val="002270B1"/>
    <w:rsid w:val="00230ABC"/>
    <w:rsid w:val="0023180B"/>
    <w:rsid w:val="0023641D"/>
    <w:rsid w:val="00240D56"/>
    <w:rsid w:val="0024337F"/>
    <w:rsid w:val="00243913"/>
    <w:rsid w:val="002570EF"/>
    <w:rsid w:val="00257B73"/>
    <w:rsid w:val="0026122E"/>
    <w:rsid w:val="00262651"/>
    <w:rsid w:val="00265DFB"/>
    <w:rsid w:val="002679C0"/>
    <w:rsid w:val="00283AF7"/>
    <w:rsid w:val="00285DED"/>
    <w:rsid w:val="00285F08"/>
    <w:rsid w:val="002904CB"/>
    <w:rsid w:val="00297BB9"/>
    <w:rsid w:val="002A379D"/>
    <w:rsid w:val="002B2BF2"/>
    <w:rsid w:val="002B5FF4"/>
    <w:rsid w:val="002B6C4B"/>
    <w:rsid w:val="002C4A7F"/>
    <w:rsid w:val="002D042D"/>
    <w:rsid w:val="002D2A4D"/>
    <w:rsid w:val="002D2FA5"/>
    <w:rsid w:val="002E28B2"/>
    <w:rsid w:val="002E3BCF"/>
    <w:rsid w:val="002E5C0F"/>
    <w:rsid w:val="002F0C1E"/>
    <w:rsid w:val="002F0E54"/>
    <w:rsid w:val="002F2288"/>
    <w:rsid w:val="002F32A3"/>
    <w:rsid w:val="003024CB"/>
    <w:rsid w:val="00302CD2"/>
    <w:rsid w:val="003109C1"/>
    <w:rsid w:val="003211D4"/>
    <w:rsid w:val="003232EB"/>
    <w:rsid w:val="003309DA"/>
    <w:rsid w:val="00340327"/>
    <w:rsid w:val="00341213"/>
    <w:rsid w:val="0035047F"/>
    <w:rsid w:val="00352929"/>
    <w:rsid w:val="00372D08"/>
    <w:rsid w:val="0037330B"/>
    <w:rsid w:val="0037351B"/>
    <w:rsid w:val="003772BF"/>
    <w:rsid w:val="0038170D"/>
    <w:rsid w:val="003842F2"/>
    <w:rsid w:val="00387E19"/>
    <w:rsid w:val="00390A8C"/>
    <w:rsid w:val="00392E5E"/>
    <w:rsid w:val="003947E3"/>
    <w:rsid w:val="00395926"/>
    <w:rsid w:val="003A0C24"/>
    <w:rsid w:val="003A0ED3"/>
    <w:rsid w:val="003A147A"/>
    <w:rsid w:val="003A665E"/>
    <w:rsid w:val="003B1A4A"/>
    <w:rsid w:val="003B4E5B"/>
    <w:rsid w:val="003B6C90"/>
    <w:rsid w:val="003C6779"/>
    <w:rsid w:val="003C68EC"/>
    <w:rsid w:val="003D18FB"/>
    <w:rsid w:val="003D352A"/>
    <w:rsid w:val="003D7D0E"/>
    <w:rsid w:val="003E2539"/>
    <w:rsid w:val="003E5D28"/>
    <w:rsid w:val="003F0116"/>
    <w:rsid w:val="003F0BBF"/>
    <w:rsid w:val="003F7F60"/>
    <w:rsid w:val="00400969"/>
    <w:rsid w:val="004010C6"/>
    <w:rsid w:val="0041378D"/>
    <w:rsid w:val="00414167"/>
    <w:rsid w:val="00425BA4"/>
    <w:rsid w:val="00432E01"/>
    <w:rsid w:val="00433DF6"/>
    <w:rsid w:val="00436DE9"/>
    <w:rsid w:val="00446A02"/>
    <w:rsid w:val="00457C08"/>
    <w:rsid w:val="00464D52"/>
    <w:rsid w:val="004821BA"/>
    <w:rsid w:val="0048561F"/>
    <w:rsid w:val="00486B18"/>
    <w:rsid w:val="00491CA6"/>
    <w:rsid w:val="004920AA"/>
    <w:rsid w:val="00493916"/>
    <w:rsid w:val="00496A82"/>
    <w:rsid w:val="00496F9A"/>
    <w:rsid w:val="004A21F0"/>
    <w:rsid w:val="004A3B00"/>
    <w:rsid w:val="004B176D"/>
    <w:rsid w:val="004B1964"/>
    <w:rsid w:val="004B3A04"/>
    <w:rsid w:val="004B47E0"/>
    <w:rsid w:val="004B6405"/>
    <w:rsid w:val="004C4457"/>
    <w:rsid w:val="004C7D6A"/>
    <w:rsid w:val="004D1CF3"/>
    <w:rsid w:val="004E5DEC"/>
    <w:rsid w:val="004F2881"/>
    <w:rsid w:val="004F297B"/>
    <w:rsid w:val="004F47EB"/>
    <w:rsid w:val="004F6952"/>
    <w:rsid w:val="004F6C9B"/>
    <w:rsid w:val="00502593"/>
    <w:rsid w:val="005028A1"/>
    <w:rsid w:val="00502A86"/>
    <w:rsid w:val="00502CC0"/>
    <w:rsid w:val="005033D1"/>
    <w:rsid w:val="005040EB"/>
    <w:rsid w:val="005052EF"/>
    <w:rsid w:val="005076C9"/>
    <w:rsid w:val="00513A8A"/>
    <w:rsid w:val="0051526C"/>
    <w:rsid w:val="0051631F"/>
    <w:rsid w:val="0051705F"/>
    <w:rsid w:val="00521758"/>
    <w:rsid w:val="0052439E"/>
    <w:rsid w:val="005303D7"/>
    <w:rsid w:val="00533D01"/>
    <w:rsid w:val="00543FAB"/>
    <w:rsid w:val="00545B13"/>
    <w:rsid w:val="0054723D"/>
    <w:rsid w:val="00547B90"/>
    <w:rsid w:val="0055000C"/>
    <w:rsid w:val="00553DA4"/>
    <w:rsid w:val="00554E21"/>
    <w:rsid w:val="00556F1C"/>
    <w:rsid w:val="00562961"/>
    <w:rsid w:val="00562C64"/>
    <w:rsid w:val="00563AD3"/>
    <w:rsid w:val="00567A4E"/>
    <w:rsid w:val="00570A01"/>
    <w:rsid w:val="00574350"/>
    <w:rsid w:val="00575E9B"/>
    <w:rsid w:val="00577F70"/>
    <w:rsid w:val="00580525"/>
    <w:rsid w:val="0058233A"/>
    <w:rsid w:val="00584721"/>
    <w:rsid w:val="0059006E"/>
    <w:rsid w:val="005975E8"/>
    <w:rsid w:val="005978F3"/>
    <w:rsid w:val="005A6683"/>
    <w:rsid w:val="005B2053"/>
    <w:rsid w:val="005B2E1C"/>
    <w:rsid w:val="005B3B2D"/>
    <w:rsid w:val="005B5933"/>
    <w:rsid w:val="005C2A49"/>
    <w:rsid w:val="005C2CED"/>
    <w:rsid w:val="005C4AEC"/>
    <w:rsid w:val="005C76E1"/>
    <w:rsid w:val="005C7AE2"/>
    <w:rsid w:val="005D7B8B"/>
    <w:rsid w:val="005D7E19"/>
    <w:rsid w:val="005E1861"/>
    <w:rsid w:val="005E2D98"/>
    <w:rsid w:val="005F06DA"/>
    <w:rsid w:val="005F7EAA"/>
    <w:rsid w:val="006024DF"/>
    <w:rsid w:val="006130E1"/>
    <w:rsid w:val="0061450D"/>
    <w:rsid w:val="00616476"/>
    <w:rsid w:val="00622BCC"/>
    <w:rsid w:val="00632029"/>
    <w:rsid w:val="00634F8E"/>
    <w:rsid w:val="00645CAF"/>
    <w:rsid w:val="00651340"/>
    <w:rsid w:val="00653766"/>
    <w:rsid w:val="00654187"/>
    <w:rsid w:val="00656C4D"/>
    <w:rsid w:val="00663499"/>
    <w:rsid w:val="006637F8"/>
    <w:rsid w:val="00663888"/>
    <w:rsid w:val="00664033"/>
    <w:rsid w:val="00667206"/>
    <w:rsid w:val="00667A74"/>
    <w:rsid w:val="006701F5"/>
    <w:rsid w:val="00675A5D"/>
    <w:rsid w:val="0067677E"/>
    <w:rsid w:val="00682273"/>
    <w:rsid w:val="00690B17"/>
    <w:rsid w:val="0069127C"/>
    <w:rsid w:val="0069189A"/>
    <w:rsid w:val="006A137E"/>
    <w:rsid w:val="006A65FC"/>
    <w:rsid w:val="006A6AF0"/>
    <w:rsid w:val="006B3729"/>
    <w:rsid w:val="006C04C8"/>
    <w:rsid w:val="006D2236"/>
    <w:rsid w:val="006D5099"/>
    <w:rsid w:val="006D7903"/>
    <w:rsid w:val="006E29B9"/>
    <w:rsid w:val="006E2BA3"/>
    <w:rsid w:val="006F090A"/>
    <w:rsid w:val="006F3F23"/>
    <w:rsid w:val="007040C3"/>
    <w:rsid w:val="00727BF1"/>
    <w:rsid w:val="00727D2B"/>
    <w:rsid w:val="00733B5D"/>
    <w:rsid w:val="00735C82"/>
    <w:rsid w:val="007363CB"/>
    <w:rsid w:val="00737DC6"/>
    <w:rsid w:val="007405BE"/>
    <w:rsid w:val="00740708"/>
    <w:rsid w:val="00742496"/>
    <w:rsid w:val="00742E43"/>
    <w:rsid w:val="00743562"/>
    <w:rsid w:val="007500A0"/>
    <w:rsid w:val="00750ED2"/>
    <w:rsid w:val="00753ADA"/>
    <w:rsid w:val="00755238"/>
    <w:rsid w:val="00756D09"/>
    <w:rsid w:val="00762B7F"/>
    <w:rsid w:val="00772FEE"/>
    <w:rsid w:val="00775967"/>
    <w:rsid w:val="00783DB5"/>
    <w:rsid w:val="00785707"/>
    <w:rsid w:val="00793983"/>
    <w:rsid w:val="00794DB1"/>
    <w:rsid w:val="00795BAC"/>
    <w:rsid w:val="007962F5"/>
    <w:rsid w:val="00796F05"/>
    <w:rsid w:val="007B2E7D"/>
    <w:rsid w:val="007B7BB7"/>
    <w:rsid w:val="007C21D0"/>
    <w:rsid w:val="007C302C"/>
    <w:rsid w:val="007D56FB"/>
    <w:rsid w:val="007D622E"/>
    <w:rsid w:val="007E22BA"/>
    <w:rsid w:val="007E2B12"/>
    <w:rsid w:val="007E3CEE"/>
    <w:rsid w:val="007F251A"/>
    <w:rsid w:val="007F358C"/>
    <w:rsid w:val="007F4066"/>
    <w:rsid w:val="007F5616"/>
    <w:rsid w:val="007F5E3D"/>
    <w:rsid w:val="00800E72"/>
    <w:rsid w:val="00802BF8"/>
    <w:rsid w:val="008101AF"/>
    <w:rsid w:val="00810555"/>
    <w:rsid w:val="0081121A"/>
    <w:rsid w:val="0081764C"/>
    <w:rsid w:val="00820B70"/>
    <w:rsid w:val="00821C9C"/>
    <w:rsid w:val="00824A1A"/>
    <w:rsid w:val="00831EA5"/>
    <w:rsid w:val="00840B24"/>
    <w:rsid w:val="00842917"/>
    <w:rsid w:val="00847EBD"/>
    <w:rsid w:val="00850FEC"/>
    <w:rsid w:val="00852C17"/>
    <w:rsid w:val="00860B91"/>
    <w:rsid w:val="00863556"/>
    <w:rsid w:val="00873B22"/>
    <w:rsid w:val="008754E7"/>
    <w:rsid w:val="008766AE"/>
    <w:rsid w:val="0088569A"/>
    <w:rsid w:val="00887001"/>
    <w:rsid w:val="00887096"/>
    <w:rsid w:val="00894EAE"/>
    <w:rsid w:val="008A62BF"/>
    <w:rsid w:val="008B1089"/>
    <w:rsid w:val="008B4560"/>
    <w:rsid w:val="008B4FF3"/>
    <w:rsid w:val="008B68DD"/>
    <w:rsid w:val="008C0CCA"/>
    <w:rsid w:val="008C31A0"/>
    <w:rsid w:val="008C333C"/>
    <w:rsid w:val="008C3D69"/>
    <w:rsid w:val="008D2A6D"/>
    <w:rsid w:val="008E4C00"/>
    <w:rsid w:val="008E5E1C"/>
    <w:rsid w:val="008E5EA4"/>
    <w:rsid w:val="008E6D81"/>
    <w:rsid w:val="00901A18"/>
    <w:rsid w:val="00915820"/>
    <w:rsid w:val="00915998"/>
    <w:rsid w:val="00917E46"/>
    <w:rsid w:val="00920F3E"/>
    <w:rsid w:val="00921A05"/>
    <w:rsid w:val="00922D0B"/>
    <w:rsid w:val="0092727A"/>
    <w:rsid w:val="0093317A"/>
    <w:rsid w:val="00940266"/>
    <w:rsid w:val="00941449"/>
    <w:rsid w:val="00945123"/>
    <w:rsid w:val="00951C22"/>
    <w:rsid w:val="00953D82"/>
    <w:rsid w:val="009642D2"/>
    <w:rsid w:val="0097173F"/>
    <w:rsid w:val="009762B4"/>
    <w:rsid w:val="009802D7"/>
    <w:rsid w:val="00981672"/>
    <w:rsid w:val="00984751"/>
    <w:rsid w:val="009847B9"/>
    <w:rsid w:val="009854D6"/>
    <w:rsid w:val="00993AB2"/>
    <w:rsid w:val="009A18A8"/>
    <w:rsid w:val="009B1037"/>
    <w:rsid w:val="009B435D"/>
    <w:rsid w:val="009B7BC2"/>
    <w:rsid w:val="009C0655"/>
    <w:rsid w:val="009C7C59"/>
    <w:rsid w:val="009D1AAA"/>
    <w:rsid w:val="009D2B4D"/>
    <w:rsid w:val="009E25B7"/>
    <w:rsid w:val="009E2A4D"/>
    <w:rsid w:val="009E4F15"/>
    <w:rsid w:val="009E7C67"/>
    <w:rsid w:val="009F2EBB"/>
    <w:rsid w:val="009F4994"/>
    <w:rsid w:val="009F68A7"/>
    <w:rsid w:val="009F7029"/>
    <w:rsid w:val="00A01004"/>
    <w:rsid w:val="00A012C4"/>
    <w:rsid w:val="00A04062"/>
    <w:rsid w:val="00A05C2C"/>
    <w:rsid w:val="00A10B3E"/>
    <w:rsid w:val="00A12696"/>
    <w:rsid w:val="00A15BA3"/>
    <w:rsid w:val="00A17318"/>
    <w:rsid w:val="00A177E5"/>
    <w:rsid w:val="00A17D17"/>
    <w:rsid w:val="00A21AE3"/>
    <w:rsid w:val="00A24520"/>
    <w:rsid w:val="00A26855"/>
    <w:rsid w:val="00A32F7B"/>
    <w:rsid w:val="00A34D97"/>
    <w:rsid w:val="00A35334"/>
    <w:rsid w:val="00A47C51"/>
    <w:rsid w:val="00A52780"/>
    <w:rsid w:val="00A53374"/>
    <w:rsid w:val="00A562B5"/>
    <w:rsid w:val="00A65E4D"/>
    <w:rsid w:val="00A7198B"/>
    <w:rsid w:val="00A72D38"/>
    <w:rsid w:val="00A767A4"/>
    <w:rsid w:val="00A76C0C"/>
    <w:rsid w:val="00A807A8"/>
    <w:rsid w:val="00A95D18"/>
    <w:rsid w:val="00A96C02"/>
    <w:rsid w:val="00AA06F5"/>
    <w:rsid w:val="00AA1376"/>
    <w:rsid w:val="00AA24E1"/>
    <w:rsid w:val="00AA4D91"/>
    <w:rsid w:val="00AA546A"/>
    <w:rsid w:val="00AB11CE"/>
    <w:rsid w:val="00AC1E04"/>
    <w:rsid w:val="00AC48CC"/>
    <w:rsid w:val="00AC7C4B"/>
    <w:rsid w:val="00AD441E"/>
    <w:rsid w:val="00AD6703"/>
    <w:rsid w:val="00AE728A"/>
    <w:rsid w:val="00AF42BC"/>
    <w:rsid w:val="00AF5178"/>
    <w:rsid w:val="00AF56FC"/>
    <w:rsid w:val="00AF57D1"/>
    <w:rsid w:val="00B003A6"/>
    <w:rsid w:val="00B011EC"/>
    <w:rsid w:val="00B0212D"/>
    <w:rsid w:val="00B06908"/>
    <w:rsid w:val="00B07994"/>
    <w:rsid w:val="00B10DFC"/>
    <w:rsid w:val="00B13EFD"/>
    <w:rsid w:val="00B176C0"/>
    <w:rsid w:val="00B17C13"/>
    <w:rsid w:val="00B32A65"/>
    <w:rsid w:val="00B3301E"/>
    <w:rsid w:val="00B344FF"/>
    <w:rsid w:val="00B34CF8"/>
    <w:rsid w:val="00B43EFC"/>
    <w:rsid w:val="00B45DBB"/>
    <w:rsid w:val="00B46D06"/>
    <w:rsid w:val="00B4746D"/>
    <w:rsid w:val="00B5028D"/>
    <w:rsid w:val="00B536BB"/>
    <w:rsid w:val="00B6187F"/>
    <w:rsid w:val="00B64661"/>
    <w:rsid w:val="00B72919"/>
    <w:rsid w:val="00B72A0E"/>
    <w:rsid w:val="00B745D5"/>
    <w:rsid w:val="00B7506B"/>
    <w:rsid w:val="00B86529"/>
    <w:rsid w:val="00B92C84"/>
    <w:rsid w:val="00B95894"/>
    <w:rsid w:val="00B95EE6"/>
    <w:rsid w:val="00BA085B"/>
    <w:rsid w:val="00BA538B"/>
    <w:rsid w:val="00BB21EE"/>
    <w:rsid w:val="00BB2647"/>
    <w:rsid w:val="00BB3E1B"/>
    <w:rsid w:val="00BC0BA6"/>
    <w:rsid w:val="00BC23D8"/>
    <w:rsid w:val="00BC3CB7"/>
    <w:rsid w:val="00BD1646"/>
    <w:rsid w:val="00BD26BD"/>
    <w:rsid w:val="00BD6BD6"/>
    <w:rsid w:val="00BE1A9E"/>
    <w:rsid w:val="00BE37FE"/>
    <w:rsid w:val="00BE41AD"/>
    <w:rsid w:val="00BF3086"/>
    <w:rsid w:val="00BF3987"/>
    <w:rsid w:val="00BF42F7"/>
    <w:rsid w:val="00BF655F"/>
    <w:rsid w:val="00BF7923"/>
    <w:rsid w:val="00C0023F"/>
    <w:rsid w:val="00C01AB9"/>
    <w:rsid w:val="00C026CE"/>
    <w:rsid w:val="00C05F47"/>
    <w:rsid w:val="00C078C4"/>
    <w:rsid w:val="00C114C9"/>
    <w:rsid w:val="00C150E2"/>
    <w:rsid w:val="00C177CD"/>
    <w:rsid w:val="00C245EC"/>
    <w:rsid w:val="00C30EBE"/>
    <w:rsid w:val="00C348D6"/>
    <w:rsid w:val="00C370D4"/>
    <w:rsid w:val="00C378A7"/>
    <w:rsid w:val="00C47567"/>
    <w:rsid w:val="00C53630"/>
    <w:rsid w:val="00C55AEA"/>
    <w:rsid w:val="00C6170F"/>
    <w:rsid w:val="00C75FA9"/>
    <w:rsid w:val="00C84336"/>
    <w:rsid w:val="00C84805"/>
    <w:rsid w:val="00C93523"/>
    <w:rsid w:val="00C95721"/>
    <w:rsid w:val="00CA5994"/>
    <w:rsid w:val="00CA5E09"/>
    <w:rsid w:val="00CB3A27"/>
    <w:rsid w:val="00CB6378"/>
    <w:rsid w:val="00CC106C"/>
    <w:rsid w:val="00CC27E1"/>
    <w:rsid w:val="00CC538C"/>
    <w:rsid w:val="00CC576F"/>
    <w:rsid w:val="00CC6A95"/>
    <w:rsid w:val="00CC75AD"/>
    <w:rsid w:val="00CC7E6E"/>
    <w:rsid w:val="00CD13A2"/>
    <w:rsid w:val="00CD2F27"/>
    <w:rsid w:val="00CD5DE1"/>
    <w:rsid w:val="00CE0C47"/>
    <w:rsid w:val="00CE1169"/>
    <w:rsid w:val="00CE1DE0"/>
    <w:rsid w:val="00CE24D9"/>
    <w:rsid w:val="00CE30EF"/>
    <w:rsid w:val="00CE5207"/>
    <w:rsid w:val="00CF12D6"/>
    <w:rsid w:val="00CF3A2A"/>
    <w:rsid w:val="00CF6806"/>
    <w:rsid w:val="00D0144B"/>
    <w:rsid w:val="00D02876"/>
    <w:rsid w:val="00D047FD"/>
    <w:rsid w:val="00D04BF5"/>
    <w:rsid w:val="00D12B2D"/>
    <w:rsid w:val="00D12BCE"/>
    <w:rsid w:val="00D13094"/>
    <w:rsid w:val="00D13936"/>
    <w:rsid w:val="00D165A8"/>
    <w:rsid w:val="00D16938"/>
    <w:rsid w:val="00D17368"/>
    <w:rsid w:val="00D23EB4"/>
    <w:rsid w:val="00D24343"/>
    <w:rsid w:val="00D25E63"/>
    <w:rsid w:val="00D27A08"/>
    <w:rsid w:val="00D4793B"/>
    <w:rsid w:val="00D54D81"/>
    <w:rsid w:val="00D61B2C"/>
    <w:rsid w:val="00D73C53"/>
    <w:rsid w:val="00D77A65"/>
    <w:rsid w:val="00D82A18"/>
    <w:rsid w:val="00D83D9A"/>
    <w:rsid w:val="00D841F8"/>
    <w:rsid w:val="00D93CB5"/>
    <w:rsid w:val="00D944D3"/>
    <w:rsid w:val="00D94EA0"/>
    <w:rsid w:val="00D957D7"/>
    <w:rsid w:val="00DA2235"/>
    <w:rsid w:val="00DB25F4"/>
    <w:rsid w:val="00DB2D4F"/>
    <w:rsid w:val="00DB3C68"/>
    <w:rsid w:val="00DC149C"/>
    <w:rsid w:val="00DC24A9"/>
    <w:rsid w:val="00DC439A"/>
    <w:rsid w:val="00DC5DAB"/>
    <w:rsid w:val="00DD4253"/>
    <w:rsid w:val="00DD6D17"/>
    <w:rsid w:val="00DE5E87"/>
    <w:rsid w:val="00DE64D8"/>
    <w:rsid w:val="00DE734B"/>
    <w:rsid w:val="00DF191C"/>
    <w:rsid w:val="00DF44E9"/>
    <w:rsid w:val="00DF5D1E"/>
    <w:rsid w:val="00E02235"/>
    <w:rsid w:val="00E05A47"/>
    <w:rsid w:val="00E072DF"/>
    <w:rsid w:val="00E72184"/>
    <w:rsid w:val="00E73462"/>
    <w:rsid w:val="00E80755"/>
    <w:rsid w:val="00E85190"/>
    <w:rsid w:val="00E970EC"/>
    <w:rsid w:val="00EA0D93"/>
    <w:rsid w:val="00EA4F25"/>
    <w:rsid w:val="00EB05AC"/>
    <w:rsid w:val="00EB279C"/>
    <w:rsid w:val="00EB2D03"/>
    <w:rsid w:val="00EB3A63"/>
    <w:rsid w:val="00EB762F"/>
    <w:rsid w:val="00EC5867"/>
    <w:rsid w:val="00EC77A2"/>
    <w:rsid w:val="00ED1F9C"/>
    <w:rsid w:val="00ED5E3F"/>
    <w:rsid w:val="00EE0448"/>
    <w:rsid w:val="00EE09FB"/>
    <w:rsid w:val="00EE6235"/>
    <w:rsid w:val="00EF0CB1"/>
    <w:rsid w:val="00EF7EF4"/>
    <w:rsid w:val="00F00F7A"/>
    <w:rsid w:val="00F00FCD"/>
    <w:rsid w:val="00F06BA7"/>
    <w:rsid w:val="00F079D7"/>
    <w:rsid w:val="00F236BE"/>
    <w:rsid w:val="00F3046C"/>
    <w:rsid w:val="00F311BD"/>
    <w:rsid w:val="00F33788"/>
    <w:rsid w:val="00F50787"/>
    <w:rsid w:val="00F51655"/>
    <w:rsid w:val="00F54CEA"/>
    <w:rsid w:val="00F61460"/>
    <w:rsid w:val="00F66153"/>
    <w:rsid w:val="00F661C2"/>
    <w:rsid w:val="00F70DB7"/>
    <w:rsid w:val="00F73CC0"/>
    <w:rsid w:val="00F77E84"/>
    <w:rsid w:val="00F77FB3"/>
    <w:rsid w:val="00F83C97"/>
    <w:rsid w:val="00F86E85"/>
    <w:rsid w:val="00F90D9F"/>
    <w:rsid w:val="00F93195"/>
    <w:rsid w:val="00F939CF"/>
    <w:rsid w:val="00FA00A5"/>
    <w:rsid w:val="00FA30FF"/>
    <w:rsid w:val="00FA4367"/>
    <w:rsid w:val="00FA7F45"/>
    <w:rsid w:val="00FB00D1"/>
    <w:rsid w:val="00FB6212"/>
    <w:rsid w:val="00FC2C77"/>
    <w:rsid w:val="00FC4F25"/>
    <w:rsid w:val="00FC712B"/>
    <w:rsid w:val="00FD333A"/>
    <w:rsid w:val="00FD73E5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FE38"/>
  <w15:docId w15:val="{4251D688-28D3-40AA-A775-D27FCC7F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aliases w:val="Odsek zoznamu1,Odsek,body,Odsek zoznamu2"/>
    <w:basedOn w:val="Normlny"/>
    <w:uiPriority w:val="34"/>
    <w:qFormat/>
    <w:rsid w:val="0086253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C71A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C71A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C71A9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F33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33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338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33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338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3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388"/>
    <w:rPr>
      <w:rFonts w:ascii="Segoe UI" w:hAnsi="Segoe UI" w:cs="Segoe UI"/>
      <w:sz w:val="18"/>
      <w:szCs w:val="18"/>
    </w:rPr>
  </w:style>
  <w:style w:type="paragraph" w:styleId="slovanzoznam">
    <w:name w:val="List Number"/>
    <w:basedOn w:val="Normlny"/>
    <w:uiPriority w:val="99"/>
    <w:semiHidden/>
    <w:unhideWhenUsed/>
    <w:rsid w:val="00962793"/>
    <w:pPr>
      <w:numPr>
        <w:numId w:val="14"/>
      </w:numPr>
      <w:spacing w:after="160" w:line="252" w:lineRule="auto"/>
      <w:contextualSpacing/>
    </w:pPr>
  </w:style>
  <w:style w:type="character" w:customStyle="1" w:styleId="NovelizanbodChar">
    <w:name w:val="Novelizační bod Char"/>
    <w:basedOn w:val="Predvolenpsmoodseku"/>
    <w:link w:val="Novelizanbod"/>
    <w:locked/>
    <w:rsid w:val="00962793"/>
    <w:rPr>
      <w:lang w:eastAsia="cs-CZ"/>
    </w:rPr>
  </w:style>
  <w:style w:type="paragraph" w:customStyle="1" w:styleId="Novelizanbod">
    <w:name w:val="Novelizační bod"/>
    <w:basedOn w:val="Normlny"/>
    <w:link w:val="NovelizanbodChar"/>
    <w:rsid w:val="00962793"/>
    <w:pPr>
      <w:keepNext/>
      <w:tabs>
        <w:tab w:val="num" w:pos="720"/>
      </w:tabs>
      <w:spacing w:before="480" w:after="120"/>
      <w:ind w:left="720" w:hanging="720"/>
      <w:jc w:val="both"/>
    </w:pPr>
    <w:rPr>
      <w:lang w:eastAsia="cs-CZ"/>
    </w:rPr>
  </w:style>
  <w:style w:type="paragraph" w:customStyle="1" w:styleId="odstavec">
    <w:name w:val="odstavec"/>
    <w:basedOn w:val="Normlny"/>
    <w:rsid w:val="00962793"/>
    <w:pPr>
      <w:spacing w:before="120"/>
      <w:ind w:firstLine="482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smeno">
    <w:name w:val="písmeno"/>
    <w:basedOn w:val="Normlny"/>
    <w:rsid w:val="00962793"/>
    <w:pPr>
      <w:ind w:left="357" w:hanging="35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aragraf">
    <w:name w:val="paragraf"/>
    <w:basedOn w:val="Normlny"/>
    <w:rsid w:val="00962793"/>
    <w:pPr>
      <w:keepNext/>
      <w:spacing w:before="240"/>
      <w:jc w:val="center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tituleknadpisu">
    <w:name w:val="titulek nadpisu"/>
    <w:basedOn w:val="Predvolenpsmoodseku"/>
    <w:rsid w:val="0096279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C4A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4A8D"/>
  </w:style>
  <w:style w:type="paragraph" w:styleId="Pta">
    <w:name w:val="footer"/>
    <w:basedOn w:val="Normlny"/>
    <w:link w:val="PtaChar"/>
    <w:uiPriority w:val="99"/>
    <w:unhideWhenUsed/>
    <w:rsid w:val="000C4A8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4A8D"/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lny0">
    <w:name w:val="_Normálny"/>
    <w:basedOn w:val="Normlny"/>
    <w:rsid w:val="0023180B"/>
    <w:pPr>
      <w:widowControl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A21F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A21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4A21F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5B2E1C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B2E1C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E2539"/>
    <w:pPr>
      <w:widowControl w:val="0"/>
      <w:adjustRightInd w:val="0"/>
      <w:spacing w:after="120" w:line="480" w:lineRule="auto"/>
      <w:ind w:left="283"/>
    </w:pPr>
    <w:rPr>
      <w:rFonts w:eastAsia="Times New Roman" w:cs="Times New Roman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E2539"/>
    <w:rPr>
      <w:rFonts w:eastAsia="Times New Roman" w:cs="Times New Roman"/>
      <w:lang w:eastAsia="en-US"/>
    </w:rPr>
  </w:style>
  <w:style w:type="character" w:customStyle="1" w:styleId="h1a2">
    <w:name w:val="h1a2"/>
    <w:basedOn w:val="Predvolenpsmoodseku"/>
    <w:rsid w:val="00CC538C"/>
  </w:style>
  <w:style w:type="paragraph" w:styleId="Bezriadkovania">
    <w:name w:val="No Spacing"/>
    <w:uiPriority w:val="1"/>
    <w:qFormat/>
    <w:rsid w:val="0069189A"/>
    <w:pPr>
      <w:suppressAutoHyphens/>
      <w:autoSpaceDN w:val="0"/>
      <w:textAlignment w:val="baseline"/>
    </w:pPr>
    <w:rPr>
      <w:rFonts w:eastAsia="SimSun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b1WEougiVP6nb3t4Fx0THpZolA==">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A88490-E5A5-42C2-9C83-C0B349F8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5326</Words>
  <Characters>30362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Birnstein</dc:creator>
  <cp:lastModifiedBy>Podmajerská, Alena</cp:lastModifiedBy>
  <cp:revision>3</cp:revision>
  <cp:lastPrinted>2022-03-17T08:30:00Z</cp:lastPrinted>
  <dcterms:created xsi:type="dcterms:W3CDTF">2022-03-17T08:30:00Z</dcterms:created>
  <dcterms:modified xsi:type="dcterms:W3CDTF">2022-03-17T08:34:00Z</dcterms:modified>
</cp:coreProperties>
</file>