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AB" w:rsidRDefault="00F506AB" w:rsidP="00F506AB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F506AB" w:rsidRDefault="00F506AB" w:rsidP="00F506AB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F506AB" w:rsidRDefault="00F506AB" w:rsidP="00F506AB">
      <w:pPr>
        <w:rPr>
          <w:rFonts w:ascii="Arial" w:hAnsi="Arial" w:cs="Arial"/>
          <w:b/>
          <w:bCs/>
          <w:i/>
        </w:rPr>
      </w:pPr>
    </w:p>
    <w:p w:rsidR="00F506AB" w:rsidRDefault="00F506AB" w:rsidP="00F506AB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48. schôdza výboru</w:t>
      </w:r>
    </w:p>
    <w:p w:rsidR="00F506AB" w:rsidRDefault="00F506AB" w:rsidP="00F506AB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54/2022</w:t>
      </w:r>
    </w:p>
    <w:p w:rsidR="00F506AB" w:rsidRDefault="00F506AB" w:rsidP="00F506A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0E6A34" w:rsidRDefault="000E6A34" w:rsidP="00F506A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F506AB" w:rsidRDefault="00F506AB" w:rsidP="00F506A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154</w:t>
      </w:r>
    </w:p>
    <w:p w:rsidR="00F506AB" w:rsidRDefault="00F506AB" w:rsidP="00F506AB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F506AB" w:rsidRDefault="00F506AB" w:rsidP="00F506AB">
      <w:pPr>
        <w:rPr>
          <w:rFonts w:ascii="Arial" w:hAnsi="Arial" w:cs="Arial"/>
          <w:b/>
          <w:bCs/>
        </w:rPr>
      </w:pPr>
    </w:p>
    <w:p w:rsidR="00F506AB" w:rsidRDefault="00F506AB" w:rsidP="00F506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F506AB" w:rsidRDefault="00F506AB" w:rsidP="00F506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F506AB" w:rsidRDefault="00F506AB" w:rsidP="00F506AB">
      <w:pPr>
        <w:jc w:val="center"/>
        <w:rPr>
          <w:rFonts w:ascii="Arial" w:hAnsi="Arial" w:cs="Arial"/>
          <w:b/>
          <w:bCs/>
        </w:rPr>
      </w:pPr>
    </w:p>
    <w:p w:rsidR="00F506AB" w:rsidRDefault="00F506AB" w:rsidP="00F506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984AAE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 marca 2022</w:t>
      </w:r>
    </w:p>
    <w:p w:rsidR="00F506AB" w:rsidRDefault="00F506AB" w:rsidP="00F506AB">
      <w:pPr>
        <w:pStyle w:val="Odsekzoznamu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F506AB" w:rsidRPr="00F506AB" w:rsidRDefault="00F506AB" w:rsidP="00F506AB">
      <w:pPr>
        <w:pStyle w:val="Zkladntext"/>
        <w:tabs>
          <w:tab w:val="left" w:pos="993"/>
        </w:tabs>
        <w:spacing w:after="0"/>
        <w:jc w:val="both"/>
        <w:rPr>
          <w:rFonts w:ascii="Arial" w:hAnsi="Arial" w:cs="Arial"/>
          <w:b/>
        </w:rPr>
      </w:pPr>
      <w:r w:rsidRPr="00F506AB">
        <w:rPr>
          <w:rFonts w:ascii="Arial" w:hAnsi="Arial" w:cs="Arial"/>
          <w:b/>
        </w:rPr>
        <w:t>k spoločnej správe výborov Národnej rady Slovenskej republiky o výsledku prerokovania návrhu poslancov Národnej rady Slovenskej republiky Karola KUČERU, Richarda NEMCA, Petry</w:t>
      </w:r>
      <w:r>
        <w:rPr>
          <w:rFonts w:ascii="Arial" w:hAnsi="Arial" w:cs="Arial"/>
          <w:b/>
        </w:rPr>
        <w:t xml:space="preserve"> HAJŠELOVEJ a Radovana </w:t>
      </w:r>
      <w:r>
        <w:rPr>
          <w:rFonts w:ascii="Arial" w:hAnsi="Arial" w:cs="Arial"/>
          <w:b/>
        </w:rPr>
        <w:tab/>
        <w:t>SLOBODU</w:t>
      </w:r>
      <w:r w:rsidR="00CC00F8">
        <w:rPr>
          <w:rFonts w:ascii="Arial" w:hAnsi="Arial" w:cs="Arial"/>
          <w:b/>
        </w:rPr>
        <w:t xml:space="preserve"> </w:t>
      </w:r>
      <w:r w:rsidRPr="00F506AB">
        <w:rPr>
          <w:rFonts w:ascii="Arial" w:hAnsi="Arial" w:cs="Arial"/>
          <w:b/>
        </w:rPr>
        <w:t>na vydanie zákona, ktorým sa dopĺňa zákon č. 138/2019 Z. z. o pedagogických zamestnancoch a odborných zamestnancoch a o zmene a doplnení niektorých zákonov v znení neskorších predpisov a ktorým sa menia a dopĺňajú niektoré zákony (tlač 864a)</w:t>
      </w:r>
      <w:r w:rsidRPr="00F506AB">
        <w:rPr>
          <w:rFonts w:ascii="Arial" w:hAnsi="Arial" w:cs="Arial"/>
          <w:b/>
        </w:rPr>
        <w:tab/>
      </w:r>
    </w:p>
    <w:p w:rsidR="00F506AB" w:rsidRDefault="00F506AB" w:rsidP="00F506AB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F506AB" w:rsidRDefault="00F506AB" w:rsidP="00F506AB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F506AB" w:rsidRDefault="00F506AB" w:rsidP="00F506AB">
      <w:pPr>
        <w:ind w:firstLine="708"/>
        <w:jc w:val="both"/>
        <w:rPr>
          <w:rFonts w:ascii="Arial" w:hAnsi="Arial" w:cs="Arial"/>
          <w:bCs/>
        </w:rPr>
      </w:pPr>
    </w:p>
    <w:p w:rsidR="00F506AB" w:rsidRDefault="00F506AB" w:rsidP="00F506AB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F506AB" w:rsidRDefault="00F506AB" w:rsidP="00F506AB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F506AB" w:rsidRPr="00D629CE" w:rsidRDefault="00F506AB" w:rsidP="00F506AB">
      <w:pPr>
        <w:pStyle w:val="Zkladntext"/>
        <w:tabs>
          <w:tab w:val="left" w:pos="1134"/>
        </w:tabs>
        <w:spacing w:after="0"/>
        <w:ind w:left="1134"/>
        <w:jc w:val="both"/>
        <w:rPr>
          <w:rFonts w:ascii="Arial" w:hAnsi="Arial" w:cs="Arial"/>
          <w:b/>
          <w:u w:val="single"/>
        </w:rPr>
      </w:pPr>
      <w:r w:rsidRPr="00F506AB">
        <w:rPr>
          <w:rFonts w:ascii="Arial" w:hAnsi="Arial" w:cs="Arial"/>
        </w:rPr>
        <w:t>spoločnú správu výborov Národnej rady Slovenskej republiky o výsledku prerokovania návrhu 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neskorších predpisov a ktorým sa menia a dopĺňajú niektoré zákony</w:t>
      </w:r>
      <w:r w:rsidRPr="00F506AB">
        <w:rPr>
          <w:rFonts w:ascii="Arial" w:hAnsi="Arial" w:cs="Arial"/>
          <w:b/>
        </w:rPr>
        <w:t xml:space="preserve"> (tlač 864a)</w:t>
      </w:r>
      <w:r>
        <w:rPr>
          <w:rFonts w:ascii="Arial" w:hAnsi="Arial" w:cs="Arial"/>
          <w:b/>
          <w:color w:val="333333"/>
        </w:rPr>
        <w:t>;</w:t>
      </w:r>
    </w:p>
    <w:p w:rsidR="00F506AB" w:rsidRDefault="00F506AB" w:rsidP="00F506AB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F506AB" w:rsidRDefault="00F506AB" w:rsidP="00F506AB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F506AB" w:rsidRDefault="00F506AB" w:rsidP="00F506AB">
      <w:pPr>
        <w:rPr>
          <w:rFonts w:ascii="Arial" w:hAnsi="Arial" w:cs="Arial"/>
        </w:rPr>
      </w:pPr>
    </w:p>
    <w:p w:rsidR="00F506AB" w:rsidRDefault="00F506AB" w:rsidP="00F506AB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F506AB" w:rsidRDefault="00F506AB" w:rsidP="00F506AB">
      <w:pPr>
        <w:rPr>
          <w:rFonts w:ascii="Arial" w:hAnsi="Arial" w:cs="Arial"/>
        </w:rPr>
      </w:pPr>
    </w:p>
    <w:p w:rsidR="00E4275B" w:rsidRPr="00E4275B" w:rsidRDefault="00F506AB" w:rsidP="00F506AB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E4275B" w:rsidRDefault="00E4275B" w:rsidP="00E4275B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F506AB" w:rsidRPr="00E4275B" w:rsidRDefault="00E4275B" w:rsidP="00E4275B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 w:rsidRPr="00E4275B"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</w:r>
      <w:r w:rsidR="00F506AB">
        <w:rPr>
          <w:rFonts w:ascii="Arial" w:hAnsi="Arial" w:cs="Arial"/>
          <w:color w:val="auto"/>
        </w:rPr>
        <w:t>poslankyňu  Máriu Šofranko</w:t>
      </w:r>
      <w:r>
        <w:rPr>
          <w:rFonts w:ascii="Arial" w:hAnsi="Arial" w:cs="Arial"/>
          <w:color w:val="auto"/>
        </w:rPr>
        <w:t xml:space="preserve"> </w:t>
      </w:r>
      <w:r w:rsidR="00F506AB" w:rsidRPr="00E4275B">
        <w:rPr>
          <w:rFonts w:ascii="Arial" w:hAnsi="Arial" w:cs="Arial"/>
          <w:b w:val="0"/>
          <w:color w:val="auto"/>
        </w:rPr>
        <w:t>za spoločnú spravodajkyňu výborov</w:t>
      </w:r>
      <w:r w:rsidR="00F506AB" w:rsidRPr="00E4275B">
        <w:rPr>
          <w:rFonts w:ascii="Arial" w:hAnsi="Arial" w:cs="Arial"/>
          <w:color w:val="auto"/>
        </w:rPr>
        <w:t xml:space="preserve">  </w:t>
      </w:r>
      <w:r w:rsidR="00F506AB" w:rsidRPr="00CC00F8"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  <w:r w:rsidR="00F506AB" w:rsidRPr="00E4275B">
        <w:rPr>
          <w:rFonts w:ascii="Arial" w:hAnsi="Arial" w:cs="Arial"/>
          <w:color w:val="auto"/>
          <w:spacing w:val="40"/>
        </w:rPr>
        <w:t>poveruje ju</w:t>
      </w:r>
    </w:p>
    <w:p w:rsidR="00F506AB" w:rsidRDefault="00F506AB" w:rsidP="00F506AB">
      <w:pPr>
        <w:jc w:val="both"/>
        <w:rPr>
          <w:rFonts w:ascii="Arial" w:hAnsi="Arial" w:cs="Arial"/>
          <w:spacing w:val="50"/>
        </w:rPr>
      </w:pPr>
    </w:p>
    <w:p w:rsidR="00CC00F8" w:rsidRDefault="00F506AB" w:rsidP="00CC00F8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629CE">
        <w:rPr>
          <w:rFonts w:ascii="Arial" w:hAnsi="Arial" w:cs="Arial"/>
          <w:b/>
          <w:sz w:val="24"/>
          <w:szCs w:val="24"/>
        </w:rPr>
        <w:t>vystúpiť na schôdzi</w:t>
      </w:r>
      <w:r w:rsidRPr="00D629CE">
        <w:rPr>
          <w:rFonts w:ascii="Arial" w:hAnsi="Arial" w:cs="Arial"/>
          <w:sz w:val="24"/>
          <w:szCs w:val="24"/>
        </w:rPr>
        <w:t xml:space="preserve"> Národnej rady Slovenskej republiky k </w:t>
      </w:r>
      <w:r w:rsidRPr="00F506AB">
        <w:rPr>
          <w:rFonts w:ascii="Arial" w:hAnsi="Arial" w:cs="Arial"/>
        </w:rPr>
        <w:t xml:space="preserve">návrhu 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</w:t>
      </w:r>
      <w:r w:rsidRPr="00F506AB">
        <w:rPr>
          <w:rFonts w:ascii="Arial" w:hAnsi="Arial" w:cs="Arial"/>
        </w:rPr>
        <w:lastRenderedPageBreak/>
        <w:t>neskorších predpisov a ktorým sa menia a dopĺňajú niektoré zákony</w:t>
      </w:r>
      <w:r w:rsidRPr="00F506AB">
        <w:rPr>
          <w:rFonts w:ascii="Arial" w:hAnsi="Arial" w:cs="Arial"/>
          <w:b/>
        </w:rPr>
        <w:t xml:space="preserve"> (tlač 864)</w:t>
      </w:r>
      <w:r w:rsidR="00E4275B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informovať </w:t>
      </w:r>
      <w:r w:rsidR="00CC00F8">
        <w:rPr>
          <w:rFonts w:ascii="Arial" w:hAnsi="Arial" w:cs="Arial"/>
          <w:sz w:val="24"/>
          <w:szCs w:val="24"/>
        </w:rPr>
        <w:t xml:space="preserve">o výsledku </w:t>
      </w:r>
      <w:r>
        <w:rPr>
          <w:rFonts w:ascii="Arial" w:hAnsi="Arial" w:cs="Arial"/>
          <w:sz w:val="24"/>
          <w:szCs w:val="24"/>
        </w:rPr>
        <w:t>rokovania výborov, stanovisku a návrhu gestorského výboru;</w:t>
      </w:r>
    </w:p>
    <w:p w:rsidR="00CC00F8" w:rsidRDefault="00CC00F8" w:rsidP="00CC00F8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D348B9" w:rsidRPr="00D348B9" w:rsidRDefault="00CC00F8" w:rsidP="00CC00F8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</w:r>
      <w:r w:rsidR="00D348B9" w:rsidRPr="00D348B9">
        <w:rPr>
          <w:rFonts w:ascii="Arial" w:hAnsi="Arial" w:cs="Arial"/>
          <w:b/>
          <w:sz w:val="24"/>
          <w:szCs w:val="24"/>
        </w:rPr>
        <w:t xml:space="preserve">poslanca Radovana </w:t>
      </w:r>
      <w:proofErr w:type="spellStart"/>
      <w:r w:rsidR="00D348B9" w:rsidRPr="00D348B9">
        <w:rPr>
          <w:rFonts w:ascii="Arial" w:hAnsi="Arial" w:cs="Arial"/>
          <w:b/>
          <w:sz w:val="24"/>
          <w:szCs w:val="24"/>
        </w:rPr>
        <w:t>Marcinčina</w:t>
      </w:r>
      <w:proofErr w:type="spellEnd"/>
      <w:r w:rsidR="00D348B9" w:rsidRPr="00D348B9">
        <w:rPr>
          <w:rFonts w:ascii="Arial" w:hAnsi="Arial" w:cs="Arial"/>
          <w:b/>
          <w:sz w:val="24"/>
          <w:szCs w:val="24"/>
        </w:rPr>
        <w:t>,</w:t>
      </w:r>
      <w:r w:rsidR="00D348B9" w:rsidRPr="00D348B9">
        <w:rPr>
          <w:rFonts w:ascii="Arial" w:hAnsi="Arial" w:cs="Arial"/>
          <w:sz w:val="24"/>
          <w:szCs w:val="24"/>
        </w:rPr>
        <w:t xml:space="preserve"> člena Výboru Národnej rady </w:t>
      </w:r>
      <w:r>
        <w:rPr>
          <w:rFonts w:ascii="Arial" w:hAnsi="Arial" w:cs="Arial"/>
          <w:sz w:val="24"/>
          <w:szCs w:val="24"/>
        </w:rPr>
        <w:tab/>
      </w:r>
      <w:r w:rsidR="00D348B9" w:rsidRPr="00D348B9">
        <w:rPr>
          <w:rFonts w:ascii="Arial" w:hAnsi="Arial" w:cs="Arial"/>
          <w:sz w:val="24"/>
          <w:szCs w:val="24"/>
        </w:rPr>
        <w:t xml:space="preserve">Slovenskej republiky pre vzdelávanie, vedu, mládež a šport za </w:t>
      </w:r>
      <w:r>
        <w:rPr>
          <w:rFonts w:ascii="Arial" w:hAnsi="Arial" w:cs="Arial"/>
          <w:sz w:val="24"/>
          <w:szCs w:val="24"/>
        </w:rPr>
        <w:tab/>
      </w:r>
      <w:r w:rsidR="00D348B9" w:rsidRPr="00D348B9">
        <w:rPr>
          <w:rFonts w:ascii="Arial" w:hAnsi="Arial" w:cs="Arial"/>
          <w:sz w:val="24"/>
          <w:szCs w:val="24"/>
        </w:rPr>
        <w:t>náhradníka v prípade neúčasti spravodajcu;</w:t>
      </w:r>
    </w:p>
    <w:p w:rsidR="00F506AB" w:rsidRDefault="00F506AB" w:rsidP="00F506AB">
      <w:pPr>
        <w:ind w:left="1162"/>
        <w:jc w:val="both"/>
        <w:rPr>
          <w:rFonts w:ascii="Arial" w:hAnsi="Arial" w:cs="Arial"/>
        </w:rPr>
      </w:pPr>
    </w:p>
    <w:p w:rsidR="00F506AB" w:rsidRDefault="00F506AB" w:rsidP="00F506AB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F506AB" w:rsidRDefault="00F506AB" w:rsidP="00F506AB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F506AB" w:rsidRDefault="00F506AB" w:rsidP="00F506AB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F506AB" w:rsidRDefault="00F506AB" w:rsidP="00F506AB"/>
    <w:p w:rsidR="00F506AB" w:rsidRDefault="00F506AB" w:rsidP="00F506AB">
      <w:pPr>
        <w:jc w:val="both"/>
        <w:rPr>
          <w:rFonts w:ascii="Arial" w:hAnsi="Arial" w:cs="Arial"/>
        </w:rPr>
      </w:pPr>
    </w:p>
    <w:p w:rsidR="00F506AB" w:rsidRDefault="00F506AB" w:rsidP="00F506AB">
      <w:pPr>
        <w:jc w:val="both"/>
        <w:rPr>
          <w:rFonts w:ascii="Arial" w:hAnsi="Arial" w:cs="Arial"/>
        </w:rPr>
      </w:pPr>
    </w:p>
    <w:p w:rsidR="00F506AB" w:rsidRDefault="00F506AB" w:rsidP="00F506AB">
      <w:pPr>
        <w:jc w:val="both"/>
        <w:rPr>
          <w:rFonts w:ascii="Arial" w:hAnsi="Arial" w:cs="Arial"/>
        </w:rPr>
      </w:pPr>
    </w:p>
    <w:p w:rsidR="00F506AB" w:rsidRDefault="00F506AB" w:rsidP="00F506AB">
      <w:pPr>
        <w:jc w:val="both"/>
        <w:rPr>
          <w:rFonts w:ascii="Arial" w:hAnsi="Arial" w:cs="Arial"/>
        </w:rPr>
      </w:pPr>
    </w:p>
    <w:p w:rsidR="00CF3F2A" w:rsidRDefault="00CF3F2A" w:rsidP="00CF3F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Karol </w:t>
      </w:r>
      <w:r>
        <w:rPr>
          <w:rFonts w:ascii="Arial" w:hAnsi="Arial" w:cs="Arial"/>
          <w:b/>
          <w:spacing w:val="40"/>
        </w:rPr>
        <w:t xml:space="preserve">Kučera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        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v. r.   </w:t>
      </w:r>
    </w:p>
    <w:p w:rsidR="00CF3F2A" w:rsidRDefault="00CF3F2A" w:rsidP="00CF3F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F506AB" w:rsidRDefault="00F506AB" w:rsidP="00F506AB"/>
    <w:p w:rsidR="00F506AB" w:rsidRDefault="00F506AB" w:rsidP="00F506AB"/>
    <w:p w:rsidR="00F506AB" w:rsidRDefault="00F506AB" w:rsidP="00F506AB"/>
    <w:p w:rsidR="00F506AB" w:rsidRDefault="00F506AB" w:rsidP="00F506AB"/>
    <w:p w:rsidR="00F506AB" w:rsidRDefault="00F506AB" w:rsidP="00F506AB"/>
    <w:p w:rsidR="00F506AB" w:rsidRDefault="00F506AB" w:rsidP="00F506AB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4F3"/>
    <w:multiLevelType w:val="hybridMultilevel"/>
    <w:tmpl w:val="654A4094"/>
    <w:lvl w:ilvl="0" w:tplc="D5A491C4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AB"/>
    <w:rsid w:val="000E6A34"/>
    <w:rsid w:val="004F798E"/>
    <w:rsid w:val="00984AAE"/>
    <w:rsid w:val="00CC00F8"/>
    <w:rsid w:val="00CF3F2A"/>
    <w:rsid w:val="00D348B9"/>
    <w:rsid w:val="00E4275B"/>
    <w:rsid w:val="00F5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F9C8"/>
  <w15:chartTrackingRefBased/>
  <w15:docId w15:val="{1FA7098F-4173-4C2B-8F03-4015E3B6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06A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06A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06A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06AB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06AB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06AB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506AB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06AB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506A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506A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506AB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506AB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F506A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506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0F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2022-03-18T07:56:00Z</cp:lastPrinted>
  <dcterms:created xsi:type="dcterms:W3CDTF">2022-03-08T12:40:00Z</dcterms:created>
  <dcterms:modified xsi:type="dcterms:W3CDTF">2022-03-18T09:20:00Z</dcterms:modified>
</cp:coreProperties>
</file>