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FFB50" w14:textId="77777777" w:rsidR="006D7161" w:rsidRPr="004C489F" w:rsidRDefault="006D7161" w:rsidP="006D7161">
      <w:pPr>
        <w:pStyle w:val="Zkladntext"/>
        <w:spacing w:line="276" w:lineRule="auto"/>
        <w:jc w:val="center"/>
        <w:rPr>
          <w:rFonts w:ascii="Book Antiqua" w:hAnsi="Book Antiqua"/>
          <w:b/>
          <w:bCs/>
          <w:i/>
          <w:iCs/>
          <w:sz w:val="22"/>
          <w:szCs w:val="22"/>
        </w:rPr>
      </w:pPr>
      <w:bookmarkStart w:id="0" w:name="_GoBack"/>
      <w:bookmarkEnd w:id="0"/>
    </w:p>
    <w:p w14:paraId="5B49F5ED" w14:textId="61F0EAAD" w:rsidR="006D7161" w:rsidRDefault="006D7161" w:rsidP="006D7161">
      <w:pPr>
        <w:pStyle w:val="Zkladntext"/>
        <w:spacing w:line="276" w:lineRule="auto"/>
        <w:jc w:val="center"/>
        <w:rPr>
          <w:rFonts w:ascii="Book Antiqua" w:hAnsi="Book Antiqua"/>
          <w:b/>
          <w:bCs/>
          <w:iCs/>
          <w:sz w:val="22"/>
          <w:szCs w:val="22"/>
        </w:rPr>
      </w:pPr>
    </w:p>
    <w:p w14:paraId="7267C6BC" w14:textId="7A4D81C3" w:rsidR="00444DC5" w:rsidRDefault="00444DC5" w:rsidP="006D7161">
      <w:pPr>
        <w:pStyle w:val="Zkladntext"/>
        <w:spacing w:line="276" w:lineRule="auto"/>
        <w:jc w:val="center"/>
        <w:rPr>
          <w:rFonts w:ascii="Book Antiqua" w:hAnsi="Book Antiqua"/>
          <w:b/>
          <w:bCs/>
          <w:iCs/>
          <w:sz w:val="22"/>
          <w:szCs w:val="22"/>
        </w:rPr>
      </w:pPr>
    </w:p>
    <w:p w14:paraId="0A7816CC" w14:textId="1A10CDBC" w:rsidR="00444DC5" w:rsidRDefault="00444DC5" w:rsidP="006D7161">
      <w:pPr>
        <w:pStyle w:val="Zkladntext"/>
        <w:spacing w:line="276" w:lineRule="auto"/>
        <w:jc w:val="center"/>
        <w:rPr>
          <w:rFonts w:ascii="Book Antiqua" w:hAnsi="Book Antiqua"/>
          <w:b/>
          <w:bCs/>
          <w:iCs/>
          <w:sz w:val="22"/>
          <w:szCs w:val="22"/>
        </w:rPr>
      </w:pPr>
    </w:p>
    <w:p w14:paraId="11B17493" w14:textId="1E394079" w:rsidR="00444DC5" w:rsidRDefault="00444DC5" w:rsidP="006D7161">
      <w:pPr>
        <w:pStyle w:val="Zkladntext"/>
        <w:spacing w:line="276" w:lineRule="auto"/>
        <w:jc w:val="center"/>
        <w:rPr>
          <w:rFonts w:ascii="Book Antiqua" w:hAnsi="Book Antiqua"/>
          <w:b/>
          <w:bCs/>
          <w:iCs/>
          <w:sz w:val="22"/>
          <w:szCs w:val="22"/>
        </w:rPr>
      </w:pPr>
    </w:p>
    <w:p w14:paraId="156B2924" w14:textId="39C30DA7" w:rsidR="00444DC5" w:rsidRDefault="00444DC5" w:rsidP="006D7161">
      <w:pPr>
        <w:pStyle w:val="Zkladntext"/>
        <w:spacing w:line="276" w:lineRule="auto"/>
        <w:jc w:val="center"/>
        <w:rPr>
          <w:rFonts w:ascii="Book Antiqua" w:hAnsi="Book Antiqua"/>
          <w:b/>
          <w:bCs/>
          <w:iCs/>
          <w:sz w:val="22"/>
          <w:szCs w:val="22"/>
        </w:rPr>
      </w:pPr>
    </w:p>
    <w:p w14:paraId="0AEFA008" w14:textId="314BA541" w:rsidR="00444DC5" w:rsidRDefault="00444DC5" w:rsidP="006D7161">
      <w:pPr>
        <w:pStyle w:val="Zkladntext"/>
        <w:spacing w:line="276" w:lineRule="auto"/>
        <w:jc w:val="center"/>
        <w:rPr>
          <w:rFonts w:ascii="Book Antiqua" w:hAnsi="Book Antiqua"/>
          <w:b/>
          <w:bCs/>
          <w:iCs/>
          <w:sz w:val="22"/>
          <w:szCs w:val="22"/>
        </w:rPr>
      </w:pPr>
    </w:p>
    <w:p w14:paraId="3E0F6C81" w14:textId="4880AA3C" w:rsidR="00444DC5" w:rsidRDefault="00444DC5" w:rsidP="006D7161">
      <w:pPr>
        <w:pStyle w:val="Zkladntext"/>
        <w:spacing w:line="276" w:lineRule="auto"/>
        <w:jc w:val="center"/>
        <w:rPr>
          <w:rFonts w:ascii="Book Antiqua" w:hAnsi="Book Antiqua"/>
          <w:b/>
          <w:bCs/>
          <w:iCs/>
          <w:sz w:val="22"/>
          <w:szCs w:val="22"/>
        </w:rPr>
      </w:pPr>
    </w:p>
    <w:p w14:paraId="0B0F94D8" w14:textId="7B57C2FE" w:rsidR="00444DC5" w:rsidRDefault="00444DC5" w:rsidP="006D7161">
      <w:pPr>
        <w:pStyle w:val="Zkladntext"/>
        <w:spacing w:line="276" w:lineRule="auto"/>
        <w:jc w:val="center"/>
        <w:rPr>
          <w:rFonts w:ascii="Book Antiqua" w:hAnsi="Book Antiqua"/>
          <w:b/>
          <w:bCs/>
          <w:iCs/>
          <w:sz w:val="22"/>
          <w:szCs w:val="22"/>
        </w:rPr>
      </w:pPr>
    </w:p>
    <w:p w14:paraId="70E07438" w14:textId="3BFCA4A1" w:rsidR="00444DC5" w:rsidRDefault="00444DC5" w:rsidP="006D7161">
      <w:pPr>
        <w:pStyle w:val="Zkladntext"/>
        <w:spacing w:line="276" w:lineRule="auto"/>
        <w:jc w:val="center"/>
        <w:rPr>
          <w:rFonts w:ascii="Book Antiqua" w:hAnsi="Book Antiqua"/>
          <w:b/>
          <w:bCs/>
          <w:iCs/>
          <w:sz w:val="22"/>
          <w:szCs w:val="22"/>
        </w:rPr>
      </w:pPr>
    </w:p>
    <w:p w14:paraId="66448DE0" w14:textId="1027C21A" w:rsidR="00444DC5" w:rsidRDefault="00444DC5" w:rsidP="006D7161">
      <w:pPr>
        <w:pStyle w:val="Zkladntext"/>
        <w:spacing w:line="276" w:lineRule="auto"/>
        <w:jc w:val="center"/>
        <w:rPr>
          <w:rFonts w:ascii="Book Antiqua" w:hAnsi="Book Antiqua"/>
          <w:b/>
          <w:bCs/>
          <w:iCs/>
          <w:sz w:val="22"/>
          <w:szCs w:val="22"/>
        </w:rPr>
      </w:pPr>
    </w:p>
    <w:p w14:paraId="604E2102" w14:textId="2E299D3D" w:rsidR="00444DC5" w:rsidRDefault="00444DC5" w:rsidP="006D7161">
      <w:pPr>
        <w:pStyle w:val="Zkladntext"/>
        <w:spacing w:line="276" w:lineRule="auto"/>
        <w:jc w:val="center"/>
        <w:rPr>
          <w:rFonts w:ascii="Book Antiqua" w:hAnsi="Book Antiqua"/>
          <w:b/>
          <w:bCs/>
          <w:iCs/>
          <w:sz w:val="22"/>
          <w:szCs w:val="22"/>
        </w:rPr>
      </w:pPr>
    </w:p>
    <w:p w14:paraId="0D81FA6A" w14:textId="36705745" w:rsidR="00444DC5" w:rsidRDefault="00444DC5" w:rsidP="006D7161">
      <w:pPr>
        <w:pStyle w:val="Zkladntext"/>
        <w:spacing w:line="276" w:lineRule="auto"/>
        <w:jc w:val="center"/>
        <w:rPr>
          <w:rFonts w:ascii="Book Antiqua" w:hAnsi="Book Antiqua"/>
          <w:b/>
          <w:bCs/>
          <w:iCs/>
          <w:sz w:val="22"/>
          <w:szCs w:val="22"/>
        </w:rPr>
      </w:pPr>
    </w:p>
    <w:p w14:paraId="0ED0D31A" w14:textId="44F33F42" w:rsidR="00444DC5" w:rsidRDefault="00444DC5" w:rsidP="006D7161">
      <w:pPr>
        <w:pStyle w:val="Zkladntext"/>
        <w:spacing w:line="276" w:lineRule="auto"/>
        <w:jc w:val="center"/>
        <w:rPr>
          <w:rFonts w:ascii="Book Antiqua" w:hAnsi="Book Antiqua"/>
          <w:b/>
          <w:bCs/>
          <w:iCs/>
          <w:sz w:val="22"/>
          <w:szCs w:val="22"/>
        </w:rPr>
      </w:pPr>
    </w:p>
    <w:p w14:paraId="42CEB353" w14:textId="244F1C07" w:rsidR="00444DC5" w:rsidRDefault="00444DC5" w:rsidP="006D7161">
      <w:pPr>
        <w:pStyle w:val="Zkladntext"/>
        <w:spacing w:line="276" w:lineRule="auto"/>
        <w:jc w:val="center"/>
        <w:rPr>
          <w:rFonts w:ascii="Book Antiqua" w:hAnsi="Book Antiqua"/>
          <w:b/>
          <w:bCs/>
          <w:iCs/>
          <w:sz w:val="22"/>
          <w:szCs w:val="22"/>
        </w:rPr>
      </w:pPr>
    </w:p>
    <w:p w14:paraId="09F2EDF9" w14:textId="77777777" w:rsidR="00444DC5" w:rsidRPr="004C489F" w:rsidRDefault="00444DC5" w:rsidP="006D7161">
      <w:pPr>
        <w:pStyle w:val="Zkladntext"/>
        <w:spacing w:line="276" w:lineRule="auto"/>
        <w:jc w:val="center"/>
        <w:rPr>
          <w:rFonts w:ascii="Book Antiqua" w:hAnsi="Book Antiqua"/>
          <w:b/>
          <w:bCs/>
          <w:iCs/>
          <w:sz w:val="22"/>
          <w:szCs w:val="22"/>
        </w:rPr>
      </w:pPr>
    </w:p>
    <w:p w14:paraId="3F6C7A49" w14:textId="684F15F0" w:rsidR="006D7161" w:rsidRPr="004C489F" w:rsidRDefault="006D7161" w:rsidP="006D7161">
      <w:pPr>
        <w:pStyle w:val="Zkladntext"/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4C489F">
        <w:rPr>
          <w:rFonts w:ascii="Book Antiqua" w:hAnsi="Book Antiqua"/>
          <w:bCs/>
          <w:iCs/>
          <w:sz w:val="22"/>
          <w:szCs w:val="22"/>
        </w:rPr>
        <w:t>z</w:t>
      </w:r>
      <w:r w:rsidR="002B38A5">
        <w:rPr>
          <w:rFonts w:ascii="Book Antiqua" w:hAnsi="Book Antiqua"/>
          <w:bCs/>
          <w:iCs/>
          <w:sz w:val="22"/>
          <w:szCs w:val="22"/>
        </w:rPr>
        <w:t>o 16. marca</w:t>
      </w:r>
      <w:r w:rsidRPr="004C489F">
        <w:rPr>
          <w:rFonts w:ascii="Book Antiqua" w:hAnsi="Book Antiqua"/>
          <w:bCs/>
          <w:iCs/>
          <w:sz w:val="22"/>
          <w:szCs w:val="22"/>
        </w:rPr>
        <w:t xml:space="preserve"> 202</w:t>
      </w:r>
      <w:r w:rsidR="00D50641">
        <w:rPr>
          <w:rFonts w:ascii="Book Antiqua" w:hAnsi="Book Antiqua"/>
          <w:bCs/>
          <w:iCs/>
          <w:sz w:val="22"/>
          <w:szCs w:val="22"/>
        </w:rPr>
        <w:t>2</w:t>
      </w:r>
      <w:r w:rsidRPr="004C489F">
        <w:rPr>
          <w:rFonts w:ascii="Book Antiqua" w:hAnsi="Book Antiqua"/>
          <w:bCs/>
          <w:iCs/>
          <w:sz w:val="22"/>
          <w:szCs w:val="22"/>
        </w:rPr>
        <w:t>,</w:t>
      </w:r>
    </w:p>
    <w:p w14:paraId="7FC689D2" w14:textId="77777777" w:rsidR="00293FDA" w:rsidRPr="004C489F" w:rsidRDefault="00293FDA" w:rsidP="00293FDA">
      <w:pPr>
        <w:jc w:val="center"/>
        <w:rPr>
          <w:rFonts w:ascii="Book Antiqua" w:hAnsi="Book Antiqua" w:cs="Times New Roman"/>
          <w:b/>
          <w:shd w:val="clear" w:color="auto" w:fill="FFFFFF"/>
        </w:rPr>
      </w:pPr>
    </w:p>
    <w:p w14:paraId="7EA232B3" w14:textId="4FB21A36" w:rsidR="00293FDA" w:rsidRPr="004C489F" w:rsidRDefault="00293FDA" w:rsidP="00293FDA">
      <w:pPr>
        <w:jc w:val="center"/>
        <w:rPr>
          <w:rFonts w:ascii="Book Antiqua" w:hAnsi="Book Antiqua" w:cs="Times New Roman"/>
          <w:b/>
          <w:shd w:val="clear" w:color="auto" w:fill="FFFFFF"/>
        </w:rPr>
      </w:pPr>
      <w:bookmarkStart w:id="1" w:name="_Hlk72919308"/>
      <w:r w:rsidRPr="004C489F">
        <w:rPr>
          <w:rFonts w:ascii="Book Antiqua" w:hAnsi="Book Antiqua" w:cs="Times New Roman"/>
          <w:b/>
          <w:shd w:val="clear" w:color="auto" w:fill="FFFFFF"/>
        </w:rPr>
        <w:t xml:space="preserve">ktorým sa </w:t>
      </w:r>
      <w:bookmarkStart w:id="2" w:name="_Hlk83213044"/>
      <w:r w:rsidR="000B2090" w:rsidRPr="004C489F">
        <w:rPr>
          <w:rFonts w:ascii="Book Antiqua" w:hAnsi="Book Antiqua" w:cs="Times New Roman"/>
          <w:b/>
          <w:shd w:val="clear" w:color="auto" w:fill="FFFFFF"/>
        </w:rPr>
        <w:t xml:space="preserve">mení a </w:t>
      </w:r>
      <w:r w:rsidRPr="004C489F">
        <w:rPr>
          <w:rFonts w:ascii="Book Antiqua" w:hAnsi="Book Antiqua" w:cs="Times New Roman"/>
          <w:b/>
          <w:shd w:val="clear" w:color="auto" w:fill="FFFFFF"/>
        </w:rPr>
        <w:t>dopĺňa zákon</w:t>
      </w:r>
      <w:r w:rsidR="000F765E" w:rsidRPr="004C489F">
        <w:rPr>
          <w:rFonts w:ascii="Book Antiqua" w:hAnsi="Book Antiqua" w:cs="Times New Roman"/>
          <w:b/>
          <w:shd w:val="clear" w:color="auto" w:fill="FFFFFF"/>
        </w:rPr>
        <w:t xml:space="preserve"> č. </w:t>
      </w:r>
      <w:r w:rsidR="000B2090" w:rsidRPr="004C489F">
        <w:rPr>
          <w:rFonts w:ascii="Book Antiqua" w:hAnsi="Book Antiqua" w:cs="Times New Roman"/>
          <w:b/>
          <w:shd w:val="clear" w:color="auto" w:fill="FFFFFF"/>
        </w:rPr>
        <w:t>300/2005</w:t>
      </w:r>
      <w:r w:rsidR="000F765E" w:rsidRPr="004C489F">
        <w:rPr>
          <w:rFonts w:ascii="Book Antiqua" w:hAnsi="Book Antiqua" w:cs="Times New Roman"/>
          <w:b/>
          <w:shd w:val="clear" w:color="auto" w:fill="FFFFFF"/>
        </w:rPr>
        <w:t xml:space="preserve"> Z. z. </w:t>
      </w:r>
      <w:r w:rsidR="000B2090" w:rsidRPr="004C489F">
        <w:rPr>
          <w:rFonts w:ascii="Book Antiqua" w:hAnsi="Book Antiqua" w:cs="Times New Roman"/>
          <w:b/>
          <w:shd w:val="clear" w:color="auto" w:fill="FFFFFF"/>
        </w:rPr>
        <w:t>Trestný zákon</w:t>
      </w:r>
      <w:r w:rsidR="000F765E" w:rsidRPr="004C489F">
        <w:rPr>
          <w:rFonts w:ascii="Book Antiqua" w:hAnsi="Book Antiqua" w:cs="Times New Roman"/>
          <w:b/>
          <w:shd w:val="clear" w:color="auto" w:fill="FFFFFF"/>
        </w:rPr>
        <w:t xml:space="preserve"> v znení neskorších predpisov</w:t>
      </w:r>
      <w:bookmarkEnd w:id="1"/>
      <w:bookmarkEnd w:id="2"/>
      <w:r w:rsidR="00C863A4" w:rsidRPr="00C863A4">
        <w:t xml:space="preserve"> </w:t>
      </w:r>
    </w:p>
    <w:p w14:paraId="2F7FEF25" w14:textId="77777777" w:rsidR="00293FDA" w:rsidRPr="004C489F" w:rsidRDefault="00293FDA" w:rsidP="00293FDA">
      <w:pPr>
        <w:rPr>
          <w:rFonts w:ascii="Book Antiqua" w:hAnsi="Book Antiqua" w:cs="Times New Roman"/>
          <w:b/>
          <w:shd w:val="clear" w:color="auto" w:fill="FFFFFF"/>
        </w:rPr>
      </w:pPr>
    </w:p>
    <w:p w14:paraId="5A062A7E" w14:textId="2CDE40C9" w:rsidR="00293FDA" w:rsidRDefault="00293FDA" w:rsidP="00293FDA">
      <w:pPr>
        <w:rPr>
          <w:rFonts w:ascii="Book Antiqua" w:hAnsi="Book Antiqua" w:cs="Times New Roman"/>
          <w:shd w:val="clear" w:color="auto" w:fill="FFFFFF"/>
        </w:rPr>
      </w:pPr>
      <w:r w:rsidRPr="004C489F">
        <w:rPr>
          <w:rFonts w:ascii="Book Antiqua" w:hAnsi="Book Antiqua" w:cs="Times New Roman"/>
          <w:shd w:val="clear" w:color="auto" w:fill="FFFFFF"/>
        </w:rPr>
        <w:t>Národná rada Slovenskej republiky sa uzniesla na tomto zákone:</w:t>
      </w:r>
    </w:p>
    <w:p w14:paraId="65681CFC" w14:textId="77777777" w:rsidR="006C68E1" w:rsidRPr="004C489F" w:rsidRDefault="006C68E1" w:rsidP="00293FDA">
      <w:pPr>
        <w:rPr>
          <w:rFonts w:ascii="Book Antiqua" w:hAnsi="Book Antiqua" w:cs="Times New Roman"/>
          <w:b/>
          <w:shd w:val="clear" w:color="auto" w:fill="FFFFFF"/>
        </w:rPr>
      </w:pPr>
    </w:p>
    <w:p w14:paraId="39990BA0" w14:textId="77777777" w:rsidR="00293FDA" w:rsidRPr="00700398" w:rsidRDefault="00293FDA" w:rsidP="00293FDA">
      <w:pPr>
        <w:jc w:val="center"/>
        <w:rPr>
          <w:rFonts w:ascii="Book Antiqua" w:hAnsi="Book Antiqua" w:cs="Times New Roman"/>
          <w:b/>
          <w:bCs/>
          <w:shd w:val="clear" w:color="auto" w:fill="FFFFFF"/>
        </w:rPr>
      </w:pPr>
      <w:r w:rsidRPr="00700398">
        <w:rPr>
          <w:rFonts w:ascii="Book Antiqua" w:hAnsi="Book Antiqua" w:cs="Times New Roman"/>
          <w:b/>
          <w:bCs/>
          <w:shd w:val="clear" w:color="auto" w:fill="FFFFFF"/>
        </w:rPr>
        <w:t>Čl. I.</w:t>
      </w:r>
    </w:p>
    <w:p w14:paraId="42B56824" w14:textId="7B09D14E" w:rsidR="00700398" w:rsidRPr="00DB2609" w:rsidRDefault="00700398" w:rsidP="00293FDA">
      <w:pPr>
        <w:jc w:val="both"/>
        <w:rPr>
          <w:rFonts w:ascii="Book Antiqua" w:hAnsi="Book Antiqua" w:cs="Times New Roman"/>
          <w:shd w:val="clear" w:color="auto" w:fill="FFFFFF"/>
        </w:rPr>
      </w:pPr>
      <w:r w:rsidRPr="00700398">
        <w:rPr>
          <w:rFonts w:ascii="Book Antiqua" w:hAnsi="Book Antiqua" w:cs="Times New Roman"/>
          <w:shd w:val="clear" w:color="auto" w:fill="FFFFFF"/>
        </w:rPr>
        <w:t>Zákon č. 300/2005 Z. z. Trestný zákon v znení zákona č. 650/2005 Z. z., zákona č. 692/2006 Z. z., zákona č. 218/2007 Z. z., zákona č. 491/2008 Z. z., zákona č. 497/2008 Z. z., zákona č. 498/2008 Z. z., zákona č. 59/2009 Z. z., zákona č. 257/2009 Z. z., zákona č. 317/2009 Z. z., zákona č. 492/2009 Z. z., zákona č. 576/2009 Z. z., zákona č. 224/2010 Z. z., zákona č. 547/2010 Z. z., zákona č. 33/2011 Z. z., zákona č. 262/2011 Z. z., zákona č. 313/2011 Z. z., zákona č. 246/2012 Z. z., zákona č. 334/2012 Z. z., nálezu Ústavného súdu Slovenskej republiky č. 428/2012 Z. z., uznesenia Ústavného súdu Slovenskej republiky č. 189/2013 Z. z., zákona č. 204/2013 Z. z., zákona č. 1/2014 Z. z., nálezu Ústavného súdu Slovenskej republiky č. 260/2014 Z. z., zákona č. 73/2015 Z. z., zákona č. 174/2015 Z. z., zákona č. 78/2015 Z. z., zákona č. 87/2015 Z. z., zákona č. 397/2015 Z. z., zákona č. 398/2015 Z. z., zákona č. 440/2015 Z. z., zákona č. 444/2015 Z. z., zákona č. 91/2016 Z. z., zákona č. 125/2016 Z. z., zákona č. 316/2016 Z. z., zákona č. 264/2017 Z. z., zákona č. 274/2017 Z. z., zákona č. 161/2018 Z. z., zákona č. 321/2018 Z. z., zákona č. 35/2019 Z. z., nálezu Ústavného súdu Slovenskej republiky č. 38/2019 Z. z., zákona č. 214/2019 Z. z., zákona č. 420/2019 Z. z., zákona č. 474/2019 Z. z., zákona č. 288/2020 Z. z.</w:t>
      </w:r>
      <w:r w:rsidR="001B53E1">
        <w:rPr>
          <w:rFonts w:ascii="Book Antiqua" w:hAnsi="Book Antiqua" w:cs="Times New Roman"/>
          <w:shd w:val="clear" w:color="auto" w:fill="FFFFFF"/>
        </w:rPr>
        <w:t>,</w:t>
      </w:r>
      <w:r w:rsidR="000B2090" w:rsidRPr="004C489F">
        <w:rPr>
          <w:rFonts w:ascii="Book Antiqua" w:hAnsi="Book Antiqua" w:cs="Times New Roman"/>
          <w:shd w:val="clear" w:color="auto" w:fill="FFFFFF"/>
        </w:rPr>
        <w:t> zákona č. 312/2020 Z. z.</w:t>
      </w:r>
      <w:r w:rsidR="006E746E">
        <w:rPr>
          <w:rFonts w:ascii="Book Antiqua" w:hAnsi="Book Antiqua" w:cs="Times New Roman"/>
          <w:shd w:val="clear" w:color="auto" w:fill="FFFFFF"/>
        </w:rPr>
        <w:t>,</w:t>
      </w:r>
      <w:r w:rsidR="001B53E1">
        <w:rPr>
          <w:rFonts w:ascii="Book Antiqua" w:hAnsi="Book Antiqua" w:cs="Times New Roman"/>
          <w:shd w:val="clear" w:color="auto" w:fill="FFFFFF"/>
        </w:rPr>
        <w:t xml:space="preserve"> zákona č. 236/2021 Z. z. </w:t>
      </w:r>
      <w:r w:rsidR="006E746E">
        <w:rPr>
          <w:rFonts w:ascii="Book Antiqua" w:hAnsi="Book Antiqua" w:cs="Times New Roman"/>
          <w:shd w:val="clear" w:color="auto" w:fill="FFFFFF"/>
        </w:rPr>
        <w:t xml:space="preserve">a zákona č. 357/2021 Z. z. </w:t>
      </w:r>
      <w:r w:rsidR="000B2090" w:rsidRPr="004C489F">
        <w:rPr>
          <w:rFonts w:ascii="Book Antiqua" w:hAnsi="Book Antiqua" w:cs="Times New Roman"/>
          <w:shd w:val="clear" w:color="auto" w:fill="FFFFFF"/>
        </w:rPr>
        <w:t>sa mení a dopĺňa takto:</w:t>
      </w:r>
    </w:p>
    <w:p w14:paraId="36F5B636" w14:textId="3D0986A2" w:rsidR="00DB2609" w:rsidRPr="00DB2609" w:rsidRDefault="00DB2609" w:rsidP="00DB2609">
      <w:pPr>
        <w:pStyle w:val="Odsekzoznamu"/>
        <w:numPr>
          <w:ilvl w:val="0"/>
          <w:numId w:val="12"/>
        </w:numPr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DB2609">
        <w:rPr>
          <w:rFonts w:ascii="Book Antiqua" w:eastAsia="Times New Roman" w:hAnsi="Book Antiqua" w:cs="Times New Roman"/>
          <w:color w:val="000000" w:themeColor="text1"/>
          <w:lang w:eastAsia="sk-SK"/>
        </w:rPr>
        <w:lastRenderedPageBreak/>
        <w:t>Za § 40 sa vkladá § 40a, ktorý vrátane nadpisu znie:</w:t>
      </w:r>
    </w:p>
    <w:p w14:paraId="0B5BFD8D" w14:textId="77777777" w:rsidR="00DB2609" w:rsidRDefault="00DB2609" w:rsidP="00DB2609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631ACC15" w14:textId="77777777" w:rsidR="00DB2609" w:rsidRDefault="00DB2609" w:rsidP="00DB2609">
      <w:pPr>
        <w:pStyle w:val="Odsekzoznamu"/>
        <w:shd w:val="clear" w:color="auto" w:fill="FFFFFF"/>
        <w:jc w:val="center"/>
        <w:rPr>
          <w:rFonts w:ascii="Book Antiqua" w:eastAsia="Times New Roman" w:hAnsi="Book Antiqua" w:cs="Times New Roman"/>
          <w:color w:val="000000" w:themeColor="text1"/>
          <w:lang w:eastAsia="sk-SK"/>
        </w:rPr>
      </w:pPr>
      <w:r>
        <w:rPr>
          <w:rFonts w:ascii="Book Antiqua" w:eastAsia="Times New Roman" w:hAnsi="Book Antiqua" w:cs="Times New Roman"/>
          <w:color w:val="000000" w:themeColor="text1"/>
          <w:lang w:eastAsia="sk-SK"/>
        </w:rPr>
        <w:t>„§ 40a</w:t>
      </w:r>
    </w:p>
    <w:p w14:paraId="161434DF" w14:textId="77777777" w:rsidR="00DB2609" w:rsidRDefault="00DB2609" w:rsidP="00DB2609">
      <w:pPr>
        <w:pStyle w:val="Odsekzoznamu"/>
        <w:shd w:val="clear" w:color="auto" w:fill="FFFFFF"/>
        <w:jc w:val="center"/>
        <w:rPr>
          <w:rFonts w:ascii="Book Antiqua" w:eastAsia="Times New Roman" w:hAnsi="Book Antiqua" w:cs="Times New Roman"/>
          <w:color w:val="000000" w:themeColor="text1"/>
          <w:lang w:eastAsia="sk-SK"/>
        </w:rPr>
      </w:pPr>
      <w:r>
        <w:rPr>
          <w:rFonts w:ascii="Book Antiqua" w:eastAsia="Times New Roman" w:hAnsi="Book Antiqua" w:cs="Times New Roman"/>
          <w:color w:val="000000" w:themeColor="text1"/>
          <w:lang w:eastAsia="sk-SK"/>
        </w:rPr>
        <w:t>Podmienečné upustenie od potrestania</w:t>
      </w:r>
    </w:p>
    <w:p w14:paraId="203D106D" w14:textId="77777777" w:rsidR="00DB2609" w:rsidRDefault="00DB2609" w:rsidP="00DB2609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61ABEF07" w14:textId="00A5F9E6" w:rsidR="00DB2609" w:rsidRDefault="00DB2609" w:rsidP="00DB2609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81356E">
        <w:rPr>
          <w:rFonts w:ascii="Book Antiqua" w:eastAsia="Times New Roman" w:hAnsi="Book Antiqua" w:cs="Times New Roman"/>
          <w:color w:val="000000" w:themeColor="text1"/>
          <w:lang w:eastAsia="sk-SK"/>
        </w:rPr>
        <w:t>(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1</w:t>
      </w:r>
      <w:r w:rsidRPr="0081356E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) Od potrestania páchateľa </w:t>
      </w:r>
      <w:r w:rsidR="008411D7">
        <w:rPr>
          <w:rFonts w:ascii="Book Antiqua" w:eastAsia="Times New Roman" w:hAnsi="Book Antiqua" w:cs="Times New Roman"/>
          <w:color w:val="000000" w:themeColor="text1"/>
          <w:lang w:eastAsia="sk-SK"/>
        </w:rPr>
        <w:t>prečinu</w:t>
      </w:r>
      <w:r w:rsidRPr="0081356E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podľa § 171 ods. 1 alebo 2 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môže súd podmienečne</w:t>
      </w:r>
      <w:r w:rsidRPr="0081356E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upustiť, ak mu súčasne uloží ochranné liečenie za podmienok podľa § 73.</w:t>
      </w:r>
    </w:p>
    <w:p w14:paraId="1BFDB9AF" w14:textId="77777777" w:rsidR="00DB2609" w:rsidRDefault="00DB2609" w:rsidP="00DB2609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6FC935C1" w14:textId="4D1291E3" w:rsidR="00DB2609" w:rsidRDefault="00DB2609" w:rsidP="00DB2609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(2) Súd </w:t>
      </w:r>
      <w:r w:rsidR="008411D7">
        <w:rPr>
          <w:rFonts w:ascii="Book Antiqua" w:eastAsia="Times New Roman" w:hAnsi="Book Antiqua" w:cs="Times New Roman"/>
          <w:color w:val="000000" w:themeColor="text1"/>
          <w:lang w:eastAsia="sk-SK"/>
        </w:rPr>
        <w:t>páchateľovi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</w:t>
      </w:r>
      <w:r w:rsidRPr="008B1C0A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určí skúšobnú dobu až na 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dva roky</w:t>
      </w:r>
      <w:r w:rsidRPr="008B1C0A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; skúšobná doba začína plynúť dňom nasledujúcim po dni nadobudnutia právoplatnosti </w:t>
      </w:r>
      <w:r w:rsidR="006A1D1F">
        <w:rPr>
          <w:rFonts w:ascii="Times New Roman" w:eastAsia="Times New Roman" w:hAnsi="Times New Roman" w:cs="Times New Roman"/>
          <w:sz w:val="24"/>
          <w:szCs w:val="24"/>
          <w:lang w:eastAsia="sk-SK"/>
        </w:rPr>
        <w:t>rozhodnutia o podmienečnom upustení</w:t>
      </w:r>
      <w:r w:rsidR="006A1D1F" w:rsidRPr="008B1C0A" w:rsidDel="006A1D1F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</w:t>
      </w:r>
      <w:r w:rsidR="008411D7">
        <w:rPr>
          <w:rFonts w:ascii="Book Antiqua" w:eastAsia="Times New Roman" w:hAnsi="Book Antiqua" w:cs="Times New Roman"/>
          <w:color w:val="000000" w:themeColor="text1"/>
          <w:lang w:eastAsia="sk-SK"/>
        </w:rPr>
        <w:t>od potrestania</w:t>
      </w:r>
      <w:r w:rsidRPr="008B1C0A">
        <w:rPr>
          <w:rFonts w:ascii="Book Antiqua" w:eastAsia="Times New Roman" w:hAnsi="Book Antiqua" w:cs="Times New Roman"/>
          <w:color w:val="000000" w:themeColor="text1"/>
          <w:lang w:eastAsia="sk-SK"/>
        </w:rPr>
        <w:t>.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</w:t>
      </w:r>
    </w:p>
    <w:p w14:paraId="15201C62" w14:textId="77777777" w:rsidR="00DB2609" w:rsidRDefault="00DB2609" w:rsidP="00DB2609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0BEDAB67" w14:textId="5C7388C1" w:rsidR="00DB2609" w:rsidRPr="008B1C0A" w:rsidRDefault="00DB2609" w:rsidP="00DB2609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(3) </w:t>
      </w:r>
      <w:r w:rsidRPr="008B1C0A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Ak </w:t>
      </w:r>
      <w:r w:rsidR="008411D7">
        <w:rPr>
          <w:rFonts w:ascii="Book Antiqua" w:eastAsia="Times New Roman" w:hAnsi="Book Antiqua" w:cs="Times New Roman"/>
          <w:color w:val="000000" w:themeColor="text1"/>
          <w:lang w:eastAsia="sk-SK"/>
        </w:rPr>
        <w:t>páchateľ</w:t>
      </w:r>
      <w:r w:rsidRPr="008B1C0A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, u ktorého bolo podmienečne upustené od potrestania, 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dodržal podmienky ochranného liečenia</w:t>
      </w:r>
      <w:r w:rsidRPr="008B1C0A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, </w:t>
      </w:r>
      <w:r w:rsidR="00ED3443">
        <w:rPr>
          <w:rFonts w:ascii="Times New Roman" w:eastAsia="Times New Roman" w:hAnsi="Times New Roman" w:cs="Times New Roman"/>
          <w:sz w:val="24"/>
          <w:szCs w:val="24"/>
          <w:lang w:eastAsia="sk-SK"/>
        </w:rPr>
        <w:t>súd vysloví</w:t>
      </w:r>
      <w:r w:rsidRPr="008B1C0A">
        <w:rPr>
          <w:rFonts w:ascii="Book Antiqua" w:eastAsia="Times New Roman" w:hAnsi="Book Antiqua" w:cs="Times New Roman"/>
          <w:color w:val="000000" w:themeColor="text1"/>
          <w:lang w:eastAsia="sk-SK"/>
        </w:rPr>
        <w:t>, že sa osvedčil; inak rozhodne, a to prípadne už v priebehu skúšobnej doby, o uložení trestu.</w:t>
      </w:r>
    </w:p>
    <w:p w14:paraId="37D5530E" w14:textId="77777777" w:rsidR="00DB2609" w:rsidRPr="008B1C0A" w:rsidRDefault="00DB2609" w:rsidP="00DB2609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0DE00240" w14:textId="4974DA44" w:rsidR="00DB2609" w:rsidRPr="008B1C0A" w:rsidRDefault="00DB2609" w:rsidP="00DB2609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8B1C0A">
        <w:rPr>
          <w:rFonts w:ascii="Book Antiqua" w:eastAsia="Times New Roman" w:hAnsi="Book Antiqua" w:cs="Times New Roman"/>
          <w:color w:val="000000" w:themeColor="text1"/>
          <w:lang w:eastAsia="sk-SK"/>
        </w:rPr>
        <w:t>(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4</w:t>
      </w:r>
      <w:r w:rsidRPr="008B1C0A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) Ak súd do roka od uplynutia skúšobnej doby neurobil rozhodnutie podľa odseku 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3</w:t>
      </w:r>
      <w:r w:rsidRPr="008B1C0A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bez toho, že by na tom mal </w:t>
      </w:r>
      <w:r w:rsidR="008411D7">
        <w:rPr>
          <w:rFonts w:ascii="Book Antiqua" w:eastAsia="Times New Roman" w:hAnsi="Book Antiqua" w:cs="Times New Roman"/>
          <w:color w:val="000000" w:themeColor="text1"/>
          <w:lang w:eastAsia="sk-SK"/>
        </w:rPr>
        <w:t>páchateľ</w:t>
      </w:r>
      <w:r w:rsidRPr="008B1C0A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vinu, má sa za to, že sa osvedčil.</w:t>
      </w:r>
    </w:p>
    <w:p w14:paraId="65C313A2" w14:textId="77777777" w:rsidR="00DB2609" w:rsidRPr="008B1C0A" w:rsidRDefault="00DB2609" w:rsidP="00DB2609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36DF6A7D" w14:textId="2D6B6A7A" w:rsidR="00DB2609" w:rsidRDefault="00DB2609" w:rsidP="00DB2609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8B1C0A">
        <w:rPr>
          <w:rFonts w:ascii="Book Antiqua" w:eastAsia="Times New Roman" w:hAnsi="Book Antiqua" w:cs="Times New Roman"/>
          <w:color w:val="000000" w:themeColor="text1"/>
          <w:lang w:eastAsia="sk-SK"/>
        </w:rPr>
        <w:t>(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5</w:t>
      </w:r>
      <w:r w:rsidRPr="008B1C0A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) Ak </w:t>
      </w:r>
      <w:r w:rsidR="00320AE2">
        <w:rPr>
          <w:rFonts w:ascii="Book Antiqua" w:eastAsia="Times New Roman" w:hAnsi="Book Antiqua" w:cs="Times New Roman"/>
          <w:color w:val="000000" w:themeColor="text1"/>
          <w:lang w:eastAsia="sk-SK"/>
        </w:rPr>
        <w:t>súd vyslovil</w:t>
      </w:r>
      <w:r w:rsidRPr="008B1C0A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, že sa </w:t>
      </w:r>
      <w:r w:rsidR="008411D7">
        <w:rPr>
          <w:rFonts w:ascii="Book Antiqua" w:eastAsia="Times New Roman" w:hAnsi="Book Antiqua" w:cs="Times New Roman"/>
          <w:color w:val="000000" w:themeColor="text1"/>
          <w:lang w:eastAsia="sk-SK"/>
        </w:rPr>
        <w:t>páchateľ</w:t>
      </w:r>
      <w:r w:rsidRPr="008B1C0A">
        <w:rPr>
          <w:rFonts w:ascii="Book Antiqua" w:eastAsia="Times New Roman" w:hAnsi="Book Antiqua" w:cs="Times New Roman"/>
          <w:color w:val="000000" w:themeColor="text1"/>
          <w:lang w:eastAsia="sk-SK"/>
        </w:rPr>
        <w:t>, u ktorého bolo podmienečne upustené od potrestania, osvedčil, alebo ak sa má za to, že sa osvedčil, hľadí sa na neho, ako keby nebol odsúdený.</w:t>
      </w:r>
      <w:r w:rsidRPr="0081356E">
        <w:rPr>
          <w:rFonts w:ascii="Book Antiqua" w:eastAsia="Times New Roman" w:hAnsi="Book Antiqua" w:cs="Times New Roman"/>
          <w:color w:val="000000" w:themeColor="text1"/>
          <w:lang w:eastAsia="sk-SK"/>
        </w:rPr>
        <w:t>“</w:t>
      </w:r>
      <w:r w:rsidR="00320AE2">
        <w:rPr>
          <w:rFonts w:ascii="Book Antiqua" w:eastAsia="Times New Roman" w:hAnsi="Book Antiqua" w:cs="Times New Roman"/>
          <w:color w:val="000000" w:themeColor="text1"/>
          <w:lang w:eastAsia="sk-SK"/>
        </w:rPr>
        <w:t>.</w:t>
      </w:r>
    </w:p>
    <w:p w14:paraId="2A8086E3" w14:textId="77777777" w:rsidR="00DB2609" w:rsidRDefault="00DB2609" w:rsidP="00DB2609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450C2746" w14:textId="2CE96D0A" w:rsidR="00F95B6F" w:rsidRPr="00DB2609" w:rsidRDefault="00F95B6F" w:rsidP="00DB2609">
      <w:pPr>
        <w:pStyle w:val="Odsekzoznamu"/>
        <w:numPr>
          <w:ilvl w:val="0"/>
          <w:numId w:val="12"/>
        </w:numPr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DB2609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V § 47 ods. 2 sa slová „§ 172 ods. 2, 3 alebo 4“ nahrádzajú slovami „§ 172 ods. </w:t>
      </w:r>
      <w:r w:rsidR="001C43E9" w:rsidRPr="00DB2609">
        <w:rPr>
          <w:rFonts w:ascii="Book Antiqua" w:eastAsia="Times New Roman" w:hAnsi="Book Antiqua" w:cs="Times New Roman"/>
          <w:color w:val="000000" w:themeColor="text1"/>
          <w:lang w:eastAsia="sk-SK"/>
        </w:rPr>
        <w:t>5</w:t>
      </w:r>
      <w:r w:rsidRPr="00DB2609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, </w:t>
      </w:r>
      <w:r w:rsidR="001C43E9" w:rsidRPr="00DB2609">
        <w:rPr>
          <w:rFonts w:ascii="Book Antiqua" w:eastAsia="Times New Roman" w:hAnsi="Book Antiqua" w:cs="Times New Roman"/>
          <w:color w:val="000000" w:themeColor="text1"/>
          <w:lang w:eastAsia="sk-SK"/>
        </w:rPr>
        <w:t>6</w:t>
      </w:r>
      <w:r w:rsidR="002849DD" w:rsidRPr="00DB2609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, </w:t>
      </w:r>
      <w:r w:rsidR="001C43E9" w:rsidRPr="00DB2609">
        <w:rPr>
          <w:rFonts w:ascii="Book Antiqua" w:eastAsia="Times New Roman" w:hAnsi="Book Antiqua" w:cs="Times New Roman"/>
          <w:color w:val="000000" w:themeColor="text1"/>
          <w:lang w:eastAsia="sk-SK"/>
        </w:rPr>
        <w:t>7</w:t>
      </w:r>
      <w:r w:rsidRPr="00DB2609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alebo </w:t>
      </w:r>
      <w:r w:rsidR="001C43E9" w:rsidRPr="00DB2609">
        <w:rPr>
          <w:rFonts w:ascii="Book Antiqua" w:eastAsia="Times New Roman" w:hAnsi="Book Antiqua" w:cs="Times New Roman"/>
          <w:color w:val="000000" w:themeColor="text1"/>
          <w:lang w:eastAsia="sk-SK"/>
        </w:rPr>
        <w:t>8</w:t>
      </w:r>
      <w:r w:rsidR="00320AE2">
        <w:rPr>
          <w:rFonts w:ascii="Book Antiqua" w:eastAsia="Times New Roman" w:hAnsi="Book Antiqua" w:cs="Times New Roman"/>
          <w:color w:val="000000" w:themeColor="text1"/>
          <w:lang w:eastAsia="sk-SK"/>
        </w:rPr>
        <w:t>“</w:t>
      </w:r>
      <w:r w:rsidR="002849DD" w:rsidRPr="00DB2609">
        <w:rPr>
          <w:rFonts w:ascii="Book Antiqua" w:eastAsia="Times New Roman" w:hAnsi="Book Antiqua" w:cs="Times New Roman"/>
          <w:color w:val="000000" w:themeColor="text1"/>
          <w:lang w:eastAsia="sk-SK"/>
        </w:rPr>
        <w:t>.</w:t>
      </w:r>
    </w:p>
    <w:p w14:paraId="7E4B89FC" w14:textId="77777777" w:rsidR="00F95B6F" w:rsidRPr="00F95B6F" w:rsidRDefault="00F95B6F" w:rsidP="00F95B6F">
      <w:pPr>
        <w:pStyle w:val="Odsekzoznamu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2D1DA457" w14:textId="0700636E" w:rsidR="002849DD" w:rsidRPr="00DB2609" w:rsidRDefault="002849DD" w:rsidP="00DB2609">
      <w:pPr>
        <w:pStyle w:val="Odsekzoznamu"/>
        <w:numPr>
          <w:ilvl w:val="0"/>
          <w:numId w:val="12"/>
        </w:numPr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2849DD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V § 58 </w:t>
      </w:r>
      <w:r w:rsidRPr="00DB2609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ods. 3 sa slová „§ 172 ods. 3 alebo 4“ nahrádzajú slovami „§ 172 ods. </w:t>
      </w:r>
      <w:r w:rsidR="00D5400B" w:rsidRPr="00DB2609">
        <w:rPr>
          <w:rFonts w:ascii="Book Antiqua" w:eastAsia="Times New Roman" w:hAnsi="Book Antiqua" w:cs="Times New Roman"/>
          <w:color w:val="000000" w:themeColor="text1"/>
          <w:lang w:eastAsia="sk-SK"/>
        </w:rPr>
        <w:t>7</w:t>
      </w:r>
      <w:r w:rsidRPr="00DB2609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alebo </w:t>
      </w:r>
      <w:r w:rsidR="00D5400B" w:rsidRPr="00DB2609">
        <w:rPr>
          <w:rFonts w:ascii="Book Antiqua" w:eastAsia="Times New Roman" w:hAnsi="Book Antiqua" w:cs="Times New Roman"/>
          <w:color w:val="000000" w:themeColor="text1"/>
          <w:lang w:eastAsia="sk-SK"/>
        </w:rPr>
        <w:t>8</w:t>
      </w:r>
      <w:r w:rsidRPr="00DB2609">
        <w:rPr>
          <w:rFonts w:ascii="Book Antiqua" w:eastAsia="Times New Roman" w:hAnsi="Book Antiqua" w:cs="Times New Roman"/>
          <w:color w:val="000000" w:themeColor="text1"/>
          <w:lang w:eastAsia="sk-SK"/>
        </w:rPr>
        <w:t>“.</w:t>
      </w:r>
    </w:p>
    <w:p w14:paraId="653678F1" w14:textId="77777777" w:rsidR="002849DD" w:rsidRPr="00DB2609" w:rsidRDefault="002849DD" w:rsidP="002849DD">
      <w:pPr>
        <w:pStyle w:val="Odsekzoznamu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26C1D00B" w14:textId="77777777" w:rsidR="00575117" w:rsidRDefault="00AF4577" w:rsidP="00C04A54">
      <w:pPr>
        <w:pStyle w:val="Odsekzoznamu"/>
        <w:numPr>
          <w:ilvl w:val="0"/>
          <w:numId w:val="12"/>
        </w:numPr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bookmarkStart w:id="3" w:name="_Hlk92541698"/>
      <w:r w:rsidRPr="00DB2609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V § 73 </w:t>
      </w:r>
      <w:r w:rsidR="00575117">
        <w:rPr>
          <w:rFonts w:ascii="Book Antiqua" w:eastAsia="Times New Roman" w:hAnsi="Book Antiqua" w:cs="Times New Roman"/>
          <w:color w:val="000000" w:themeColor="text1"/>
          <w:lang w:eastAsia="sk-SK"/>
        </w:rPr>
        <w:t>sa za odsek 2 vkladá nový odsek 3, ktorý znie</w:t>
      </w:r>
      <w:r w:rsidRPr="00DB2609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: </w:t>
      </w:r>
    </w:p>
    <w:p w14:paraId="7456F5AF" w14:textId="77777777" w:rsidR="00575117" w:rsidRPr="00575117" w:rsidRDefault="00575117" w:rsidP="00575117">
      <w:pPr>
        <w:pStyle w:val="Odsekzoznamu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5E90F34B" w14:textId="69071BB9" w:rsidR="001B53E1" w:rsidRDefault="00AF4577" w:rsidP="00575117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DB2609">
        <w:rPr>
          <w:rFonts w:ascii="Book Antiqua" w:eastAsia="Times New Roman" w:hAnsi="Book Antiqua" w:cs="Times New Roman"/>
          <w:color w:val="000000" w:themeColor="text1"/>
          <w:lang w:eastAsia="sk-SK"/>
        </w:rPr>
        <w:t>„</w:t>
      </w:r>
      <w:r w:rsidR="00000DA4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(3) </w:t>
      </w:r>
      <w:r w:rsidR="00575117" w:rsidRPr="00575117">
        <w:rPr>
          <w:rFonts w:ascii="Book Antiqua" w:eastAsia="Times New Roman" w:hAnsi="Book Antiqua" w:cs="Times New Roman"/>
          <w:lang w:eastAsia="sk-SK"/>
        </w:rPr>
        <w:t>Ochranné liečenie podľa odseku 2 písm. d) súd uloží páchateľovi prečinu podľa § 171 ods. 1 alebo 2 iba ak s jeho uložením páchateľ súhlasí.</w:t>
      </w:r>
      <w:r w:rsidRPr="00DB2609">
        <w:rPr>
          <w:rFonts w:ascii="Book Antiqua" w:eastAsia="Times New Roman" w:hAnsi="Book Antiqua" w:cs="Times New Roman"/>
          <w:color w:val="000000" w:themeColor="text1"/>
          <w:lang w:eastAsia="sk-SK"/>
        </w:rPr>
        <w:t>“.</w:t>
      </w:r>
      <w:bookmarkEnd w:id="3"/>
    </w:p>
    <w:p w14:paraId="1C51811A" w14:textId="1A8D7661" w:rsidR="00DB2609" w:rsidRDefault="00DB2609" w:rsidP="00DB2609">
      <w:pPr>
        <w:pStyle w:val="Odsekzoznamu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40031578" w14:textId="488CA4A8" w:rsidR="00575117" w:rsidRDefault="00575117" w:rsidP="00DB2609">
      <w:pPr>
        <w:pStyle w:val="Odsekzoznamu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ED3ABB">
        <w:rPr>
          <w:rFonts w:ascii="Book Antiqua" w:eastAsia="Times New Roman" w:hAnsi="Book Antiqua" w:cs="Times New Roman"/>
          <w:color w:val="000000" w:themeColor="text1"/>
          <w:lang w:eastAsia="sk-SK"/>
        </w:rPr>
        <w:t>Doterajš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ie</w:t>
      </w:r>
      <w:r w:rsidRPr="00ED3ABB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odsek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y</w:t>
      </w:r>
      <w:r w:rsidRPr="00ED3ABB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3</w:t>
      </w:r>
      <w:r w:rsidRPr="00ED3ABB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a 4 </w:t>
      </w:r>
      <w:r w:rsidRPr="00ED3ABB">
        <w:rPr>
          <w:rFonts w:ascii="Book Antiqua" w:eastAsia="Times New Roman" w:hAnsi="Book Antiqua" w:cs="Times New Roman"/>
          <w:color w:val="000000" w:themeColor="text1"/>
          <w:lang w:eastAsia="sk-SK"/>
        </w:rPr>
        <w:t>sa označuj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ú</w:t>
      </w:r>
      <w:r w:rsidRPr="00ED3ABB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ako odsek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y</w:t>
      </w:r>
      <w:r w:rsidRPr="00ED3ABB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4 a 5</w:t>
      </w:r>
      <w:r w:rsidRPr="00ED3ABB">
        <w:rPr>
          <w:rFonts w:ascii="Book Antiqua" w:eastAsia="Times New Roman" w:hAnsi="Book Antiqua" w:cs="Times New Roman"/>
          <w:color w:val="000000" w:themeColor="text1"/>
          <w:lang w:eastAsia="sk-SK"/>
        </w:rPr>
        <w:t>.</w:t>
      </w:r>
    </w:p>
    <w:p w14:paraId="3D45AD36" w14:textId="77777777" w:rsidR="00575117" w:rsidRPr="00DB2609" w:rsidRDefault="00575117" w:rsidP="00DB2609">
      <w:pPr>
        <w:pStyle w:val="Odsekzoznamu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7F28DBAB" w14:textId="29991C1E" w:rsidR="00F176A1" w:rsidRDefault="001B53E1" w:rsidP="00DB2609">
      <w:pPr>
        <w:pStyle w:val="Odsekzoznamu"/>
        <w:numPr>
          <w:ilvl w:val="0"/>
          <w:numId w:val="12"/>
        </w:numPr>
        <w:shd w:val="clear" w:color="auto" w:fill="FFFFFF"/>
        <w:rPr>
          <w:rFonts w:ascii="Book Antiqua" w:eastAsia="Times New Roman" w:hAnsi="Book Antiqua" w:cs="Times New Roman"/>
          <w:color w:val="000000" w:themeColor="text1"/>
          <w:lang w:eastAsia="sk-SK"/>
        </w:rPr>
      </w:pPr>
      <w:r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§ 171 </w:t>
      </w:r>
      <w:r w:rsidR="00F176A1">
        <w:rPr>
          <w:rFonts w:ascii="Book Antiqua" w:eastAsia="Times New Roman" w:hAnsi="Book Antiqua" w:cs="Times New Roman"/>
          <w:color w:val="000000" w:themeColor="text1"/>
          <w:lang w:eastAsia="sk-SK"/>
        </w:rPr>
        <w:t>znie:</w:t>
      </w:r>
    </w:p>
    <w:p w14:paraId="5D8035B1" w14:textId="77777777" w:rsidR="00F176A1" w:rsidRPr="00F176A1" w:rsidRDefault="00F176A1" w:rsidP="00F176A1">
      <w:pPr>
        <w:pStyle w:val="Odsekzoznamu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1EA123DC" w14:textId="66594FA7" w:rsidR="00C863A4" w:rsidRDefault="00F176A1" w:rsidP="00C863A4">
      <w:pPr>
        <w:pStyle w:val="Odsekzoznamu"/>
        <w:shd w:val="clear" w:color="auto" w:fill="FFFFFF"/>
        <w:jc w:val="center"/>
        <w:rPr>
          <w:rFonts w:ascii="Book Antiqua" w:eastAsia="Times New Roman" w:hAnsi="Book Antiqua" w:cs="Times New Roman"/>
          <w:color w:val="000000" w:themeColor="text1"/>
          <w:lang w:eastAsia="sk-SK"/>
        </w:rPr>
      </w:pPr>
      <w:r>
        <w:rPr>
          <w:rFonts w:ascii="Book Antiqua" w:eastAsia="Times New Roman" w:hAnsi="Book Antiqua" w:cs="Times New Roman"/>
          <w:color w:val="000000" w:themeColor="text1"/>
          <w:lang w:eastAsia="sk-SK"/>
        </w:rPr>
        <w:t>„</w:t>
      </w:r>
      <w:r w:rsidR="00000DA4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§ </w:t>
      </w:r>
      <w:r w:rsidR="00C863A4">
        <w:rPr>
          <w:rFonts w:ascii="Book Antiqua" w:eastAsia="Times New Roman" w:hAnsi="Book Antiqua" w:cs="Times New Roman"/>
          <w:color w:val="000000" w:themeColor="text1"/>
          <w:lang w:eastAsia="sk-SK"/>
        </w:rPr>
        <w:t>171</w:t>
      </w:r>
    </w:p>
    <w:p w14:paraId="71F170F3" w14:textId="77D2CA02" w:rsidR="00F176A1" w:rsidRPr="00F176A1" w:rsidRDefault="00F176A1" w:rsidP="00617A3F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(1) Kto neoprávnene prechováva </w:t>
      </w:r>
      <w:r w:rsidR="003526DE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omamnú </w:t>
      </w:r>
      <w:r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látku </w:t>
      </w:r>
      <w:r w:rsidR="000C352C"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alebo psychotropnú látku </w:t>
      </w:r>
      <w:r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>z rastl</w:t>
      </w:r>
      <w:r w:rsidR="00EE3BFF">
        <w:rPr>
          <w:rFonts w:ascii="Book Antiqua" w:eastAsia="Times New Roman" w:hAnsi="Book Antiqua" w:cs="Times New Roman"/>
          <w:color w:val="000000" w:themeColor="text1"/>
          <w:lang w:eastAsia="sk-SK"/>
        </w:rPr>
        <w:t>i</w:t>
      </w:r>
      <w:r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>n</w:t>
      </w:r>
      <w:r w:rsidR="00EE3BFF">
        <w:rPr>
          <w:rFonts w:ascii="Book Antiqua" w:eastAsia="Times New Roman" w:hAnsi="Book Antiqua" w:cs="Times New Roman"/>
          <w:color w:val="000000" w:themeColor="text1"/>
          <w:lang w:eastAsia="sk-SK"/>
        </w:rPr>
        <w:t>y</w:t>
      </w:r>
      <w:r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rodu konopa</w:t>
      </w:r>
      <w:r w:rsidR="00C04A54" w:rsidRPr="00C04A54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</w:t>
      </w:r>
      <w:r w:rsidR="00C04A54"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>pre vlastnú potrebu</w:t>
      </w:r>
      <w:r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>, potrestá sa odňatím slobody až na jeden rok.</w:t>
      </w:r>
    </w:p>
    <w:p w14:paraId="56871815" w14:textId="77777777" w:rsidR="00F176A1" w:rsidRPr="00F176A1" w:rsidRDefault="00F176A1" w:rsidP="00617A3F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408C7DBE" w14:textId="552A373F" w:rsidR="00495AAA" w:rsidRDefault="00F176A1" w:rsidP="00617A3F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(2) </w:t>
      </w:r>
      <w:r w:rsidR="00495AAA"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Kto neoprávnene prechováva </w:t>
      </w:r>
      <w:r w:rsidR="00495AAA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omamnú </w:t>
      </w:r>
      <w:r w:rsidR="00495AAA"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látku alebo psychotropnú látku </w:t>
      </w:r>
      <w:r w:rsidR="001C43E9">
        <w:rPr>
          <w:rFonts w:ascii="Book Antiqua" w:eastAsia="Times New Roman" w:hAnsi="Book Antiqua" w:cs="Times New Roman"/>
          <w:color w:val="000000" w:themeColor="text1"/>
          <w:lang w:eastAsia="sk-SK"/>
        </w:rPr>
        <w:t>uvedenú v odseku 1</w:t>
      </w:r>
      <w:r w:rsidR="00495AAA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</w:t>
      </w:r>
      <w:r w:rsidR="00C04A54"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pre vlastnú potrebu </w:t>
      </w:r>
      <w:r w:rsidR="00495AAA">
        <w:rPr>
          <w:rFonts w:ascii="Book Antiqua" w:eastAsia="Times New Roman" w:hAnsi="Book Antiqua" w:cs="Times New Roman"/>
          <w:color w:val="000000" w:themeColor="text1"/>
          <w:lang w:eastAsia="sk-SK"/>
        </w:rPr>
        <w:t>vo väčšom rozsahu</w:t>
      </w:r>
      <w:r w:rsidR="00495AAA"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, potrestá sa odňatím slobody až na </w:t>
      </w:r>
      <w:r w:rsidR="004A7AB4">
        <w:rPr>
          <w:rFonts w:ascii="Book Antiqua" w:eastAsia="Times New Roman" w:hAnsi="Book Antiqua" w:cs="Times New Roman"/>
          <w:color w:val="000000" w:themeColor="text1"/>
          <w:lang w:eastAsia="sk-SK"/>
        </w:rPr>
        <w:t>dva</w:t>
      </w:r>
      <w:r w:rsidR="00495AAA"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rok</w:t>
      </w:r>
      <w:r w:rsidR="004A7AB4">
        <w:rPr>
          <w:rFonts w:ascii="Book Antiqua" w:eastAsia="Times New Roman" w:hAnsi="Book Antiqua" w:cs="Times New Roman"/>
          <w:color w:val="000000" w:themeColor="text1"/>
          <w:lang w:eastAsia="sk-SK"/>
        </w:rPr>
        <w:t>y</w:t>
      </w:r>
      <w:r w:rsidR="00495AAA"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>.</w:t>
      </w:r>
    </w:p>
    <w:p w14:paraId="35A8BBA5" w14:textId="77777777" w:rsidR="00495AAA" w:rsidRDefault="00495AAA" w:rsidP="00617A3F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17B3B692" w14:textId="597C766D" w:rsidR="00F176A1" w:rsidRPr="00F176A1" w:rsidRDefault="00495AAA" w:rsidP="00617A3F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(3) </w:t>
      </w:r>
      <w:r w:rsidR="00F176A1"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>Kto neoprávnene prechováva inú omamnú látku alebo psychotropnú látku</w:t>
      </w:r>
      <w:r w:rsidR="004629E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</w:t>
      </w:r>
      <w:r w:rsidR="004629E1" w:rsidRPr="00D77290">
        <w:rPr>
          <w:rFonts w:ascii="Book Antiqua" w:eastAsia="Times New Roman" w:hAnsi="Book Antiqua" w:cs="Times New Roman"/>
          <w:color w:val="000000" w:themeColor="text1"/>
          <w:lang w:eastAsia="sk-SK"/>
        </w:rPr>
        <w:t>ako uveden</w:t>
      </w:r>
      <w:r w:rsidR="004629E1">
        <w:rPr>
          <w:rFonts w:ascii="Book Antiqua" w:eastAsia="Times New Roman" w:hAnsi="Book Antiqua" w:cs="Times New Roman"/>
          <w:color w:val="000000" w:themeColor="text1"/>
          <w:lang w:eastAsia="sk-SK"/>
        </w:rPr>
        <w:t>ú</w:t>
      </w:r>
      <w:r w:rsidR="004629E1" w:rsidRPr="00D77290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v odseku 1</w:t>
      </w:r>
      <w:r w:rsidR="00F176A1"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>, jed alebo prekurzor</w:t>
      </w:r>
      <w:r w:rsidR="00C04A54" w:rsidRPr="00C04A54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</w:t>
      </w:r>
      <w:r w:rsidR="00C04A54"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>pre vlastnú potrebu</w:t>
      </w:r>
      <w:r w:rsidR="00F176A1"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>, potrestá sa odňatím slobody až na tri roky.</w:t>
      </w:r>
    </w:p>
    <w:p w14:paraId="646FC9D1" w14:textId="77777777" w:rsidR="00F176A1" w:rsidRPr="00F176A1" w:rsidRDefault="00F176A1" w:rsidP="00617A3F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62B61D9B" w14:textId="067916A2" w:rsidR="001B53E1" w:rsidRPr="00B04407" w:rsidRDefault="00F176A1" w:rsidP="00B04407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>(</w:t>
      </w:r>
      <w:r w:rsidR="00495AAA">
        <w:rPr>
          <w:rFonts w:ascii="Book Antiqua" w:eastAsia="Times New Roman" w:hAnsi="Book Antiqua" w:cs="Times New Roman"/>
          <w:color w:val="000000" w:themeColor="text1"/>
          <w:lang w:eastAsia="sk-SK"/>
        </w:rPr>
        <w:t>4</w:t>
      </w:r>
      <w:r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) </w:t>
      </w:r>
      <w:r w:rsidR="00C04A54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Kto </w:t>
      </w:r>
      <w:r w:rsidR="00C04A54"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>neoprávnene prechováva inú omamnú látku alebo psychotropnú látku</w:t>
      </w:r>
      <w:r w:rsidR="004629E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</w:t>
      </w:r>
      <w:r w:rsidR="004629E1" w:rsidRPr="00D77290">
        <w:rPr>
          <w:rFonts w:ascii="Book Antiqua" w:eastAsia="Times New Roman" w:hAnsi="Book Antiqua" w:cs="Times New Roman"/>
          <w:color w:val="000000" w:themeColor="text1"/>
          <w:lang w:eastAsia="sk-SK"/>
        </w:rPr>
        <w:t>ako uveden</w:t>
      </w:r>
      <w:r w:rsidR="004629E1">
        <w:rPr>
          <w:rFonts w:ascii="Book Antiqua" w:eastAsia="Times New Roman" w:hAnsi="Book Antiqua" w:cs="Times New Roman"/>
          <w:color w:val="000000" w:themeColor="text1"/>
          <w:lang w:eastAsia="sk-SK"/>
        </w:rPr>
        <w:t>ú</w:t>
      </w:r>
      <w:r w:rsidR="004629E1" w:rsidRPr="00D77290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v odseku 1</w:t>
      </w:r>
      <w:r w:rsidR="00C04A54"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>, jed alebo prekurzor pre vlastnú potrebu vo väčšom rozsahu</w:t>
      </w:r>
      <w:r w:rsidR="00C04A54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, </w:t>
      </w:r>
      <w:r w:rsidR="00C04A54"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potrestá sa odňatím slobody až </w:t>
      </w:r>
      <w:r w:rsidRPr="00F176A1">
        <w:rPr>
          <w:rFonts w:ascii="Book Antiqua" w:eastAsia="Times New Roman" w:hAnsi="Book Antiqua" w:cs="Times New Roman"/>
          <w:color w:val="000000" w:themeColor="text1"/>
          <w:lang w:eastAsia="sk-SK"/>
        </w:rPr>
        <w:t>na päť rokov.</w:t>
      </w:r>
      <w:r w:rsidRPr="00B04407">
        <w:rPr>
          <w:rFonts w:ascii="Book Antiqua" w:eastAsia="Times New Roman" w:hAnsi="Book Antiqua" w:cs="Times New Roman"/>
          <w:color w:val="000000" w:themeColor="text1"/>
          <w:lang w:eastAsia="sk-SK"/>
        </w:rPr>
        <w:t>“</w:t>
      </w:r>
      <w:r w:rsidR="00320AE2">
        <w:rPr>
          <w:rFonts w:ascii="Book Antiqua" w:eastAsia="Times New Roman" w:hAnsi="Book Antiqua" w:cs="Times New Roman"/>
          <w:color w:val="000000" w:themeColor="text1"/>
          <w:lang w:eastAsia="sk-SK"/>
        </w:rPr>
        <w:t>.</w:t>
      </w:r>
      <w:r w:rsidR="001B53E1" w:rsidRPr="00B04407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</w:t>
      </w:r>
    </w:p>
    <w:p w14:paraId="431F09C3" w14:textId="77777777" w:rsidR="001F4F35" w:rsidRPr="001F4F35" w:rsidRDefault="001F4F35" w:rsidP="001F4F35">
      <w:pPr>
        <w:pStyle w:val="Odsekzoznamu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01C5E66C" w14:textId="6523CB02" w:rsidR="00165B5D" w:rsidRPr="00502A98" w:rsidRDefault="00E54FFD" w:rsidP="00DB2609">
      <w:pPr>
        <w:pStyle w:val="Odsekzoznamu"/>
        <w:numPr>
          <w:ilvl w:val="0"/>
          <w:numId w:val="12"/>
        </w:numPr>
        <w:shd w:val="clear" w:color="auto" w:fill="FFFFFF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502A98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§ 172 znie: </w:t>
      </w:r>
    </w:p>
    <w:p w14:paraId="4B4DDF43" w14:textId="4A2B6218" w:rsidR="00165B5D" w:rsidRDefault="00165B5D" w:rsidP="00165B5D">
      <w:pPr>
        <w:pStyle w:val="Odsekzoznamu"/>
        <w:shd w:val="clear" w:color="auto" w:fill="FFFFFF"/>
        <w:jc w:val="center"/>
        <w:rPr>
          <w:rFonts w:ascii="Book Antiqua" w:eastAsia="Times New Roman" w:hAnsi="Book Antiqua" w:cs="Times New Roman"/>
          <w:color w:val="000000" w:themeColor="text1"/>
          <w:lang w:eastAsia="sk-SK"/>
        </w:rPr>
      </w:pPr>
      <w:r>
        <w:rPr>
          <w:rFonts w:ascii="Book Antiqua" w:eastAsia="Times New Roman" w:hAnsi="Book Antiqua" w:cs="Times New Roman"/>
          <w:color w:val="000000" w:themeColor="text1"/>
          <w:lang w:eastAsia="sk-SK"/>
        </w:rPr>
        <w:t>„§ 17</w:t>
      </w:r>
      <w:r w:rsidR="00E54FFD">
        <w:rPr>
          <w:rFonts w:ascii="Book Antiqua" w:eastAsia="Times New Roman" w:hAnsi="Book Antiqua" w:cs="Times New Roman"/>
          <w:color w:val="000000" w:themeColor="text1"/>
          <w:lang w:eastAsia="sk-SK"/>
        </w:rPr>
        <w:t>2</w:t>
      </w:r>
    </w:p>
    <w:p w14:paraId="78B150B6" w14:textId="755962C5" w:rsidR="00165B5D" w:rsidRPr="00C4585E" w:rsidRDefault="00165B5D" w:rsidP="00284C36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>
        <w:rPr>
          <w:rFonts w:ascii="Book Antiqua" w:eastAsia="Times New Roman" w:hAnsi="Book Antiqua" w:cs="Times New Roman"/>
          <w:color w:val="000000" w:themeColor="text1"/>
          <w:lang w:eastAsia="sk-SK"/>
        </w:rPr>
        <w:t>(1) Kto neoprávnene</w:t>
      </w:r>
      <w:r w:rsidR="007219D2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</w:t>
      </w:r>
      <w:r w:rsidR="00B7529A" w:rsidRPr="007219D2">
        <w:rPr>
          <w:rFonts w:ascii="Book Antiqua" w:eastAsia="Times New Roman" w:hAnsi="Book Antiqua" w:cs="Times New Roman"/>
          <w:color w:val="000000" w:themeColor="text1"/>
          <w:lang w:eastAsia="sk-SK"/>
        </w:rPr>
        <w:t>prechováva po akúkoľvek dobu</w:t>
      </w:r>
      <w:r w:rsidR="007219D2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omamnú </w:t>
      </w:r>
      <w:r w:rsidRPr="00C8232A">
        <w:rPr>
          <w:rFonts w:ascii="Book Antiqua" w:eastAsia="Times New Roman" w:hAnsi="Book Antiqua" w:cs="Times New Roman"/>
          <w:color w:val="000000" w:themeColor="text1"/>
          <w:lang w:eastAsia="sk-SK"/>
        </w:rPr>
        <w:t>látk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u</w:t>
      </w:r>
      <w:r w:rsidRPr="00C8232A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alebo</w:t>
      </w:r>
      <w:r w:rsidR="00284C36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</w:t>
      </w:r>
      <w:r w:rsidRPr="00C8232A">
        <w:rPr>
          <w:rFonts w:ascii="Book Antiqua" w:eastAsia="Times New Roman" w:hAnsi="Book Antiqua" w:cs="Times New Roman"/>
          <w:color w:val="000000" w:themeColor="text1"/>
          <w:lang w:eastAsia="sk-SK"/>
        </w:rPr>
        <w:t>psychotropn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ú</w:t>
      </w:r>
      <w:r w:rsidRPr="00C8232A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látk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u</w:t>
      </w:r>
      <w:r w:rsidRPr="00C8232A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z rastl</w:t>
      </w:r>
      <w:r w:rsidR="00EE3BFF">
        <w:rPr>
          <w:rFonts w:ascii="Book Antiqua" w:eastAsia="Times New Roman" w:hAnsi="Book Antiqua" w:cs="Times New Roman"/>
          <w:color w:val="000000" w:themeColor="text1"/>
          <w:lang w:eastAsia="sk-SK"/>
        </w:rPr>
        <w:t>i</w:t>
      </w:r>
      <w:r w:rsidRPr="00C8232A">
        <w:rPr>
          <w:rFonts w:ascii="Book Antiqua" w:eastAsia="Times New Roman" w:hAnsi="Book Antiqua" w:cs="Times New Roman"/>
          <w:color w:val="000000" w:themeColor="text1"/>
          <w:lang w:eastAsia="sk-SK"/>
        </w:rPr>
        <w:t>n</w:t>
      </w:r>
      <w:r w:rsidR="00EE3BFF">
        <w:rPr>
          <w:rFonts w:ascii="Book Antiqua" w:eastAsia="Times New Roman" w:hAnsi="Book Antiqua" w:cs="Times New Roman"/>
          <w:color w:val="000000" w:themeColor="text1"/>
          <w:lang w:eastAsia="sk-SK"/>
        </w:rPr>
        <w:t>y</w:t>
      </w:r>
      <w:r w:rsidRPr="00C8232A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rodu konopa</w:t>
      </w:r>
      <w:r w:rsidRPr="00C4585E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, potrestá sa odňatím slobody na </w:t>
      </w:r>
      <w:r w:rsidR="00284C36">
        <w:rPr>
          <w:rFonts w:ascii="Book Antiqua" w:eastAsia="Times New Roman" w:hAnsi="Book Antiqua" w:cs="Times New Roman"/>
          <w:color w:val="000000" w:themeColor="text1"/>
          <w:lang w:eastAsia="sk-SK"/>
        </w:rPr>
        <w:t>tri</w:t>
      </w:r>
      <w:r w:rsidRPr="00C4585E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roky až </w:t>
      </w:r>
      <w:r w:rsidR="00284C36">
        <w:rPr>
          <w:rFonts w:ascii="Book Antiqua" w:eastAsia="Times New Roman" w:hAnsi="Book Antiqua" w:cs="Times New Roman"/>
          <w:color w:val="000000" w:themeColor="text1"/>
          <w:lang w:eastAsia="sk-SK"/>
        </w:rPr>
        <w:t>sedem</w:t>
      </w:r>
      <w:r w:rsidRPr="00C4585E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rokov.</w:t>
      </w:r>
    </w:p>
    <w:p w14:paraId="4572545F" w14:textId="572F4BAF" w:rsidR="00165B5D" w:rsidRDefault="00165B5D" w:rsidP="00284C36">
      <w:pPr>
        <w:shd w:val="clear" w:color="auto" w:fill="FFFFFF"/>
        <w:ind w:left="708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C4585E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(2) Odňatím slobody na </w:t>
      </w:r>
      <w:r w:rsidR="00284C36">
        <w:rPr>
          <w:rFonts w:ascii="Book Antiqua" w:eastAsia="Times New Roman" w:hAnsi="Book Antiqua" w:cs="Times New Roman"/>
          <w:color w:val="000000" w:themeColor="text1"/>
          <w:lang w:eastAsia="sk-SK"/>
        </w:rPr>
        <w:t>päť</w:t>
      </w:r>
      <w:r w:rsidRPr="00C4585E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rok</w:t>
      </w:r>
      <w:r w:rsidR="00284C36">
        <w:rPr>
          <w:rFonts w:ascii="Book Antiqua" w:eastAsia="Times New Roman" w:hAnsi="Book Antiqua" w:cs="Times New Roman"/>
          <w:color w:val="000000" w:themeColor="text1"/>
          <w:lang w:eastAsia="sk-SK"/>
        </w:rPr>
        <w:t>ov</w:t>
      </w:r>
      <w:r w:rsidRPr="00C4585E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až </w:t>
      </w:r>
      <w:r w:rsidR="00284C36">
        <w:rPr>
          <w:rFonts w:ascii="Book Antiqua" w:eastAsia="Times New Roman" w:hAnsi="Book Antiqua" w:cs="Times New Roman"/>
          <w:color w:val="000000" w:themeColor="text1"/>
          <w:lang w:eastAsia="sk-SK"/>
        </w:rPr>
        <w:t>desať</w:t>
      </w:r>
      <w:r w:rsidRPr="00C4585E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rokov sa páchateľ potrestá, ak spácha čin uvedený v odseku 1 a už bol za taký čin odsúdený.</w:t>
      </w:r>
    </w:p>
    <w:p w14:paraId="6A8EDB51" w14:textId="109F3CDE" w:rsidR="004629E1" w:rsidRDefault="00E54FFD" w:rsidP="00284C36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>
        <w:rPr>
          <w:rFonts w:ascii="Book Antiqua" w:eastAsia="Times New Roman" w:hAnsi="Book Antiqua" w:cs="Times New Roman"/>
          <w:color w:val="000000" w:themeColor="text1"/>
          <w:lang w:eastAsia="sk-SK"/>
        </w:rPr>
        <w:t>(3)</w:t>
      </w:r>
      <w:r w:rsidR="004629E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Kto neoprávnene </w:t>
      </w:r>
      <w:r w:rsidR="004629E1" w:rsidRPr="007219D2">
        <w:rPr>
          <w:rFonts w:ascii="Book Antiqua" w:eastAsia="Times New Roman" w:hAnsi="Book Antiqua" w:cs="Times New Roman"/>
          <w:color w:val="000000" w:themeColor="text1"/>
          <w:lang w:eastAsia="sk-SK"/>
        </w:rPr>
        <w:t>prechováva po akúkoľvek dobu</w:t>
      </w:r>
      <w:r w:rsidR="004629E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inú</w:t>
      </w:r>
      <w:r w:rsidR="004629E1" w:rsidRPr="00D77290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omamn</w:t>
      </w:r>
      <w:r w:rsidR="004629E1">
        <w:rPr>
          <w:rFonts w:ascii="Book Antiqua" w:eastAsia="Times New Roman" w:hAnsi="Book Antiqua" w:cs="Times New Roman"/>
          <w:color w:val="000000" w:themeColor="text1"/>
          <w:lang w:eastAsia="sk-SK"/>
        </w:rPr>
        <w:t>ú</w:t>
      </w:r>
      <w:r w:rsidR="004629E1" w:rsidRPr="00D77290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látk</w:t>
      </w:r>
      <w:r w:rsidR="004629E1">
        <w:rPr>
          <w:rFonts w:ascii="Book Antiqua" w:eastAsia="Times New Roman" w:hAnsi="Book Antiqua" w:cs="Times New Roman"/>
          <w:color w:val="000000" w:themeColor="text1"/>
          <w:lang w:eastAsia="sk-SK"/>
        </w:rPr>
        <w:t>u</w:t>
      </w:r>
      <w:r w:rsidR="004629E1" w:rsidRPr="00D77290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alebo psychotropn</w:t>
      </w:r>
      <w:r w:rsidR="004629E1">
        <w:rPr>
          <w:rFonts w:ascii="Book Antiqua" w:eastAsia="Times New Roman" w:hAnsi="Book Antiqua" w:cs="Times New Roman"/>
          <w:color w:val="000000" w:themeColor="text1"/>
          <w:lang w:eastAsia="sk-SK"/>
        </w:rPr>
        <w:t>ú</w:t>
      </w:r>
      <w:r w:rsidR="004629E1" w:rsidRPr="00D77290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látk</w:t>
      </w:r>
      <w:r w:rsidR="004629E1">
        <w:rPr>
          <w:rFonts w:ascii="Book Antiqua" w:eastAsia="Times New Roman" w:hAnsi="Book Antiqua" w:cs="Times New Roman"/>
          <w:color w:val="000000" w:themeColor="text1"/>
          <w:lang w:eastAsia="sk-SK"/>
        </w:rPr>
        <w:t>u</w:t>
      </w:r>
      <w:r w:rsidR="004629E1" w:rsidRPr="00D77290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ako uveden</w:t>
      </w:r>
      <w:r w:rsidR="004629E1">
        <w:rPr>
          <w:rFonts w:ascii="Book Antiqua" w:eastAsia="Times New Roman" w:hAnsi="Book Antiqua" w:cs="Times New Roman"/>
          <w:color w:val="000000" w:themeColor="text1"/>
          <w:lang w:eastAsia="sk-SK"/>
        </w:rPr>
        <w:t>ú</w:t>
      </w:r>
      <w:r w:rsidR="004629E1" w:rsidRPr="00D77290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v odseku 1, jed alebo prekurzor</w:t>
      </w:r>
      <w:r w:rsidR="004629E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, potrestá sa odňatím slobody na </w:t>
      </w:r>
      <w:r w:rsidR="004629E1" w:rsidRPr="00E54FFD">
        <w:rPr>
          <w:rFonts w:ascii="Book Antiqua" w:eastAsia="Times New Roman" w:hAnsi="Book Antiqua" w:cs="Times New Roman"/>
          <w:color w:val="000000" w:themeColor="text1"/>
          <w:lang w:eastAsia="sk-SK"/>
        </w:rPr>
        <w:t>tri roky až desať rokov</w:t>
      </w:r>
      <w:r w:rsidR="004629E1">
        <w:rPr>
          <w:rFonts w:ascii="Book Antiqua" w:eastAsia="Times New Roman" w:hAnsi="Book Antiqua" w:cs="Times New Roman"/>
          <w:color w:val="000000" w:themeColor="text1"/>
          <w:lang w:eastAsia="sk-SK"/>
        </w:rPr>
        <w:t>.</w:t>
      </w:r>
    </w:p>
    <w:p w14:paraId="47EEB85C" w14:textId="77777777" w:rsidR="004629E1" w:rsidRDefault="004629E1" w:rsidP="00284C36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02F7D77B" w14:textId="5477FE51" w:rsidR="007219D2" w:rsidRDefault="004629E1" w:rsidP="007219D2">
      <w:pPr>
        <w:pStyle w:val="Odsekzoznamu"/>
        <w:shd w:val="clear" w:color="auto" w:fill="FFFFFF"/>
        <w:rPr>
          <w:rFonts w:ascii="Book Antiqua" w:eastAsia="Times New Roman" w:hAnsi="Book Antiqua" w:cs="Times New Roman"/>
          <w:color w:val="000000" w:themeColor="text1"/>
          <w:lang w:eastAsia="sk-SK"/>
        </w:rPr>
      </w:pPr>
      <w:r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(4) </w:t>
      </w:r>
      <w:r w:rsidR="007219D2">
        <w:rPr>
          <w:rFonts w:ascii="Book Antiqua" w:eastAsia="Times New Roman" w:hAnsi="Book Antiqua" w:cs="Times New Roman"/>
          <w:color w:val="000000" w:themeColor="text1"/>
          <w:lang w:eastAsia="sk-SK"/>
        </w:rPr>
        <w:t>Kto neoprávnene</w:t>
      </w:r>
      <w:r w:rsidR="007219D2" w:rsidRPr="007219D2">
        <w:t xml:space="preserve"> </w:t>
      </w:r>
    </w:p>
    <w:p w14:paraId="79124B18" w14:textId="77777777" w:rsidR="007219D2" w:rsidRPr="00B7529A" w:rsidRDefault="007219D2" w:rsidP="007219D2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B7529A">
        <w:rPr>
          <w:rFonts w:ascii="Book Antiqua" w:eastAsia="Times New Roman" w:hAnsi="Book Antiqua" w:cs="Times New Roman"/>
          <w:color w:val="000000" w:themeColor="text1"/>
          <w:lang w:eastAsia="sk-SK"/>
        </w:rPr>
        <w:t>a) vyrobí,</w:t>
      </w:r>
    </w:p>
    <w:p w14:paraId="4DD7C783" w14:textId="2DA95B84" w:rsidR="007219D2" w:rsidRPr="00B7529A" w:rsidRDefault="007219D2" w:rsidP="007219D2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B7529A">
        <w:rPr>
          <w:rFonts w:ascii="Book Antiqua" w:eastAsia="Times New Roman" w:hAnsi="Book Antiqua" w:cs="Times New Roman"/>
          <w:color w:val="000000" w:themeColor="text1"/>
          <w:lang w:eastAsia="sk-SK"/>
        </w:rPr>
        <w:t>b) dovezie, vyvezie, prevezie alebo dá prepraviť,</w:t>
      </w:r>
      <w:r w:rsidR="004629E1" w:rsidRPr="004629E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</w:t>
      </w:r>
      <w:r w:rsidR="004629E1" w:rsidRPr="00B7529A">
        <w:rPr>
          <w:rFonts w:ascii="Book Antiqua" w:eastAsia="Times New Roman" w:hAnsi="Book Antiqua" w:cs="Times New Roman"/>
          <w:color w:val="000000" w:themeColor="text1"/>
          <w:lang w:eastAsia="sk-SK"/>
        </w:rPr>
        <w:t>alebo</w:t>
      </w:r>
    </w:p>
    <w:p w14:paraId="6A0DDDCE" w14:textId="2359C93C" w:rsidR="007219D2" w:rsidRPr="00B7529A" w:rsidRDefault="007219D2" w:rsidP="007219D2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B7529A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c) kúpi, predá, vymení, zadováži, </w:t>
      </w:r>
    </w:p>
    <w:p w14:paraId="7557EEBA" w14:textId="3CFEBEA2" w:rsidR="00E54FFD" w:rsidRDefault="004629E1" w:rsidP="007219D2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4629E1">
        <w:rPr>
          <w:rFonts w:ascii="Book Antiqua" w:eastAsia="Times New Roman" w:hAnsi="Book Antiqua" w:cs="Times New Roman"/>
          <w:color w:val="000000" w:themeColor="text1"/>
          <w:lang w:eastAsia="sk-SK"/>
        </w:rPr>
        <w:t>omamnú látku, psychotropnú látku, jed alebo prekurzor alebo kto takú činnosť sprostredkuje, potrestá sa odňatím slobody na tri roky až desať rokov.</w:t>
      </w:r>
    </w:p>
    <w:p w14:paraId="6BEB3FAB" w14:textId="5F427316" w:rsidR="00E54FFD" w:rsidRDefault="00E54FFD" w:rsidP="00165B5D">
      <w:pPr>
        <w:shd w:val="clear" w:color="auto" w:fill="FFFFFF"/>
        <w:ind w:left="708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>
        <w:rPr>
          <w:rFonts w:ascii="Book Antiqua" w:eastAsia="Times New Roman" w:hAnsi="Book Antiqua" w:cs="Times New Roman"/>
          <w:color w:val="000000" w:themeColor="text1"/>
          <w:lang w:eastAsia="sk-SK"/>
        </w:rPr>
        <w:t>(</w:t>
      </w:r>
      <w:r w:rsidR="006471BC">
        <w:rPr>
          <w:rFonts w:ascii="Book Antiqua" w:eastAsia="Times New Roman" w:hAnsi="Book Antiqua" w:cs="Times New Roman"/>
          <w:color w:val="000000" w:themeColor="text1"/>
          <w:lang w:eastAsia="sk-SK"/>
        </w:rPr>
        <w:t>5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) </w:t>
      </w:r>
      <w:r w:rsidRPr="00A74D9B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Odňatím slobody na desať rokov až pätnásť rokov sa páchateľ potrestá, ak spácha čin uvedený v odseku 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3 </w:t>
      </w:r>
      <w:r w:rsidR="004629E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alebo 4 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a už bol </w:t>
      </w:r>
      <w:r w:rsidRPr="00C8232A">
        <w:rPr>
          <w:rFonts w:ascii="Book Antiqua" w:eastAsia="Times New Roman" w:hAnsi="Book Antiqua" w:cs="Times New Roman"/>
          <w:color w:val="000000" w:themeColor="text1"/>
          <w:lang w:eastAsia="sk-SK"/>
        </w:rPr>
        <w:t>za taký čin odsúdený.</w:t>
      </w:r>
    </w:p>
    <w:p w14:paraId="4E1B9CE6" w14:textId="7E5BE4DF" w:rsidR="00165B5D" w:rsidRPr="00A74D9B" w:rsidRDefault="00165B5D" w:rsidP="00165B5D">
      <w:pPr>
        <w:shd w:val="clear" w:color="auto" w:fill="FFFFFF"/>
        <w:ind w:left="708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A74D9B">
        <w:rPr>
          <w:rFonts w:ascii="Book Antiqua" w:eastAsia="Times New Roman" w:hAnsi="Book Antiqua" w:cs="Times New Roman"/>
          <w:color w:val="000000" w:themeColor="text1"/>
          <w:lang w:eastAsia="sk-SK"/>
        </w:rPr>
        <w:t>(</w:t>
      </w:r>
      <w:r w:rsidR="006471BC">
        <w:rPr>
          <w:rFonts w:ascii="Book Antiqua" w:eastAsia="Times New Roman" w:hAnsi="Book Antiqua" w:cs="Times New Roman"/>
          <w:color w:val="000000" w:themeColor="text1"/>
          <w:lang w:eastAsia="sk-SK"/>
        </w:rPr>
        <w:t>6</w:t>
      </w:r>
      <w:r w:rsidRPr="00A74D9B">
        <w:rPr>
          <w:rFonts w:ascii="Book Antiqua" w:eastAsia="Times New Roman" w:hAnsi="Book Antiqua" w:cs="Times New Roman"/>
          <w:color w:val="000000" w:themeColor="text1"/>
          <w:lang w:eastAsia="sk-SK"/>
        </w:rPr>
        <w:t>) Odňatím slobody na desať rokov až pätnásť rokov sa páchateľ potrestá, ak spácha čin uvedený v odseku 1</w:t>
      </w:r>
      <w:r w:rsidR="006471BC">
        <w:rPr>
          <w:rFonts w:ascii="Book Antiqua" w:eastAsia="Times New Roman" w:hAnsi="Book Antiqua" w:cs="Times New Roman"/>
          <w:color w:val="000000" w:themeColor="text1"/>
          <w:lang w:eastAsia="sk-SK"/>
        </w:rPr>
        <w:t>, 3</w:t>
      </w:r>
      <w:r w:rsidR="00E54FFD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alebo </w:t>
      </w:r>
      <w:r w:rsidR="006471BC">
        <w:rPr>
          <w:rFonts w:ascii="Book Antiqua" w:eastAsia="Times New Roman" w:hAnsi="Book Antiqua" w:cs="Times New Roman"/>
          <w:color w:val="000000" w:themeColor="text1"/>
          <w:lang w:eastAsia="sk-SK"/>
        </w:rPr>
        <w:t>4</w:t>
      </w:r>
    </w:p>
    <w:p w14:paraId="145EFBF9" w14:textId="77777777" w:rsidR="00165B5D" w:rsidRPr="00A74D9B" w:rsidRDefault="00165B5D" w:rsidP="00165B5D">
      <w:pPr>
        <w:shd w:val="clear" w:color="auto" w:fill="FFFFFF"/>
        <w:ind w:left="708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A74D9B">
        <w:rPr>
          <w:rFonts w:ascii="Book Antiqua" w:eastAsia="Times New Roman" w:hAnsi="Book Antiqua" w:cs="Times New Roman"/>
          <w:color w:val="000000" w:themeColor="text1"/>
          <w:lang w:eastAsia="sk-SK"/>
        </w:rPr>
        <w:t>a) pre osobu, ktorá sa lieči z drogovej závislosti,</w:t>
      </w:r>
    </w:p>
    <w:p w14:paraId="1AF53FD3" w14:textId="77777777" w:rsidR="00165B5D" w:rsidRPr="00A74D9B" w:rsidRDefault="00165B5D" w:rsidP="00165B5D">
      <w:pPr>
        <w:shd w:val="clear" w:color="auto" w:fill="FFFFFF"/>
        <w:ind w:left="708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A74D9B">
        <w:rPr>
          <w:rFonts w:ascii="Book Antiqua" w:eastAsia="Times New Roman" w:hAnsi="Book Antiqua" w:cs="Times New Roman"/>
          <w:color w:val="000000" w:themeColor="text1"/>
          <w:lang w:eastAsia="sk-SK"/>
        </w:rPr>
        <w:t>b) závažnejším spôsobom konania,</w:t>
      </w:r>
    </w:p>
    <w:p w14:paraId="4D9E3640" w14:textId="77777777" w:rsidR="00165B5D" w:rsidRPr="00A74D9B" w:rsidRDefault="00165B5D" w:rsidP="00165B5D">
      <w:pPr>
        <w:shd w:val="clear" w:color="auto" w:fill="FFFFFF"/>
        <w:ind w:left="708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A74D9B">
        <w:rPr>
          <w:rFonts w:ascii="Book Antiqua" w:eastAsia="Times New Roman" w:hAnsi="Book Antiqua" w:cs="Times New Roman"/>
          <w:color w:val="000000" w:themeColor="text1"/>
          <w:lang w:eastAsia="sk-SK"/>
        </w:rPr>
        <w:t>c) na chránenej osobe, alebo</w:t>
      </w:r>
    </w:p>
    <w:p w14:paraId="499422B8" w14:textId="77777777" w:rsidR="00165B5D" w:rsidRPr="00A74D9B" w:rsidRDefault="00165B5D" w:rsidP="00165B5D">
      <w:pPr>
        <w:shd w:val="clear" w:color="auto" w:fill="FFFFFF"/>
        <w:ind w:left="708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A74D9B">
        <w:rPr>
          <w:rFonts w:ascii="Book Antiqua" w:eastAsia="Times New Roman" w:hAnsi="Book Antiqua" w:cs="Times New Roman"/>
          <w:color w:val="000000" w:themeColor="text1"/>
          <w:lang w:eastAsia="sk-SK"/>
        </w:rPr>
        <w:t>d) vo väčšom rozsahu.</w:t>
      </w:r>
    </w:p>
    <w:p w14:paraId="5304D525" w14:textId="4EE7B9C0" w:rsidR="00165B5D" w:rsidRPr="00A74D9B" w:rsidRDefault="00165B5D" w:rsidP="00165B5D">
      <w:pPr>
        <w:shd w:val="clear" w:color="auto" w:fill="FFFFFF"/>
        <w:ind w:left="708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A74D9B">
        <w:rPr>
          <w:rFonts w:ascii="Book Antiqua" w:eastAsia="Times New Roman" w:hAnsi="Book Antiqua" w:cs="Times New Roman"/>
          <w:color w:val="000000" w:themeColor="text1"/>
          <w:lang w:eastAsia="sk-SK"/>
        </w:rPr>
        <w:t>(</w:t>
      </w:r>
      <w:r w:rsidR="006471BC">
        <w:rPr>
          <w:rFonts w:ascii="Book Antiqua" w:eastAsia="Times New Roman" w:hAnsi="Book Antiqua" w:cs="Times New Roman"/>
          <w:color w:val="000000" w:themeColor="text1"/>
          <w:lang w:eastAsia="sk-SK"/>
        </w:rPr>
        <w:t>7</w:t>
      </w:r>
      <w:r w:rsidRPr="00A74D9B">
        <w:rPr>
          <w:rFonts w:ascii="Book Antiqua" w:eastAsia="Times New Roman" w:hAnsi="Book Antiqua" w:cs="Times New Roman"/>
          <w:color w:val="000000" w:themeColor="text1"/>
          <w:lang w:eastAsia="sk-SK"/>
        </w:rPr>
        <w:t>) Odňatím slobody na pätnásť rokov až dvadsať rokov sa páchateľ potrestá, ak spácha čin uvedený v odseku 1</w:t>
      </w:r>
      <w:r w:rsidR="006471BC">
        <w:rPr>
          <w:rFonts w:ascii="Book Antiqua" w:eastAsia="Times New Roman" w:hAnsi="Book Antiqua" w:cs="Times New Roman"/>
          <w:color w:val="000000" w:themeColor="text1"/>
          <w:lang w:eastAsia="sk-SK"/>
        </w:rPr>
        <w:t>, 3</w:t>
      </w:r>
      <w:r w:rsidR="00E54FFD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alebo </w:t>
      </w:r>
      <w:r w:rsidR="006471BC">
        <w:rPr>
          <w:rFonts w:ascii="Book Antiqua" w:eastAsia="Times New Roman" w:hAnsi="Book Antiqua" w:cs="Times New Roman"/>
          <w:color w:val="000000" w:themeColor="text1"/>
          <w:lang w:eastAsia="sk-SK"/>
        </w:rPr>
        <w:t>4</w:t>
      </w:r>
    </w:p>
    <w:p w14:paraId="7B71C048" w14:textId="77777777" w:rsidR="00165B5D" w:rsidRPr="00A74D9B" w:rsidRDefault="00165B5D" w:rsidP="00165B5D">
      <w:pPr>
        <w:shd w:val="clear" w:color="auto" w:fill="FFFFFF"/>
        <w:ind w:left="708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A74D9B">
        <w:rPr>
          <w:rFonts w:ascii="Book Antiqua" w:eastAsia="Times New Roman" w:hAnsi="Book Antiqua" w:cs="Times New Roman"/>
          <w:color w:val="000000" w:themeColor="text1"/>
          <w:lang w:eastAsia="sk-SK"/>
        </w:rPr>
        <w:t>a) a spôsobí ním ťažkú ujmu na zdraví alebo smrť,</w:t>
      </w:r>
    </w:p>
    <w:p w14:paraId="55EA942C" w14:textId="77777777" w:rsidR="00165B5D" w:rsidRPr="00A74D9B" w:rsidRDefault="00165B5D" w:rsidP="00165B5D">
      <w:pPr>
        <w:shd w:val="clear" w:color="auto" w:fill="FFFFFF"/>
        <w:ind w:left="708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A74D9B">
        <w:rPr>
          <w:rFonts w:ascii="Book Antiqua" w:eastAsia="Times New Roman" w:hAnsi="Book Antiqua" w:cs="Times New Roman"/>
          <w:color w:val="000000" w:themeColor="text1"/>
          <w:lang w:eastAsia="sk-SK"/>
        </w:rPr>
        <w:t>b) voči osobe mladšej ako pätnásť rokov alebo prostredníctvom takej osoby, alebo</w:t>
      </w:r>
    </w:p>
    <w:p w14:paraId="23434C4E" w14:textId="77777777" w:rsidR="00165B5D" w:rsidRPr="00A74D9B" w:rsidRDefault="00165B5D" w:rsidP="00165B5D">
      <w:pPr>
        <w:shd w:val="clear" w:color="auto" w:fill="FFFFFF"/>
        <w:ind w:left="708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A74D9B">
        <w:rPr>
          <w:rFonts w:ascii="Book Antiqua" w:eastAsia="Times New Roman" w:hAnsi="Book Antiqua" w:cs="Times New Roman"/>
          <w:color w:val="000000" w:themeColor="text1"/>
          <w:lang w:eastAsia="sk-SK"/>
        </w:rPr>
        <w:t>c) v značnom rozsahu.</w:t>
      </w:r>
    </w:p>
    <w:p w14:paraId="67D30A86" w14:textId="52BA6738" w:rsidR="00165B5D" w:rsidRPr="003526DE" w:rsidRDefault="00165B5D" w:rsidP="00165B5D">
      <w:pPr>
        <w:shd w:val="clear" w:color="auto" w:fill="FFFFFF"/>
        <w:ind w:left="708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A74D9B">
        <w:rPr>
          <w:rFonts w:ascii="Book Antiqua" w:eastAsia="Times New Roman" w:hAnsi="Book Antiqua" w:cs="Times New Roman"/>
          <w:color w:val="000000" w:themeColor="text1"/>
          <w:lang w:eastAsia="sk-SK"/>
        </w:rPr>
        <w:t>(</w:t>
      </w:r>
      <w:r w:rsidR="006471BC">
        <w:rPr>
          <w:rFonts w:ascii="Book Antiqua" w:eastAsia="Times New Roman" w:hAnsi="Book Antiqua" w:cs="Times New Roman"/>
          <w:color w:val="000000" w:themeColor="text1"/>
          <w:lang w:eastAsia="sk-SK"/>
        </w:rPr>
        <w:t>8</w:t>
      </w:r>
      <w:r w:rsidRPr="00A74D9B">
        <w:rPr>
          <w:rFonts w:ascii="Book Antiqua" w:eastAsia="Times New Roman" w:hAnsi="Book Antiqua" w:cs="Times New Roman"/>
          <w:color w:val="000000" w:themeColor="text1"/>
          <w:lang w:eastAsia="sk-SK"/>
        </w:rPr>
        <w:t>) Odňatím slobody na dvadsať rokov až dvadsaťpäť rokov</w:t>
      </w:r>
      <w:r w:rsidRPr="003526DE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</w:t>
      </w:r>
      <w:r w:rsidRPr="00A74D9B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alebo trestom odňatia slobody na doživotie </w:t>
      </w:r>
      <w:r w:rsidRPr="003526DE">
        <w:rPr>
          <w:rFonts w:ascii="Book Antiqua" w:eastAsia="Times New Roman" w:hAnsi="Book Antiqua" w:cs="Times New Roman"/>
          <w:color w:val="000000" w:themeColor="text1"/>
          <w:lang w:eastAsia="sk-SK"/>
        </w:rPr>
        <w:t>sa páchateľ potrestá, ak spácha čin uvedený v odseku 1</w:t>
      </w:r>
      <w:r w:rsidR="006471BC">
        <w:rPr>
          <w:rFonts w:ascii="Book Antiqua" w:eastAsia="Times New Roman" w:hAnsi="Book Antiqua" w:cs="Times New Roman"/>
          <w:color w:val="000000" w:themeColor="text1"/>
          <w:lang w:eastAsia="sk-SK"/>
        </w:rPr>
        <w:t>, 3</w:t>
      </w:r>
      <w:r w:rsidR="00E54FFD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alebo </w:t>
      </w:r>
      <w:r w:rsidR="006471BC">
        <w:rPr>
          <w:rFonts w:ascii="Book Antiqua" w:eastAsia="Times New Roman" w:hAnsi="Book Antiqua" w:cs="Times New Roman"/>
          <w:color w:val="000000" w:themeColor="text1"/>
          <w:lang w:eastAsia="sk-SK"/>
        </w:rPr>
        <w:t>4</w:t>
      </w:r>
    </w:p>
    <w:p w14:paraId="2647ADBE" w14:textId="77777777" w:rsidR="00165B5D" w:rsidRPr="003526DE" w:rsidRDefault="00165B5D" w:rsidP="00165B5D">
      <w:pPr>
        <w:shd w:val="clear" w:color="auto" w:fill="FFFFFF"/>
        <w:ind w:left="708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3526DE">
        <w:rPr>
          <w:rFonts w:ascii="Book Antiqua" w:eastAsia="Times New Roman" w:hAnsi="Book Antiqua" w:cs="Times New Roman"/>
          <w:color w:val="000000" w:themeColor="text1"/>
          <w:lang w:eastAsia="sk-SK"/>
        </w:rPr>
        <w:t>a) a spôsobí ním ťažkú ujmu na zdraví viacerým osobám alebo smrť viacerých osôb,</w:t>
      </w:r>
    </w:p>
    <w:p w14:paraId="26E11D8E" w14:textId="77777777" w:rsidR="00165B5D" w:rsidRPr="003526DE" w:rsidRDefault="00165B5D" w:rsidP="00165B5D">
      <w:pPr>
        <w:shd w:val="clear" w:color="auto" w:fill="FFFFFF"/>
        <w:ind w:left="708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3526DE">
        <w:rPr>
          <w:rFonts w:ascii="Book Antiqua" w:eastAsia="Times New Roman" w:hAnsi="Book Antiqua" w:cs="Times New Roman"/>
          <w:color w:val="000000" w:themeColor="text1"/>
          <w:lang w:eastAsia="sk-SK"/>
        </w:rPr>
        <w:t>b) ako člen nebezpečného zoskupenia, alebo</w:t>
      </w:r>
    </w:p>
    <w:p w14:paraId="6730E5C9" w14:textId="5C0E80A9" w:rsidR="00502A98" w:rsidRPr="00D77290" w:rsidRDefault="00165B5D" w:rsidP="00D77290">
      <w:pPr>
        <w:shd w:val="clear" w:color="auto" w:fill="FFFFFF"/>
        <w:ind w:left="708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3526DE">
        <w:rPr>
          <w:rFonts w:ascii="Book Antiqua" w:eastAsia="Times New Roman" w:hAnsi="Book Antiqua" w:cs="Times New Roman"/>
          <w:color w:val="000000" w:themeColor="text1"/>
          <w:lang w:eastAsia="sk-SK"/>
        </w:rPr>
        <w:t>c) vo veľkom rozsahu.</w:t>
      </w:r>
      <w:r w:rsidRPr="00C8232A">
        <w:rPr>
          <w:rFonts w:ascii="Book Antiqua" w:eastAsia="Times New Roman" w:hAnsi="Book Antiqua" w:cs="Times New Roman"/>
          <w:color w:val="000000" w:themeColor="text1"/>
          <w:lang w:eastAsia="sk-SK"/>
        </w:rPr>
        <w:t>“</w:t>
      </w:r>
      <w:r w:rsidR="00357B3B">
        <w:rPr>
          <w:rFonts w:ascii="Book Antiqua" w:eastAsia="Times New Roman" w:hAnsi="Book Antiqua" w:cs="Times New Roman"/>
          <w:color w:val="000000" w:themeColor="text1"/>
          <w:lang w:eastAsia="sk-SK"/>
        </w:rPr>
        <w:t>.</w:t>
      </w:r>
    </w:p>
    <w:p w14:paraId="38F62F1F" w14:textId="77777777" w:rsidR="004B3766" w:rsidRDefault="004B3766" w:rsidP="004B3766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54091EE1" w14:textId="3C4B89E7" w:rsidR="006C68E1" w:rsidRDefault="006C68E1" w:rsidP="00DB2609">
      <w:pPr>
        <w:pStyle w:val="Odsekzoznamu"/>
        <w:numPr>
          <w:ilvl w:val="0"/>
          <w:numId w:val="12"/>
        </w:numPr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>
        <w:rPr>
          <w:rFonts w:ascii="Book Antiqua" w:eastAsia="Times New Roman" w:hAnsi="Book Antiqua" w:cs="Times New Roman"/>
          <w:color w:val="000000" w:themeColor="text1"/>
          <w:lang w:eastAsia="sk-SK"/>
        </w:rPr>
        <w:t>V § 173 ods. 1 sa slová „</w:t>
      </w:r>
      <w:r w:rsidRPr="006C68E1">
        <w:rPr>
          <w:rFonts w:ascii="Book Antiqua" w:eastAsia="Times New Roman" w:hAnsi="Book Antiqua" w:cs="Times New Roman"/>
          <w:color w:val="000000" w:themeColor="text1"/>
          <w:lang w:eastAsia="sk-SK"/>
        </w:rPr>
        <w:t>na jeden rok až päť rokov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“ nahrádzajú slovami „až na päť rokov“.</w:t>
      </w:r>
    </w:p>
    <w:p w14:paraId="7FD078AE" w14:textId="77777777" w:rsidR="006C68E1" w:rsidRDefault="006C68E1" w:rsidP="0076474B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51C3BA72" w14:textId="426D84A0" w:rsidR="000F765E" w:rsidRDefault="000B2090" w:rsidP="00DB2609">
      <w:pPr>
        <w:pStyle w:val="Odsekzoznamu"/>
        <w:numPr>
          <w:ilvl w:val="0"/>
          <w:numId w:val="12"/>
        </w:numPr>
        <w:shd w:val="clear" w:color="auto" w:fill="FFFFFF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4C489F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Za § </w:t>
      </w:r>
      <w:r w:rsidR="006C68E1">
        <w:rPr>
          <w:rFonts w:ascii="Book Antiqua" w:eastAsia="Times New Roman" w:hAnsi="Book Antiqua" w:cs="Times New Roman"/>
          <w:color w:val="000000" w:themeColor="text1"/>
          <w:lang w:eastAsia="sk-SK"/>
        </w:rPr>
        <w:t>438i</w:t>
      </w:r>
      <w:r w:rsidRPr="004C489F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sa vkladá § </w:t>
      </w:r>
      <w:r w:rsidR="006C68E1">
        <w:rPr>
          <w:rFonts w:ascii="Book Antiqua" w:eastAsia="Times New Roman" w:hAnsi="Book Antiqua" w:cs="Times New Roman"/>
          <w:color w:val="000000" w:themeColor="text1"/>
          <w:lang w:eastAsia="sk-SK"/>
        </w:rPr>
        <w:t>438j</w:t>
      </w:r>
      <w:r w:rsidRPr="004C489F">
        <w:rPr>
          <w:rFonts w:ascii="Book Antiqua" w:eastAsia="Times New Roman" w:hAnsi="Book Antiqua" w:cs="Times New Roman"/>
          <w:color w:val="000000" w:themeColor="text1"/>
          <w:lang w:eastAsia="sk-SK"/>
        </w:rPr>
        <w:t>, ktorý vrátane nadpisu znie:</w:t>
      </w:r>
    </w:p>
    <w:p w14:paraId="5985785F" w14:textId="77777777" w:rsidR="004A40EA" w:rsidRPr="004C489F" w:rsidRDefault="004A40EA" w:rsidP="004A40EA">
      <w:pPr>
        <w:pStyle w:val="Odsekzoznamu"/>
        <w:shd w:val="clear" w:color="auto" w:fill="FFFFFF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019846F3" w14:textId="671566AC" w:rsidR="000B2090" w:rsidRPr="00A74D9B" w:rsidRDefault="000B2090" w:rsidP="000B2090">
      <w:pPr>
        <w:jc w:val="center"/>
        <w:rPr>
          <w:rFonts w:ascii="Book Antiqua" w:hAnsi="Book Antiqua" w:cs="Times New Roman"/>
        </w:rPr>
      </w:pPr>
      <w:r w:rsidRPr="00A74D9B">
        <w:rPr>
          <w:rFonts w:ascii="Book Antiqua" w:hAnsi="Book Antiqua" w:cs="Times New Roman"/>
        </w:rPr>
        <w:t xml:space="preserve">„§ </w:t>
      </w:r>
      <w:r w:rsidR="006C68E1" w:rsidRPr="00A74D9B">
        <w:rPr>
          <w:rFonts w:ascii="Book Antiqua" w:hAnsi="Book Antiqua" w:cs="Times New Roman"/>
        </w:rPr>
        <w:t>438j</w:t>
      </w:r>
    </w:p>
    <w:p w14:paraId="49E697BE" w14:textId="72583670" w:rsidR="000B2090" w:rsidRPr="00A74D9B" w:rsidRDefault="006C68E1" w:rsidP="000B2090">
      <w:pPr>
        <w:jc w:val="center"/>
        <w:rPr>
          <w:rFonts w:ascii="Book Antiqua" w:hAnsi="Book Antiqua" w:cs="Times New Roman"/>
        </w:rPr>
      </w:pPr>
      <w:r w:rsidRPr="00A74D9B">
        <w:rPr>
          <w:rFonts w:ascii="Book Antiqua" w:hAnsi="Book Antiqua" w:cs="Times New Roman"/>
        </w:rPr>
        <w:t xml:space="preserve">Prechodné ustanovenie k úpravám účinným od 1. </w:t>
      </w:r>
      <w:r w:rsidR="007F2DB8">
        <w:rPr>
          <w:rFonts w:ascii="Book Antiqua" w:hAnsi="Book Antiqua" w:cs="Times New Roman"/>
        </w:rPr>
        <w:t>mája</w:t>
      </w:r>
      <w:r w:rsidRPr="00A74D9B">
        <w:rPr>
          <w:rFonts w:ascii="Book Antiqua" w:hAnsi="Book Antiqua" w:cs="Times New Roman"/>
        </w:rPr>
        <w:t xml:space="preserve"> 202</w:t>
      </w:r>
      <w:r w:rsidR="005E1D2E" w:rsidRPr="00A74D9B">
        <w:rPr>
          <w:rFonts w:ascii="Book Antiqua" w:hAnsi="Book Antiqua" w:cs="Times New Roman"/>
        </w:rPr>
        <w:t>2</w:t>
      </w:r>
    </w:p>
    <w:p w14:paraId="4A517107" w14:textId="7CDEB0A2" w:rsidR="00AE77E0" w:rsidRDefault="006C68E1" w:rsidP="006C68E1">
      <w:pPr>
        <w:shd w:val="clear" w:color="auto" w:fill="FFFFFF"/>
        <w:ind w:left="708" w:firstLine="2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>
        <w:rPr>
          <w:rFonts w:ascii="Book Antiqua" w:eastAsia="Times New Roman" w:hAnsi="Book Antiqua" w:cs="Times New Roman"/>
          <w:color w:val="000000" w:themeColor="text1"/>
          <w:lang w:eastAsia="sk-SK"/>
        </w:rPr>
        <w:t>„</w:t>
      </w:r>
      <w:r w:rsidRPr="006C68E1">
        <w:rPr>
          <w:rFonts w:ascii="Book Antiqua" w:eastAsia="Times New Roman" w:hAnsi="Book Antiqua" w:cs="Times New Roman"/>
          <w:color w:val="000000" w:themeColor="text1"/>
          <w:lang w:eastAsia="sk-SK"/>
        </w:rPr>
        <w:t>Trest odňatia slobody, ktorý nebol podmienečne odložený</w:t>
      </w:r>
      <w:r w:rsidR="009B1DFC">
        <w:rPr>
          <w:rFonts w:ascii="Book Antiqua" w:eastAsia="Times New Roman" w:hAnsi="Book Antiqua" w:cs="Times New Roman"/>
          <w:color w:val="000000" w:themeColor="text1"/>
          <w:lang w:eastAsia="sk-SK"/>
        </w:rPr>
        <w:t>,</w:t>
      </w:r>
      <w:r w:rsidRPr="006C68E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a ktorý bol právoplatne uložený pred 1. </w:t>
      </w:r>
      <w:r w:rsidR="007F2DB8">
        <w:rPr>
          <w:rFonts w:ascii="Book Antiqua" w:eastAsia="Times New Roman" w:hAnsi="Book Antiqua" w:cs="Times New Roman"/>
          <w:color w:val="000000" w:themeColor="text1"/>
          <w:lang w:eastAsia="sk-SK"/>
        </w:rPr>
        <w:t>májom</w:t>
      </w:r>
      <w:r w:rsidRPr="006C68E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202</w:t>
      </w:r>
      <w:r w:rsidR="005E1D2E">
        <w:rPr>
          <w:rFonts w:ascii="Book Antiqua" w:eastAsia="Times New Roman" w:hAnsi="Book Antiqua" w:cs="Times New Roman"/>
          <w:color w:val="000000" w:themeColor="text1"/>
          <w:lang w:eastAsia="sk-SK"/>
        </w:rPr>
        <w:t>2</w:t>
      </w:r>
      <w:r w:rsidRPr="006C68E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za čin, ktorý bol posúdený ako trestný čin podľa § 17</w:t>
      </w:r>
      <w:r w:rsidR="005E1D2E">
        <w:rPr>
          <w:rFonts w:ascii="Book Antiqua" w:eastAsia="Times New Roman" w:hAnsi="Book Antiqua" w:cs="Times New Roman"/>
          <w:color w:val="000000" w:themeColor="text1"/>
          <w:lang w:eastAsia="sk-SK"/>
        </w:rPr>
        <w:t>1</w:t>
      </w:r>
      <w:r w:rsidR="001F4F35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alebo § 17</w:t>
      </w:r>
      <w:r w:rsidR="00D47F12">
        <w:rPr>
          <w:rFonts w:ascii="Book Antiqua" w:eastAsia="Times New Roman" w:hAnsi="Book Antiqua" w:cs="Times New Roman"/>
          <w:color w:val="000000" w:themeColor="text1"/>
          <w:lang w:eastAsia="sk-SK"/>
        </w:rPr>
        <w:t>2</w:t>
      </w:r>
      <w:r w:rsidR="00A15AEF">
        <w:rPr>
          <w:rFonts w:ascii="Book Antiqua" w:eastAsia="Times New Roman" w:hAnsi="Book Antiqua" w:cs="Times New Roman"/>
          <w:color w:val="000000" w:themeColor="text1"/>
          <w:lang w:eastAsia="sk-SK"/>
        </w:rPr>
        <w:t>,</w:t>
      </w:r>
      <w:r w:rsidRPr="006C68E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a ktorý by bol po </w:t>
      </w:r>
      <w:r w:rsidR="00F3041B">
        <w:rPr>
          <w:rFonts w:ascii="Book Antiqua" w:eastAsia="Times New Roman" w:hAnsi="Book Antiqua" w:cs="Times New Roman"/>
          <w:color w:val="000000" w:themeColor="text1"/>
          <w:lang w:eastAsia="sk-SK"/>
        </w:rPr>
        <w:t>3</w:t>
      </w:r>
      <w:r w:rsidR="007F2DB8">
        <w:rPr>
          <w:rFonts w:ascii="Book Antiqua" w:eastAsia="Times New Roman" w:hAnsi="Book Antiqua" w:cs="Times New Roman"/>
          <w:color w:val="000000" w:themeColor="text1"/>
          <w:lang w:eastAsia="sk-SK"/>
        </w:rPr>
        <w:t>0</w:t>
      </w:r>
      <w:r w:rsidRPr="006C68E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. </w:t>
      </w:r>
      <w:r w:rsidR="007F2DB8">
        <w:rPr>
          <w:rFonts w:ascii="Book Antiqua" w:eastAsia="Times New Roman" w:hAnsi="Book Antiqua" w:cs="Times New Roman"/>
          <w:color w:val="000000" w:themeColor="text1"/>
          <w:lang w:eastAsia="sk-SK"/>
        </w:rPr>
        <w:t>apríl</w:t>
      </w:r>
      <w:r w:rsidRPr="006C68E1">
        <w:rPr>
          <w:rFonts w:ascii="Book Antiqua" w:eastAsia="Times New Roman" w:hAnsi="Book Antiqua" w:cs="Times New Roman"/>
          <w:color w:val="000000" w:themeColor="text1"/>
          <w:lang w:eastAsia="sk-SK"/>
        </w:rPr>
        <w:t>i 202</w:t>
      </w:r>
      <w:r w:rsidR="00F17106">
        <w:rPr>
          <w:rFonts w:ascii="Book Antiqua" w:eastAsia="Times New Roman" w:hAnsi="Book Antiqua" w:cs="Times New Roman"/>
          <w:color w:val="000000" w:themeColor="text1"/>
          <w:lang w:eastAsia="sk-SK"/>
        </w:rPr>
        <w:t>2</w:t>
      </w:r>
      <w:r w:rsidRPr="006C68E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</w:t>
      </w:r>
      <w:r w:rsidR="00D47F12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posúdený ako </w:t>
      </w:r>
      <w:r w:rsidR="00247B83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iný trestný čin alebo ako čin </w:t>
      </w:r>
      <w:r w:rsidR="00D47F12" w:rsidRPr="006C68E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miernejšie </w:t>
      </w:r>
      <w:r w:rsidR="00D47F12" w:rsidRPr="005E1D2E">
        <w:rPr>
          <w:rFonts w:ascii="Book Antiqua" w:eastAsia="Times New Roman" w:hAnsi="Book Antiqua" w:cs="Times New Roman"/>
          <w:color w:val="000000" w:themeColor="text1"/>
          <w:lang w:eastAsia="sk-SK"/>
        </w:rPr>
        <w:t>trestný</w:t>
      </w:r>
      <w:r w:rsidR="005E1D2E" w:rsidRPr="005E1D2E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, </w:t>
      </w:r>
      <w:r w:rsidR="00A67119" w:rsidRPr="006C68E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súd </w:t>
      </w:r>
      <w:r w:rsidR="00247B83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po opätovnom posúdení </w:t>
      </w:r>
      <w:r w:rsidR="00A67119" w:rsidRPr="006C68E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pomerne skráti, ak </w:t>
      </w:r>
      <w:r w:rsidR="00247B83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dĺžka </w:t>
      </w:r>
      <w:r w:rsidR="002059C6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uloženého </w:t>
      </w:r>
      <w:r w:rsidR="00247B83">
        <w:rPr>
          <w:rFonts w:ascii="Book Antiqua" w:eastAsia="Times New Roman" w:hAnsi="Book Antiqua" w:cs="Times New Roman"/>
          <w:color w:val="000000" w:themeColor="text1"/>
          <w:lang w:eastAsia="sk-SK"/>
        </w:rPr>
        <w:t>trestu</w:t>
      </w:r>
      <w:r w:rsidR="00BE2315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odňatia slobody prevyšuje hornú hranicu trestnej sadzby </w:t>
      </w:r>
      <w:r w:rsidR="00C4585E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pre taký čin </w:t>
      </w:r>
      <w:r w:rsidR="00BE2315" w:rsidRPr="00E31403">
        <w:rPr>
          <w:rFonts w:ascii="Book Antiqua" w:eastAsia="Times New Roman" w:hAnsi="Book Antiqua" w:cs="Times New Roman"/>
          <w:color w:val="000000" w:themeColor="text1"/>
          <w:lang w:eastAsia="sk-SK"/>
        </w:rPr>
        <w:t>po nadobudnutí účinnosti tohto zákona</w:t>
      </w:r>
      <w:r w:rsidR="002059C6">
        <w:rPr>
          <w:rFonts w:ascii="Book Antiqua" w:eastAsia="Times New Roman" w:hAnsi="Book Antiqua" w:cs="Times New Roman"/>
          <w:color w:val="000000" w:themeColor="text1"/>
          <w:lang w:eastAsia="sk-SK"/>
        </w:rPr>
        <w:t>,</w:t>
      </w:r>
      <w:r w:rsidR="00247B83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alebo </w:t>
      </w:r>
      <w:r w:rsidR="002059C6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ak </w:t>
      </w:r>
      <w:r w:rsidR="00A67119" w:rsidRPr="006C68E1">
        <w:rPr>
          <w:rFonts w:ascii="Book Antiqua" w:eastAsia="Times New Roman" w:hAnsi="Book Antiqua" w:cs="Times New Roman"/>
          <w:color w:val="000000" w:themeColor="text1"/>
          <w:lang w:eastAsia="sk-SK"/>
        </w:rPr>
        <w:t>vzhľadom na osobu páchateľa a okolnosti prípadu by bolo ponechanie pôvodnej dĺžky trestu odňatia slobody pre odsúdeného neprimerane prísne</w:t>
      </w:r>
      <w:r w:rsidR="00A67119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. </w:t>
      </w:r>
      <w:r w:rsidR="001F4F35">
        <w:rPr>
          <w:rFonts w:ascii="Book Antiqua" w:eastAsia="Times New Roman" w:hAnsi="Book Antiqua" w:cs="Times New Roman"/>
          <w:color w:val="000000" w:themeColor="text1"/>
          <w:lang w:eastAsia="sk-SK"/>
        </w:rPr>
        <w:t>P</w:t>
      </w:r>
      <w:r w:rsidR="001F4F35" w:rsidRPr="001F4F35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ritom </w:t>
      </w:r>
      <w:r w:rsidR="001F4F35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súd </w:t>
      </w:r>
      <w:r w:rsidR="001F4F35" w:rsidRPr="001F4F35">
        <w:rPr>
          <w:rFonts w:ascii="Book Antiqua" w:eastAsia="Times New Roman" w:hAnsi="Book Antiqua" w:cs="Times New Roman"/>
          <w:color w:val="000000" w:themeColor="text1"/>
          <w:lang w:eastAsia="sk-SK"/>
        </w:rPr>
        <w:t>prihliadne na vzájomný pomer trestnej sadzby</w:t>
      </w:r>
      <w:r w:rsidR="001F4F35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ustanovenej </w:t>
      </w:r>
      <w:r w:rsidR="00502A98">
        <w:rPr>
          <w:rFonts w:ascii="Book Antiqua" w:eastAsia="Times New Roman" w:hAnsi="Book Antiqua" w:cs="Times New Roman"/>
          <w:color w:val="000000" w:themeColor="text1"/>
          <w:lang w:eastAsia="sk-SK"/>
        </w:rPr>
        <w:t>pre</w:t>
      </w:r>
      <w:r w:rsidR="001F4F35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čin </w:t>
      </w:r>
      <w:r w:rsidR="00E31403" w:rsidRPr="00E31403">
        <w:rPr>
          <w:rFonts w:ascii="Book Antiqua" w:eastAsia="Times New Roman" w:hAnsi="Book Antiqua" w:cs="Times New Roman"/>
          <w:color w:val="000000" w:themeColor="text1"/>
          <w:lang w:eastAsia="sk-SK"/>
        </w:rPr>
        <w:t>pred nadobudnutím a po nadobudnutí účinnosti tohto zákona.</w:t>
      </w:r>
      <w:r w:rsidR="005E1D2E" w:rsidRPr="005E1D2E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Podľa rovnakých zásad postupuje, ak za taký čin a zbiehajúci sa iný trestný čin bol uložený úhrnný alebo súhrnný trest.</w:t>
      </w:r>
      <w:r w:rsidRPr="006C68E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O pomernom skrátení trestu rozhoduje súd, v obvode ktorého sa trest odňatia slobody vykonáva, a to aj bez návrhu.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“</w:t>
      </w:r>
      <w:r w:rsidR="00357B3B">
        <w:rPr>
          <w:rFonts w:ascii="Book Antiqua" w:eastAsia="Times New Roman" w:hAnsi="Book Antiqua" w:cs="Times New Roman"/>
          <w:color w:val="000000" w:themeColor="text1"/>
          <w:lang w:eastAsia="sk-SK"/>
        </w:rPr>
        <w:t>.</w:t>
      </w:r>
    </w:p>
    <w:p w14:paraId="01C7084E" w14:textId="76A9C005" w:rsidR="00DD664C" w:rsidRDefault="00DD664C" w:rsidP="00D47F12">
      <w:pPr>
        <w:shd w:val="clear" w:color="auto" w:fill="FFFFFF"/>
        <w:jc w:val="center"/>
        <w:rPr>
          <w:rFonts w:ascii="Book Antiqua" w:eastAsia="Times New Roman" w:hAnsi="Book Antiqua" w:cs="Times New Roman"/>
          <w:b/>
          <w:color w:val="000000" w:themeColor="text1"/>
          <w:lang w:eastAsia="sk-SK"/>
        </w:rPr>
      </w:pPr>
    </w:p>
    <w:p w14:paraId="6938724F" w14:textId="1994B4EB" w:rsidR="00444DC5" w:rsidRDefault="00444DC5" w:rsidP="00D47F12">
      <w:pPr>
        <w:shd w:val="clear" w:color="auto" w:fill="FFFFFF"/>
        <w:jc w:val="center"/>
        <w:rPr>
          <w:rFonts w:ascii="Book Antiqua" w:eastAsia="Times New Roman" w:hAnsi="Book Antiqua" w:cs="Times New Roman"/>
          <w:b/>
          <w:color w:val="000000" w:themeColor="text1"/>
          <w:lang w:eastAsia="sk-SK"/>
        </w:rPr>
      </w:pPr>
    </w:p>
    <w:p w14:paraId="78ED5FC7" w14:textId="2AA31BAA" w:rsidR="00444DC5" w:rsidRDefault="00444DC5" w:rsidP="00D47F12">
      <w:pPr>
        <w:shd w:val="clear" w:color="auto" w:fill="FFFFFF"/>
        <w:jc w:val="center"/>
        <w:rPr>
          <w:rFonts w:ascii="Book Antiqua" w:eastAsia="Times New Roman" w:hAnsi="Book Antiqua" w:cs="Times New Roman"/>
          <w:b/>
          <w:color w:val="000000" w:themeColor="text1"/>
          <w:lang w:eastAsia="sk-SK"/>
        </w:rPr>
      </w:pPr>
    </w:p>
    <w:p w14:paraId="4E691E40" w14:textId="4B269554" w:rsidR="00444DC5" w:rsidRDefault="00444DC5" w:rsidP="00D47F12">
      <w:pPr>
        <w:shd w:val="clear" w:color="auto" w:fill="FFFFFF"/>
        <w:jc w:val="center"/>
        <w:rPr>
          <w:rFonts w:ascii="Book Antiqua" w:eastAsia="Times New Roman" w:hAnsi="Book Antiqua" w:cs="Times New Roman"/>
          <w:b/>
          <w:color w:val="000000" w:themeColor="text1"/>
          <w:lang w:eastAsia="sk-SK"/>
        </w:rPr>
      </w:pPr>
    </w:p>
    <w:p w14:paraId="223B8EF6" w14:textId="4E31C6E5" w:rsidR="00444DC5" w:rsidRDefault="00444DC5" w:rsidP="00D47F12">
      <w:pPr>
        <w:shd w:val="clear" w:color="auto" w:fill="FFFFFF"/>
        <w:jc w:val="center"/>
        <w:rPr>
          <w:rFonts w:ascii="Book Antiqua" w:eastAsia="Times New Roman" w:hAnsi="Book Antiqua" w:cs="Times New Roman"/>
          <w:b/>
          <w:color w:val="000000" w:themeColor="text1"/>
          <w:lang w:eastAsia="sk-SK"/>
        </w:rPr>
      </w:pPr>
    </w:p>
    <w:p w14:paraId="66A829F6" w14:textId="77777777" w:rsidR="00444DC5" w:rsidRDefault="00444DC5" w:rsidP="00D47F12">
      <w:pPr>
        <w:shd w:val="clear" w:color="auto" w:fill="FFFFFF"/>
        <w:jc w:val="center"/>
        <w:rPr>
          <w:rFonts w:ascii="Book Antiqua" w:eastAsia="Times New Roman" w:hAnsi="Book Antiqua" w:cs="Times New Roman"/>
          <w:b/>
          <w:color w:val="000000" w:themeColor="text1"/>
          <w:lang w:eastAsia="sk-SK"/>
        </w:rPr>
      </w:pPr>
    </w:p>
    <w:p w14:paraId="0442F62D" w14:textId="5A517374" w:rsidR="00D47F12" w:rsidRPr="00D47F12" w:rsidRDefault="00D47F12" w:rsidP="00D47F12">
      <w:pPr>
        <w:shd w:val="clear" w:color="auto" w:fill="FFFFFF"/>
        <w:jc w:val="center"/>
        <w:rPr>
          <w:rFonts w:ascii="Book Antiqua" w:eastAsia="Times New Roman" w:hAnsi="Book Antiqua" w:cs="Times New Roman"/>
          <w:b/>
          <w:color w:val="000000" w:themeColor="text1"/>
          <w:lang w:eastAsia="sk-SK"/>
        </w:rPr>
      </w:pPr>
      <w:r w:rsidRPr="00D47F12">
        <w:rPr>
          <w:rFonts w:ascii="Book Antiqua" w:eastAsia="Times New Roman" w:hAnsi="Book Antiqua" w:cs="Times New Roman"/>
          <w:b/>
          <w:color w:val="000000" w:themeColor="text1"/>
          <w:lang w:eastAsia="sk-SK"/>
        </w:rPr>
        <w:t xml:space="preserve">Čl. </w:t>
      </w:r>
      <w:r>
        <w:rPr>
          <w:rFonts w:ascii="Book Antiqua" w:eastAsia="Times New Roman" w:hAnsi="Book Antiqua" w:cs="Times New Roman"/>
          <w:b/>
          <w:color w:val="000000" w:themeColor="text1"/>
          <w:lang w:eastAsia="sk-SK"/>
        </w:rPr>
        <w:t>II</w:t>
      </w:r>
    </w:p>
    <w:p w14:paraId="608CB976" w14:textId="45D4586A" w:rsidR="00293FDA" w:rsidRPr="004C489F" w:rsidRDefault="00293FDA" w:rsidP="006C68E1">
      <w:pPr>
        <w:ind w:firstLine="708"/>
        <w:jc w:val="both"/>
        <w:rPr>
          <w:rFonts w:ascii="Book Antiqua" w:hAnsi="Book Antiqua" w:cs="Times New Roman"/>
          <w:shd w:val="clear" w:color="auto" w:fill="FFFFFF"/>
        </w:rPr>
      </w:pPr>
      <w:r w:rsidRPr="004C489F">
        <w:rPr>
          <w:rFonts w:ascii="Book Antiqua" w:hAnsi="Book Antiqua" w:cs="Times New Roman"/>
          <w:shd w:val="clear" w:color="auto" w:fill="FFFFFF"/>
        </w:rPr>
        <w:t xml:space="preserve">Tento zákon nadobúda účinnosť 1. </w:t>
      </w:r>
      <w:r w:rsidR="007F2DB8">
        <w:rPr>
          <w:rFonts w:ascii="Book Antiqua" w:hAnsi="Book Antiqua" w:cs="Times New Roman"/>
          <w:shd w:val="clear" w:color="auto" w:fill="FFFFFF"/>
        </w:rPr>
        <w:t>mája</w:t>
      </w:r>
      <w:r w:rsidRPr="004C489F">
        <w:rPr>
          <w:rFonts w:ascii="Book Antiqua" w:hAnsi="Book Antiqua" w:cs="Times New Roman"/>
          <w:shd w:val="clear" w:color="auto" w:fill="FFFFFF"/>
        </w:rPr>
        <w:t xml:space="preserve"> 202</w:t>
      </w:r>
      <w:r w:rsidR="005E1D2E">
        <w:rPr>
          <w:rFonts w:ascii="Book Antiqua" w:hAnsi="Book Antiqua" w:cs="Times New Roman"/>
          <w:shd w:val="clear" w:color="auto" w:fill="FFFFFF"/>
        </w:rPr>
        <w:t>2</w:t>
      </w:r>
      <w:r w:rsidR="003B608C" w:rsidRPr="004C489F">
        <w:rPr>
          <w:rFonts w:ascii="Book Antiqua" w:hAnsi="Book Antiqua" w:cs="Times New Roman"/>
          <w:shd w:val="clear" w:color="auto" w:fill="FFFFFF"/>
        </w:rPr>
        <w:t>.</w:t>
      </w:r>
    </w:p>
    <w:p w14:paraId="6674BF3C" w14:textId="58D29FBF" w:rsidR="00293FDA" w:rsidRDefault="00293FDA">
      <w:pPr>
        <w:rPr>
          <w:rFonts w:ascii="Book Antiqua" w:hAnsi="Book Antiqua" w:cs="Times New Roman"/>
          <w:b/>
        </w:rPr>
      </w:pPr>
    </w:p>
    <w:p w14:paraId="23473DBA" w14:textId="05385E00" w:rsidR="00444DC5" w:rsidRDefault="00444DC5">
      <w:pPr>
        <w:rPr>
          <w:rFonts w:ascii="Book Antiqua" w:hAnsi="Book Antiqua" w:cs="Times New Roman"/>
          <w:b/>
        </w:rPr>
      </w:pPr>
    </w:p>
    <w:p w14:paraId="7E1B3998" w14:textId="77777777" w:rsidR="00444DC5" w:rsidRDefault="00444DC5" w:rsidP="00444DC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7D80B0" w14:textId="77777777" w:rsidR="00444DC5" w:rsidRDefault="00444DC5" w:rsidP="00444DC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BEE588" w14:textId="520522AB" w:rsidR="00444DC5" w:rsidRDefault="00444DC5" w:rsidP="00444DC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0FE6B2" w14:textId="6D5B30FE" w:rsidR="00444DC5" w:rsidRDefault="00444DC5" w:rsidP="00444DC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7364D3" w14:textId="77777777" w:rsidR="00444DC5" w:rsidRDefault="00444DC5" w:rsidP="00444DC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8788D84" w14:textId="77777777" w:rsidR="00444DC5" w:rsidRDefault="00444DC5" w:rsidP="00444DC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D9C524" w14:textId="77777777" w:rsidR="00444DC5" w:rsidRDefault="00444DC5" w:rsidP="00444DC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6CB4CB" w14:textId="77777777" w:rsidR="00444DC5" w:rsidRDefault="00444DC5" w:rsidP="00444DC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60AADB" w14:textId="77777777" w:rsidR="00444DC5" w:rsidRDefault="00444DC5" w:rsidP="00444DC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878EF7" w14:textId="77777777" w:rsidR="00444DC5" w:rsidRDefault="00444DC5" w:rsidP="00444DC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8479CA" w14:textId="77777777" w:rsidR="00444DC5" w:rsidRDefault="00444DC5" w:rsidP="00444DC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prezidentka  Slovenskej republiky</w:t>
      </w:r>
    </w:p>
    <w:p w14:paraId="70410EF9" w14:textId="77777777" w:rsidR="00444DC5" w:rsidRDefault="00444DC5" w:rsidP="00444DC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E8696F" w14:textId="77777777" w:rsidR="00444DC5" w:rsidRDefault="00444DC5" w:rsidP="00444DC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218E49" w14:textId="77777777" w:rsidR="00444DC5" w:rsidRDefault="00444DC5" w:rsidP="00444DC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5C3A85" w14:textId="77777777" w:rsidR="00444DC5" w:rsidRDefault="00444DC5" w:rsidP="00444DC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3DDC68" w14:textId="77777777" w:rsidR="00444DC5" w:rsidRDefault="00444DC5" w:rsidP="00444DC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3D3E54" w14:textId="77777777" w:rsidR="00444DC5" w:rsidRDefault="00444DC5" w:rsidP="00444DC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8CC700" w14:textId="3946A887" w:rsidR="00444DC5" w:rsidRDefault="00444DC5" w:rsidP="00444DC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BC1636" w14:textId="77777777" w:rsidR="00444DC5" w:rsidRDefault="00444DC5" w:rsidP="00444DC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BB2477" w14:textId="77777777" w:rsidR="00444DC5" w:rsidRDefault="00444DC5" w:rsidP="00444DC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72CCD0" w14:textId="77777777" w:rsidR="00444DC5" w:rsidRDefault="00444DC5" w:rsidP="00444DC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predseda Národnej rady Slovenskej republiky</w:t>
      </w:r>
    </w:p>
    <w:p w14:paraId="10280A67" w14:textId="77777777" w:rsidR="00444DC5" w:rsidRDefault="00444DC5" w:rsidP="00444DC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23C5CA" w14:textId="77777777" w:rsidR="00444DC5" w:rsidRDefault="00444DC5" w:rsidP="00444DC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67D54F" w14:textId="77777777" w:rsidR="00444DC5" w:rsidRDefault="00444DC5" w:rsidP="00444DC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6F2C83" w14:textId="77777777" w:rsidR="00444DC5" w:rsidRDefault="00444DC5" w:rsidP="00444DC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0B7E40" w14:textId="77777777" w:rsidR="00444DC5" w:rsidRDefault="00444DC5" w:rsidP="00444DC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F71CDE" w14:textId="77777777" w:rsidR="00444DC5" w:rsidRDefault="00444DC5" w:rsidP="00444DC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1B2C4B" w14:textId="77777777" w:rsidR="00444DC5" w:rsidRDefault="00444DC5" w:rsidP="00444DC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7F0333" w14:textId="77777777" w:rsidR="00444DC5" w:rsidRDefault="00444DC5" w:rsidP="00444DC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AAA014" w14:textId="77777777" w:rsidR="00444DC5" w:rsidRDefault="00444DC5" w:rsidP="00444DC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CC1654" w14:textId="77777777" w:rsidR="00444DC5" w:rsidRDefault="00444DC5" w:rsidP="00444DC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predseda vlády Slovenskej republiky</w:t>
      </w:r>
    </w:p>
    <w:p w14:paraId="1E81600C" w14:textId="77777777" w:rsidR="00444DC5" w:rsidRDefault="00444DC5" w:rsidP="00444D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4E636E" w14:textId="77777777" w:rsidR="00444DC5" w:rsidRDefault="00444DC5" w:rsidP="00444D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496035" w14:textId="77777777" w:rsidR="00444DC5" w:rsidRDefault="00444DC5" w:rsidP="00444DC5"/>
    <w:p w14:paraId="4FFCA4A6" w14:textId="77777777" w:rsidR="00444DC5" w:rsidRDefault="00444DC5" w:rsidP="00444DC5"/>
    <w:p w14:paraId="2A455484" w14:textId="77777777" w:rsidR="00444DC5" w:rsidRDefault="00444DC5" w:rsidP="00444DC5"/>
    <w:p w14:paraId="111DD8F1" w14:textId="52F8F5D0" w:rsidR="00444DC5" w:rsidRPr="004C489F" w:rsidRDefault="00444DC5">
      <w:pPr>
        <w:rPr>
          <w:rFonts w:ascii="Book Antiqua" w:hAnsi="Book Antiqua" w:cs="Times New Roman"/>
          <w:b/>
        </w:rPr>
      </w:pPr>
    </w:p>
    <w:sectPr w:rsidR="00444DC5" w:rsidRPr="004C489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9A71F" w14:textId="77777777" w:rsidR="008C4164" w:rsidRDefault="008C4164" w:rsidP="00AD1973">
      <w:pPr>
        <w:spacing w:after="0" w:line="240" w:lineRule="auto"/>
      </w:pPr>
      <w:r>
        <w:separator/>
      </w:r>
    </w:p>
  </w:endnote>
  <w:endnote w:type="continuationSeparator" w:id="0">
    <w:p w14:paraId="4661A11E" w14:textId="77777777" w:rsidR="008C4164" w:rsidRDefault="008C4164" w:rsidP="00AD1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7904933"/>
      <w:docPartObj>
        <w:docPartGallery w:val="Page Numbers (Bottom of Page)"/>
        <w:docPartUnique/>
      </w:docPartObj>
    </w:sdtPr>
    <w:sdtEndPr/>
    <w:sdtContent>
      <w:p w14:paraId="2ED25D9E" w14:textId="4F889F60" w:rsidR="00AD1973" w:rsidRDefault="00AD197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A2A">
          <w:rPr>
            <w:noProof/>
          </w:rPr>
          <w:t>4</w:t>
        </w:r>
        <w:r>
          <w:fldChar w:fldCharType="end"/>
        </w:r>
      </w:p>
    </w:sdtContent>
  </w:sdt>
  <w:p w14:paraId="33359041" w14:textId="77777777" w:rsidR="00AD1973" w:rsidRDefault="00AD197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937CD" w14:textId="77777777" w:rsidR="008C4164" w:rsidRDefault="008C4164" w:rsidP="00AD1973">
      <w:pPr>
        <w:spacing w:after="0" w:line="240" w:lineRule="auto"/>
      </w:pPr>
      <w:r>
        <w:separator/>
      </w:r>
    </w:p>
  </w:footnote>
  <w:footnote w:type="continuationSeparator" w:id="0">
    <w:p w14:paraId="48BA675A" w14:textId="77777777" w:rsidR="008C4164" w:rsidRDefault="008C4164" w:rsidP="00AD1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472E"/>
    <w:multiLevelType w:val="hybridMultilevel"/>
    <w:tmpl w:val="ACCEFA54"/>
    <w:lvl w:ilvl="0" w:tplc="ED624B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CA5D67"/>
    <w:multiLevelType w:val="hybridMultilevel"/>
    <w:tmpl w:val="D68421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C4AE3"/>
    <w:multiLevelType w:val="hybridMultilevel"/>
    <w:tmpl w:val="E61A197C"/>
    <w:lvl w:ilvl="0" w:tplc="C48A7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371A5"/>
    <w:multiLevelType w:val="hybridMultilevel"/>
    <w:tmpl w:val="C8248B54"/>
    <w:lvl w:ilvl="0" w:tplc="232CA4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D1602"/>
    <w:multiLevelType w:val="hybridMultilevel"/>
    <w:tmpl w:val="8698DD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65B3E"/>
    <w:multiLevelType w:val="hybridMultilevel"/>
    <w:tmpl w:val="6E4CB506"/>
    <w:lvl w:ilvl="0" w:tplc="3F4EE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75D8C"/>
    <w:multiLevelType w:val="hybridMultilevel"/>
    <w:tmpl w:val="6E4CB506"/>
    <w:lvl w:ilvl="0" w:tplc="3F4EE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F2A10"/>
    <w:multiLevelType w:val="hybridMultilevel"/>
    <w:tmpl w:val="61DA7C02"/>
    <w:lvl w:ilvl="0" w:tplc="CFD220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1518D8"/>
    <w:multiLevelType w:val="hybridMultilevel"/>
    <w:tmpl w:val="2F2E4E92"/>
    <w:lvl w:ilvl="0" w:tplc="933039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6E2B75"/>
    <w:multiLevelType w:val="hybridMultilevel"/>
    <w:tmpl w:val="52BC53AE"/>
    <w:lvl w:ilvl="0" w:tplc="9B104D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957D2F"/>
    <w:multiLevelType w:val="hybridMultilevel"/>
    <w:tmpl w:val="2632C874"/>
    <w:lvl w:ilvl="0" w:tplc="068A42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3F657A"/>
    <w:multiLevelType w:val="hybridMultilevel"/>
    <w:tmpl w:val="E69ECD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0"/>
  </w:num>
  <w:num w:numId="8">
    <w:abstractNumId w:val="9"/>
  </w:num>
  <w:num w:numId="9">
    <w:abstractNumId w:val="7"/>
  </w:num>
  <w:num w:numId="10">
    <w:abstractNumId w:val="5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DA"/>
    <w:rsid w:val="00000DA4"/>
    <w:rsid w:val="000039FD"/>
    <w:rsid w:val="00033723"/>
    <w:rsid w:val="00050EC4"/>
    <w:rsid w:val="00062804"/>
    <w:rsid w:val="000B2090"/>
    <w:rsid w:val="000B7682"/>
    <w:rsid w:val="000C1125"/>
    <w:rsid w:val="000C352C"/>
    <w:rsid w:val="000F765E"/>
    <w:rsid w:val="00160DCB"/>
    <w:rsid w:val="00165B5D"/>
    <w:rsid w:val="001934C9"/>
    <w:rsid w:val="00197545"/>
    <w:rsid w:val="001A3358"/>
    <w:rsid w:val="001B53E1"/>
    <w:rsid w:val="001C43E9"/>
    <w:rsid w:val="001F4F35"/>
    <w:rsid w:val="002059C6"/>
    <w:rsid w:val="002167C1"/>
    <w:rsid w:val="00247B83"/>
    <w:rsid w:val="002849DD"/>
    <w:rsid w:val="00284C36"/>
    <w:rsid w:val="00293FDA"/>
    <w:rsid w:val="002B38A5"/>
    <w:rsid w:val="002E2B05"/>
    <w:rsid w:val="002F23AD"/>
    <w:rsid w:val="003005BC"/>
    <w:rsid w:val="00316561"/>
    <w:rsid w:val="00320AE2"/>
    <w:rsid w:val="003526DE"/>
    <w:rsid w:val="00352D03"/>
    <w:rsid w:val="00357B3B"/>
    <w:rsid w:val="003B608C"/>
    <w:rsid w:val="00416242"/>
    <w:rsid w:val="00444DC5"/>
    <w:rsid w:val="00444E5A"/>
    <w:rsid w:val="004629E1"/>
    <w:rsid w:val="00495AAA"/>
    <w:rsid w:val="004A40EA"/>
    <w:rsid w:val="004A7AB4"/>
    <w:rsid w:val="004B3766"/>
    <w:rsid w:val="004C16A2"/>
    <w:rsid w:val="004C489F"/>
    <w:rsid w:val="004D6863"/>
    <w:rsid w:val="004F0CA9"/>
    <w:rsid w:val="004F6BAF"/>
    <w:rsid w:val="004F7E39"/>
    <w:rsid w:val="00502A98"/>
    <w:rsid w:val="00506F25"/>
    <w:rsid w:val="00543C73"/>
    <w:rsid w:val="005505B1"/>
    <w:rsid w:val="00554CD7"/>
    <w:rsid w:val="005668B9"/>
    <w:rsid w:val="00575117"/>
    <w:rsid w:val="005A402D"/>
    <w:rsid w:val="005A4BEE"/>
    <w:rsid w:val="005A5D98"/>
    <w:rsid w:val="005E1D2E"/>
    <w:rsid w:val="005E41E4"/>
    <w:rsid w:val="005E657F"/>
    <w:rsid w:val="00617A3F"/>
    <w:rsid w:val="006471BC"/>
    <w:rsid w:val="006A1D1F"/>
    <w:rsid w:val="006C68E1"/>
    <w:rsid w:val="006D65FD"/>
    <w:rsid w:val="006D7161"/>
    <w:rsid w:val="006E0154"/>
    <w:rsid w:val="006E746E"/>
    <w:rsid w:val="00700398"/>
    <w:rsid w:val="007219D2"/>
    <w:rsid w:val="00726F05"/>
    <w:rsid w:val="00743E99"/>
    <w:rsid w:val="00745556"/>
    <w:rsid w:val="00755DD5"/>
    <w:rsid w:val="0076474B"/>
    <w:rsid w:val="00780672"/>
    <w:rsid w:val="0079436A"/>
    <w:rsid w:val="007C2ACE"/>
    <w:rsid w:val="007F2DB8"/>
    <w:rsid w:val="007F5C1C"/>
    <w:rsid w:val="008004D2"/>
    <w:rsid w:val="0081356E"/>
    <w:rsid w:val="00814478"/>
    <w:rsid w:val="008173F7"/>
    <w:rsid w:val="00825F62"/>
    <w:rsid w:val="00835F88"/>
    <w:rsid w:val="008411D7"/>
    <w:rsid w:val="00860C76"/>
    <w:rsid w:val="0089021D"/>
    <w:rsid w:val="008A60C5"/>
    <w:rsid w:val="008C4164"/>
    <w:rsid w:val="008F0902"/>
    <w:rsid w:val="009544F5"/>
    <w:rsid w:val="0097740F"/>
    <w:rsid w:val="00985881"/>
    <w:rsid w:val="009863D9"/>
    <w:rsid w:val="009B1DFC"/>
    <w:rsid w:val="009B211B"/>
    <w:rsid w:val="009D5DD2"/>
    <w:rsid w:val="009F4562"/>
    <w:rsid w:val="00A15AEF"/>
    <w:rsid w:val="00A335D9"/>
    <w:rsid w:val="00A67119"/>
    <w:rsid w:val="00A74D9B"/>
    <w:rsid w:val="00A86F07"/>
    <w:rsid w:val="00AC7BBD"/>
    <w:rsid w:val="00AD1973"/>
    <w:rsid w:val="00AE76CD"/>
    <w:rsid w:val="00AE77E0"/>
    <w:rsid w:val="00AF2A66"/>
    <w:rsid w:val="00AF4577"/>
    <w:rsid w:val="00AF540B"/>
    <w:rsid w:val="00B04407"/>
    <w:rsid w:val="00B22C15"/>
    <w:rsid w:val="00B41EDB"/>
    <w:rsid w:val="00B64F63"/>
    <w:rsid w:val="00B65460"/>
    <w:rsid w:val="00B7529A"/>
    <w:rsid w:val="00B96347"/>
    <w:rsid w:val="00BE22CD"/>
    <w:rsid w:val="00BE2315"/>
    <w:rsid w:val="00BF7599"/>
    <w:rsid w:val="00C04A54"/>
    <w:rsid w:val="00C4585E"/>
    <w:rsid w:val="00C8232A"/>
    <w:rsid w:val="00C863A4"/>
    <w:rsid w:val="00C92484"/>
    <w:rsid w:val="00CD0E43"/>
    <w:rsid w:val="00D31610"/>
    <w:rsid w:val="00D47F12"/>
    <w:rsid w:val="00D50641"/>
    <w:rsid w:val="00D5400B"/>
    <w:rsid w:val="00D63608"/>
    <w:rsid w:val="00D77290"/>
    <w:rsid w:val="00DB2609"/>
    <w:rsid w:val="00DC1A2A"/>
    <w:rsid w:val="00DD664C"/>
    <w:rsid w:val="00E31403"/>
    <w:rsid w:val="00E36132"/>
    <w:rsid w:val="00E54FFD"/>
    <w:rsid w:val="00E85548"/>
    <w:rsid w:val="00E915EC"/>
    <w:rsid w:val="00EC1B98"/>
    <w:rsid w:val="00ED3443"/>
    <w:rsid w:val="00ED3ABB"/>
    <w:rsid w:val="00EE3BFF"/>
    <w:rsid w:val="00F17106"/>
    <w:rsid w:val="00F176A1"/>
    <w:rsid w:val="00F2152E"/>
    <w:rsid w:val="00F3041B"/>
    <w:rsid w:val="00F56257"/>
    <w:rsid w:val="00F95B6F"/>
    <w:rsid w:val="00FB2148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785F"/>
  <w15:docId w15:val="{F207DB1C-DFED-44DA-A05C-850F2033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93FDA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293FDA"/>
    <w:pPr>
      <w:ind w:left="720"/>
      <w:contextualSpacing/>
    </w:p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6D7161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6D716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6D7161"/>
  </w:style>
  <w:style w:type="paragraph" w:styleId="Textbubliny">
    <w:name w:val="Balloon Text"/>
    <w:basedOn w:val="Normlny"/>
    <w:link w:val="TextbublinyChar"/>
    <w:uiPriority w:val="99"/>
    <w:semiHidden/>
    <w:unhideWhenUsed/>
    <w:rsid w:val="005A5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5D9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0B20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3613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3613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361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36132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AD1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D1973"/>
  </w:style>
  <w:style w:type="paragraph" w:styleId="Pta">
    <w:name w:val="footer"/>
    <w:basedOn w:val="Normlny"/>
    <w:link w:val="PtaChar"/>
    <w:uiPriority w:val="99"/>
    <w:unhideWhenUsed/>
    <w:rsid w:val="00AD1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D1973"/>
  </w:style>
  <w:style w:type="paragraph" w:styleId="Revzia">
    <w:name w:val="Revision"/>
    <w:hidden/>
    <w:uiPriority w:val="99"/>
    <w:semiHidden/>
    <w:rsid w:val="00320A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4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WKX3UHSAJ2R6-2-1068209</_dlc_DocId>
    <_dlc_DocIdUrl xmlns="e60a29af-d413-48d4-bd90-fe9d2a897e4b">
      <Url>https://ovdmasv601/sites/DMS/_layouts/15/DocIdRedir.aspx?ID=WKX3UHSAJ2R6-2-1068209</Url>
      <Description>WKX3UHSAJ2R6-2-1068209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D8CF83-A0A9-4210-A6E2-BFA30FE3A38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8372A40-566E-4B0F-A4E3-1CAC3EEA98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1E4D36-6FC2-40E2-9541-E545830B1512}">
  <ds:schemaRefs>
    <ds:schemaRef ds:uri="e60a29af-d413-48d4-bd90-fe9d2a897e4b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6A7877F-FFE4-4506-97E5-D18430F33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Podmajerská, Alena</cp:lastModifiedBy>
  <cp:revision>2</cp:revision>
  <cp:lastPrinted>2022-03-16T15:04:00Z</cp:lastPrinted>
  <dcterms:created xsi:type="dcterms:W3CDTF">2022-03-17T10:12:00Z</dcterms:created>
  <dcterms:modified xsi:type="dcterms:W3CDTF">2022-03-17T10:12:00Z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65f8e135-d974-417c-af01-f8f5589d48b4</vt:lpwstr>
  </property>
</Properties>
</file>