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43596" w14:textId="77777777" w:rsidR="008D0589" w:rsidRPr="002416BB" w:rsidRDefault="008D0589" w:rsidP="008D0589">
      <w:pPr>
        <w:jc w:val="center"/>
        <w:rPr>
          <w:b/>
        </w:rPr>
      </w:pPr>
      <w:bookmarkStart w:id="0" w:name="_GoBack"/>
      <w:bookmarkEnd w:id="0"/>
      <w:r w:rsidRPr="002416BB">
        <w:rPr>
          <w:b/>
        </w:rPr>
        <w:t>Doložka vybraných vplyvov</w:t>
      </w:r>
    </w:p>
    <w:p w14:paraId="3DC8ACEF" w14:textId="77777777" w:rsidR="008D0589" w:rsidRPr="002416BB" w:rsidRDefault="008D0589" w:rsidP="008D0589">
      <w:pPr>
        <w:spacing w:after="200" w:line="276" w:lineRule="auto"/>
        <w:ind w:left="426"/>
        <w:contextualSpacing/>
        <w:rPr>
          <w:rFonts w:eastAsia="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D0589" w:rsidRPr="002416BB" w14:paraId="32A698EA" w14:textId="77777777" w:rsidTr="00633223">
        <w:tc>
          <w:tcPr>
            <w:tcW w:w="9180" w:type="dxa"/>
            <w:gridSpan w:val="11"/>
            <w:tcBorders>
              <w:bottom w:val="single" w:sz="4" w:space="0" w:color="FFFFFF"/>
            </w:tcBorders>
            <w:shd w:val="clear" w:color="auto" w:fill="E2E2E2"/>
          </w:tcPr>
          <w:p w14:paraId="569F26F6"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Základné údaje</w:t>
            </w:r>
          </w:p>
        </w:tc>
      </w:tr>
      <w:tr w:rsidR="008D0589" w:rsidRPr="002416BB" w14:paraId="40CD0DBB" w14:textId="77777777" w:rsidTr="00633223">
        <w:tc>
          <w:tcPr>
            <w:tcW w:w="9180" w:type="dxa"/>
            <w:gridSpan w:val="11"/>
            <w:tcBorders>
              <w:bottom w:val="single" w:sz="4" w:space="0" w:color="FFFFFF"/>
            </w:tcBorders>
            <w:shd w:val="clear" w:color="auto" w:fill="E2E2E2"/>
          </w:tcPr>
          <w:p w14:paraId="3C4511EA" w14:textId="77777777" w:rsidR="008D0589" w:rsidRPr="002416BB" w:rsidRDefault="008D0589" w:rsidP="00633223">
            <w:pPr>
              <w:spacing w:after="200" w:line="276" w:lineRule="auto"/>
              <w:ind w:left="142"/>
              <w:contextualSpacing/>
              <w:rPr>
                <w:rFonts w:ascii="Times New Roman" w:hAnsi="Times New Roman"/>
                <w:b/>
              </w:rPr>
            </w:pPr>
            <w:r w:rsidRPr="002416BB">
              <w:rPr>
                <w:rFonts w:ascii="Times New Roman" w:hAnsi="Times New Roman"/>
                <w:b/>
              </w:rPr>
              <w:t>Názov materiálu</w:t>
            </w:r>
          </w:p>
        </w:tc>
      </w:tr>
      <w:tr w:rsidR="008D0589" w:rsidRPr="002416BB" w14:paraId="023CA404" w14:textId="77777777" w:rsidTr="00633223">
        <w:tc>
          <w:tcPr>
            <w:tcW w:w="9180" w:type="dxa"/>
            <w:gridSpan w:val="11"/>
            <w:tcBorders>
              <w:top w:val="single" w:sz="4" w:space="0" w:color="FFFFFF"/>
              <w:bottom w:val="single" w:sz="4" w:space="0" w:color="auto"/>
            </w:tcBorders>
          </w:tcPr>
          <w:p w14:paraId="1594A2F7" w14:textId="6EF43BE0" w:rsidR="008D0589" w:rsidRPr="002416BB" w:rsidRDefault="008D0589" w:rsidP="00E75917">
            <w:pPr>
              <w:spacing w:after="60"/>
              <w:rPr>
                <w:rFonts w:ascii="Times New Roman" w:hAnsi="Times New Roman"/>
              </w:rPr>
            </w:pPr>
            <w:r w:rsidRPr="002416BB">
              <w:rPr>
                <w:rFonts w:ascii="Times New Roman" w:hAnsi="Times New Roman"/>
              </w:rPr>
              <w:t xml:space="preserve">Návrh zákona, ktorým sa mení a dopĺňa zákon </w:t>
            </w:r>
            <w:r w:rsidR="00E75917" w:rsidRPr="002416BB">
              <w:rPr>
                <w:rFonts w:ascii="Times New Roman" w:hAnsi="Times New Roman"/>
              </w:rPr>
              <w:t>č. 250/2012 Z. z. o regulácii v sieťových odvetviach v znení neskorších predpisov a ktorým sa menia a dopĺňajú niektoré zákony</w:t>
            </w:r>
          </w:p>
        </w:tc>
      </w:tr>
      <w:tr w:rsidR="008D0589" w:rsidRPr="002416BB" w14:paraId="4D2B830C" w14:textId="77777777" w:rsidTr="00633223">
        <w:tc>
          <w:tcPr>
            <w:tcW w:w="9180" w:type="dxa"/>
            <w:gridSpan w:val="11"/>
            <w:tcBorders>
              <w:top w:val="single" w:sz="4" w:space="0" w:color="auto"/>
              <w:left w:val="single" w:sz="4" w:space="0" w:color="auto"/>
              <w:bottom w:val="single" w:sz="4" w:space="0" w:color="FFFFFF"/>
            </w:tcBorders>
            <w:shd w:val="clear" w:color="auto" w:fill="E2E2E2"/>
          </w:tcPr>
          <w:p w14:paraId="6B6CEF76" w14:textId="77777777" w:rsidR="008D0589" w:rsidRPr="002416BB" w:rsidRDefault="008D0589" w:rsidP="00633223">
            <w:pPr>
              <w:spacing w:after="200" w:line="276" w:lineRule="auto"/>
              <w:ind w:left="142"/>
              <w:contextualSpacing/>
              <w:rPr>
                <w:rFonts w:ascii="Times New Roman" w:hAnsi="Times New Roman"/>
                <w:b/>
              </w:rPr>
            </w:pPr>
            <w:r w:rsidRPr="002416BB">
              <w:rPr>
                <w:rFonts w:ascii="Times New Roman" w:hAnsi="Times New Roman"/>
                <w:b/>
              </w:rPr>
              <w:t>Predkladateľ (a spolupredkladateľ)</w:t>
            </w:r>
          </w:p>
        </w:tc>
      </w:tr>
      <w:tr w:rsidR="008D0589" w:rsidRPr="002416BB" w14:paraId="3A124EEA" w14:textId="77777777" w:rsidTr="00633223">
        <w:tc>
          <w:tcPr>
            <w:tcW w:w="9180" w:type="dxa"/>
            <w:gridSpan w:val="11"/>
            <w:tcBorders>
              <w:top w:val="single" w:sz="4" w:space="0" w:color="FFFFFF"/>
              <w:left w:val="single" w:sz="4" w:space="0" w:color="auto"/>
              <w:bottom w:val="single" w:sz="4" w:space="0" w:color="auto"/>
            </w:tcBorders>
            <w:shd w:val="clear" w:color="auto" w:fill="FFFFFF"/>
          </w:tcPr>
          <w:p w14:paraId="194F339C" w14:textId="77777777" w:rsidR="008D0589" w:rsidRPr="002416BB" w:rsidRDefault="008D0589" w:rsidP="00633223">
            <w:pPr>
              <w:rPr>
                <w:rFonts w:ascii="Times New Roman" w:eastAsia="Times New Roman" w:hAnsi="Times New Roman"/>
              </w:rPr>
            </w:pPr>
            <w:r w:rsidRPr="002416BB">
              <w:rPr>
                <w:rFonts w:ascii="Times New Roman" w:hAnsi="Times New Roman"/>
              </w:rPr>
              <w:t>Ministerstvo hospodárstva Slovenskej republiky</w:t>
            </w:r>
          </w:p>
          <w:p w14:paraId="0E7BAFC2" w14:textId="77777777" w:rsidR="008D0589" w:rsidRPr="002416BB" w:rsidRDefault="008D0589" w:rsidP="00633223">
            <w:pPr>
              <w:rPr>
                <w:rFonts w:ascii="Times New Roman" w:eastAsia="Times New Roman" w:hAnsi="Times New Roman"/>
              </w:rPr>
            </w:pPr>
          </w:p>
        </w:tc>
      </w:tr>
      <w:tr w:rsidR="008D0589" w:rsidRPr="002416BB" w14:paraId="6B6B3E53" w14:textId="77777777" w:rsidTr="0063322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B6A2BA4" w14:textId="77777777" w:rsidR="008D0589" w:rsidRPr="002416BB" w:rsidRDefault="008D0589" w:rsidP="00633223">
            <w:pPr>
              <w:spacing w:after="200" w:line="276" w:lineRule="auto"/>
              <w:ind w:left="142"/>
              <w:contextualSpacing/>
              <w:rPr>
                <w:rFonts w:ascii="Times New Roman" w:hAnsi="Times New Roman"/>
                <w:b/>
              </w:rPr>
            </w:pPr>
            <w:r w:rsidRPr="002416BB">
              <w:rPr>
                <w:rFonts w:ascii="Times New Roman" w:hAnsi="Times New Roman"/>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191B1A" w14:textId="77777777" w:rsidR="008D0589" w:rsidRPr="002416BB" w:rsidRDefault="008D0589"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5319D45" w14:textId="77777777" w:rsidR="008D0589" w:rsidRPr="002416BB" w:rsidRDefault="008D0589" w:rsidP="00633223">
            <w:pPr>
              <w:rPr>
                <w:rFonts w:ascii="Times New Roman" w:eastAsia="Times New Roman" w:hAnsi="Times New Roman"/>
              </w:rPr>
            </w:pPr>
            <w:r w:rsidRPr="002416BB">
              <w:rPr>
                <w:rFonts w:ascii="Times New Roman" w:hAnsi="Times New Roman"/>
              </w:rPr>
              <w:t>Materiál nelegislatívnej povahy</w:t>
            </w:r>
          </w:p>
        </w:tc>
      </w:tr>
      <w:tr w:rsidR="008D0589" w:rsidRPr="002416BB" w14:paraId="5D82F9C4" w14:textId="77777777" w:rsidTr="00633223">
        <w:tc>
          <w:tcPr>
            <w:tcW w:w="4212" w:type="dxa"/>
            <w:gridSpan w:val="2"/>
            <w:vMerge/>
            <w:tcBorders>
              <w:top w:val="nil"/>
              <w:left w:val="single" w:sz="4" w:space="0" w:color="auto"/>
              <w:bottom w:val="single" w:sz="4" w:space="0" w:color="FFFFFF"/>
            </w:tcBorders>
            <w:shd w:val="clear" w:color="auto" w:fill="E2E2E2"/>
          </w:tcPr>
          <w:p w14:paraId="0C42E354" w14:textId="77777777" w:rsidR="008D0589" w:rsidRPr="002416BB" w:rsidRDefault="008D0589" w:rsidP="00633223">
            <w:pPr>
              <w:rPr>
                <w:rFonts w:ascii="Times New Roman" w:eastAsia="Times New Roman" w:hAnsi="Times New Roman"/>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D17B3A7" w14:textId="16E07673" w:rsidR="008D0589" w:rsidRPr="002416BB" w:rsidRDefault="00E1223A"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1153F8F8" w14:textId="77777777" w:rsidR="008D0589" w:rsidRPr="002416BB" w:rsidRDefault="008D0589" w:rsidP="00633223">
            <w:pPr>
              <w:ind w:left="175" w:hanging="175"/>
              <w:rPr>
                <w:rFonts w:ascii="Times New Roman" w:eastAsia="Times New Roman" w:hAnsi="Times New Roman"/>
              </w:rPr>
            </w:pPr>
            <w:r w:rsidRPr="002416BB">
              <w:rPr>
                <w:rFonts w:ascii="Times New Roman" w:hAnsi="Times New Roman"/>
              </w:rPr>
              <w:t>Materiál legislatívnej povahy</w:t>
            </w:r>
          </w:p>
        </w:tc>
      </w:tr>
      <w:tr w:rsidR="008D0589" w:rsidRPr="002416BB" w14:paraId="477BA58F" w14:textId="77777777" w:rsidTr="00633223">
        <w:tc>
          <w:tcPr>
            <w:tcW w:w="4212" w:type="dxa"/>
            <w:gridSpan w:val="2"/>
            <w:vMerge/>
            <w:tcBorders>
              <w:top w:val="nil"/>
              <w:left w:val="single" w:sz="4" w:space="0" w:color="auto"/>
              <w:bottom w:val="single" w:sz="4" w:space="0" w:color="auto"/>
            </w:tcBorders>
            <w:shd w:val="clear" w:color="auto" w:fill="E2E2E2"/>
          </w:tcPr>
          <w:p w14:paraId="04B4AC79" w14:textId="77777777" w:rsidR="008D0589" w:rsidRPr="002416BB" w:rsidRDefault="008D0589" w:rsidP="00633223">
            <w:pPr>
              <w:rPr>
                <w:rFonts w:ascii="Times New Roman" w:eastAsia="Times New Roman" w:hAnsi="Times New Roman"/>
              </w:rPr>
            </w:pPr>
          </w:p>
        </w:tc>
        <w:sdt>
          <w:sdt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2495063" w14:textId="5BA1A539" w:rsidR="008D0589" w:rsidRPr="002416BB" w:rsidRDefault="00E75917"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719DA2CE" w14:textId="77777777" w:rsidR="008D0589" w:rsidRPr="002416BB" w:rsidRDefault="008D0589" w:rsidP="00633223">
            <w:pPr>
              <w:rPr>
                <w:rFonts w:ascii="Times New Roman" w:eastAsia="Times New Roman" w:hAnsi="Times New Roman"/>
              </w:rPr>
            </w:pPr>
            <w:r w:rsidRPr="002416BB">
              <w:rPr>
                <w:rFonts w:ascii="Times New Roman" w:hAnsi="Times New Roman"/>
              </w:rPr>
              <w:t>Transpozícia práva EÚ</w:t>
            </w:r>
          </w:p>
        </w:tc>
      </w:tr>
      <w:tr w:rsidR="008D0589" w:rsidRPr="002416BB" w14:paraId="1563B51F" w14:textId="77777777" w:rsidTr="00633223">
        <w:tc>
          <w:tcPr>
            <w:tcW w:w="9180" w:type="dxa"/>
            <w:gridSpan w:val="11"/>
            <w:tcBorders>
              <w:top w:val="single" w:sz="4" w:space="0" w:color="auto"/>
              <w:left w:val="single" w:sz="4" w:space="0" w:color="auto"/>
              <w:bottom w:val="single" w:sz="4" w:space="0" w:color="FFFFFF"/>
            </w:tcBorders>
            <w:shd w:val="clear" w:color="auto" w:fill="FFFFFF"/>
          </w:tcPr>
          <w:p w14:paraId="6D8B2800" w14:textId="77777777" w:rsidR="008D0589" w:rsidRPr="002416BB" w:rsidRDefault="008D0589" w:rsidP="00633223">
            <w:pPr>
              <w:rPr>
                <w:rFonts w:ascii="Times New Roman" w:eastAsia="Times New Roman" w:hAnsi="Times New Roman"/>
                <w:i/>
              </w:rPr>
            </w:pPr>
            <w:r w:rsidRPr="002416BB">
              <w:rPr>
                <w:rFonts w:ascii="Times New Roman" w:hAnsi="Times New Roman"/>
                <w:i/>
              </w:rPr>
              <w:t>V prípade transpozície uveďte zoznam transponovaných predpisov:</w:t>
            </w:r>
          </w:p>
          <w:p w14:paraId="10E752E4" w14:textId="77777777" w:rsidR="008D0589" w:rsidRPr="002416BB" w:rsidRDefault="008D0589" w:rsidP="00E75917">
            <w:pPr>
              <w:jc w:val="both"/>
              <w:rPr>
                <w:rFonts w:ascii="Times New Roman" w:eastAsia="Times New Roman" w:hAnsi="Times New Roman"/>
                <w:bCs/>
              </w:rPr>
            </w:pPr>
          </w:p>
        </w:tc>
      </w:tr>
      <w:tr w:rsidR="008D0589" w:rsidRPr="002416BB" w14:paraId="30E007CC" w14:textId="77777777" w:rsidTr="0063322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D2813E5" w14:textId="77777777" w:rsidR="008D0589" w:rsidRPr="002416BB" w:rsidRDefault="008D0589" w:rsidP="00633223">
            <w:pPr>
              <w:spacing w:after="200" w:line="276" w:lineRule="auto"/>
              <w:ind w:left="142"/>
              <w:contextualSpacing/>
              <w:rPr>
                <w:rFonts w:ascii="Times New Roman" w:hAnsi="Times New Roman"/>
                <w:b/>
              </w:rPr>
            </w:pPr>
            <w:r w:rsidRPr="002416BB">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590036B" w14:textId="57D32684" w:rsidR="008D0589" w:rsidRPr="002416BB" w:rsidRDefault="008D0589" w:rsidP="00633223">
            <w:pPr>
              <w:rPr>
                <w:rFonts w:ascii="Times New Roman" w:eastAsia="Times New Roman" w:hAnsi="Times New Roman"/>
                <w:i/>
              </w:rPr>
            </w:pPr>
          </w:p>
        </w:tc>
      </w:tr>
      <w:tr w:rsidR="008D0589" w:rsidRPr="002416BB" w14:paraId="78F69C2A" w14:textId="77777777" w:rsidTr="0063322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D97F48E" w14:textId="77777777" w:rsidR="008D0589" w:rsidRPr="002416BB" w:rsidRDefault="008D0589" w:rsidP="00633223">
            <w:pPr>
              <w:spacing w:after="200" w:line="276" w:lineRule="auto"/>
              <w:ind w:left="142"/>
              <w:contextualSpacing/>
              <w:rPr>
                <w:rFonts w:ascii="Times New Roman" w:hAnsi="Times New Roman"/>
                <w:b/>
              </w:rPr>
            </w:pPr>
            <w:r w:rsidRPr="002416BB">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98D9E16" w14:textId="0DB238FB" w:rsidR="008D0589" w:rsidRPr="002416BB" w:rsidRDefault="008D0589" w:rsidP="00633223">
            <w:pPr>
              <w:rPr>
                <w:rFonts w:ascii="Times New Roman" w:eastAsia="Times New Roman" w:hAnsi="Times New Roman"/>
              </w:rPr>
            </w:pPr>
          </w:p>
        </w:tc>
      </w:tr>
      <w:tr w:rsidR="008D0589" w:rsidRPr="002416BB" w14:paraId="5BC7AAF6" w14:textId="77777777" w:rsidTr="0063322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7D1DFDC" w14:textId="77777777" w:rsidR="008D0589" w:rsidRPr="002416BB" w:rsidRDefault="008D0589" w:rsidP="00633223">
            <w:pPr>
              <w:spacing w:line="276" w:lineRule="auto"/>
              <w:ind w:left="142"/>
              <w:contextualSpacing/>
              <w:rPr>
                <w:rFonts w:ascii="Times New Roman" w:hAnsi="Times New Roman"/>
                <w:b/>
              </w:rPr>
            </w:pPr>
            <w:r w:rsidRPr="002416BB">
              <w:rPr>
                <w:rFonts w:ascii="Times New Roman"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3985C447" w14:textId="77777777" w:rsidR="008D0589" w:rsidRPr="002416BB" w:rsidRDefault="008D0589" w:rsidP="00633223">
            <w:pPr>
              <w:rPr>
                <w:rFonts w:ascii="Times New Roman" w:eastAsia="Times New Roman" w:hAnsi="Times New Roman"/>
                <w:i/>
              </w:rPr>
            </w:pPr>
          </w:p>
        </w:tc>
      </w:tr>
      <w:tr w:rsidR="008D0589" w:rsidRPr="002416BB" w14:paraId="7ED861B7" w14:textId="77777777" w:rsidTr="0063322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5F69109" w14:textId="77777777" w:rsidR="008D0589" w:rsidRPr="002416BB" w:rsidRDefault="008D0589" w:rsidP="00633223">
            <w:pPr>
              <w:spacing w:after="200" w:line="276" w:lineRule="auto"/>
              <w:ind w:left="142"/>
              <w:contextualSpacing/>
              <w:jc w:val="both"/>
              <w:rPr>
                <w:rFonts w:ascii="Times New Roman" w:hAnsi="Times New Roman"/>
                <w:b/>
              </w:rPr>
            </w:pPr>
            <w:r w:rsidRPr="002416BB">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F26CECD" w14:textId="30A65A29" w:rsidR="008D0589" w:rsidRPr="002416BB" w:rsidRDefault="008D0589" w:rsidP="00633223">
            <w:pPr>
              <w:rPr>
                <w:rFonts w:ascii="Times New Roman" w:eastAsia="Times New Roman" w:hAnsi="Times New Roman"/>
              </w:rPr>
            </w:pPr>
          </w:p>
        </w:tc>
      </w:tr>
      <w:tr w:rsidR="008D0589" w:rsidRPr="002416BB" w14:paraId="2E3D1D76" w14:textId="77777777" w:rsidTr="00633223">
        <w:tc>
          <w:tcPr>
            <w:tcW w:w="9180" w:type="dxa"/>
            <w:gridSpan w:val="11"/>
            <w:tcBorders>
              <w:top w:val="single" w:sz="4" w:space="0" w:color="auto"/>
              <w:left w:val="nil"/>
              <w:bottom w:val="single" w:sz="4" w:space="0" w:color="auto"/>
              <w:right w:val="nil"/>
            </w:tcBorders>
            <w:shd w:val="clear" w:color="auto" w:fill="FFFFFF"/>
          </w:tcPr>
          <w:p w14:paraId="4E29A21D" w14:textId="77777777" w:rsidR="008D0589" w:rsidRPr="002416BB" w:rsidRDefault="008D0589" w:rsidP="00633223">
            <w:pPr>
              <w:rPr>
                <w:rFonts w:ascii="Times New Roman" w:eastAsia="Times New Roman" w:hAnsi="Times New Roman"/>
              </w:rPr>
            </w:pPr>
          </w:p>
        </w:tc>
      </w:tr>
      <w:tr w:rsidR="008D0589" w:rsidRPr="002416BB" w14:paraId="083C7353" w14:textId="77777777" w:rsidTr="006332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99FF30F"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Definovanie problému</w:t>
            </w:r>
          </w:p>
        </w:tc>
      </w:tr>
      <w:tr w:rsidR="008D0589" w:rsidRPr="002416BB" w14:paraId="6C5AAB1D" w14:textId="77777777" w:rsidTr="0063322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220E7C9"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t>Uveďte základné problémy, ktoré sú dôvodom vypracovania predkladaného  materiálu (dôvody majú presne poukázať na problém, ktorý existuje a je nutné ho predloženým materiálom riešiť).</w:t>
            </w:r>
          </w:p>
          <w:p w14:paraId="1368B914" w14:textId="2DCFFC30" w:rsidR="008D0589" w:rsidRPr="002416BB" w:rsidRDefault="008D0589" w:rsidP="00633223">
            <w:pPr>
              <w:jc w:val="both"/>
              <w:rPr>
                <w:rFonts w:ascii="Times New Roman" w:eastAsia="Times New Roman" w:hAnsi="Times New Roman"/>
              </w:rPr>
            </w:pPr>
          </w:p>
          <w:p w14:paraId="1F0A7A95" w14:textId="119BC578" w:rsidR="007854CE" w:rsidRPr="002416BB" w:rsidRDefault="007854CE" w:rsidP="00633223">
            <w:pPr>
              <w:jc w:val="both"/>
              <w:rPr>
                <w:rFonts w:ascii="Times New Roman" w:eastAsia="Times New Roman" w:hAnsi="Times New Roman"/>
              </w:rPr>
            </w:pPr>
            <w:r w:rsidRPr="002416BB">
              <w:rPr>
                <w:rFonts w:ascii="Times New Roman" w:eastAsia="Times New Roman" w:hAnsi="Times New Roman"/>
              </w:rPr>
              <w:t xml:space="preserve">Aktuálny problém vysokých cien elektriny pre podnikateľské subjekty zvyšuje ich náklady a znižuje ich konkurencieschopnosť. </w:t>
            </w:r>
          </w:p>
          <w:p w14:paraId="597EB10A" w14:textId="45E638CF" w:rsidR="008D0589" w:rsidRPr="002416BB" w:rsidRDefault="008D0589" w:rsidP="00E75917">
            <w:pPr>
              <w:pStyle w:val="Normlnywebov"/>
              <w:spacing w:after="0" w:line="240" w:lineRule="auto"/>
              <w:jc w:val="both"/>
              <w:rPr>
                <w:rFonts w:ascii="Times New Roman" w:hAnsi="Times New Roman" w:cs="Times New Roman"/>
              </w:rPr>
            </w:pPr>
          </w:p>
        </w:tc>
      </w:tr>
      <w:tr w:rsidR="008D0589" w:rsidRPr="002416BB" w14:paraId="1C3D3C1A" w14:textId="77777777" w:rsidTr="00633223">
        <w:tc>
          <w:tcPr>
            <w:tcW w:w="9180" w:type="dxa"/>
            <w:gridSpan w:val="11"/>
            <w:tcBorders>
              <w:top w:val="single" w:sz="4" w:space="0" w:color="auto"/>
              <w:left w:val="single" w:sz="4" w:space="0" w:color="auto"/>
              <w:bottom w:val="nil"/>
              <w:right w:val="single" w:sz="4" w:space="0" w:color="auto"/>
            </w:tcBorders>
            <w:shd w:val="clear" w:color="auto" w:fill="E2E2E2"/>
          </w:tcPr>
          <w:p w14:paraId="6D63799C"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Ciele a výsledný stav</w:t>
            </w:r>
          </w:p>
        </w:tc>
      </w:tr>
      <w:tr w:rsidR="008D0589" w:rsidRPr="002416BB" w14:paraId="6538B8B6" w14:textId="77777777" w:rsidTr="0063322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437709B" w14:textId="77777777" w:rsidR="008D0589" w:rsidRPr="002416BB" w:rsidRDefault="008D0589" w:rsidP="00633223">
            <w:pPr>
              <w:rPr>
                <w:rFonts w:ascii="Times New Roman" w:eastAsia="Times New Roman" w:hAnsi="Times New Roman"/>
                <w:i/>
              </w:rPr>
            </w:pPr>
            <w:r w:rsidRPr="002416BB">
              <w:rPr>
                <w:rFonts w:ascii="Times New Roman" w:hAnsi="Times New Roman"/>
                <w:i/>
              </w:rPr>
              <w:t xml:space="preserve">Uveďte hlavné ciele predkladaného materiálu (aký výsledný stav má byť prijatím materiálu dosiahnutý, pričom dosiahnutý stav musí byť odlišný od stavu popísaného v bode 2. Definovanie problému). </w:t>
            </w:r>
          </w:p>
          <w:p w14:paraId="0DE7EF3C" w14:textId="77777777" w:rsidR="008D0589" w:rsidRPr="002416BB" w:rsidRDefault="008D0589" w:rsidP="00633223">
            <w:pPr>
              <w:jc w:val="both"/>
              <w:rPr>
                <w:rFonts w:ascii="Times New Roman" w:eastAsia="Times New Roman" w:hAnsi="Times New Roman"/>
              </w:rPr>
            </w:pPr>
          </w:p>
          <w:p w14:paraId="23253396" w14:textId="48095E15" w:rsidR="008D0589" w:rsidRPr="002416BB" w:rsidRDefault="007854CE" w:rsidP="007854CE">
            <w:pPr>
              <w:jc w:val="both"/>
              <w:rPr>
                <w:rFonts w:ascii="Times New Roman" w:eastAsia="Times New Roman" w:hAnsi="Times New Roman"/>
              </w:rPr>
            </w:pPr>
            <w:r w:rsidRPr="002416BB">
              <w:rPr>
                <w:rFonts w:ascii="Times New Roman" w:hAnsi="Times New Roman"/>
              </w:rPr>
              <w:t xml:space="preserve">Návrh zákona má za cieľ okamžite podporiť rozsiahly, ale kontrolovaný rozvoj lokálnych zdrojov z obnoviteľných zdrojov energie, ktoré si budú môcť inštalovať koncoví odberatelia elektriny do výšky maximálnej rezervovanej kapacity ich odberných miest. Podnikateľské subjekty si pokryjú spotrebu elektriny z vlastných výrobných zariadení na obnoviteľné zdroje energie a tým si znížia náklady na elektrinu. </w:t>
            </w:r>
          </w:p>
        </w:tc>
      </w:tr>
      <w:tr w:rsidR="008D0589" w:rsidRPr="002416BB" w14:paraId="13BE6A21" w14:textId="77777777" w:rsidTr="00633223">
        <w:tc>
          <w:tcPr>
            <w:tcW w:w="9180" w:type="dxa"/>
            <w:gridSpan w:val="11"/>
            <w:tcBorders>
              <w:top w:val="single" w:sz="4" w:space="0" w:color="auto"/>
              <w:left w:val="single" w:sz="4" w:space="0" w:color="auto"/>
              <w:bottom w:val="nil"/>
              <w:right w:val="single" w:sz="4" w:space="0" w:color="auto"/>
            </w:tcBorders>
            <w:shd w:val="clear" w:color="auto" w:fill="E2E2E2"/>
          </w:tcPr>
          <w:p w14:paraId="4C13194D"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Dotknuté subjekty</w:t>
            </w:r>
          </w:p>
        </w:tc>
      </w:tr>
      <w:tr w:rsidR="008D0589" w:rsidRPr="002416BB" w14:paraId="047F53E9" w14:textId="77777777" w:rsidTr="00633223">
        <w:tc>
          <w:tcPr>
            <w:tcW w:w="9180" w:type="dxa"/>
            <w:gridSpan w:val="11"/>
            <w:tcBorders>
              <w:top w:val="nil"/>
              <w:left w:val="single" w:sz="4" w:space="0" w:color="auto"/>
              <w:bottom w:val="single" w:sz="4" w:space="0" w:color="auto"/>
              <w:right w:val="single" w:sz="4" w:space="0" w:color="auto"/>
            </w:tcBorders>
            <w:shd w:val="clear" w:color="auto" w:fill="FFFFFF"/>
          </w:tcPr>
          <w:p w14:paraId="0AFA2E96" w14:textId="77777777" w:rsidR="008D0589" w:rsidRPr="002416BB" w:rsidRDefault="008D0589" w:rsidP="00633223">
            <w:pPr>
              <w:rPr>
                <w:rFonts w:ascii="Times New Roman" w:eastAsia="Times New Roman" w:hAnsi="Times New Roman"/>
                <w:b/>
              </w:rPr>
            </w:pPr>
            <w:r w:rsidRPr="002416BB">
              <w:rPr>
                <w:rFonts w:ascii="Times New Roman" w:hAnsi="Times New Roman"/>
                <w:i/>
              </w:rPr>
              <w:t xml:space="preserve">Uveďte subjekty, ktorých sa zmeny predkladaného materiálu dotknú priamo aj nepriamo: </w:t>
            </w:r>
          </w:p>
          <w:p w14:paraId="0A2A3EC0" w14:textId="77777777" w:rsidR="00E75917" w:rsidRPr="002416BB" w:rsidRDefault="00E75917" w:rsidP="00633223">
            <w:pPr>
              <w:rPr>
                <w:rFonts w:ascii="Times New Roman" w:hAnsi="Times New Roman"/>
              </w:rPr>
            </w:pPr>
          </w:p>
          <w:p w14:paraId="544AAFEB" w14:textId="569961D9" w:rsidR="00E75917" w:rsidRPr="002416BB" w:rsidRDefault="008D0589" w:rsidP="00E75917">
            <w:pPr>
              <w:rPr>
                <w:rFonts w:ascii="Times New Roman" w:eastAsia="Times New Roman" w:hAnsi="Times New Roman"/>
              </w:rPr>
            </w:pPr>
            <w:r w:rsidRPr="002416BB">
              <w:rPr>
                <w:rFonts w:ascii="Times New Roman" w:hAnsi="Times New Roman"/>
              </w:rPr>
              <w:t xml:space="preserve">Sektor konečnej spotreby </w:t>
            </w:r>
            <w:r w:rsidR="00E75917" w:rsidRPr="002416BB">
              <w:rPr>
                <w:rFonts w:ascii="Times New Roman" w:hAnsi="Times New Roman"/>
              </w:rPr>
              <w:t xml:space="preserve">elektriny a </w:t>
            </w:r>
            <w:r w:rsidRPr="002416BB">
              <w:rPr>
                <w:rFonts w:ascii="Times New Roman" w:hAnsi="Times New Roman"/>
              </w:rPr>
              <w:t>tepla</w:t>
            </w:r>
          </w:p>
          <w:p w14:paraId="504BBC30" w14:textId="4AE6F183" w:rsidR="008D0589" w:rsidRPr="002416BB" w:rsidRDefault="008D0589" w:rsidP="00633223">
            <w:pPr>
              <w:rPr>
                <w:rFonts w:ascii="Times New Roman" w:eastAsia="Times New Roman" w:hAnsi="Times New Roman"/>
              </w:rPr>
            </w:pPr>
          </w:p>
        </w:tc>
      </w:tr>
      <w:tr w:rsidR="008D0589" w:rsidRPr="002416BB" w14:paraId="7FD7E189" w14:textId="77777777" w:rsidTr="00633223">
        <w:tc>
          <w:tcPr>
            <w:tcW w:w="9180" w:type="dxa"/>
            <w:gridSpan w:val="11"/>
            <w:tcBorders>
              <w:top w:val="single" w:sz="4" w:space="0" w:color="auto"/>
              <w:left w:val="single" w:sz="4" w:space="0" w:color="auto"/>
              <w:bottom w:val="nil"/>
              <w:right w:val="single" w:sz="4" w:space="0" w:color="auto"/>
            </w:tcBorders>
            <w:shd w:val="clear" w:color="auto" w:fill="E2E2E2"/>
          </w:tcPr>
          <w:p w14:paraId="23C2B649"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Alternatívne riešenia</w:t>
            </w:r>
          </w:p>
        </w:tc>
      </w:tr>
      <w:tr w:rsidR="008D0589" w:rsidRPr="002416BB" w14:paraId="585C29E4" w14:textId="77777777" w:rsidTr="00633223">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7F44EDD"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lastRenderedPageBreak/>
              <w:t>Aké alternatívne riešenia vedúce k stanovenému cieľu boli identifikované a posudzované pre riešenie definovaného problému?</w:t>
            </w:r>
          </w:p>
          <w:p w14:paraId="12824523" w14:textId="6AC79608" w:rsidR="008D0589" w:rsidRPr="002416BB" w:rsidRDefault="00E75917" w:rsidP="00633223">
            <w:pPr>
              <w:rPr>
                <w:rFonts w:ascii="Times New Roman" w:hAnsi="Times New Roman"/>
              </w:rPr>
            </w:pPr>
            <w:r w:rsidRPr="002416BB">
              <w:rPr>
                <w:rFonts w:ascii="Times New Roman" w:hAnsi="Times New Roman"/>
              </w:rPr>
              <w:t>Alternatívne riešenia neboli identifikované.</w:t>
            </w:r>
            <w:r w:rsidR="008D0589" w:rsidRPr="002416BB">
              <w:rPr>
                <w:rFonts w:ascii="Times New Roman" w:hAnsi="Times New Roman"/>
              </w:rPr>
              <w:t xml:space="preserve"> </w:t>
            </w:r>
          </w:p>
          <w:p w14:paraId="1A5823BC" w14:textId="77777777" w:rsidR="00E75917" w:rsidRPr="002416BB" w:rsidRDefault="00E75917" w:rsidP="00633223">
            <w:pPr>
              <w:rPr>
                <w:rFonts w:ascii="Times New Roman" w:eastAsia="Times New Roman" w:hAnsi="Times New Roman"/>
              </w:rPr>
            </w:pPr>
          </w:p>
          <w:p w14:paraId="2AA302D1"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t>Nulový variant - uveďte dôsledky, ku ktorým by došlo v prípade nevykonania úprav v predkladanom materiáli a alternatívne riešenia/spôsoby dosiahnutia cieľov uvedených v bode 3.</w:t>
            </w:r>
          </w:p>
          <w:p w14:paraId="4AAFE11E" w14:textId="60B075AD" w:rsidR="008D0589" w:rsidRPr="002416BB" w:rsidRDefault="008D0589" w:rsidP="00633223">
            <w:pPr>
              <w:jc w:val="both"/>
              <w:rPr>
                <w:rFonts w:ascii="Times New Roman" w:eastAsia="Times New Roman" w:hAnsi="Times New Roman"/>
              </w:rPr>
            </w:pPr>
          </w:p>
        </w:tc>
      </w:tr>
      <w:tr w:rsidR="008D0589" w:rsidRPr="002416BB" w14:paraId="7B2E6BDA" w14:textId="77777777" w:rsidTr="006332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2C0028B"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Vykonávacie predpisy</w:t>
            </w:r>
          </w:p>
        </w:tc>
      </w:tr>
      <w:tr w:rsidR="008D0589" w:rsidRPr="002416BB" w14:paraId="48C00B24" w14:textId="77777777" w:rsidTr="00633223">
        <w:tc>
          <w:tcPr>
            <w:tcW w:w="6203" w:type="dxa"/>
            <w:gridSpan w:val="7"/>
            <w:tcBorders>
              <w:top w:val="single" w:sz="4" w:space="0" w:color="FFFFFF"/>
              <w:left w:val="single" w:sz="4" w:space="0" w:color="auto"/>
              <w:bottom w:val="nil"/>
              <w:right w:val="nil"/>
            </w:tcBorders>
            <w:shd w:val="clear" w:color="auto" w:fill="FFFFFF"/>
          </w:tcPr>
          <w:p w14:paraId="3EEC96D6" w14:textId="77777777" w:rsidR="008D0589" w:rsidRPr="002416BB" w:rsidRDefault="008D0589" w:rsidP="00633223">
            <w:pPr>
              <w:rPr>
                <w:rFonts w:ascii="Times New Roman" w:eastAsia="Times New Roman" w:hAnsi="Times New Roman"/>
                <w:i/>
              </w:rPr>
            </w:pPr>
            <w:r w:rsidRPr="002416BB">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5636756" w14:textId="3A4C9C81" w:rsidR="008D0589" w:rsidRPr="002416BB" w:rsidRDefault="004761B9" w:rsidP="00633223">
            <w:pPr>
              <w:jc w:val="center"/>
              <w:rPr>
                <w:rFonts w:ascii="Times New Roman" w:eastAsia="Times New Roman" w:hAnsi="Times New Roman"/>
                <w:b/>
              </w:rPr>
            </w:pPr>
            <w:sdt>
              <w:sdtPr>
                <w:rPr>
                  <w:b/>
                </w:rPr>
                <w:id w:val="1929613764"/>
                <w14:checkbox>
                  <w14:checked w14:val="0"/>
                  <w14:checkedState w14:val="2612" w14:font="MS Gothic"/>
                  <w14:uncheckedState w14:val="2610" w14:font="MS Gothic"/>
                </w14:checkbox>
              </w:sdtPr>
              <w:sdtEndPr/>
              <w:sdtContent>
                <w:r w:rsidR="00E75917" w:rsidRPr="002416BB">
                  <w:rPr>
                    <w:rFonts w:ascii="Segoe UI Symbol" w:eastAsia="MS Gothic" w:hAnsi="Segoe UI Symbol" w:cs="Segoe UI Symbol"/>
                    <w:b/>
                  </w:rPr>
                  <w:t>☐</w:t>
                </w:r>
              </w:sdtContent>
            </w:sdt>
            <w:r w:rsidR="008D0589" w:rsidRPr="002416BB">
              <w:rPr>
                <w:rFonts w:ascii="Times New Roman" w:hAnsi="Times New Roman"/>
                <w:b/>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1800EAF" w14:textId="3286E29A" w:rsidR="008D0589" w:rsidRPr="002416BB" w:rsidRDefault="004761B9" w:rsidP="00633223">
            <w:pPr>
              <w:jc w:val="center"/>
              <w:rPr>
                <w:rFonts w:ascii="Times New Roman" w:eastAsia="Times New Roman" w:hAnsi="Times New Roman"/>
                <w:b/>
              </w:rPr>
            </w:pPr>
            <w:sdt>
              <w:sdtPr>
                <w:rPr>
                  <w:b/>
                </w:rPr>
                <w:id w:val="-1594626508"/>
                <w14:checkbox>
                  <w14:checked w14:val="1"/>
                  <w14:checkedState w14:val="2612" w14:font="MS Gothic"/>
                  <w14:uncheckedState w14:val="2610" w14:font="MS Gothic"/>
                </w14:checkbox>
              </w:sdtPr>
              <w:sdtEndPr/>
              <w:sdtContent>
                <w:r w:rsidR="00E75917" w:rsidRPr="002416BB">
                  <w:rPr>
                    <w:rFonts w:ascii="Segoe UI Symbol" w:eastAsia="MS Gothic" w:hAnsi="Segoe UI Symbol" w:cs="Segoe UI Symbol"/>
                    <w:b/>
                  </w:rPr>
                  <w:t>☒</w:t>
                </w:r>
              </w:sdtContent>
            </w:sdt>
            <w:r w:rsidR="008D0589" w:rsidRPr="002416BB">
              <w:rPr>
                <w:rFonts w:ascii="Times New Roman" w:hAnsi="Times New Roman"/>
                <w:b/>
              </w:rPr>
              <w:t xml:space="preserve">  Nie</w:t>
            </w:r>
          </w:p>
        </w:tc>
      </w:tr>
      <w:tr w:rsidR="008D0589" w:rsidRPr="002416BB" w14:paraId="26B8CD5F" w14:textId="77777777" w:rsidTr="00633223">
        <w:tc>
          <w:tcPr>
            <w:tcW w:w="9180" w:type="dxa"/>
            <w:gridSpan w:val="11"/>
            <w:tcBorders>
              <w:top w:val="nil"/>
              <w:left w:val="single" w:sz="4" w:space="0" w:color="auto"/>
              <w:bottom w:val="single" w:sz="4" w:space="0" w:color="auto"/>
              <w:right w:val="single" w:sz="4" w:space="0" w:color="auto"/>
            </w:tcBorders>
            <w:shd w:val="clear" w:color="auto" w:fill="FFFFFF"/>
          </w:tcPr>
          <w:p w14:paraId="0A784D6E" w14:textId="77777777" w:rsidR="008D0589" w:rsidRPr="002416BB" w:rsidRDefault="008D0589" w:rsidP="00633223">
            <w:pPr>
              <w:rPr>
                <w:rFonts w:ascii="Times New Roman" w:eastAsia="Times New Roman" w:hAnsi="Times New Roman"/>
                <w:i/>
              </w:rPr>
            </w:pPr>
            <w:r w:rsidRPr="002416BB">
              <w:rPr>
                <w:rFonts w:ascii="Times New Roman" w:hAnsi="Times New Roman"/>
                <w:i/>
              </w:rPr>
              <w:t>Ak áno, uveďte ktoré oblasti budú nimi upravené, resp. ktorých vykonávacích predpisov sa zmena dotkne:</w:t>
            </w:r>
          </w:p>
          <w:p w14:paraId="443F3746" w14:textId="77777777" w:rsidR="008D0589" w:rsidRPr="002416BB" w:rsidRDefault="008D0589" w:rsidP="00633223">
            <w:pPr>
              <w:tabs>
                <w:tab w:val="left" w:pos="308"/>
              </w:tabs>
              <w:ind w:left="308" w:hanging="284"/>
              <w:jc w:val="both"/>
              <w:rPr>
                <w:rFonts w:ascii="Times New Roman" w:eastAsia="Times New Roman" w:hAnsi="Times New Roman"/>
              </w:rPr>
            </w:pPr>
          </w:p>
          <w:p w14:paraId="1B1599C5" w14:textId="0EC6B708" w:rsidR="008D0589" w:rsidRPr="002416BB" w:rsidRDefault="008D0589" w:rsidP="00633223">
            <w:pPr>
              <w:shd w:val="clear" w:color="auto" w:fill="FFFFFF"/>
              <w:jc w:val="both"/>
              <w:rPr>
                <w:rFonts w:ascii="Times New Roman" w:eastAsia="Times New Roman" w:hAnsi="Times New Roman"/>
              </w:rPr>
            </w:pPr>
          </w:p>
        </w:tc>
      </w:tr>
      <w:tr w:rsidR="008D0589" w:rsidRPr="002416BB" w14:paraId="3DC7B97F" w14:textId="77777777" w:rsidTr="006332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AAB6ED6"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 xml:space="preserve">Transpozícia práva EÚ </w:t>
            </w:r>
          </w:p>
        </w:tc>
      </w:tr>
      <w:tr w:rsidR="008D0589" w:rsidRPr="002416BB" w14:paraId="38A46F08" w14:textId="77777777" w:rsidTr="00633223">
        <w:trPr>
          <w:trHeight w:val="157"/>
        </w:trPr>
        <w:tc>
          <w:tcPr>
            <w:tcW w:w="9180" w:type="dxa"/>
            <w:gridSpan w:val="11"/>
            <w:tcBorders>
              <w:top w:val="nil"/>
              <w:left w:val="single" w:sz="4" w:space="0" w:color="000000"/>
              <w:bottom w:val="nil"/>
              <w:right w:val="single" w:sz="4" w:space="0" w:color="auto"/>
            </w:tcBorders>
            <w:shd w:val="clear" w:color="auto" w:fill="FFFFFF"/>
          </w:tcPr>
          <w:p w14:paraId="322407FE"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t xml:space="preserve">Uveďte, v ktorých konkrétnych ustanoveniach (paragrafy, články, body, atď.) ide národná právna úprava nad rámec minimálnych požiadaviek EÚ (tzv. </w:t>
            </w:r>
            <w:proofErr w:type="spellStart"/>
            <w:r w:rsidRPr="002416BB">
              <w:rPr>
                <w:rFonts w:ascii="Times New Roman" w:hAnsi="Times New Roman"/>
                <w:i/>
              </w:rPr>
              <w:t>goldplating</w:t>
            </w:r>
            <w:proofErr w:type="spellEnd"/>
            <w:r w:rsidRPr="002416BB">
              <w:rPr>
                <w:rFonts w:ascii="Times New Roman" w:hAnsi="Times New Roman"/>
                <w:i/>
              </w:rPr>
              <w:t>) spolu s odôvodnením opodstatnenosti presahu.</w:t>
            </w:r>
          </w:p>
          <w:p w14:paraId="2B53605C" w14:textId="77777777" w:rsidR="008D0589" w:rsidRPr="002416BB" w:rsidRDefault="008D0589" w:rsidP="00633223">
            <w:pPr>
              <w:jc w:val="both"/>
              <w:rPr>
                <w:rFonts w:ascii="Times New Roman" w:eastAsia="Times New Roman" w:hAnsi="Times New Roman"/>
                <w:i/>
              </w:rPr>
            </w:pPr>
          </w:p>
        </w:tc>
      </w:tr>
      <w:tr w:rsidR="008D0589" w:rsidRPr="002416BB" w14:paraId="33A16500" w14:textId="77777777" w:rsidTr="0063322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74455EF" w14:textId="77777777" w:rsidR="008D0589" w:rsidRPr="002416BB" w:rsidRDefault="008D0589" w:rsidP="00633223">
            <w:pPr>
              <w:jc w:val="center"/>
              <w:rPr>
                <w:rFonts w:ascii="Times New Roman" w:eastAsia="Times New Roman" w:hAnsi="Times New Roman"/>
              </w:rPr>
            </w:pPr>
          </w:p>
        </w:tc>
      </w:tr>
      <w:tr w:rsidR="008D0589" w:rsidRPr="002416BB" w14:paraId="63B047C4" w14:textId="77777777" w:rsidTr="006332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AC8D29"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Preskúmanie účelnosti</w:t>
            </w:r>
          </w:p>
        </w:tc>
      </w:tr>
      <w:tr w:rsidR="008D0589" w:rsidRPr="002416BB" w14:paraId="21F7F613" w14:textId="77777777" w:rsidTr="0063322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CBE1D4A" w14:textId="77777777" w:rsidR="008D0589" w:rsidRPr="002416BB" w:rsidRDefault="008D0589" w:rsidP="00633223">
            <w:pPr>
              <w:rPr>
                <w:rFonts w:ascii="Times New Roman" w:eastAsia="Times New Roman" w:hAnsi="Times New Roman"/>
                <w:i/>
              </w:rPr>
            </w:pPr>
            <w:r w:rsidRPr="002416BB">
              <w:rPr>
                <w:rFonts w:ascii="Times New Roman" w:hAnsi="Times New Roman"/>
                <w:i/>
              </w:rPr>
              <w:t>Uveďte termín, kedy by malo dôjsť k preskúmaniu účinnosti a účelnosti predkladaného materiálu.</w:t>
            </w:r>
          </w:p>
          <w:p w14:paraId="2476A016" w14:textId="77777777" w:rsidR="008D0589" w:rsidRPr="002416BB" w:rsidRDefault="008D0589" w:rsidP="00633223">
            <w:pPr>
              <w:rPr>
                <w:rFonts w:ascii="Times New Roman" w:eastAsia="Times New Roman" w:hAnsi="Times New Roman"/>
                <w:i/>
              </w:rPr>
            </w:pPr>
            <w:r w:rsidRPr="002416BB">
              <w:rPr>
                <w:rFonts w:ascii="Times New Roman" w:hAnsi="Times New Roman"/>
                <w:i/>
              </w:rPr>
              <w:t>Uveďte kritériá, na základe ktorých bude preskúmanie vykonané.</w:t>
            </w:r>
          </w:p>
          <w:p w14:paraId="69955C04" w14:textId="4CB68D81" w:rsidR="008D0589" w:rsidRPr="002416BB" w:rsidRDefault="008D0589" w:rsidP="00633223">
            <w:pPr>
              <w:jc w:val="both"/>
              <w:rPr>
                <w:rFonts w:ascii="Times New Roman" w:hAnsi="Times New Roman"/>
              </w:rPr>
            </w:pPr>
          </w:p>
        </w:tc>
      </w:tr>
      <w:tr w:rsidR="008D0589" w:rsidRPr="002416BB" w14:paraId="213A3500" w14:textId="77777777" w:rsidTr="00633223">
        <w:tc>
          <w:tcPr>
            <w:tcW w:w="9180" w:type="dxa"/>
            <w:gridSpan w:val="11"/>
            <w:tcBorders>
              <w:top w:val="nil"/>
              <w:left w:val="nil"/>
              <w:bottom w:val="single" w:sz="4" w:space="0" w:color="auto"/>
              <w:right w:val="nil"/>
            </w:tcBorders>
            <w:shd w:val="clear" w:color="auto" w:fill="FFFFFF"/>
          </w:tcPr>
          <w:p w14:paraId="40A7EA9A" w14:textId="77777777" w:rsidR="008D0589" w:rsidRPr="002416BB" w:rsidRDefault="008D0589" w:rsidP="00633223">
            <w:pPr>
              <w:rPr>
                <w:rFonts w:ascii="Times New Roman" w:eastAsia="Times New Roman" w:hAnsi="Times New Roman"/>
                <w:b/>
              </w:rPr>
            </w:pPr>
          </w:p>
          <w:p w14:paraId="04DFFC87" w14:textId="77777777" w:rsidR="008D0589" w:rsidRPr="002416BB" w:rsidRDefault="008D0589" w:rsidP="00633223">
            <w:pPr>
              <w:ind w:left="142" w:hanging="142"/>
              <w:rPr>
                <w:rFonts w:ascii="Times New Roman" w:eastAsia="Times New Roman" w:hAnsi="Times New Roman"/>
              </w:rPr>
            </w:pPr>
            <w:r w:rsidRPr="002416BB">
              <w:rPr>
                <w:rFonts w:ascii="Times New Roman" w:hAnsi="Times New Roman"/>
              </w:rPr>
              <w:t xml:space="preserve">* vyplniť iba v prípade, ak materiál nie je zahrnutý do Plánu práce vlády Slovenskej republiky alebo Plánu        legislatívnych úloh vlády Slovenskej republiky. </w:t>
            </w:r>
          </w:p>
          <w:p w14:paraId="1FE76DB5" w14:textId="77777777" w:rsidR="008D0589" w:rsidRPr="002416BB" w:rsidRDefault="008D0589" w:rsidP="00633223">
            <w:pPr>
              <w:rPr>
                <w:rFonts w:ascii="Times New Roman" w:eastAsia="Times New Roman" w:hAnsi="Times New Roman"/>
              </w:rPr>
            </w:pPr>
            <w:r w:rsidRPr="002416BB">
              <w:rPr>
                <w:rFonts w:ascii="Times New Roman" w:hAnsi="Times New Roman"/>
              </w:rPr>
              <w:t>** vyplniť iba v prípade, ak sa záverečné posúdenie vybraných vplyvov uskutočnilo v zmysle bodu 9.1. jednotnej metodiky.</w:t>
            </w:r>
          </w:p>
          <w:p w14:paraId="0C68881B" w14:textId="77777777" w:rsidR="008D0589" w:rsidRPr="002416BB" w:rsidRDefault="008D0589" w:rsidP="00633223">
            <w:pPr>
              <w:rPr>
                <w:rFonts w:ascii="Times New Roman" w:eastAsia="Times New Roman" w:hAnsi="Times New Roman"/>
                <w:b/>
              </w:rPr>
            </w:pPr>
          </w:p>
        </w:tc>
      </w:tr>
      <w:tr w:rsidR="008D0589" w:rsidRPr="002416BB" w14:paraId="6C4AFC2E" w14:textId="77777777" w:rsidTr="0063322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10FF586"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Vybrané vplyvy  materiálu</w:t>
            </w:r>
          </w:p>
        </w:tc>
      </w:tr>
      <w:tr w:rsidR="008D0589" w:rsidRPr="002416BB" w14:paraId="33E9130F" w14:textId="77777777" w:rsidTr="00633223">
        <w:tc>
          <w:tcPr>
            <w:tcW w:w="3812" w:type="dxa"/>
            <w:tcBorders>
              <w:top w:val="single" w:sz="4" w:space="0" w:color="auto"/>
              <w:left w:val="single" w:sz="4" w:space="0" w:color="auto"/>
              <w:bottom w:val="nil"/>
              <w:right w:val="single" w:sz="4" w:space="0" w:color="auto"/>
            </w:tcBorders>
            <w:shd w:val="clear" w:color="auto" w:fill="E2E2E2"/>
          </w:tcPr>
          <w:p w14:paraId="13B95D23" w14:textId="77777777" w:rsidR="008D0589" w:rsidRPr="002416BB" w:rsidRDefault="008D0589" w:rsidP="00633223">
            <w:pPr>
              <w:rPr>
                <w:rFonts w:ascii="Times New Roman" w:eastAsia="Times New Roman" w:hAnsi="Times New Roman"/>
                <w:b/>
              </w:rPr>
            </w:pPr>
            <w:r w:rsidRPr="002416BB">
              <w:rPr>
                <w:rFonts w:ascii="Times New Roman" w:hAnsi="Times New Roman"/>
                <w:b/>
              </w:rPr>
              <w:t>Vplyvy na rozpočet verejnej správy</w:t>
            </w:r>
          </w:p>
        </w:tc>
        <w:sdt>
          <w:sdtPr>
            <w:rPr>
              <w:b/>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4936B4E5"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gridSpan w:val="2"/>
            <w:tcBorders>
              <w:top w:val="single" w:sz="4" w:space="0" w:color="auto"/>
              <w:left w:val="nil"/>
              <w:bottom w:val="dotted" w:sz="4" w:space="0" w:color="auto"/>
              <w:right w:val="nil"/>
            </w:tcBorders>
          </w:tcPr>
          <w:p w14:paraId="52C6A356" w14:textId="77777777" w:rsidR="008D0589" w:rsidRPr="002416BB" w:rsidRDefault="008D0589" w:rsidP="00633223">
            <w:pPr>
              <w:rPr>
                <w:rFonts w:ascii="Times New Roman" w:eastAsia="Times New Roman" w:hAnsi="Times New Roman"/>
                <w:b/>
              </w:rPr>
            </w:pPr>
            <w:r w:rsidRPr="002416BB">
              <w:rPr>
                <w:rFonts w:ascii="Times New Roman" w:hAnsi="Times New Roman"/>
                <w:b/>
              </w:rPr>
              <w:t>Pozitívne</w:t>
            </w:r>
          </w:p>
        </w:tc>
        <w:sdt>
          <w:sdtPr>
            <w:rPr>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974F488"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14:paraId="06D5DA87"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52D2DB5" w14:textId="77777777" w:rsidR="008D0589" w:rsidRPr="002416BB" w:rsidRDefault="008D0589" w:rsidP="00633223">
                <w:pPr>
                  <w:ind w:left="-107" w:right="-108"/>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413F493A" w14:textId="77777777" w:rsidR="008D0589" w:rsidRPr="002416BB" w:rsidRDefault="008D0589" w:rsidP="00633223">
            <w:pPr>
              <w:ind w:left="34"/>
              <w:rPr>
                <w:rFonts w:ascii="Times New Roman" w:eastAsia="Times New Roman" w:hAnsi="Times New Roman"/>
                <w:b/>
              </w:rPr>
            </w:pPr>
            <w:r w:rsidRPr="002416BB">
              <w:rPr>
                <w:rFonts w:ascii="Times New Roman" w:hAnsi="Times New Roman"/>
                <w:b/>
              </w:rPr>
              <w:t>Negatívne</w:t>
            </w:r>
          </w:p>
        </w:tc>
      </w:tr>
      <w:tr w:rsidR="008D0589" w:rsidRPr="002416BB" w14:paraId="4A947D59" w14:textId="77777777" w:rsidTr="00633223">
        <w:tc>
          <w:tcPr>
            <w:tcW w:w="3812" w:type="dxa"/>
            <w:tcBorders>
              <w:top w:val="nil"/>
              <w:left w:val="single" w:sz="4" w:space="0" w:color="auto"/>
              <w:bottom w:val="single" w:sz="4" w:space="0" w:color="000000"/>
              <w:right w:val="single" w:sz="4" w:space="0" w:color="auto"/>
            </w:tcBorders>
            <w:shd w:val="clear" w:color="auto" w:fill="E2E2E2"/>
          </w:tcPr>
          <w:p w14:paraId="0F8CE9E3" w14:textId="77777777" w:rsidR="008D0589" w:rsidRPr="002416BB" w:rsidRDefault="008D0589" w:rsidP="00633223">
            <w:pPr>
              <w:rPr>
                <w:rFonts w:ascii="Times New Roman" w:eastAsia="Times New Roman" w:hAnsi="Times New Roman"/>
              </w:rPr>
            </w:pPr>
            <w:r w:rsidRPr="002416BB">
              <w:rPr>
                <w:rFonts w:ascii="Times New Roman" w:hAnsi="Times New Roman"/>
              </w:rPr>
              <w:t xml:space="preserve">    z toho rozpočtovo zabezpečené vplyvy,         </w:t>
            </w:r>
          </w:p>
          <w:p w14:paraId="2BF56F3A" w14:textId="77777777" w:rsidR="008D0589" w:rsidRPr="002416BB" w:rsidRDefault="008D0589" w:rsidP="00633223">
            <w:pPr>
              <w:rPr>
                <w:rFonts w:ascii="Times New Roman" w:eastAsia="Times New Roman" w:hAnsi="Times New Roman"/>
              </w:rPr>
            </w:pPr>
            <w:r w:rsidRPr="002416BB">
              <w:rPr>
                <w:rFonts w:ascii="Times New Roman" w:hAnsi="Times New Roman"/>
              </w:rPr>
              <w:t xml:space="preserve">    v prípade identifikovaného negatívneho </w:t>
            </w:r>
          </w:p>
          <w:p w14:paraId="01B8BBAC" w14:textId="77777777" w:rsidR="008D0589" w:rsidRPr="002416BB" w:rsidRDefault="008D0589" w:rsidP="00633223">
            <w:pPr>
              <w:rPr>
                <w:rFonts w:ascii="Times New Roman" w:eastAsia="Times New Roman" w:hAnsi="Times New Roman"/>
              </w:rPr>
            </w:pPr>
            <w:r w:rsidRPr="002416BB">
              <w:rPr>
                <w:rFonts w:ascii="Times New Roman" w:hAnsi="Times New Roman"/>
              </w:rPr>
              <w:t xml:space="preserve">    vplyvu</w:t>
            </w:r>
          </w:p>
        </w:tc>
        <w:sdt>
          <w:sdt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704606C" w14:textId="77777777" w:rsidR="008D0589" w:rsidRPr="002416BB" w:rsidRDefault="008D0589"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1312" w:type="dxa"/>
            <w:gridSpan w:val="2"/>
            <w:tcBorders>
              <w:top w:val="dotted" w:sz="4" w:space="0" w:color="auto"/>
              <w:left w:val="nil"/>
              <w:bottom w:val="single" w:sz="4" w:space="0" w:color="auto"/>
              <w:right w:val="nil"/>
            </w:tcBorders>
            <w:vAlign w:val="center"/>
          </w:tcPr>
          <w:p w14:paraId="6DF3C5C8" w14:textId="77777777" w:rsidR="008D0589" w:rsidRPr="002416BB" w:rsidRDefault="008D0589" w:rsidP="00633223">
            <w:pPr>
              <w:rPr>
                <w:rFonts w:ascii="Times New Roman" w:eastAsia="Times New Roman" w:hAnsi="Times New Roman"/>
              </w:rPr>
            </w:pPr>
            <w:r w:rsidRPr="002416BB">
              <w:rPr>
                <w:rFonts w:ascii="Times New Roman" w:hAnsi="Times New Roman"/>
              </w:rPr>
              <w:t>Áno</w:t>
            </w:r>
          </w:p>
        </w:tc>
        <w:sdt>
          <w:sdt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BF7837E" w14:textId="77777777" w:rsidR="008D0589" w:rsidRPr="002416BB" w:rsidRDefault="008D0589"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1133" w:type="dxa"/>
            <w:tcBorders>
              <w:top w:val="dotted" w:sz="4" w:space="0" w:color="auto"/>
              <w:left w:val="nil"/>
              <w:bottom w:val="single" w:sz="4" w:space="0" w:color="auto"/>
              <w:right w:val="nil"/>
            </w:tcBorders>
            <w:vAlign w:val="center"/>
          </w:tcPr>
          <w:p w14:paraId="217C39BD" w14:textId="77777777" w:rsidR="008D0589" w:rsidRPr="002416BB" w:rsidRDefault="008D0589" w:rsidP="00633223">
            <w:pPr>
              <w:rPr>
                <w:rFonts w:ascii="Times New Roman" w:eastAsia="Times New Roman" w:hAnsi="Times New Roman"/>
              </w:rPr>
            </w:pPr>
            <w:r w:rsidRPr="002416BB">
              <w:rPr>
                <w:rFonts w:ascii="Times New Roman" w:hAnsi="Times New Roman"/>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5BFCDA5" w14:textId="77777777" w:rsidR="008D0589" w:rsidRPr="002416BB" w:rsidRDefault="008D0589" w:rsidP="00633223">
                <w:pPr>
                  <w:ind w:left="-107" w:right="-108"/>
                  <w:jc w:val="center"/>
                  <w:rPr>
                    <w:rFonts w:ascii="Times New Roman" w:eastAsia="Times New Roman" w:hAnsi="Times New Roman"/>
                  </w:rPr>
                </w:pPr>
                <w:r w:rsidRPr="002416BB">
                  <w:rPr>
                    <w:rFonts w:ascii="Segoe UI Symbol" w:eastAsia="MS Gothic" w:hAnsi="Segoe UI Symbol" w:cs="Segoe UI Symbol"/>
                  </w:rPr>
                  <w:t>☐</w:t>
                </w:r>
              </w:p>
            </w:tc>
          </w:sdtContent>
        </w:sdt>
        <w:tc>
          <w:tcPr>
            <w:tcW w:w="1297" w:type="dxa"/>
            <w:tcBorders>
              <w:top w:val="dotted" w:sz="4" w:space="0" w:color="auto"/>
              <w:left w:val="nil"/>
              <w:bottom w:val="single" w:sz="4" w:space="0" w:color="auto"/>
              <w:right w:val="single" w:sz="4" w:space="0" w:color="auto"/>
            </w:tcBorders>
            <w:vAlign w:val="center"/>
          </w:tcPr>
          <w:p w14:paraId="1A40FF72" w14:textId="77777777" w:rsidR="008D0589" w:rsidRPr="002416BB" w:rsidRDefault="008D0589" w:rsidP="00633223">
            <w:pPr>
              <w:ind w:left="34"/>
              <w:rPr>
                <w:rFonts w:ascii="Times New Roman" w:eastAsia="Times New Roman" w:hAnsi="Times New Roman"/>
              </w:rPr>
            </w:pPr>
            <w:r w:rsidRPr="002416BB">
              <w:rPr>
                <w:rFonts w:ascii="Times New Roman" w:hAnsi="Times New Roman"/>
              </w:rPr>
              <w:t>Čiastočne</w:t>
            </w:r>
          </w:p>
        </w:tc>
      </w:tr>
      <w:tr w:rsidR="008D0589" w:rsidRPr="002416BB" w14:paraId="5B3C25B5" w14:textId="77777777" w:rsidTr="00633223">
        <w:tc>
          <w:tcPr>
            <w:tcW w:w="3812" w:type="dxa"/>
            <w:tcBorders>
              <w:top w:val="single" w:sz="4" w:space="0" w:color="000000"/>
              <w:left w:val="single" w:sz="4" w:space="0" w:color="auto"/>
              <w:bottom w:val="nil"/>
              <w:right w:val="single" w:sz="4" w:space="0" w:color="auto"/>
            </w:tcBorders>
            <w:shd w:val="clear" w:color="auto" w:fill="E2E2E2"/>
          </w:tcPr>
          <w:p w14:paraId="3D999D5E" w14:textId="77777777" w:rsidR="008D0589" w:rsidRPr="002416BB" w:rsidRDefault="008D0589" w:rsidP="00633223">
            <w:pPr>
              <w:rPr>
                <w:rFonts w:ascii="Times New Roman" w:eastAsia="Times New Roman" w:hAnsi="Times New Roman"/>
                <w:b/>
              </w:rPr>
            </w:pPr>
            <w:r w:rsidRPr="002416BB">
              <w:rPr>
                <w:rFonts w:ascii="Times New Roman" w:hAnsi="Times New Roman"/>
                <w:b/>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936F76A"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gridSpan w:val="2"/>
            <w:tcBorders>
              <w:top w:val="single" w:sz="4" w:space="0" w:color="auto"/>
              <w:left w:val="nil"/>
              <w:bottom w:val="dotted" w:sz="4" w:space="0" w:color="auto"/>
              <w:right w:val="nil"/>
            </w:tcBorders>
            <w:vAlign w:val="center"/>
          </w:tcPr>
          <w:p w14:paraId="5CBE764C"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b/>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1CD24D1"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060A2C4A"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F51B580" w14:textId="07C98CEC" w:rsidR="008D0589" w:rsidRPr="002416BB" w:rsidRDefault="00E75917"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0CACC632" w14:textId="77777777" w:rsidR="008D0589" w:rsidRPr="002416BB" w:rsidRDefault="008D0589" w:rsidP="00633223">
            <w:pPr>
              <w:ind w:left="54"/>
              <w:rPr>
                <w:rFonts w:ascii="Times New Roman" w:eastAsia="Times New Roman" w:hAnsi="Times New Roman"/>
                <w:b/>
              </w:rPr>
            </w:pPr>
            <w:r w:rsidRPr="002416BB">
              <w:rPr>
                <w:rFonts w:ascii="Times New Roman" w:hAnsi="Times New Roman"/>
                <w:b/>
              </w:rPr>
              <w:t>Negatívne</w:t>
            </w:r>
          </w:p>
        </w:tc>
      </w:tr>
      <w:tr w:rsidR="008D0589" w:rsidRPr="002416BB" w14:paraId="60DAE8A6" w14:textId="77777777" w:rsidTr="00633223">
        <w:tc>
          <w:tcPr>
            <w:tcW w:w="3812" w:type="dxa"/>
            <w:tcBorders>
              <w:top w:val="nil"/>
              <w:left w:val="single" w:sz="4" w:space="0" w:color="000000"/>
              <w:bottom w:val="nil"/>
              <w:right w:val="single" w:sz="4" w:space="0" w:color="000000"/>
            </w:tcBorders>
            <w:shd w:val="clear" w:color="auto" w:fill="E2E2E2"/>
          </w:tcPr>
          <w:p w14:paraId="2D7F7DC7" w14:textId="77777777" w:rsidR="008D0589" w:rsidRPr="002416BB" w:rsidRDefault="008D0589" w:rsidP="00633223">
            <w:pPr>
              <w:rPr>
                <w:rFonts w:ascii="Times New Roman" w:eastAsia="Times New Roman" w:hAnsi="Times New Roman"/>
              </w:rPr>
            </w:pPr>
            <w:r w:rsidRPr="002416BB">
              <w:rPr>
                <w:rFonts w:ascii="Times New Roman" w:hAnsi="Times New Roman"/>
              </w:rPr>
              <w:t xml:space="preserve">    z toho vplyvy na MSP</w:t>
            </w:r>
          </w:p>
          <w:p w14:paraId="0F08F9C9" w14:textId="77777777" w:rsidR="008D0589" w:rsidRPr="002416BB" w:rsidRDefault="008D0589" w:rsidP="00633223">
            <w:pPr>
              <w:rPr>
                <w:rFonts w:ascii="Times New Roman" w:eastAsia="Times New Roman" w:hAnsi="Times New Roman"/>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6635A3A" w14:textId="77777777" w:rsidR="008D0589" w:rsidRPr="002416BB" w:rsidRDefault="008D0589"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14:paraId="0C89447B" w14:textId="77777777" w:rsidR="008D0589" w:rsidRPr="002416BB" w:rsidRDefault="008D0589" w:rsidP="00633223">
            <w:pPr>
              <w:ind w:right="-108"/>
              <w:rPr>
                <w:rFonts w:ascii="Times New Roman" w:eastAsia="Times New Roman" w:hAnsi="Times New Roman"/>
              </w:rPr>
            </w:pPr>
            <w:r w:rsidRPr="002416BB">
              <w:rPr>
                <w:rFonts w:ascii="Times New Roman" w:hAnsi="Times New Roman"/>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914DB42" w14:textId="77777777" w:rsidR="008D0589" w:rsidRPr="002416BB" w:rsidRDefault="008D0589"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002C2BC7" w14:textId="77777777" w:rsidR="008D0589" w:rsidRPr="002416BB" w:rsidRDefault="008D0589" w:rsidP="00633223">
            <w:pPr>
              <w:rPr>
                <w:rFonts w:ascii="Times New Roman" w:eastAsia="Times New Roman" w:hAnsi="Times New Roman"/>
              </w:rPr>
            </w:pPr>
            <w:r w:rsidRPr="002416BB">
              <w:rPr>
                <w:rFonts w:ascii="Times New Roman" w:hAnsi="Times New Roman"/>
              </w:rPr>
              <w:t>Žiadne</w:t>
            </w:r>
          </w:p>
        </w:tc>
        <w:sdt>
          <w:sdt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99818A2" w14:textId="2B91AC1D" w:rsidR="008D0589" w:rsidRPr="002416BB" w:rsidRDefault="00E75917" w:rsidP="00633223">
                <w:pPr>
                  <w:jc w:val="center"/>
                  <w:rPr>
                    <w:rFonts w:ascii="Times New Roman" w:eastAsia="Times New Roman" w:hAnsi="Times New Roman"/>
                  </w:rPr>
                </w:pPr>
                <w:r w:rsidRPr="002416BB">
                  <w:rPr>
                    <w:rFonts w:ascii="Segoe UI Symbol" w:eastAsia="MS Gothic"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1AF5C031" w14:textId="77777777" w:rsidR="008D0589" w:rsidRPr="002416BB" w:rsidRDefault="008D0589" w:rsidP="00633223">
            <w:pPr>
              <w:ind w:left="54"/>
              <w:rPr>
                <w:rFonts w:ascii="Times New Roman" w:eastAsia="Times New Roman" w:hAnsi="Times New Roman"/>
              </w:rPr>
            </w:pPr>
            <w:r w:rsidRPr="002416BB">
              <w:rPr>
                <w:rFonts w:ascii="Times New Roman" w:hAnsi="Times New Roman"/>
              </w:rPr>
              <w:t>Negatívne</w:t>
            </w:r>
          </w:p>
        </w:tc>
      </w:tr>
      <w:tr w:rsidR="008D0589" w:rsidRPr="002416BB" w14:paraId="4A83D8B4" w14:textId="77777777" w:rsidTr="00633223">
        <w:tc>
          <w:tcPr>
            <w:tcW w:w="3812" w:type="dxa"/>
            <w:tcBorders>
              <w:top w:val="nil"/>
              <w:left w:val="single" w:sz="4" w:space="0" w:color="auto"/>
              <w:bottom w:val="single" w:sz="4" w:space="0" w:color="auto"/>
              <w:right w:val="single" w:sz="4" w:space="0" w:color="auto"/>
            </w:tcBorders>
            <w:shd w:val="clear" w:color="auto" w:fill="E2E2E2"/>
          </w:tcPr>
          <w:p w14:paraId="491C01C5" w14:textId="77777777" w:rsidR="008D0589" w:rsidRPr="002416BB" w:rsidRDefault="008D0589" w:rsidP="00633223">
            <w:pPr>
              <w:rPr>
                <w:rFonts w:ascii="Times New Roman" w:eastAsia="Times New Roman" w:hAnsi="Times New Roman"/>
              </w:rPr>
            </w:pPr>
            <w:r w:rsidRPr="002416BB">
              <w:rPr>
                <w:rFonts w:ascii="Times New Roman" w:hAnsi="Times New Roman"/>
              </w:rPr>
              <w:t xml:space="preserve">    Mechanizmus znižovania byrokracie    </w:t>
            </w:r>
          </w:p>
          <w:p w14:paraId="527CB7C2" w14:textId="77777777" w:rsidR="008D0589" w:rsidRPr="002416BB" w:rsidRDefault="008D0589" w:rsidP="00633223">
            <w:pPr>
              <w:rPr>
                <w:rFonts w:ascii="Times New Roman" w:eastAsia="Times New Roman" w:hAnsi="Times New Roman"/>
                <w:b/>
              </w:rPr>
            </w:pPr>
            <w:r w:rsidRPr="002416BB">
              <w:rPr>
                <w:rFonts w:ascii="Times New Roman" w:hAnsi="Times New Roman"/>
              </w:rPr>
              <w:t xml:space="preserve">    a nákladov sa uplatňuje:</w:t>
            </w:r>
          </w:p>
        </w:tc>
        <w:sdt>
          <w:sdtPr>
            <w:rPr>
              <w:b/>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5A27B79" w14:textId="5482E7C8" w:rsidR="008D0589" w:rsidRPr="002416BB" w:rsidRDefault="009B3524"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596" w:type="dxa"/>
            <w:gridSpan w:val="3"/>
            <w:tcBorders>
              <w:top w:val="dotted" w:sz="4" w:space="0" w:color="auto"/>
              <w:left w:val="nil"/>
              <w:bottom w:val="single" w:sz="4" w:space="0" w:color="auto"/>
              <w:right w:val="nil"/>
            </w:tcBorders>
            <w:vAlign w:val="center"/>
          </w:tcPr>
          <w:p w14:paraId="15679D50"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rPr>
              <w:t>Áno</w:t>
            </w:r>
          </w:p>
        </w:tc>
        <w:tc>
          <w:tcPr>
            <w:tcW w:w="254" w:type="dxa"/>
            <w:tcBorders>
              <w:top w:val="dotted" w:sz="4" w:space="0" w:color="auto"/>
              <w:left w:val="nil"/>
              <w:bottom w:val="single" w:sz="4" w:space="0" w:color="auto"/>
              <w:right w:val="nil"/>
            </w:tcBorders>
            <w:vAlign w:val="center"/>
          </w:tcPr>
          <w:p w14:paraId="430ABD0F" w14:textId="77777777" w:rsidR="008D0589" w:rsidRPr="002416BB" w:rsidRDefault="008D0589" w:rsidP="00633223">
            <w:pPr>
              <w:jc w:val="center"/>
              <w:rPr>
                <w:rFonts w:ascii="Times New Roman" w:eastAsia="Times New Roman" w:hAnsi="Times New Roman"/>
                <w:b/>
              </w:rPr>
            </w:pPr>
          </w:p>
        </w:tc>
        <w:tc>
          <w:tcPr>
            <w:tcW w:w="1133" w:type="dxa"/>
            <w:tcBorders>
              <w:top w:val="dotted" w:sz="4" w:space="0" w:color="auto"/>
              <w:left w:val="nil"/>
              <w:bottom w:val="single" w:sz="4" w:space="0" w:color="auto"/>
              <w:right w:val="nil"/>
            </w:tcBorders>
            <w:vAlign w:val="center"/>
          </w:tcPr>
          <w:p w14:paraId="0E03CEBB" w14:textId="77777777" w:rsidR="008D0589" w:rsidRPr="002416BB" w:rsidRDefault="008D0589" w:rsidP="00633223">
            <w:pPr>
              <w:jc w:val="center"/>
              <w:rPr>
                <w:rFonts w:ascii="Times New Roman" w:eastAsia="Times New Roman" w:hAnsi="Times New Roman"/>
                <w:b/>
              </w:rPr>
            </w:pPr>
          </w:p>
        </w:tc>
        <w:sdt>
          <w:sdtPr>
            <w:rPr>
              <w:b/>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31E8D16" w14:textId="2E06F8FB" w:rsidR="008D0589" w:rsidRPr="002416BB" w:rsidRDefault="009B3524"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dotted" w:sz="4" w:space="0" w:color="auto"/>
              <w:left w:val="nil"/>
              <w:bottom w:val="single" w:sz="4" w:space="0" w:color="auto"/>
              <w:right w:val="single" w:sz="4" w:space="0" w:color="auto"/>
            </w:tcBorders>
            <w:vAlign w:val="center"/>
          </w:tcPr>
          <w:p w14:paraId="061764D4" w14:textId="77777777" w:rsidR="008D0589" w:rsidRPr="002416BB" w:rsidRDefault="008D0589" w:rsidP="00633223">
            <w:pPr>
              <w:ind w:left="54"/>
              <w:rPr>
                <w:rFonts w:ascii="Times New Roman" w:eastAsia="Times New Roman" w:hAnsi="Times New Roman"/>
                <w:b/>
              </w:rPr>
            </w:pPr>
            <w:r w:rsidRPr="002416BB">
              <w:rPr>
                <w:rFonts w:ascii="Times New Roman" w:hAnsi="Times New Roman"/>
              </w:rPr>
              <w:t>Nie</w:t>
            </w:r>
          </w:p>
        </w:tc>
      </w:tr>
      <w:tr w:rsidR="008D0589" w:rsidRPr="002416BB" w14:paraId="5C6D00B6" w14:textId="77777777" w:rsidTr="00633223">
        <w:tc>
          <w:tcPr>
            <w:tcW w:w="3812" w:type="dxa"/>
            <w:tcBorders>
              <w:top w:val="single" w:sz="4" w:space="0" w:color="000000"/>
              <w:left w:val="single" w:sz="4" w:space="0" w:color="auto"/>
              <w:bottom w:val="single" w:sz="4" w:space="0" w:color="auto"/>
              <w:right w:val="single" w:sz="4" w:space="0" w:color="auto"/>
            </w:tcBorders>
            <w:shd w:val="clear" w:color="auto" w:fill="E2E2E2"/>
          </w:tcPr>
          <w:p w14:paraId="3F1D5A5E" w14:textId="77777777" w:rsidR="008D0589" w:rsidRPr="002416BB" w:rsidRDefault="008D0589" w:rsidP="00633223">
            <w:pPr>
              <w:rPr>
                <w:rFonts w:ascii="Times New Roman" w:eastAsia="Times New Roman" w:hAnsi="Times New Roman"/>
                <w:b/>
              </w:rPr>
            </w:pPr>
            <w:r w:rsidRPr="002416BB">
              <w:rPr>
                <w:rFonts w:ascii="Times New Roman" w:hAnsi="Times New Roman"/>
                <w:b/>
              </w:rPr>
              <w:t>Sociálne vplyvy</w:t>
            </w:r>
          </w:p>
        </w:tc>
        <w:sdt>
          <w:sdtPr>
            <w:rPr>
              <w:b/>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4208DFB"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4FF3BB1D"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b/>
              </w:rPr>
              <w:t>Pozitívne</w:t>
            </w:r>
          </w:p>
        </w:tc>
        <w:sdt>
          <w:sdtPr>
            <w:rPr>
              <w:b/>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45E14B6"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384D6767"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C84B9BB"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5AD5F035" w14:textId="77777777" w:rsidR="008D0589" w:rsidRPr="002416BB" w:rsidRDefault="008D0589" w:rsidP="00633223">
            <w:pPr>
              <w:ind w:left="54"/>
              <w:rPr>
                <w:rFonts w:ascii="Times New Roman" w:eastAsia="Times New Roman" w:hAnsi="Times New Roman"/>
                <w:b/>
              </w:rPr>
            </w:pPr>
            <w:r w:rsidRPr="002416BB">
              <w:rPr>
                <w:rFonts w:ascii="Times New Roman" w:hAnsi="Times New Roman"/>
                <w:b/>
              </w:rPr>
              <w:t>Negatívne</w:t>
            </w:r>
          </w:p>
        </w:tc>
      </w:tr>
      <w:tr w:rsidR="008D0589" w:rsidRPr="002416BB" w14:paraId="5FA3F898" w14:textId="77777777" w:rsidTr="00633223">
        <w:tc>
          <w:tcPr>
            <w:tcW w:w="3812" w:type="dxa"/>
            <w:tcBorders>
              <w:top w:val="single" w:sz="4" w:space="0" w:color="auto"/>
              <w:left w:val="single" w:sz="4" w:space="0" w:color="auto"/>
              <w:bottom w:val="single" w:sz="4" w:space="0" w:color="auto"/>
              <w:right w:val="single" w:sz="4" w:space="0" w:color="auto"/>
            </w:tcBorders>
            <w:shd w:val="clear" w:color="auto" w:fill="E2E2E2"/>
          </w:tcPr>
          <w:p w14:paraId="5CC12FB1" w14:textId="77777777" w:rsidR="008D0589" w:rsidRPr="002416BB" w:rsidRDefault="008D0589" w:rsidP="00633223">
            <w:pPr>
              <w:rPr>
                <w:rFonts w:ascii="Times New Roman" w:eastAsia="Times New Roman" w:hAnsi="Times New Roman"/>
                <w:b/>
              </w:rPr>
            </w:pPr>
            <w:r w:rsidRPr="002416BB">
              <w:rPr>
                <w:rFonts w:ascii="Times New Roman" w:hAnsi="Times New Roman"/>
                <w:b/>
              </w:rPr>
              <w:t>Vplyvy na životné prostredie</w:t>
            </w:r>
          </w:p>
        </w:tc>
        <w:sdt>
          <w:sdtPr>
            <w:rPr>
              <w:b/>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A4F7084"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549C6247"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b/>
              </w:rPr>
              <w:t>Pozitívne</w:t>
            </w:r>
          </w:p>
        </w:tc>
        <w:sdt>
          <w:sdtPr>
            <w:rPr>
              <w:b/>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730E0B"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6EEE8413"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F4DC310"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754127E2" w14:textId="77777777" w:rsidR="008D0589" w:rsidRPr="002416BB" w:rsidRDefault="008D0589" w:rsidP="00633223">
            <w:pPr>
              <w:ind w:left="54"/>
              <w:rPr>
                <w:rFonts w:ascii="Times New Roman" w:eastAsia="Times New Roman" w:hAnsi="Times New Roman"/>
                <w:b/>
              </w:rPr>
            </w:pPr>
            <w:r w:rsidRPr="002416BB">
              <w:rPr>
                <w:rFonts w:ascii="Times New Roman" w:hAnsi="Times New Roman"/>
                <w:b/>
              </w:rPr>
              <w:t>Negatívne</w:t>
            </w:r>
          </w:p>
        </w:tc>
      </w:tr>
      <w:tr w:rsidR="008D0589" w:rsidRPr="002416BB" w14:paraId="77E3F8E0" w14:textId="77777777" w:rsidTr="00633223">
        <w:tc>
          <w:tcPr>
            <w:tcW w:w="3812" w:type="dxa"/>
            <w:tcBorders>
              <w:top w:val="single" w:sz="4" w:space="0" w:color="auto"/>
              <w:left w:val="single" w:sz="4" w:space="0" w:color="auto"/>
              <w:bottom w:val="single" w:sz="4" w:space="0" w:color="auto"/>
              <w:right w:val="single" w:sz="4" w:space="0" w:color="auto"/>
            </w:tcBorders>
            <w:shd w:val="clear" w:color="auto" w:fill="E2E2E2"/>
          </w:tcPr>
          <w:p w14:paraId="3084C3D9" w14:textId="77777777" w:rsidR="008D0589" w:rsidRPr="002416BB" w:rsidRDefault="008D0589" w:rsidP="00633223">
            <w:pPr>
              <w:rPr>
                <w:rFonts w:ascii="Times New Roman" w:eastAsia="Times New Roman" w:hAnsi="Times New Roman"/>
                <w:b/>
              </w:rPr>
            </w:pPr>
            <w:r w:rsidRPr="002416BB">
              <w:rPr>
                <w:rFonts w:ascii="Times New Roman" w:hAnsi="Times New Roman"/>
                <w:b/>
              </w:rPr>
              <w:t>Vplyvy na informatizáciu spoločnosti</w:t>
            </w:r>
          </w:p>
        </w:tc>
        <w:sdt>
          <w:sdtPr>
            <w:rPr>
              <w:b/>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05A337F"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4F767CE8"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b/>
              </w:rPr>
              <w:t>Pozitívne</w:t>
            </w:r>
          </w:p>
        </w:tc>
        <w:sdt>
          <w:sdtPr>
            <w:rPr>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FA2AE2B"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6F0071F3"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F20584E"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16E8B13C" w14:textId="77777777" w:rsidR="008D0589" w:rsidRPr="002416BB" w:rsidRDefault="008D0589" w:rsidP="00633223">
            <w:pPr>
              <w:ind w:left="54"/>
              <w:rPr>
                <w:rFonts w:ascii="Times New Roman" w:eastAsia="Times New Roman" w:hAnsi="Times New Roman"/>
                <w:b/>
              </w:rPr>
            </w:pPr>
            <w:r w:rsidRPr="002416BB">
              <w:rPr>
                <w:rFonts w:ascii="Times New Roman" w:hAnsi="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D0589" w:rsidRPr="002416BB" w14:paraId="77BDE04B" w14:textId="77777777" w:rsidTr="00633223">
        <w:tc>
          <w:tcPr>
            <w:tcW w:w="3812" w:type="dxa"/>
            <w:tcBorders>
              <w:top w:val="single" w:sz="4" w:space="0" w:color="auto"/>
              <w:left w:val="single" w:sz="4" w:space="0" w:color="auto"/>
              <w:bottom w:val="nil"/>
              <w:right w:val="single" w:sz="4" w:space="0" w:color="auto"/>
            </w:tcBorders>
            <w:shd w:val="clear" w:color="auto" w:fill="E2E2E2"/>
          </w:tcPr>
          <w:p w14:paraId="7FCF9E69" w14:textId="77777777" w:rsidR="008D0589" w:rsidRPr="002416BB" w:rsidRDefault="008D0589" w:rsidP="00633223">
            <w:pPr>
              <w:rPr>
                <w:b/>
              </w:rPr>
            </w:pPr>
            <w:r w:rsidRPr="002416BB">
              <w:rPr>
                <w:rFonts w:eastAsia="Calibri"/>
                <w:b/>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AFD17DB" w14:textId="77777777" w:rsidR="008D0589" w:rsidRPr="002416BB" w:rsidRDefault="008D0589" w:rsidP="00633223">
            <w:pPr>
              <w:jc w:val="center"/>
              <w:rPr>
                <w:rFonts w:eastAsia="MS Mincho"/>
                <w:b/>
              </w:rPr>
            </w:pPr>
          </w:p>
        </w:tc>
        <w:tc>
          <w:tcPr>
            <w:tcW w:w="1281" w:type="dxa"/>
            <w:tcBorders>
              <w:top w:val="single" w:sz="4" w:space="0" w:color="auto"/>
              <w:left w:val="nil"/>
              <w:bottom w:val="nil"/>
              <w:right w:val="nil"/>
            </w:tcBorders>
            <w:shd w:val="clear" w:color="auto" w:fill="auto"/>
          </w:tcPr>
          <w:p w14:paraId="3A89142F" w14:textId="77777777" w:rsidR="008D0589" w:rsidRPr="002416BB" w:rsidRDefault="008D0589" w:rsidP="00633223">
            <w:pPr>
              <w:ind w:right="-108"/>
              <w:rPr>
                <w:b/>
              </w:rPr>
            </w:pPr>
          </w:p>
        </w:tc>
        <w:tc>
          <w:tcPr>
            <w:tcW w:w="569" w:type="dxa"/>
            <w:gridSpan w:val="2"/>
            <w:tcBorders>
              <w:top w:val="single" w:sz="4" w:space="0" w:color="auto"/>
              <w:left w:val="nil"/>
              <w:bottom w:val="nil"/>
              <w:right w:val="nil"/>
            </w:tcBorders>
            <w:shd w:val="clear" w:color="auto" w:fill="auto"/>
          </w:tcPr>
          <w:p w14:paraId="37D830EE" w14:textId="77777777" w:rsidR="008D0589" w:rsidRPr="002416BB" w:rsidRDefault="008D0589" w:rsidP="00633223">
            <w:pPr>
              <w:jc w:val="center"/>
              <w:rPr>
                <w:rFonts w:eastAsia="MS Mincho"/>
                <w:b/>
              </w:rPr>
            </w:pPr>
          </w:p>
        </w:tc>
        <w:tc>
          <w:tcPr>
            <w:tcW w:w="1133" w:type="dxa"/>
            <w:tcBorders>
              <w:top w:val="single" w:sz="4" w:space="0" w:color="auto"/>
              <w:left w:val="nil"/>
              <w:bottom w:val="nil"/>
              <w:right w:val="nil"/>
            </w:tcBorders>
            <w:shd w:val="clear" w:color="auto" w:fill="auto"/>
          </w:tcPr>
          <w:p w14:paraId="7BD9FCD7" w14:textId="77777777" w:rsidR="008D0589" w:rsidRPr="002416BB" w:rsidRDefault="008D0589" w:rsidP="00633223">
            <w:pPr>
              <w:rPr>
                <w:b/>
              </w:rPr>
            </w:pPr>
          </w:p>
        </w:tc>
        <w:tc>
          <w:tcPr>
            <w:tcW w:w="547" w:type="dxa"/>
            <w:tcBorders>
              <w:top w:val="single" w:sz="4" w:space="0" w:color="auto"/>
              <w:left w:val="nil"/>
              <w:bottom w:val="nil"/>
              <w:right w:val="nil"/>
            </w:tcBorders>
            <w:shd w:val="clear" w:color="auto" w:fill="auto"/>
          </w:tcPr>
          <w:p w14:paraId="74C5B0E6" w14:textId="77777777" w:rsidR="008D0589" w:rsidRPr="002416BB" w:rsidRDefault="008D0589" w:rsidP="00633223">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5F205DDD" w14:textId="77777777" w:rsidR="008D0589" w:rsidRPr="002416BB" w:rsidRDefault="008D0589" w:rsidP="00633223">
            <w:pPr>
              <w:ind w:left="54"/>
              <w:rPr>
                <w:b/>
              </w:rPr>
            </w:pPr>
          </w:p>
        </w:tc>
      </w:tr>
      <w:tr w:rsidR="008D0589" w:rsidRPr="002416BB" w14:paraId="6BDF7608" w14:textId="77777777" w:rsidTr="00633223">
        <w:tc>
          <w:tcPr>
            <w:tcW w:w="3812" w:type="dxa"/>
            <w:tcBorders>
              <w:top w:val="nil"/>
              <w:left w:val="single" w:sz="4" w:space="0" w:color="auto"/>
              <w:bottom w:val="nil"/>
              <w:right w:val="single" w:sz="4" w:space="0" w:color="auto"/>
            </w:tcBorders>
            <w:shd w:val="clear" w:color="auto" w:fill="E2E2E2"/>
          </w:tcPr>
          <w:p w14:paraId="4A52847F" w14:textId="77777777" w:rsidR="008D0589" w:rsidRPr="002416BB" w:rsidRDefault="008D0589" w:rsidP="00633223">
            <w:pPr>
              <w:ind w:left="196" w:hanging="196"/>
              <w:rPr>
                <w:rFonts w:eastAsia="Calibri"/>
                <w:b/>
              </w:rPr>
            </w:pPr>
            <w:r w:rsidRPr="002416BB">
              <w:rPr>
                <w:rFonts w:eastAsia="Calibri"/>
                <w:b/>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AB1E1AA"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312" w:type="dxa"/>
            <w:gridSpan w:val="2"/>
            <w:tcBorders>
              <w:top w:val="nil"/>
              <w:left w:val="nil"/>
              <w:bottom w:val="dotted" w:sz="4" w:space="0" w:color="auto"/>
              <w:right w:val="nil"/>
            </w:tcBorders>
            <w:shd w:val="clear" w:color="auto" w:fill="auto"/>
          </w:tcPr>
          <w:p w14:paraId="752B1550" w14:textId="77777777" w:rsidR="008D0589" w:rsidRPr="002416BB" w:rsidRDefault="008D0589" w:rsidP="00633223">
            <w:pPr>
              <w:ind w:right="-108"/>
              <w:rPr>
                <w:b/>
              </w:rPr>
            </w:pPr>
            <w:r w:rsidRPr="002416BB">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0DDA71C"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133" w:type="dxa"/>
            <w:tcBorders>
              <w:top w:val="nil"/>
              <w:left w:val="nil"/>
              <w:bottom w:val="dotted" w:sz="4" w:space="0" w:color="auto"/>
              <w:right w:val="nil"/>
            </w:tcBorders>
            <w:shd w:val="clear" w:color="auto" w:fill="auto"/>
          </w:tcPr>
          <w:p w14:paraId="22609931" w14:textId="77777777" w:rsidR="008D0589" w:rsidRPr="002416BB" w:rsidRDefault="008D0589" w:rsidP="00633223">
            <w:pPr>
              <w:rPr>
                <w:b/>
              </w:rPr>
            </w:pPr>
            <w:r w:rsidRPr="002416BB">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EE1B33B"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63A5D4BE" w14:textId="77777777" w:rsidR="008D0589" w:rsidRPr="002416BB" w:rsidRDefault="008D0589" w:rsidP="00633223">
            <w:pPr>
              <w:ind w:left="54"/>
              <w:rPr>
                <w:b/>
              </w:rPr>
            </w:pPr>
            <w:r w:rsidRPr="002416BB">
              <w:rPr>
                <w:b/>
              </w:rPr>
              <w:t>Negatívne</w:t>
            </w:r>
          </w:p>
        </w:tc>
      </w:tr>
      <w:tr w:rsidR="008D0589" w:rsidRPr="002416BB" w14:paraId="02251825" w14:textId="77777777" w:rsidTr="00633223">
        <w:tc>
          <w:tcPr>
            <w:tcW w:w="3812" w:type="dxa"/>
            <w:tcBorders>
              <w:top w:val="nil"/>
              <w:left w:val="single" w:sz="4" w:space="0" w:color="auto"/>
              <w:bottom w:val="nil"/>
              <w:right w:val="single" w:sz="4" w:space="0" w:color="auto"/>
            </w:tcBorders>
            <w:shd w:val="clear" w:color="auto" w:fill="E2E2E2"/>
          </w:tcPr>
          <w:p w14:paraId="76BFF828" w14:textId="77777777" w:rsidR="008D0589" w:rsidRPr="002416BB" w:rsidRDefault="008D0589" w:rsidP="00633223">
            <w:pPr>
              <w:ind w:left="168" w:hanging="168"/>
              <w:rPr>
                <w:rFonts w:eastAsia="Calibri"/>
                <w:b/>
              </w:rPr>
            </w:pPr>
            <w:r w:rsidRPr="002416BB">
              <w:rPr>
                <w:rFonts w:eastAsia="Calibri"/>
                <w:b/>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D9FFC0F"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D95AA16" w14:textId="77777777" w:rsidR="008D0589" w:rsidRPr="002416BB" w:rsidRDefault="008D0589" w:rsidP="00633223">
            <w:pPr>
              <w:ind w:right="-108"/>
              <w:rPr>
                <w:b/>
              </w:rPr>
            </w:pPr>
            <w:r w:rsidRPr="002416BB">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1AAD147"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shd w:val="clear" w:color="auto" w:fill="auto"/>
            <w:vAlign w:val="center"/>
          </w:tcPr>
          <w:p w14:paraId="012B6EFB" w14:textId="77777777" w:rsidR="008D0589" w:rsidRPr="002416BB" w:rsidRDefault="008D0589" w:rsidP="00633223">
            <w:pPr>
              <w:rPr>
                <w:b/>
              </w:rPr>
            </w:pPr>
            <w:r w:rsidRPr="002416BB">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A4D5305" w14:textId="77777777" w:rsidR="008D0589" w:rsidRPr="002416BB" w:rsidRDefault="008D0589" w:rsidP="00633223">
                <w:pPr>
                  <w:jc w:val="center"/>
                  <w:rPr>
                    <w:b/>
                  </w:rPr>
                </w:pPr>
                <w:r w:rsidRPr="002416BB">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376DDBC" w14:textId="77777777" w:rsidR="008D0589" w:rsidRPr="002416BB" w:rsidRDefault="008D0589" w:rsidP="00633223">
            <w:pPr>
              <w:ind w:left="54"/>
              <w:rPr>
                <w:b/>
              </w:rPr>
            </w:pPr>
            <w:r w:rsidRPr="002416BB">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D0589" w:rsidRPr="002416BB" w14:paraId="7AB96E1B" w14:textId="77777777" w:rsidTr="0063322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41BE24F" w14:textId="77777777" w:rsidR="008D0589" w:rsidRPr="002416BB" w:rsidRDefault="008D0589" w:rsidP="00633223">
            <w:pPr>
              <w:rPr>
                <w:rFonts w:ascii="Times New Roman" w:eastAsia="Times New Roman" w:hAnsi="Times New Roman"/>
                <w:b/>
              </w:rPr>
            </w:pPr>
            <w:r w:rsidRPr="002416BB">
              <w:rPr>
                <w:rFonts w:ascii="Times New Roman" w:hAnsi="Times New Roman"/>
                <w:b/>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CC5EA9D"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vAlign w:val="center"/>
          </w:tcPr>
          <w:p w14:paraId="6FC64174" w14:textId="77777777" w:rsidR="008D0589" w:rsidRPr="002416BB" w:rsidRDefault="008D0589" w:rsidP="00633223">
            <w:pPr>
              <w:ind w:right="-108"/>
              <w:rPr>
                <w:rFonts w:ascii="Times New Roman" w:eastAsia="Times New Roman" w:hAnsi="Times New Roman"/>
                <w:b/>
              </w:rPr>
            </w:pPr>
            <w:r w:rsidRPr="002416BB">
              <w:rPr>
                <w:rFonts w:ascii="Times New Roman" w:hAnsi="Times New Roman"/>
                <w:b/>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3C9F6BA"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160B1384" w14:textId="77777777" w:rsidR="008D0589" w:rsidRPr="002416BB" w:rsidRDefault="008D0589" w:rsidP="00633223">
            <w:pPr>
              <w:rPr>
                <w:rFonts w:ascii="Times New Roman" w:eastAsia="Times New Roman" w:hAnsi="Times New Roman"/>
                <w:b/>
              </w:rPr>
            </w:pPr>
            <w:r w:rsidRPr="002416BB">
              <w:rPr>
                <w:rFonts w:ascii="Times New Roman" w:hAnsi="Times New Roman"/>
                <w:b/>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1F86F8B" w14:textId="77777777" w:rsidR="008D0589" w:rsidRPr="002416BB" w:rsidRDefault="008D0589" w:rsidP="00633223">
                <w:pPr>
                  <w:jc w:val="center"/>
                  <w:rPr>
                    <w:rFonts w:ascii="Times New Roman" w:eastAsia="Times New Roman" w:hAnsi="Times New Roman"/>
                    <w:b/>
                  </w:rPr>
                </w:pPr>
                <w:r w:rsidRPr="002416BB">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14:paraId="72DBF0FF" w14:textId="77777777" w:rsidR="008D0589" w:rsidRPr="002416BB" w:rsidRDefault="008D0589" w:rsidP="00633223">
            <w:pPr>
              <w:ind w:left="54"/>
              <w:rPr>
                <w:rFonts w:ascii="Times New Roman" w:eastAsia="Times New Roman" w:hAnsi="Times New Roman"/>
                <w:b/>
              </w:rPr>
            </w:pPr>
            <w:r w:rsidRPr="002416BB">
              <w:rPr>
                <w:rFonts w:ascii="Times New Roman" w:hAnsi="Times New Roman"/>
                <w:b/>
              </w:rPr>
              <w:t>Negatívne</w:t>
            </w:r>
          </w:p>
        </w:tc>
      </w:tr>
    </w:tbl>
    <w:p w14:paraId="36C1EB3C" w14:textId="77777777" w:rsidR="008D0589" w:rsidRPr="002416BB" w:rsidRDefault="008D0589" w:rsidP="008D0589">
      <w:pPr>
        <w:ind w:right="141"/>
        <w:rPr>
          <w:b/>
        </w:rPr>
      </w:pPr>
    </w:p>
    <w:tbl>
      <w:tblPr>
        <w:tblStyle w:val="Mriekatabuky1"/>
        <w:tblW w:w="9176" w:type="dxa"/>
        <w:tblLayout w:type="fixed"/>
        <w:tblLook w:val="04A0" w:firstRow="1" w:lastRow="0" w:firstColumn="1" w:lastColumn="0" w:noHBand="0" w:noVBand="1"/>
      </w:tblPr>
      <w:tblGrid>
        <w:gridCol w:w="9176"/>
      </w:tblGrid>
      <w:tr w:rsidR="008D0589" w:rsidRPr="002416BB" w14:paraId="2B467957" w14:textId="77777777" w:rsidTr="00633223">
        <w:tc>
          <w:tcPr>
            <w:tcW w:w="9176" w:type="dxa"/>
            <w:tcBorders>
              <w:top w:val="single" w:sz="4" w:space="0" w:color="auto"/>
              <w:left w:val="single" w:sz="4" w:space="0" w:color="auto"/>
              <w:bottom w:val="nil"/>
              <w:right w:val="single" w:sz="4" w:space="0" w:color="auto"/>
            </w:tcBorders>
            <w:shd w:val="clear" w:color="auto" w:fill="E2E2E2"/>
          </w:tcPr>
          <w:p w14:paraId="486A2627"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Poznámky</w:t>
            </w:r>
          </w:p>
        </w:tc>
      </w:tr>
      <w:tr w:rsidR="008D0589" w:rsidRPr="002416BB" w14:paraId="35B8BE7E" w14:textId="77777777" w:rsidTr="00633223">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9A9C9E8"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t>V prípade potreby uveďte doplňujúce informácie k identifikovaným vplyvom a ich analýzam. Informácie v tejto časti slúžia na zhrnutie vplyvov a nie ako náhrada za vypracovanie príslušných analýz vybraných vplyvov.</w:t>
            </w:r>
          </w:p>
          <w:p w14:paraId="1E3BAD86" w14:textId="77777777" w:rsidR="00821F89" w:rsidRPr="002416BB" w:rsidRDefault="008D0589" w:rsidP="00633223">
            <w:pPr>
              <w:jc w:val="both"/>
              <w:rPr>
                <w:rFonts w:ascii="Times New Roman" w:hAnsi="Times New Roman"/>
              </w:rPr>
            </w:pPr>
            <w:r w:rsidRPr="002416BB">
              <w:rPr>
                <w:rFonts w:ascii="Times New Roman" w:hAnsi="Times New Roman"/>
              </w:rPr>
              <w:t>Ide o materiál legislatívnej povahy.</w:t>
            </w:r>
            <w:r w:rsidR="00821F89" w:rsidRPr="002416BB">
              <w:rPr>
                <w:rFonts w:ascii="Times New Roman" w:hAnsi="Times New Roman"/>
              </w:rPr>
              <w:t xml:space="preserve"> </w:t>
            </w:r>
          </w:p>
          <w:p w14:paraId="36AD6998" w14:textId="77777777" w:rsidR="008D0589" w:rsidRPr="002416BB" w:rsidRDefault="008D0589" w:rsidP="00633223">
            <w:pPr>
              <w:ind w:left="426"/>
              <w:contextualSpacing/>
              <w:rPr>
                <w:rFonts w:ascii="Times New Roman" w:hAnsi="Times New Roman"/>
                <w:b/>
              </w:rPr>
            </w:pPr>
          </w:p>
        </w:tc>
      </w:tr>
      <w:tr w:rsidR="008D0589" w:rsidRPr="002416BB" w14:paraId="7C8A5AB1" w14:textId="77777777" w:rsidTr="00633223">
        <w:tc>
          <w:tcPr>
            <w:tcW w:w="9176" w:type="dxa"/>
            <w:tcBorders>
              <w:top w:val="single" w:sz="4" w:space="0" w:color="auto"/>
              <w:left w:val="single" w:sz="4" w:space="0" w:color="auto"/>
              <w:bottom w:val="single" w:sz="4" w:space="0" w:color="FFFFFF"/>
              <w:right w:val="single" w:sz="4" w:space="0" w:color="auto"/>
            </w:tcBorders>
            <w:shd w:val="clear" w:color="auto" w:fill="E2E2E2"/>
          </w:tcPr>
          <w:p w14:paraId="0B70AC30"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Kontakt na spracovateľa</w:t>
            </w:r>
          </w:p>
        </w:tc>
      </w:tr>
      <w:tr w:rsidR="008D0589" w:rsidRPr="002416BB" w14:paraId="27BACF37" w14:textId="77777777" w:rsidTr="0063322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2C62D69" w14:textId="77777777" w:rsidR="008D0589" w:rsidRPr="002416BB" w:rsidRDefault="008D0589" w:rsidP="00633223">
            <w:pPr>
              <w:rPr>
                <w:rFonts w:ascii="Times New Roman" w:eastAsia="Times New Roman" w:hAnsi="Times New Roman"/>
                <w:i/>
              </w:rPr>
            </w:pPr>
            <w:r w:rsidRPr="002416BB">
              <w:rPr>
                <w:rFonts w:ascii="Times New Roman" w:hAnsi="Times New Roman"/>
                <w:i/>
              </w:rPr>
              <w:t>Uveďte údaje na kontaktnú osobu, ktorú je možné kontaktovať v súvislosti s posúdením vybraných vplyvov.</w:t>
            </w:r>
          </w:p>
          <w:p w14:paraId="67C911C0" w14:textId="0D17DCA0" w:rsidR="008D0589" w:rsidRPr="002416BB" w:rsidRDefault="004761B9" w:rsidP="00E75917">
            <w:pPr>
              <w:rPr>
                <w:rFonts w:ascii="Times New Roman" w:eastAsia="Times New Roman" w:hAnsi="Times New Roman"/>
                <w:i/>
              </w:rPr>
            </w:pPr>
            <w:hyperlink r:id="rId8" w:history="1">
              <w:r w:rsidR="008D0589" w:rsidRPr="002416BB">
                <w:rPr>
                  <w:rStyle w:val="Hypertextovprepojenie"/>
                  <w:rFonts w:ascii="Times New Roman" w:hAnsi="Times New Roman"/>
                </w:rPr>
                <w:t>juraj.novak@mhsr.sk</w:t>
              </w:r>
            </w:hyperlink>
          </w:p>
        </w:tc>
      </w:tr>
      <w:tr w:rsidR="008D0589" w:rsidRPr="002416BB" w14:paraId="1BD4249C" w14:textId="77777777" w:rsidTr="00633223">
        <w:tc>
          <w:tcPr>
            <w:tcW w:w="9176" w:type="dxa"/>
            <w:tcBorders>
              <w:top w:val="single" w:sz="4" w:space="0" w:color="auto"/>
              <w:left w:val="single" w:sz="4" w:space="0" w:color="auto"/>
              <w:bottom w:val="single" w:sz="4" w:space="0" w:color="FFFFFF"/>
              <w:right w:val="single" w:sz="4" w:space="0" w:color="auto"/>
            </w:tcBorders>
            <w:shd w:val="clear" w:color="auto" w:fill="E2E2E2"/>
          </w:tcPr>
          <w:p w14:paraId="44AC2A00" w14:textId="77777777" w:rsidR="008D0589" w:rsidRPr="002416BB" w:rsidRDefault="008D0589" w:rsidP="001878DF">
            <w:pPr>
              <w:numPr>
                <w:ilvl w:val="0"/>
                <w:numId w:val="13"/>
              </w:numPr>
              <w:ind w:left="426"/>
              <w:contextualSpacing/>
              <w:rPr>
                <w:rFonts w:ascii="Times New Roman" w:hAnsi="Times New Roman"/>
                <w:b/>
              </w:rPr>
            </w:pPr>
            <w:r w:rsidRPr="002416BB">
              <w:rPr>
                <w:rFonts w:ascii="Times New Roman" w:hAnsi="Times New Roman"/>
                <w:b/>
              </w:rPr>
              <w:t>Zdroje</w:t>
            </w:r>
          </w:p>
        </w:tc>
      </w:tr>
      <w:tr w:rsidR="008D0589" w:rsidRPr="002416BB" w14:paraId="4594F866" w14:textId="77777777" w:rsidTr="0063322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48D29A6" w14:textId="77777777" w:rsidR="008D0589" w:rsidRPr="002416BB" w:rsidRDefault="008D0589" w:rsidP="00633223">
            <w:pPr>
              <w:jc w:val="both"/>
              <w:rPr>
                <w:rFonts w:ascii="Times New Roman" w:eastAsia="Times New Roman" w:hAnsi="Times New Roman"/>
                <w:i/>
              </w:rPr>
            </w:pPr>
            <w:r w:rsidRPr="002416BB">
              <w:rPr>
                <w:rFonts w:ascii="Times New Roman" w:hAnsi="Times New Roman"/>
                <w:i/>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416BB">
              <w:rPr>
                <w:rFonts w:ascii="Times New Roman" w:hAnsi="Times New Roman"/>
              </w:rPr>
              <w:t xml:space="preserve"> </w:t>
            </w:r>
          </w:p>
          <w:p w14:paraId="268388E4" w14:textId="77777777" w:rsidR="008D0589" w:rsidRPr="002416BB" w:rsidRDefault="008D0589" w:rsidP="00633223">
            <w:pPr>
              <w:rPr>
                <w:rFonts w:ascii="Times New Roman" w:eastAsia="Times New Roman" w:hAnsi="Times New Roman"/>
                <w:i/>
              </w:rPr>
            </w:pPr>
          </w:p>
          <w:p w14:paraId="1F276686" w14:textId="77777777" w:rsidR="008D0589" w:rsidRPr="002416BB" w:rsidRDefault="008D0589" w:rsidP="00633223">
            <w:pPr>
              <w:rPr>
                <w:rFonts w:ascii="Times New Roman" w:eastAsia="Times New Roman" w:hAnsi="Times New Roman"/>
                <w:b/>
              </w:rPr>
            </w:pPr>
          </w:p>
        </w:tc>
      </w:tr>
      <w:tr w:rsidR="008D0589" w:rsidRPr="002416BB" w14:paraId="3F97D732" w14:textId="77777777" w:rsidTr="00633223">
        <w:tc>
          <w:tcPr>
            <w:tcW w:w="9176" w:type="dxa"/>
            <w:tcBorders>
              <w:top w:val="single" w:sz="4" w:space="0" w:color="auto"/>
              <w:left w:val="single" w:sz="4" w:space="0" w:color="auto"/>
              <w:bottom w:val="single" w:sz="4" w:space="0" w:color="FFFFFF"/>
              <w:right w:val="single" w:sz="4" w:space="0" w:color="auto"/>
            </w:tcBorders>
            <w:shd w:val="clear" w:color="auto" w:fill="E2E2E2"/>
          </w:tcPr>
          <w:p w14:paraId="7F0A3319" w14:textId="08CB9F90" w:rsidR="008D0589" w:rsidRPr="002416BB" w:rsidRDefault="008D0589" w:rsidP="001878DF">
            <w:pPr>
              <w:numPr>
                <w:ilvl w:val="0"/>
                <w:numId w:val="13"/>
              </w:numPr>
              <w:ind w:left="447" w:hanging="425"/>
              <w:contextualSpacing/>
              <w:rPr>
                <w:rFonts w:ascii="Times New Roman" w:hAnsi="Times New Roman"/>
                <w:b/>
              </w:rPr>
            </w:pPr>
            <w:r w:rsidRPr="002416BB">
              <w:rPr>
                <w:rFonts w:ascii="Times New Roman" w:hAnsi="Times New Roman"/>
                <w:b/>
              </w:rPr>
              <w:t>Stanovisko Komisie na posudzovanie vybraných vplyvov z PPK č.</w:t>
            </w:r>
            <w:r w:rsidR="00821F89" w:rsidRPr="002416BB">
              <w:rPr>
                <w:rFonts w:ascii="Times New Roman" w:hAnsi="Times New Roman"/>
                <w:b/>
              </w:rPr>
              <w:t xml:space="preserve"> 239/2021</w:t>
            </w:r>
            <w:r w:rsidRPr="002416BB">
              <w:rPr>
                <w:rFonts w:ascii="Times New Roman" w:hAnsi="Times New Roman"/>
              </w:rPr>
              <w:t xml:space="preserve"> </w:t>
            </w:r>
          </w:p>
          <w:p w14:paraId="45574250" w14:textId="77777777" w:rsidR="008D0589" w:rsidRPr="002416BB" w:rsidRDefault="008D0589" w:rsidP="00633223">
            <w:pPr>
              <w:ind w:left="502"/>
              <w:rPr>
                <w:rFonts w:ascii="Times New Roman" w:eastAsia="Times New Roman" w:hAnsi="Times New Roman"/>
                <w:b/>
              </w:rPr>
            </w:pPr>
            <w:r w:rsidRPr="002416BB">
              <w:rPr>
                <w:rFonts w:ascii="Times New Roman" w:hAnsi="Times New Roman"/>
              </w:rPr>
              <w:t>(v prípade, ak sa uskutočnilo v zmysle bodu 8.1 Jednotnej metodiky)</w:t>
            </w:r>
          </w:p>
        </w:tc>
      </w:tr>
      <w:tr w:rsidR="008D0589" w:rsidRPr="002416BB" w14:paraId="143752F9" w14:textId="77777777" w:rsidTr="00633223">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994957B" w14:textId="1EFC98F0" w:rsidR="008D0589" w:rsidRPr="002416BB" w:rsidRDefault="008D0589" w:rsidP="003C4ADB">
            <w:pPr>
              <w:jc w:val="both"/>
              <w:rPr>
                <w:rFonts w:ascii="Times New Roman" w:eastAsia="Times New Roman" w:hAnsi="Times New Roman"/>
                <w:b/>
              </w:rPr>
            </w:pPr>
          </w:p>
        </w:tc>
      </w:tr>
      <w:tr w:rsidR="008D0589" w:rsidRPr="002416BB" w14:paraId="4E6DD3FF" w14:textId="77777777" w:rsidTr="00633223">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976D248" w14:textId="77777777" w:rsidR="008D0589" w:rsidRPr="002416BB" w:rsidRDefault="008D0589" w:rsidP="001878DF">
            <w:pPr>
              <w:numPr>
                <w:ilvl w:val="0"/>
                <w:numId w:val="13"/>
              </w:numPr>
              <w:ind w:left="450" w:hanging="425"/>
              <w:contextualSpacing/>
              <w:jc w:val="both"/>
              <w:rPr>
                <w:rFonts w:ascii="Times New Roman" w:hAnsi="Times New Roman"/>
                <w:b/>
              </w:rPr>
            </w:pPr>
            <w:r w:rsidRPr="002416BB">
              <w:rPr>
                <w:rFonts w:ascii="Times New Roman" w:hAnsi="Times New Roman"/>
                <w:b/>
              </w:rPr>
              <w:t>Stanovisko Komisie na posudzovanie vybraných vplyvov zo záverečného posúdenia č. ..........</w:t>
            </w:r>
            <w:r w:rsidRPr="002416BB">
              <w:rPr>
                <w:rFonts w:ascii="Times New Roman" w:hAnsi="Times New Roman"/>
              </w:rPr>
              <w:t xml:space="preserve"> (v prípade, ak sa uskutočnilo v zmysle bodu 9.1. Jednotnej metodiky) </w:t>
            </w:r>
          </w:p>
        </w:tc>
      </w:tr>
      <w:tr w:rsidR="008D0589" w:rsidRPr="002416BB" w14:paraId="2461C939" w14:textId="77777777" w:rsidTr="00633223">
        <w:tblPrEx>
          <w:tblBorders>
            <w:insideH w:val="single" w:sz="4" w:space="0" w:color="FFFFFF"/>
            <w:insideV w:val="single" w:sz="4" w:space="0" w:color="FFFFFF"/>
          </w:tblBorders>
        </w:tblPrEx>
        <w:tc>
          <w:tcPr>
            <w:tcW w:w="9176" w:type="dxa"/>
            <w:shd w:val="clear" w:color="auto" w:fill="FFFFFF"/>
          </w:tcPr>
          <w:p w14:paraId="666AAE2F" w14:textId="77777777" w:rsidR="008D0589" w:rsidRPr="002416BB" w:rsidRDefault="008D0589" w:rsidP="00633223">
            <w:pPr>
              <w:rPr>
                <w:rFonts w:ascii="Times New Roman" w:eastAsia="Times New Roman" w:hAnsi="Times New Roman"/>
                <w:b/>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D0589" w:rsidRPr="002416BB" w14:paraId="139DDD8C" w14:textId="77777777" w:rsidTr="00633223">
              <w:trPr>
                <w:trHeight w:val="396"/>
              </w:trPr>
              <w:tc>
                <w:tcPr>
                  <w:tcW w:w="2552" w:type="dxa"/>
                </w:tcPr>
                <w:p w14:paraId="25A92508" w14:textId="77777777" w:rsidR="008D0589" w:rsidRPr="002416BB" w:rsidRDefault="004761B9" w:rsidP="00633223">
                  <w:pPr>
                    <w:rPr>
                      <w:rFonts w:ascii="Times New Roman" w:eastAsia="Times New Roman" w:hAnsi="Times New Roman"/>
                      <w:b/>
                    </w:rPr>
                  </w:pPr>
                  <w:sdt>
                    <w:sdtPr>
                      <w:rPr>
                        <w:b/>
                      </w:rPr>
                      <w:id w:val="888232876"/>
                      <w14:checkbox>
                        <w14:checked w14:val="0"/>
                        <w14:checkedState w14:val="2612" w14:font="MS Gothic"/>
                        <w14:uncheckedState w14:val="2610" w14:font="MS Gothic"/>
                      </w14:checkbox>
                    </w:sdtPr>
                    <w:sdtEndPr/>
                    <w:sdtContent>
                      <w:r w:rsidR="008D0589" w:rsidRPr="002416BB">
                        <w:rPr>
                          <w:rFonts w:ascii="Segoe UI Symbol" w:eastAsia="MS Gothic" w:hAnsi="Segoe UI Symbol" w:cs="Segoe UI Symbol"/>
                          <w:b/>
                        </w:rPr>
                        <w:t>☐</w:t>
                      </w:r>
                    </w:sdtContent>
                  </w:sdt>
                  <w:r w:rsidR="008D0589" w:rsidRPr="002416BB">
                    <w:rPr>
                      <w:rFonts w:ascii="Times New Roman" w:hAnsi="Times New Roman"/>
                      <w:b/>
                    </w:rPr>
                    <w:t xml:space="preserve">   Súhlasné </w:t>
                  </w:r>
                </w:p>
              </w:tc>
              <w:tc>
                <w:tcPr>
                  <w:tcW w:w="3827" w:type="dxa"/>
                </w:tcPr>
                <w:p w14:paraId="64FE6338" w14:textId="77777777" w:rsidR="008D0589" w:rsidRPr="002416BB" w:rsidRDefault="004761B9" w:rsidP="00633223">
                  <w:pPr>
                    <w:rPr>
                      <w:rFonts w:ascii="Times New Roman" w:eastAsia="Times New Roman" w:hAnsi="Times New Roman"/>
                      <w:b/>
                    </w:rPr>
                  </w:pPr>
                  <w:sdt>
                    <w:sdtPr>
                      <w:rPr>
                        <w:b/>
                      </w:rPr>
                      <w:id w:val="953831761"/>
                      <w14:checkbox>
                        <w14:checked w14:val="0"/>
                        <w14:checkedState w14:val="2612" w14:font="MS Gothic"/>
                        <w14:uncheckedState w14:val="2610" w14:font="MS Gothic"/>
                      </w14:checkbox>
                    </w:sdtPr>
                    <w:sdtEndPr/>
                    <w:sdtContent>
                      <w:r w:rsidR="008D0589" w:rsidRPr="002416BB">
                        <w:rPr>
                          <w:rFonts w:ascii="Segoe UI Symbol" w:eastAsia="MS Gothic" w:hAnsi="Segoe UI Symbol" w:cs="Segoe UI Symbol"/>
                          <w:b/>
                        </w:rPr>
                        <w:t>☐</w:t>
                      </w:r>
                    </w:sdtContent>
                  </w:sdt>
                  <w:r w:rsidR="008D0589" w:rsidRPr="002416BB">
                    <w:rPr>
                      <w:rFonts w:ascii="Times New Roman" w:hAnsi="Times New Roman"/>
                      <w:b/>
                    </w:rPr>
                    <w:t xml:space="preserve">  Súhlasné s  návrhom na dopracovanie</w:t>
                  </w:r>
                </w:p>
              </w:tc>
              <w:tc>
                <w:tcPr>
                  <w:tcW w:w="2534" w:type="dxa"/>
                </w:tcPr>
                <w:p w14:paraId="0E3147D8" w14:textId="77777777" w:rsidR="008D0589" w:rsidRPr="002416BB" w:rsidRDefault="004761B9" w:rsidP="00633223">
                  <w:pPr>
                    <w:ind w:right="459"/>
                    <w:rPr>
                      <w:rFonts w:ascii="Times New Roman" w:eastAsia="Times New Roman" w:hAnsi="Times New Roman"/>
                      <w:b/>
                    </w:rPr>
                  </w:pPr>
                  <w:sdt>
                    <w:sdtPr>
                      <w:rPr>
                        <w:b/>
                      </w:rPr>
                      <w:id w:val="-361740452"/>
                      <w14:checkbox>
                        <w14:checked w14:val="0"/>
                        <w14:checkedState w14:val="2612" w14:font="MS Gothic"/>
                        <w14:uncheckedState w14:val="2610" w14:font="MS Gothic"/>
                      </w14:checkbox>
                    </w:sdtPr>
                    <w:sdtEndPr/>
                    <w:sdtContent>
                      <w:r w:rsidR="008D0589" w:rsidRPr="002416BB">
                        <w:rPr>
                          <w:rFonts w:ascii="Segoe UI Symbol" w:eastAsia="MS Gothic" w:hAnsi="Segoe UI Symbol" w:cs="Segoe UI Symbol"/>
                          <w:b/>
                        </w:rPr>
                        <w:t>☐</w:t>
                      </w:r>
                    </w:sdtContent>
                  </w:sdt>
                  <w:r w:rsidR="008D0589" w:rsidRPr="002416BB">
                    <w:rPr>
                      <w:rFonts w:ascii="Times New Roman" w:hAnsi="Times New Roman"/>
                      <w:b/>
                    </w:rPr>
                    <w:t xml:space="preserve">  Nesúhlasné</w:t>
                  </w:r>
                </w:p>
              </w:tc>
            </w:tr>
          </w:tbl>
          <w:p w14:paraId="2A49008E" w14:textId="77777777" w:rsidR="008D0589" w:rsidRPr="002416BB" w:rsidRDefault="008D0589" w:rsidP="00633223">
            <w:pPr>
              <w:jc w:val="both"/>
              <w:rPr>
                <w:rFonts w:ascii="Times New Roman" w:eastAsia="Times New Roman" w:hAnsi="Times New Roman"/>
                <w:b/>
              </w:rPr>
            </w:pPr>
            <w:r w:rsidRPr="002416BB">
              <w:rPr>
                <w:rFonts w:ascii="Times New Roman" w:hAnsi="Times New Roman"/>
                <w:b/>
              </w:rPr>
              <w:t>Uveďte pripomienky zo stanoviska Komisie z časti II. spolu s Vaším vyhodnotením:</w:t>
            </w:r>
          </w:p>
          <w:p w14:paraId="4DA70002" w14:textId="77777777" w:rsidR="008D0589" w:rsidRPr="002416BB" w:rsidRDefault="008D0589" w:rsidP="00633223">
            <w:pPr>
              <w:rPr>
                <w:rFonts w:ascii="Times New Roman" w:eastAsia="Times New Roman" w:hAnsi="Times New Roman"/>
                <w:b/>
              </w:rPr>
            </w:pPr>
          </w:p>
          <w:p w14:paraId="1AB81DF4" w14:textId="77777777" w:rsidR="008D0589" w:rsidRPr="002416BB" w:rsidRDefault="008D0589" w:rsidP="00633223">
            <w:pPr>
              <w:rPr>
                <w:rFonts w:ascii="Times New Roman" w:eastAsia="Times New Roman" w:hAnsi="Times New Roman"/>
                <w:b/>
              </w:rPr>
            </w:pPr>
          </w:p>
        </w:tc>
      </w:tr>
    </w:tbl>
    <w:p w14:paraId="1B28E9E6" w14:textId="3897877E" w:rsidR="009B3524" w:rsidRPr="002416BB" w:rsidRDefault="008D0589" w:rsidP="009B3524">
      <w:pPr>
        <w:jc w:val="center"/>
        <w:rPr>
          <w:rFonts w:eastAsia="Calibri"/>
          <w:b/>
        </w:rPr>
      </w:pPr>
      <w:r w:rsidRPr="002416BB">
        <w:br w:type="page"/>
      </w:r>
      <w:r w:rsidR="009B3524" w:rsidRPr="002416BB">
        <w:rPr>
          <w:rFonts w:eastAsia="Calibri"/>
          <w:b/>
        </w:rPr>
        <w:lastRenderedPageBreak/>
        <w:t>Analýza vplyvov na podnikateľské prostredie</w:t>
      </w:r>
    </w:p>
    <w:p w14:paraId="0BA1E7B6" w14:textId="77777777" w:rsidR="009B3524" w:rsidRPr="002416BB" w:rsidRDefault="009B3524" w:rsidP="009B3524">
      <w:pPr>
        <w:jc w:val="both"/>
        <w:rPr>
          <w:rFonts w:eastAsia="Calibri"/>
          <w:b/>
        </w:rPr>
      </w:pPr>
    </w:p>
    <w:p w14:paraId="5D42EBB6" w14:textId="77777777" w:rsidR="009B3524" w:rsidRPr="002416BB" w:rsidRDefault="009B3524" w:rsidP="009B3524">
      <w:pPr>
        <w:jc w:val="both"/>
        <w:rPr>
          <w:rFonts w:eastAsia="Calibri"/>
          <w:b/>
        </w:rPr>
      </w:pPr>
      <w:r w:rsidRPr="002416BB">
        <w:rPr>
          <w:rFonts w:eastAsia="Calibri"/>
          <w:b/>
        </w:rPr>
        <w:t xml:space="preserve">Názov materiálu: </w:t>
      </w:r>
    </w:p>
    <w:p w14:paraId="63A78BD4" w14:textId="40DC62E9" w:rsidR="009B3524" w:rsidRPr="002416BB" w:rsidRDefault="00CE6513" w:rsidP="009B3524">
      <w:pPr>
        <w:jc w:val="both"/>
      </w:pPr>
      <w:r w:rsidRPr="002416BB">
        <w:t>Návrh zákona, ktorým sa mení a dopĺňa zákon č. 250/2012 Z. z. o regulácii v sieťových odvetviach v znení neskorších predpisov a ktorým sa menia a dopĺňajú niektoré zákony</w:t>
      </w:r>
    </w:p>
    <w:p w14:paraId="61CB4A40" w14:textId="77777777" w:rsidR="00CE6513" w:rsidRPr="002416BB" w:rsidRDefault="00CE6513" w:rsidP="009B3524">
      <w:pPr>
        <w:jc w:val="both"/>
        <w:rPr>
          <w:rFonts w:eastAsia="Calibri"/>
          <w:b/>
        </w:rPr>
      </w:pPr>
    </w:p>
    <w:p w14:paraId="2DAC35D5" w14:textId="77777777" w:rsidR="009B3524" w:rsidRPr="002416BB" w:rsidRDefault="009B3524" w:rsidP="009B3524">
      <w:pPr>
        <w:jc w:val="both"/>
        <w:rPr>
          <w:rFonts w:eastAsia="Calibri"/>
          <w:b/>
        </w:rPr>
      </w:pPr>
      <w:r w:rsidRPr="002416BB">
        <w:rPr>
          <w:rFonts w:eastAsia="Calibri"/>
          <w:b/>
        </w:rPr>
        <w:t>Predkladateľ: MH SR</w:t>
      </w:r>
    </w:p>
    <w:p w14:paraId="429A02D9" w14:textId="77777777" w:rsidR="009B3524" w:rsidRPr="002416BB" w:rsidRDefault="009B3524" w:rsidP="009B3524">
      <w:pPr>
        <w:jc w:val="both"/>
        <w:rPr>
          <w:rFonts w:eastAsia="Calibri"/>
          <w:b/>
        </w:rPr>
      </w:pPr>
    </w:p>
    <w:p w14:paraId="296C09D6" w14:textId="77777777" w:rsidR="009B3524" w:rsidRPr="002416BB" w:rsidRDefault="009B3524" w:rsidP="009B3524">
      <w:pPr>
        <w:jc w:val="both"/>
        <w:rPr>
          <w:rFonts w:eastAsia="Calibri"/>
          <w:b/>
        </w:rPr>
      </w:pPr>
      <w:r w:rsidRPr="002416BB">
        <w:rPr>
          <w:rFonts w:eastAsia="Calibri"/>
          <w:b/>
        </w:rPr>
        <w:t>3.1 Náklady regulácie</w:t>
      </w:r>
    </w:p>
    <w:p w14:paraId="30C229C4" w14:textId="77777777" w:rsidR="009B3524" w:rsidRPr="002416BB" w:rsidRDefault="009B3524" w:rsidP="009B3524">
      <w:pPr>
        <w:tabs>
          <w:tab w:val="left" w:pos="8025"/>
        </w:tabs>
        <w:rPr>
          <w:rFonts w:eastAsia="Calibri"/>
          <w:bCs/>
          <w:i/>
          <w:iCs/>
        </w:rPr>
      </w:pPr>
      <w:r w:rsidRPr="002416BB">
        <w:rPr>
          <w:rFonts w:eastAsia="Calibri"/>
          <w:b/>
          <w:i/>
          <w:iCs/>
        </w:rPr>
        <w:t xml:space="preserve">3.1.1 Súhrnná tabuľka nákladov regulácie </w:t>
      </w:r>
      <w:r w:rsidRPr="002416BB">
        <w:rPr>
          <w:rFonts w:eastAsia="Calibri"/>
          <w:b/>
          <w:i/>
          <w:iCs/>
        </w:rPr>
        <w:tab/>
      </w:r>
    </w:p>
    <w:p w14:paraId="23C90192" w14:textId="77777777" w:rsidR="009B3524" w:rsidRPr="002416BB" w:rsidRDefault="009B3524" w:rsidP="009B3524">
      <w:pPr>
        <w:jc w:val="both"/>
        <w:rPr>
          <w:rFonts w:eastAsia="Calibri"/>
          <w:b/>
        </w:rPr>
      </w:pPr>
    </w:p>
    <w:p w14:paraId="714E0ECF" w14:textId="77777777" w:rsidR="009B3524" w:rsidRPr="002416BB" w:rsidRDefault="009B3524" w:rsidP="009B3524">
      <w:pPr>
        <w:jc w:val="both"/>
        <w:rPr>
          <w:rFonts w:eastAsia="Calibri"/>
          <w:i/>
        </w:rPr>
      </w:pPr>
      <w:r w:rsidRPr="002416BB">
        <w:rPr>
          <w:rFonts w:eastAsia="Calibri"/>
          <w:i/>
        </w:rPr>
        <w:t xml:space="preserve">Tabuľka č. 1: Zmeny nákladov (ročne) v prepočte na podnikateľské prostredie (PP), vyhodnotenie mechanizmu znižovania byrokracie a nákladov. </w:t>
      </w:r>
    </w:p>
    <w:p w14:paraId="5A9B140F" w14:textId="77777777" w:rsidR="009B3524" w:rsidRPr="002416BB" w:rsidRDefault="009B3524" w:rsidP="009B3524">
      <w:pPr>
        <w:jc w:val="both"/>
        <w:rPr>
          <w:rFonts w:eastAsia="Calibri"/>
          <w:i/>
        </w:rPr>
      </w:pPr>
      <w:r w:rsidRPr="002416BB">
        <w:rPr>
          <w:rFonts w:eastAsia="Calibri"/>
          <w:i/>
        </w:rPr>
        <w:t xml:space="preserve">Nahraďte rovnakou tabuľkou po vyplnení Kalkulačky nákladov podnikateľského prostredia, ktorá je povinnou prílohou tejto analýzy a nájdete ju na </w:t>
      </w:r>
      <w:hyperlink r:id="rId9" w:history="1">
        <w:r w:rsidRPr="002416BB">
          <w:rPr>
            <w:rFonts w:eastAsia="Calibri"/>
            <w:i/>
            <w:color w:val="0563C1"/>
            <w:u w:val="single"/>
          </w:rPr>
          <w:t>webovom sídle MH SR</w:t>
        </w:r>
      </w:hyperlink>
      <w:r w:rsidRPr="002416BB">
        <w:rPr>
          <w:rFonts w:eastAsia="Calibri"/>
          <w:i/>
        </w:rPr>
        <w:t>, (ďalej len „Kalkulačka nákladov“):</w:t>
      </w:r>
    </w:p>
    <w:p w14:paraId="3ABF7255" w14:textId="77777777" w:rsidR="009B3524" w:rsidRPr="002416BB" w:rsidRDefault="009B3524" w:rsidP="009B3524">
      <w:pPr>
        <w:rPr>
          <w:rFonts w:eastAsia="Calibri"/>
          <w:i/>
        </w:rPr>
      </w:pPr>
    </w:p>
    <w:tbl>
      <w:tblPr>
        <w:tblStyle w:val="Mriekatabuky2"/>
        <w:tblW w:w="9067" w:type="dxa"/>
        <w:tblLook w:val="04A0" w:firstRow="1" w:lastRow="0" w:firstColumn="1" w:lastColumn="0" w:noHBand="0" w:noVBand="1"/>
      </w:tblPr>
      <w:tblGrid>
        <w:gridCol w:w="3681"/>
        <w:gridCol w:w="2693"/>
        <w:gridCol w:w="2693"/>
      </w:tblGrid>
      <w:tr w:rsidR="009B3524" w:rsidRPr="002416BB" w14:paraId="06341914" w14:textId="77777777" w:rsidTr="00633223">
        <w:tc>
          <w:tcPr>
            <w:tcW w:w="3681" w:type="dxa"/>
          </w:tcPr>
          <w:p w14:paraId="5D91F2A1" w14:textId="77777777" w:rsidR="009B3524" w:rsidRPr="002416BB" w:rsidRDefault="009B3524" w:rsidP="00633223">
            <w:pPr>
              <w:rPr>
                <w:rFonts w:ascii="Times New Roman" w:eastAsia="Calibri" w:hAnsi="Times New Roman" w:cs="Times New Roman"/>
                <w:b/>
                <w:bCs/>
                <w:i/>
              </w:rPr>
            </w:pPr>
            <w:r w:rsidRPr="002416BB">
              <w:rPr>
                <w:rFonts w:ascii="Times New Roman" w:eastAsia="Calibri" w:hAnsi="Times New Roman" w:cs="Times New Roman"/>
                <w:b/>
                <w:bCs/>
                <w:i/>
              </w:rPr>
              <w:t>TYP NÁKLADOV</w:t>
            </w:r>
          </w:p>
        </w:tc>
        <w:tc>
          <w:tcPr>
            <w:tcW w:w="2693" w:type="dxa"/>
            <w:shd w:val="clear" w:color="auto" w:fill="FFC000"/>
          </w:tcPr>
          <w:p w14:paraId="4315FCD4" w14:textId="77777777" w:rsidR="009B3524" w:rsidRPr="002416BB" w:rsidRDefault="009B3524" w:rsidP="00633223">
            <w:pPr>
              <w:jc w:val="center"/>
              <w:rPr>
                <w:rFonts w:ascii="Times New Roman" w:eastAsia="Calibri" w:hAnsi="Times New Roman" w:cs="Times New Roman"/>
                <w:i/>
              </w:rPr>
            </w:pPr>
            <w:r w:rsidRPr="002416BB">
              <w:rPr>
                <w:rFonts w:ascii="Times New Roman" w:eastAsia="Calibri" w:hAnsi="Times New Roman" w:cs="Times New Roman"/>
                <w:b/>
                <w:bCs/>
                <w:color w:val="000000"/>
              </w:rPr>
              <w:t>Zvýšenie nákladov v € na PP</w:t>
            </w:r>
          </w:p>
        </w:tc>
        <w:tc>
          <w:tcPr>
            <w:tcW w:w="2693" w:type="dxa"/>
            <w:shd w:val="clear" w:color="auto" w:fill="92D050"/>
          </w:tcPr>
          <w:p w14:paraId="3D9131E6" w14:textId="77777777" w:rsidR="009B3524" w:rsidRPr="002416BB" w:rsidRDefault="009B3524" w:rsidP="00633223">
            <w:pPr>
              <w:jc w:val="center"/>
              <w:rPr>
                <w:rFonts w:ascii="Times New Roman" w:eastAsia="Calibri" w:hAnsi="Times New Roman" w:cs="Times New Roman"/>
                <w:b/>
                <w:bCs/>
                <w:color w:val="000000"/>
              </w:rPr>
            </w:pPr>
            <w:r w:rsidRPr="002416BB">
              <w:rPr>
                <w:rFonts w:ascii="Times New Roman" w:eastAsia="Calibri" w:hAnsi="Times New Roman" w:cs="Times New Roman"/>
                <w:b/>
                <w:bCs/>
                <w:color w:val="000000"/>
              </w:rPr>
              <w:t>Zníženie nákladov v € na PP</w:t>
            </w:r>
          </w:p>
        </w:tc>
      </w:tr>
      <w:tr w:rsidR="005F1CBD" w:rsidRPr="002416BB" w14:paraId="49A006F5" w14:textId="77777777" w:rsidTr="00633223">
        <w:trPr>
          <w:trHeight w:val="227"/>
        </w:trPr>
        <w:tc>
          <w:tcPr>
            <w:tcW w:w="3681" w:type="dxa"/>
          </w:tcPr>
          <w:p w14:paraId="17B2C38C" w14:textId="77777777" w:rsidR="005F1CBD" w:rsidRPr="002416BB" w:rsidRDefault="005F1CBD" w:rsidP="005F1CBD">
            <w:pPr>
              <w:rPr>
                <w:rFonts w:ascii="Times New Roman" w:eastAsia="Calibri" w:hAnsi="Times New Roman" w:cs="Times New Roman"/>
                <w:i/>
                <w:iCs/>
              </w:rPr>
            </w:pPr>
            <w:r w:rsidRPr="002416BB">
              <w:rPr>
                <w:rFonts w:ascii="Times New Roman" w:eastAsia="Calibri" w:hAnsi="Times New Roman" w:cs="Times New Roman"/>
                <w:i/>
                <w:iCs/>
                <w:color w:val="000000"/>
              </w:rPr>
              <w:t>A. Dane, odvody, clá a poplatky</w:t>
            </w:r>
            <w:r w:rsidRPr="002416BB">
              <w:rPr>
                <w:rFonts w:ascii="Times New Roman" w:hAnsi="Times New Roman" w:cs="Times New Roman"/>
              </w:rPr>
              <w:t>,</w:t>
            </w:r>
            <w:r w:rsidRPr="002416BB">
              <w:rPr>
                <w:rFonts w:ascii="Times New Roman" w:hAnsi="Times New Roman" w:cs="Times New Roman"/>
                <w:b/>
                <w:bCs/>
              </w:rPr>
              <w:t xml:space="preserve"> </w:t>
            </w:r>
            <w:r w:rsidRPr="002416BB">
              <w:rPr>
                <w:rFonts w:ascii="Times New Roman" w:eastAsia="Calibri" w:hAnsi="Times New Roman" w:cs="Times New Roman"/>
                <w:i/>
                <w:iCs/>
                <w:color w:val="000000"/>
              </w:rPr>
              <w:t xml:space="preserve">ktorých cieľom je znižovať negatívne </w:t>
            </w:r>
            <w:proofErr w:type="spellStart"/>
            <w:r w:rsidRPr="002416BB">
              <w:rPr>
                <w:rFonts w:ascii="Times New Roman" w:eastAsia="Calibri" w:hAnsi="Times New Roman" w:cs="Times New Roman"/>
                <w:i/>
                <w:iCs/>
                <w:color w:val="000000"/>
              </w:rPr>
              <w:t>externality</w:t>
            </w:r>
            <w:proofErr w:type="spellEnd"/>
          </w:p>
        </w:tc>
        <w:tc>
          <w:tcPr>
            <w:tcW w:w="2693" w:type="dxa"/>
            <w:shd w:val="clear" w:color="auto" w:fill="FFC000"/>
            <w:vAlign w:val="center"/>
          </w:tcPr>
          <w:p w14:paraId="40049CF0" w14:textId="0D880D33" w:rsidR="005F1CBD" w:rsidRPr="002416BB" w:rsidRDefault="005F1CBD"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0C057D2E" w14:textId="3D088CB9" w:rsidR="005F1CBD" w:rsidRPr="002416BB" w:rsidRDefault="005F1CBD"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r>
      <w:tr w:rsidR="005F1CBD" w:rsidRPr="002416BB" w14:paraId="58D05E4C" w14:textId="77777777" w:rsidTr="00633223">
        <w:tc>
          <w:tcPr>
            <w:tcW w:w="3681" w:type="dxa"/>
          </w:tcPr>
          <w:p w14:paraId="1B37B627" w14:textId="77777777" w:rsidR="005F1CBD" w:rsidRPr="002416BB" w:rsidRDefault="005F1CBD" w:rsidP="005F1CBD">
            <w:pPr>
              <w:rPr>
                <w:rFonts w:ascii="Times New Roman" w:eastAsia="Calibri" w:hAnsi="Times New Roman" w:cs="Times New Roman"/>
                <w:i/>
              </w:rPr>
            </w:pPr>
            <w:r w:rsidRPr="002416BB">
              <w:rPr>
                <w:rFonts w:ascii="Times New Roman" w:eastAsia="Calibri" w:hAnsi="Times New Roman" w:cs="Times New Roman"/>
                <w:i/>
              </w:rPr>
              <w:t>B. Iné poplatky</w:t>
            </w:r>
          </w:p>
        </w:tc>
        <w:tc>
          <w:tcPr>
            <w:tcW w:w="2693" w:type="dxa"/>
            <w:shd w:val="clear" w:color="auto" w:fill="FFC000"/>
            <w:vAlign w:val="center"/>
          </w:tcPr>
          <w:p w14:paraId="4353C524" w14:textId="2C7F3EBE" w:rsidR="005F1CBD" w:rsidRPr="002416BB" w:rsidRDefault="005F1CBD"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7FBEE126" w14:textId="3A729158" w:rsidR="005F1CBD" w:rsidRPr="002416BB" w:rsidRDefault="005F1CBD"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r>
      <w:tr w:rsidR="005F1CBD" w:rsidRPr="002416BB" w14:paraId="4A4D220B" w14:textId="77777777" w:rsidTr="00633223">
        <w:tc>
          <w:tcPr>
            <w:tcW w:w="3681" w:type="dxa"/>
          </w:tcPr>
          <w:p w14:paraId="4CBE6E3D" w14:textId="77777777" w:rsidR="005F1CBD" w:rsidRPr="002416BB" w:rsidRDefault="005F1CBD" w:rsidP="005F1CBD">
            <w:pPr>
              <w:rPr>
                <w:rFonts w:ascii="Times New Roman" w:eastAsia="Calibri" w:hAnsi="Times New Roman" w:cs="Times New Roman"/>
                <w:i/>
              </w:rPr>
            </w:pPr>
            <w:r w:rsidRPr="002416BB">
              <w:rPr>
                <w:rFonts w:ascii="Times New Roman" w:eastAsia="Calibri" w:hAnsi="Times New Roman" w:cs="Times New Roman"/>
                <w:i/>
              </w:rPr>
              <w:t>C. Nepriame finančné náklady</w:t>
            </w:r>
          </w:p>
        </w:tc>
        <w:tc>
          <w:tcPr>
            <w:tcW w:w="2693" w:type="dxa"/>
            <w:shd w:val="clear" w:color="auto" w:fill="FFC000"/>
            <w:vAlign w:val="center"/>
          </w:tcPr>
          <w:p w14:paraId="4097F1D4" w14:textId="7382A72B" w:rsidR="005F1CBD" w:rsidRPr="002416BB" w:rsidRDefault="00CE6513"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2025196D" w14:textId="3BA7639E" w:rsidR="005F1CBD" w:rsidRPr="002416BB" w:rsidRDefault="005F1CBD"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r>
      <w:tr w:rsidR="005F1CBD" w:rsidRPr="002416BB" w14:paraId="439017C4" w14:textId="77777777" w:rsidTr="00633223">
        <w:tc>
          <w:tcPr>
            <w:tcW w:w="3681" w:type="dxa"/>
          </w:tcPr>
          <w:p w14:paraId="0C1FE9B9" w14:textId="77777777" w:rsidR="005F1CBD" w:rsidRPr="002416BB" w:rsidRDefault="005F1CBD" w:rsidP="005F1CBD">
            <w:pPr>
              <w:rPr>
                <w:rFonts w:ascii="Times New Roman" w:eastAsia="Calibri" w:hAnsi="Times New Roman" w:cs="Times New Roman"/>
                <w:i/>
              </w:rPr>
            </w:pPr>
            <w:r w:rsidRPr="002416BB">
              <w:rPr>
                <w:rFonts w:ascii="Times New Roman" w:eastAsia="Calibri" w:hAnsi="Times New Roman" w:cs="Times New Roman"/>
                <w:i/>
              </w:rPr>
              <w:t>D. Administratívne náklady</w:t>
            </w:r>
          </w:p>
        </w:tc>
        <w:tc>
          <w:tcPr>
            <w:tcW w:w="2693" w:type="dxa"/>
            <w:shd w:val="clear" w:color="auto" w:fill="FFC000"/>
            <w:vAlign w:val="center"/>
          </w:tcPr>
          <w:p w14:paraId="3F561CFF" w14:textId="03E9B57E" w:rsidR="005F1CBD" w:rsidRPr="002416BB" w:rsidRDefault="00CE6513"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65A344B7" w14:textId="46B4DAC1" w:rsidR="005F1CBD" w:rsidRPr="002416BB" w:rsidRDefault="00CE6513" w:rsidP="005F1CBD">
            <w:pPr>
              <w:jc w:val="center"/>
              <w:rPr>
                <w:rFonts w:ascii="Times New Roman" w:eastAsia="Calibri" w:hAnsi="Times New Roman" w:cs="Times New Roman"/>
                <w:i/>
              </w:rPr>
            </w:pPr>
            <w:r w:rsidRPr="002416BB">
              <w:rPr>
                <w:rFonts w:ascii="Times New Roman" w:hAnsi="Times New Roman" w:cs="Times New Roman"/>
                <w:b/>
                <w:bCs/>
                <w:color w:val="000000"/>
                <w:sz w:val="20"/>
                <w:szCs w:val="20"/>
              </w:rPr>
              <w:t>0,00</w:t>
            </w:r>
          </w:p>
        </w:tc>
      </w:tr>
      <w:tr w:rsidR="005F1CBD" w:rsidRPr="002416BB" w14:paraId="06C149AA" w14:textId="77777777" w:rsidTr="00633223">
        <w:tc>
          <w:tcPr>
            <w:tcW w:w="3681" w:type="dxa"/>
          </w:tcPr>
          <w:p w14:paraId="09EC9AA4" w14:textId="77777777" w:rsidR="005F1CBD" w:rsidRPr="002416BB" w:rsidRDefault="005F1CBD" w:rsidP="005F1CBD">
            <w:pPr>
              <w:rPr>
                <w:rFonts w:ascii="Times New Roman" w:eastAsia="Calibri" w:hAnsi="Times New Roman" w:cs="Times New Roman"/>
                <w:b/>
                <w:i/>
              </w:rPr>
            </w:pPr>
            <w:r w:rsidRPr="002416BB">
              <w:rPr>
                <w:rFonts w:ascii="Times New Roman" w:eastAsia="Calibri" w:hAnsi="Times New Roman" w:cs="Times New Roman"/>
                <w:b/>
                <w:i/>
              </w:rPr>
              <w:t>Spolu = A+B+C+D</w:t>
            </w:r>
          </w:p>
        </w:tc>
        <w:tc>
          <w:tcPr>
            <w:tcW w:w="2693" w:type="dxa"/>
            <w:shd w:val="clear" w:color="auto" w:fill="FFC000"/>
            <w:vAlign w:val="center"/>
          </w:tcPr>
          <w:p w14:paraId="54F53049" w14:textId="30ADB22A" w:rsidR="005F1CBD" w:rsidRPr="002416BB" w:rsidRDefault="00CE6513"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5D4A4EE3" w14:textId="1137F571" w:rsidR="005F1CBD" w:rsidRPr="002416BB" w:rsidRDefault="00CE6513"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r>
      <w:tr w:rsidR="005F1CBD" w:rsidRPr="002416BB" w14:paraId="41EB288B" w14:textId="77777777" w:rsidTr="00633223">
        <w:tc>
          <w:tcPr>
            <w:tcW w:w="3681" w:type="dxa"/>
          </w:tcPr>
          <w:p w14:paraId="4033A126" w14:textId="77777777" w:rsidR="005F1CBD" w:rsidRPr="002416BB" w:rsidRDefault="005F1CBD" w:rsidP="005F1CBD">
            <w:pPr>
              <w:rPr>
                <w:rFonts w:ascii="Times New Roman" w:eastAsia="Calibri" w:hAnsi="Times New Roman" w:cs="Times New Roman"/>
                <w:b/>
                <w:i/>
              </w:rPr>
            </w:pPr>
            <w:r w:rsidRPr="002416BB">
              <w:rPr>
                <w:rFonts w:ascii="Times New Roman" w:eastAsia="Calibri" w:hAnsi="Times New Roman" w:cs="Times New Roman"/>
                <w:b/>
                <w:i/>
              </w:rPr>
              <w:t xml:space="preserve"> z toho</w:t>
            </w:r>
          </w:p>
        </w:tc>
        <w:tc>
          <w:tcPr>
            <w:tcW w:w="2693" w:type="dxa"/>
            <w:shd w:val="clear" w:color="auto" w:fill="FFC000"/>
            <w:vAlign w:val="center"/>
          </w:tcPr>
          <w:p w14:paraId="17BA16F5" w14:textId="1D8E78F3" w:rsidR="005F1CBD" w:rsidRPr="002416BB" w:rsidRDefault="005F1CBD"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 </w:t>
            </w:r>
          </w:p>
        </w:tc>
        <w:tc>
          <w:tcPr>
            <w:tcW w:w="2693" w:type="dxa"/>
            <w:shd w:val="clear" w:color="auto" w:fill="92D050"/>
            <w:vAlign w:val="center"/>
          </w:tcPr>
          <w:p w14:paraId="590F7AE9" w14:textId="336CEBA5" w:rsidR="005F1CBD" w:rsidRPr="002416BB" w:rsidRDefault="005F1CBD"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 </w:t>
            </w:r>
          </w:p>
        </w:tc>
      </w:tr>
      <w:tr w:rsidR="005F1CBD" w:rsidRPr="002416BB" w14:paraId="723E0D99" w14:textId="77777777" w:rsidTr="00633223">
        <w:tc>
          <w:tcPr>
            <w:tcW w:w="3681" w:type="dxa"/>
          </w:tcPr>
          <w:p w14:paraId="757F258C" w14:textId="77777777" w:rsidR="005F1CBD" w:rsidRPr="002416BB" w:rsidRDefault="005F1CBD" w:rsidP="005F1CBD">
            <w:pPr>
              <w:rPr>
                <w:rFonts w:ascii="Times New Roman" w:eastAsia="Calibri" w:hAnsi="Times New Roman" w:cs="Times New Roman"/>
                <w:i/>
              </w:rPr>
            </w:pPr>
            <w:r w:rsidRPr="002416BB">
              <w:rPr>
                <w:rFonts w:ascii="Times New Roman" w:eastAsia="Calibri" w:hAnsi="Times New Roman" w:cs="Times New Roman"/>
                <w:i/>
              </w:rPr>
              <w:t xml:space="preserve">E. Vplyv na </w:t>
            </w:r>
            <w:proofErr w:type="spellStart"/>
            <w:r w:rsidRPr="002416BB">
              <w:rPr>
                <w:rFonts w:ascii="Times New Roman" w:eastAsia="Calibri" w:hAnsi="Times New Roman" w:cs="Times New Roman"/>
                <w:i/>
              </w:rPr>
              <w:t>mikro</w:t>
            </w:r>
            <w:proofErr w:type="spellEnd"/>
            <w:r w:rsidRPr="002416BB">
              <w:rPr>
                <w:rFonts w:ascii="Times New Roman" w:eastAsia="Calibri" w:hAnsi="Times New Roman" w:cs="Times New Roman"/>
                <w:i/>
              </w:rPr>
              <w:t>, malé a stredné podniky</w:t>
            </w:r>
          </w:p>
        </w:tc>
        <w:tc>
          <w:tcPr>
            <w:tcW w:w="2693" w:type="dxa"/>
            <w:shd w:val="clear" w:color="auto" w:fill="FFC000"/>
            <w:vAlign w:val="center"/>
          </w:tcPr>
          <w:p w14:paraId="29D06FE2" w14:textId="6AEAA016" w:rsidR="005F1CBD" w:rsidRPr="002416BB" w:rsidRDefault="00CE6513"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3C610D0A" w14:textId="42414D3A" w:rsidR="005F1CBD" w:rsidRPr="002416BB" w:rsidRDefault="00CE6513"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r>
      <w:tr w:rsidR="005F1CBD" w:rsidRPr="002416BB" w14:paraId="017FCD65" w14:textId="77777777" w:rsidTr="00633223">
        <w:tc>
          <w:tcPr>
            <w:tcW w:w="3681" w:type="dxa"/>
          </w:tcPr>
          <w:p w14:paraId="519CA609" w14:textId="77777777" w:rsidR="005F1CBD" w:rsidRPr="002416BB" w:rsidRDefault="005F1CBD" w:rsidP="005F1CBD">
            <w:pPr>
              <w:rPr>
                <w:rFonts w:ascii="Times New Roman" w:eastAsia="Calibri" w:hAnsi="Times New Roman" w:cs="Times New Roman"/>
                <w:i/>
              </w:rPr>
            </w:pPr>
            <w:r w:rsidRPr="002416BB">
              <w:rPr>
                <w:rFonts w:ascii="Times New Roman" w:eastAsia="Calibri" w:hAnsi="Times New Roman" w:cs="Times New Roman"/>
                <w:i/>
              </w:rPr>
              <w:t>F. Úplná harmonizácia práva EÚ</w:t>
            </w:r>
          </w:p>
        </w:tc>
        <w:tc>
          <w:tcPr>
            <w:tcW w:w="2693" w:type="dxa"/>
            <w:shd w:val="clear" w:color="auto" w:fill="FFC000"/>
            <w:vAlign w:val="center"/>
          </w:tcPr>
          <w:p w14:paraId="019A8010" w14:textId="544561D9" w:rsidR="005F1CBD" w:rsidRPr="002416BB" w:rsidRDefault="00CE6513"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1F2FA2A8" w14:textId="2D24C1EF" w:rsidR="005F1CBD" w:rsidRPr="002416BB" w:rsidRDefault="005F1CBD" w:rsidP="005F1CBD">
            <w:pPr>
              <w:jc w:val="center"/>
              <w:rPr>
                <w:rFonts w:ascii="Times New Roman" w:eastAsia="Calibri" w:hAnsi="Times New Roman" w:cs="Times New Roman"/>
                <w:b/>
                <w:i/>
              </w:rPr>
            </w:pPr>
            <w:r w:rsidRPr="002416BB">
              <w:rPr>
                <w:rFonts w:ascii="Times New Roman" w:hAnsi="Times New Roman" w:cs="Times New Roman"/>
                <w:b/>
                <w:bCs/>
                <w:color w:val="000000"/>
                <w:sz w:val="20"/>
                <w:szCs w:val="20"/>
              </w:rPr>
              <w:t>0,00</w:t>
            </w:r>
          </w:p>
        </w:tc>
      </w:tr>
      <w:tr w:rsidR="009B3524" w:rsidRPr="002416BB" w14:paraId="0FD76F8B" w14:textId="77777777" w:rsidTr="00633223">
        <w:tc>
          <w:tcPr>
            <w:tcW w:w="9067" w:type="dxa"/>
            <w:gridSpan w:val="3"/>
            <w:shd w:val="clear" w:color="auto" w:fill="auto"/>
          </w:tcPr>
          <w:p w14:paraId="1EF749D0" w14:textId="77777777" w:rsidR="009B3524" w:rsidRPr="002416BB" w:rsidRDefault="009B3524" w:rsidP="00633223">
            <w:pPr>
              <w:jc w:val="center"/>
              <w:rPr>
                <w:rFonts w:ascii="Times New Roman" w:eastAsia="Calibri" w:hAnsi="Times New Roman" w:cs="Times New Roman"/>
                <w:b/>
                <w:bCs/>
                <w:i/>
              </w:rPr>
            </w:pPr>
          </w:p>
        </w:tc>
      </w:tr>
      <w:tr w:rsidR="009B3524" w:rsidRPr="002416BB" w14:paraId="62603B20" w14:textId="77777777" w:rsidTr="00633223">
        <w:tc>
          <w:tcPr>
            <w:tcW w:w="3681" w:type="dxa"/>
          </w:tcPr>
          <w:p w14:paraId="56DEECF4" w14:textId="77777777" w:rsidR="009B3524" w:rsidRPr="002416BB" w:rsidRDefault="009B3524" w:rsidP="00633223">
            <w:pPr>
              <w:rPr>
                <w:rFonts w:ascii="Times New Roman" w:eastAsia="Calibri" w:hAnsi="Times New Roman" w:cs="Times New Roman"/>
                <w:b/>
                <w:i/>
              </w:rPr>
            </w:pPr>
            <w:r w:rsidRPr="002416BB">
              <w:rPr>
                <w:rFonts w:ascii="Times New Roman" w:eastAsia="Calibri" w:hAnsi="Times New Roman" w:cs="Times New Roman"/>
                <w:b/>
                <w:bCs/>
                <w:i/>
              </w:rPr>
              <w:t>VÝPOČET mechanizmu znižovania byrokracie a nákladov</w:t>
            </w:r>
          </w:p>
        </w:tc>
        <w:tc>
          <w:tcPr>
            <w:tcW w:w="2693" w:type="dxa"/>
            <w:shd w:val="clear" w:color="auto" w:fill="FFC000"/>
          </w:tcPr>
          <w:p w14:paraId="41353517" w14:textId="77777777" w:rsidR="009B3524" w:rsidRPr="002416BB" w:rsidRDefault="009B3524" w:rsidP="00633223">
            <w:pPr>
              <w:jc w:val="center"/>
              <w:rPr>
                <w:rFonts w:ascii="Times New Roman" w:eastAsia="Calibri" w:hAnsi="Times New Roman" w:cs="Times New Roman"/>
                <w:b/>
                <w:bCs/>
                <w:i/>
              </w:rPr>
            </w:pPr>
            <w:r w:rsidRPr="002416BB">
              <w:rPr>
                <w:rFonts w:ascii="Times New Roman" w:eastAsia="Calibri" w:hAnsi="Times New Roman" w:cs="Times New Roman"/>
                <w:b/>
                <w:bCs/>
                <w:i/>
              </w:rPr>
              <w:t>IN</w:t>
            </w:r>
          </w:p>
        </w:tc>
        <w:tc>
          <w:tcPr>
            <w:tcW w:w="2693" w:type="dxa"/>
            <w:shd w:val="clear" w:color="auto" w:fill="92D050"/>
          </w:tcPr>
          <w:p w14:paraId="31429523" w14:textId="77777777" w:rsidR="009B3524" w:rsidRPr="002416BB" w:rsidRDefault="009B3524" w:rsidP="00633223">
            <w:pPr>
              <w:jc w:val="center"/>
              <w:rPr>
                <w:rFonts w:ascii="Times New Roman" w:eastAsia="Calibri" w:hAnsi="Times New Roman" w:cs="Times New Roman"/>
                <w:b/>
                <w:bCs/>
                <w:i/>
              </w:rPr>
            </w:pPr>
            <w:r w:rsidRPr="002416BB">
              <w:rPr>
                <w:rFonts w:ascii="Times New Roman" w:eastAsia="Calibri" w:hAnsi="Times New Roman" w:cs="Times New Roman"/>
                <w:b/>
                <w:bCs/>
                <w:i/>
              </w:rPr>
              <w:t>OUT</w:t>
            </w:r>
          </w:p>
        </w:tc>
      </w:tr>
      <w:tr w:rsidR="005F1CBD" w:rsidRPr="002416BB" w14:paraId="7BFD1860" w14:textId="77777777" w:rsidTr="00E75917">
        <w:tc>
          <w:tcPr>
            <w:tcW w:w="3681" w:type="dxa"/>
          </w:tcPr>
          <w:p w14:paraId="20C92B8B" w14:textId="77777777" w:rsidR="005F1CBD" w:rsidRPr="002416BB" w:rsidRDefault="005F1CBD" w:rsidP="005F1CBD">
            <w:pPr>
              <w:rPr>
                <w:rFonts w:ascii="Times New Roman" w:eastAsia="Calibri" w:hAnsi="Times New Roman" w:cs="Times New Roman"/>
                <w:b/>
                <w:i/>
              </w:rPr>
            </w:pPr>
            <w:r w:rsidRPr="002416BB">
              <w:rPr>
                <w:rFonts w:ascii="Times New Roman" w:eastAsia="Calibri" w:hAnsi="Times New Roman" w:cs="Times New Roman"/>
                <w:b/>
                <w:i/>
              </w:rPr>
              <w:t>G. Náklady okrem výnimiek = B+C+D-F</w:t>
            </w:r>
          </w:p>
        </w:tc>
        <w:tc>
          <w:tcPr>
            <w:tcW w:w="2693" w:type="dxa"/>
            <w:shd w:val="clear" w:color="auto" w:fill="FFC000"/>
            <w:vAlign w:val="center"/>
          </w:tcPr>
          <w:p w14:paraId="60984311" w14:textId="7193A4DA" w:rsidR="005F1CBD" w:rsidRPr="002416BB" w:rsidRDefault="005F1CBD" w:rsidP="005F1CBD">
            <w:pPr>
              <w:jc w:val="center"/>
              <w:rPr>
                <w:rFonts w:ascii="Times New Roman" w:eastAsia="Calibri" w:hAnsi="Times New Roman" w:cs="Times New Roman"/>
                <w:b/>
                <w:bCs/>
                <w:i/>
              </w:rPr>
            </w:pPr>
            <w:r w:rsidRPr="002416BB">
              <w:rPr>
                <w:rFonts w:ascii="Times New Roman" w:hAnsi="Times New Roman" w:cs="Times New Roman"/>
                <w:b/>
                <w:bCs/>
                <w:color w:val="000000"/>
                <w:sz w:val="20"/>
                <w:szCs w:val="20"/>
              </w:rPr>
              <w:t>0,00</w:t>
            </w:r>
          </w:p>
        </w:tc>
        <w:tc>
          <w:tcPr>
            <w:tcW w:w="2693" w:type="dxa"/>
            <w:shd w:val="clear" w:color="auto" w:fill="92D050"/>
            <w:vAlign w:val="center"/>
          </w:tcPr>
          <w:p w14:paraId="4C51DFA2" w14:textId="11F2372B" w:rsidR="005F1CBD" w:rsidRPr="002416BB" w:rsidRDefault="00CE6513" w:rsidP="005F1CBD">
            <w:pPr>
              <w:jc w:val="center"/>
              <w:rPr>
                <w:rFonts w:ascii="Times New Roman" w:eastAsia="Calibri" w:hAnsi="Times New Roman" w:cs="Times New Roman"/>
                <w:b/>
                <w:bCs/>
                <w:i/>
              </w:rPr>
            </w:pPr>
            <w:r w:rsidRPr="002416BB">
              <w:rPr>
                <w:rFonts w:ascii="Times New Roman" w:hAnsi="Times New Roman" w:cs="Times New Roman"/>
                <w:b/>
                <w:bCs/>
                <w:color w:val="000000"/>
                <w:sz w:val="20"/>
                <w:szCs w:val="20"/>
              </w:rPr>
              <w:t>0,00</w:t>
            </w:r>
          </w:p>
        </w:tc>
      </w:tr>
    </w:tbl>
    <w:p w14:paraId="379D0280" w14:textId="77777777" w:rsidR="009B3524" w:rsidRPr="002416BB" w:rsidRDefault="009B3524" w:rsidP="009B3524">
      <w:pPr>
        <w:rPr>
          <w:rFonts w:eastAsia="Calibri"/>
          <w:i/>
        </w:rPr>
      </w:pPr>
    </w:p>
    <w:p w14:paraId="1D75CA6F" w14:textId="77777777" w:rsidR="009B3524" w:rsidRPr="002416BB" w:rsidRDefault="009B3524" w:rsidP="009B3524">
      <w:pPr>
        <w:rPr>
          <w:rFonts w:eastAsia="Calibri"/>
          <w:b/>
        </w:rPr>
      </w:pPr>
    </w:p>
    <w:p w14:paraId="4AE3C74F" w14:textId="1449D692" w:rsidR="009B3524" w:rsidRPr="002416BB" w:rsidRDefault="0028553B" w:rsidP="009B3524">
      <w:pPr>
        <w:rPr>
          <w:rFonts w:eastAsia="Calibri"/>
          <w:b/>
        </w:rPr>
        <w:sectPr w:rsidR="009B3524" w:rsidRPr="002416BB" w:rsidSect="00633223">
          <w:footerReference w:type="default" r:id="rId10"/>
          <w:pgSz w:w="11906" w:h="16838"/>
          <w:pgMar w:top="993" w:right="1417" w:bottom="1417" w:left="1417" w:header="708" w:footer="708" w:gutter="0"/>
          <w:pgNumType w:start="1"/>
          <w:cols w:space="708"/>
          <w:docGrid w:linePitch="360"/>
        </w:sectPr>
      </w:pPr>
      <w:r w:rsidRPr="002416BB">
        <w:rPr>
          <w:rFonts w:eastAsia="Calibri"/>
          <w:b/>
        </w:rPr>
        <w:t xml:space="preserve">Kalkulačka nákladov:   </w:t>
      </w:r>
    </w:p>
    <w:p w14:paraId="1F620A60" w14:textId="77777777" w:rsidR="009B3524" w:rsidRPr="002416BB" w:rsidRDefault="009B3524" w:rsidP="009B3524">
      <w:pPr>
        <w:rPr>
          <w:rFonts w:eastAsia="Calibri"/>
          <w:b/>
          <w:i/>
          <w:iCs/>
        </w:rPr>
      </w:pPr>
      <w:r w:rsidRPr="002416BB">
        <w:rPr>
          <w:rFonts w:eastAsia="Calibri"/>
          <w:b/>
          <w:i/>
          <w:iCs/>
        </w:rPr>
        <w:lastRenderedPageBreak/>
        <w:t>3.1.2 Výpočty vplyvov jednotlivých regulácií na zmeny v nákladoch podnikateľov</w:t>
      </w:r>
      <w:r w:rsidRPr="002416BB">
        <w:rPr>
          <w:rFonts w:eastAsia="Calibri"/>
          <w:i/>
        </w:rPr>
        <w:tab/>
      </w:r>
      <w:r w:rsidRPr="002416BB">
        <w:rPr>
          <w:rFonts w:eastAsia="Calibri"/>
          <w:i/>
        </w:rPr>
        <w:tab/>
      </w:r>
      <w:r w:rsidRPr="002416BB">
        <w:rPr>
          <w:rFonts w:eastAsia="Calibri"/>
          <w:i/>
        </w:rPr>
        <w:tab/>
      </w:r>
      <w:r w:rsidRPr="002416BB">
        <w:rPr>
          <w:rFonts w:eastAsia="Calibri"/>
          <w:i/>
        </w:rPr>
        <w:tab/>
      </w:r>
      <w:r w:rsidRPr="002416BB">
        <w:rPr>
          <w:rFonts w:eastAsia="Calibri"/>
          <w:i/>
        </w:rPr>
        <w:tab/>
      </w:r>
      <w:r w:rsidRPr="002416BB">
        <w:rPr>
          <w:rFonts w:eastAsia="Calibri"/>
          <w:i/>
        </w:rPr>
        <w:tab/>
      </w:r>
      <w:r w:rsidRPr="002416BB">
        <w:rPr>
          <w:rFonts w:eastAsia="Calibri"/>
          <w:i/>
        </w:rPr>
        <w:tab/>
      </w:r>
      <w:r w:rsidRPr="002416BB">
        <w:rPr>
          <w:rFonts w:eastAsia="Calibri"/>
          <w:i/>
        </w:rPr>
        <w:tab/>
      </w:r>
    </w:p>
    <w:p w14:paraId="0F34D534" w14:textId="77777777" w:rsidR="009B3524" w:rsidRPr="002416BB" w:rsidRDefault="009B3524" w:rsidP="009B3524">
      <w:pPr>
        <w:jc w:val="both"/>
        <w:rPr>
          <w:rFonts w:eastAsia="Calibri"/>
          <w:i/>
        </w:rPr>
      </w:pPr>
      <w:r w:rsidRPr="002416BB">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2660"/>
        <w:gridCol w:w="1047"/>
        <w:gridCol w:w="1327"/>
        <w:gridCol w:w="1433"/>
        <w:gridCol w:w="1092"/>
        <w:gridCol w:w="1332"/>
        <w:gridCol w:w="1141"/>
        <w:gridCol w:w="1141"/>
        <w:gridCol w:w="982"/>
        <w:gridCol w:w="1141"/>
        <w:gridCol w:w="1051"/>
      </w:tblGrid>
      <w:tr w:rsidR="009B3524" w:rsidRPr="002416BB" w14:paraId="3B7A9191" w14:textId="77777777" w:rsidTr="005F1CBD">
        <w:trPr>
          <w:trHeight w:val="1885"/>
        </w:trPr>
        <w:tc>
          <w:tcPr>
            <w:tcW w:w="514" w:type="dxa"/>
            <w:shd w:val="clear" w:color="auto" w:fill="BFBFBF"/>
            <w:vAlign w:val="center"/>
          </w:tcPr>
          <w:p w14:paraId="78E3D493" w14:textId="77777777" w:rsidR="009B3524" w:rsidRPr="002416BB" w:rsidRDefault="009B3524" w:rsidP="00633223">
            <w:pPr>
              <w:jc w:val="center"/>
              <w:rPr>
                <w:b/>
                <w:bCs/>
                <w:color w:val="000000"/>
              </w:rPr>
            </w:pPr>
            <w:proofErr w:type="spellStart"/>
            <w:r w:rsidRPr="002416BB">
              <w:rPr>
                <w:b/>
                <w:bCs/>
                <w:color w:val="000000"/>
              </w:rPr>
              <w:t>P.č</w:t>
            </w:r>
            <w:proofErr w:type="spellEnd"/>
            <w:r w:rsidRPr="002416BB">
              <w:rPr>
                <w:b/>
                <w:bCs/>
                <w:color w:val="000000"/>
              </w:rPr>
              <w:t>.</w:t>
            </w:r>
          </w:p>
        </w:tc>
        <w:tc>
          <w:tcPr>
            <w:tcW w:w="2660" w:type="dxa"/>
            <w:shd w:val="clear" w:color="auto" w:fill="BFBFBF"/>
            <w:vAlign w:val="center"/>
            <w:hideMark/>
          </w:tcPr>
          <w:p w14:paraId="575EFD71" w14:textId="77777777" w:rsidR="009B3524" w:rsidRPr="002416BB" w:rsidRDefault="009B3524" w:rsidP="00633223">
            <w:pPr>
              <w:jc w:val="center"/>
              <w:rPr>
                <w:b/>
                <w:bCs/>
                <w:color w:val="000000"/>
              </w:rPr>
            </w:pPr>
            <w:r w:rsidRPr="002416BB">
              <w:rPr>
                <w:b/>
                <w:bCs/>
                <w:color w:val="000000"/>
              </w:rPr>
              <w:t>Zrozumiteľný a stručný opis regulácie vyjadrujúci dôvod zvýšenia/zníženia nákladov na PP</w:t>
            </w:r>
          </w:p>
        </w:tc>
        <w:tc>
          <w:tcPr>
            <w:tcW w:w="1047" w:type="dxa"/>
            <w:shd w:val="clear" w:color="auto" w:fill="BFBFBF"/>
          </w:tcPr>
          <w:p w14:paraId="722DC392" w14:textId="77777777" w:rsidR="009B3524" w:rsidRPr="002416BB" w:rsidRDefault="009B3524" w:rsidP="00633223">
            <w:pPr>
              <w:jc w:val="center"/>
              <w:rPr>
                <w:b/>
                <w:bCs/>
                <w:color w:val="000000"/>
              </w:rPr>
            </w:pPr>
          </w:p>
          <w:p w14:paraId="60B4AAFA" w14:textId="77777777" w:rsidR="009B3524" w:rsidRPr="002416BB" w:rsidRDefault="009B3524" w:rsidP="00633223">
            <w:pPr>
              <w:jc w:val="center"/>
              <w:rPr>
                <w:b/>
                <w:bCs/>
                <w:color w:val="000000"/>
              </w:rPr>
            </w:pPr>
            <w:r w:rsidRPr="002416BB">
              <w:rPr>
                <w:b/>
                <w:bCs/>
                <w:color w:val="000000"/>
              </w:rPr>
              <w:t>Číslo normy</w:t>
            </w:r>
          </w:p>
          <w:p w14:paraId="0E102B3D" w14:textId="77777777" w:rsidR="009B3524" w:rsidRPr="002416BB" w:rsidRDefault="009B3524" w:rsidP="00633223">
            <w:pPr>
              <w:jc w:val="center"/>
              <w:rPr>
                <w:bCs/>
                <w:color w:val="000000"/>
              </w:rPr>
            </w:pPr>
            <w:r w:rsidRPr="002416BB">
              <w:rPr>
                <w:bCs/>
                <w:color w:val="000000"/>
              </w:rPr>
              <w:t>(zákona, vyhlášky a pod.)</w:t>
            </w:r>
          </w:p>
        </w:tc>
        <w:tc>
          <w:tcPr>
            <w:tcW w:w="1327" w:type="dxa"/>
            <w:shd w:val="clear" w:color="auto" w:fill="BFBFBF"/>
            <w:vAlign w:val="center"/>
            <w:hideMark/>
          </w:tcPr>
          <w:p w14:paraId="1D5784A6" w14:textId="77777777" w:rsidR="009B3524" w:rsidRPr="002416BB" w:rsidRDefault="009B3524" w:rsidP="00633223">
            <w:pPr>
              <w:jc w:val="center"/>
              <w:rPr>
                <w:b/>
                <w:bCs/>
                <w:color w:val="000000"/>
              </w:rPr>
            </w:pPr>
            <w:r w:rsidRPr="002416BB">
              <w:rPr>
                <w:b/>
                <w:bCs/>
                <w:color w:val="000000"/>
              </w:rPr>
              <w:t xml:space="preserve">Lokalizácia </w:t>
            </w:r>
            <w:r w:rsidRPr="002416BB">
              <w:rPr>
                <w:bCs/>
                <w:color w:val="000000"/>
              </w:rPr>
              <w:t>(§, ods.)</w:t>
            </w:r>
          </w:p>
        </w:tc>
        <w:tc>
          <w:tcPr>
            <w:tcW w:w="1433" w:type="dxa"/>
            <w:shd w:val="clear" w:color="auto" w:fill="BFBFBF"/>
            <w:vAlign w:val="center"/>
          </w:tcPr>
          <w:p w14:paraId="4188A4B4" w14:textId="77777777" w:rsidR="009B3524" w:rsidRPr="002416BB" w:rsidRDefault="009B3524" w:rsidP="00633223">
            <w:pPr>
              <w:jc w:val="center"/>
              <w:rPr>
                <w:b/>
                <w:bCs/>
                <w:color w:val="000000"/>
              </w:rPr>
            </w:pPr>
            <w:r w:rsidRPr="002416BB">
              <w:rPr>
                <w:b/>
                <w:bCs/>
                <w:color w:val="000000"/>
              </w:rPr>
              <w:t>Pôvod regulácie:</w:t>
            </w:r>
          </w:p>
          <w:p w14:paraId="32236369" w14:textId="77777777" w:rsidR="009B3524" w:rsidRPr="002416BB" w:rsidRDefault="009B3524" w:rsidP="00633223">
            <w:pPr>
              <w:jc w:val="center"/>
              <w:rPr>
                <w:color w:val="000000"/>
              </w:rPr>
            </w:pPr>
            <w:r w:rsidRPr="002416BB">
              <w:rPr>
                <w:color w:val="000000"/>
              </w:rPr>
              <w:t xml:space="preserve">SK/EÚ úplná </w:t>
            </w:r>
            <w:proofErr w:type="spellStart"/>
            <w:r w:rsidRPr="002416BB">
              <w:rPr>
                <w:color w:val="000000"/>
              </w:rPr>
              <w:t>harm</w:t>
            </w:r>
            <w:proofErr w:type="spellEnd"/>
            <w:r w:rsidRPr="002416BB">
              <w:rPr>
                <w:color w:val="000000"/>
              </w:rPr>
              <w:t xml:space="preserve">./EÚ </w:t>
            </w:r>
            <w:proofErr w:type="spellStart"/>
            <w:r w:rsidRPr="002416BB">
              <w:rPr>
                <w:color w:val="000000"/>
              </w:rPr>
              <w:t>harm</w:t>
            </w:r>
            <w:proofErr w:type="spellEnd"/>
            <w:r w:rsidRPr="002416BB">
              <w:rPr>
                <w:color w:val="000000"/>
              </w:rPr>
              <w:t>. s možnosťou voľby</w:t>
            </w:r>
          </w:p>
        </w:tc>
        <w:tc>
          <w:tcPr>
            <w:tcW w:w="1092" w:type="dxa"/>
            <w:shd w:val="clear" w:color="auto" w:fill="BFBFBF"/>
            <w:vAlign w:val="center"/>
            <w:hideMark/>
          </w:tcPr>
          <w:p w14:paraId="12A97AB4" w14:textId="77777777" w:rsidR="009B3524" w:rsidRPr="002416BB" w:rsidRDefault="009B3524" w:rsidP="00633223">
            <w:pPr>
              <w:jc w:val="center"/>
              <w:rPr>
                <w:b/>
                <w:bCs/>
                <w:color w:val="000000"/>
              </w:rPr>
            </w:pPr>
            <w:r w:rsidRPr="002416BB">
              <w:rPr>
                <w:b/>
                <w:bCs/>
                <w:color w:val="000000"/>
              </w:rPr>
              <w:t>Účinnosť</w:t>
            </w:r>
          </w:p>
          <w:p w14:paraId="0AD510C7" w14:textId="77777777" w:rsidR="009B3524" w:rsidRPr="002416BB" w:rsidRDefault="009B3524" w:rsidP="00633223">
            <w:pPr>
              <w:jc w:val="center"/>
              <w:rPr>
                <w:b/>
                <w:bCs/>
                <w:color w:val="000000"/>
              </w:rPr>
            </w:pPr>
            <w:r w:rsidRPr="002416BB">
              <w:rPr>
                <w:b/>
                <w:bCs/>
                <w:color w:val="000000"/>
              </w:rPr>
              <w:t>regulácie</w:t>
            </w:r>
          </w:p>
          <w:p w14:paraId="2AF15D6A" w14:textId="77777777" w:rsidR="009B3524" w:rsidRPr="002416BB" w:rsidRDefault="009B3524" w:rsidP="00633223">
            <w:pPr>
              <w:jc w:val="center"/>
              <w:rPr>
                <w:bCs/>
                <w:color w:val="000000"/>
              </w:rPr>
            </w:pPr>
          </w:p>
        </w:tc>
        <w:tc>
          <w:tcPr>
            <w:tcW w:w="1332" w:type="dxa"/>
            <w:shd w:val="clear" w:color="auto" w:fill="BFBFBF"/>
            <w:vAlign w:val="center"/>
          </w:tcPr>
          <w:p w14:paraId="08996B0D" w14:textId="77777777" w:rsidR="009B3524" w:rsidRPr="002416BB" w:rsidRDefault="009B3524" w:rsidP="00633223">
            <w:pPr>
              <w:jc w:val="center"/>
              <w:rPr>
                <w:b/>
                <w:bCs/>
                <w:color w:val="000000"/>
              </w:rPr>
            </w:pPr>
            <w:r w:rsidRPr="002416BB">
              <w:rPr>
                <w:b/>
                <w:bCs/>
                <w:color w:val="000000"/>
              </w:rPr>
              <w:t xml:space="preserve">Kategória </w:t>
            </w:r>
            <w:proofErr w:type="spellStart"/>
            <w:r w:rsidRPr="002416BB">
              <w:rPr>
                <w:b/>
                <w:bCs/>
                <w:color w:val="000000"/>
              </w:rPr>
              <w:t>dotk</w:t>
            </w:r>
            <w:proofErr w:type="spellEnd"/>
            <w:r w:rsidRPr="002416BB">
              <w:rPr>
                <w:b/>
                <w:bCs/>
                <w:color w:val="000000"/>
              </w:rPr>
              <w:t>. subjektov</w:t>
            </w:r>
          </w:p>
        </w:tc>
        <w:tc>
          <w:tcPr>
            <w:tcW w:w="1141" w:type="dxa"/>
            <w:shd w:val="clear" w:color="auto" w:fill="BFBFBF"/>
            <w:vAlign w:val="center"/>
          </w:tcPr>
          <w:p w14:paraId="00AC8667" w14:textId="77777777" w:rsidR="009B3524" w:rsidRPr="002416BB" w:rsidRDefault="009B3524" w:rsidP="00633223">
            <w:pPr>
              <w:jc w:val="center"/>
              <w:rPr>
                <w:b/>
                <w:bCs/>
                <w:color w:val="000000"/>
              </w:rPr>
            </w:pPr>
            <w:r w:rsidRPr="002416BB">
              <w:rPr>
                <w:b/>
                <w:bCs/>
                <w:color w:val="000000"/>
              </w:rPr>
              <w:t>Počet  subjektov v </w:t>
            </w:r>
            <w:proofErr w:type="spellStart"/>
            <w:r w:rsidRPr="002416BB">
              <w:rPr>
                <w:b/>
                <w:bCs/>
                <w:color w:val="000000"/>
              </w:rPr>
              <w:t>dotk</w:t>
            </w:r>
            <w:proofErr w:type="spellEnd"/>
            <w:r w:rsidRPr="002416BB">
              <w:rPr>
                <w:b/>
                <w:bCs/>
                <w:color w:val="000000"/>
              </w:rPr>
              <w:t xml:space="preserve">. kategórii </w:t>
            </w:r>
          </w:p>
        </w:tc>
        <w:tc>
          <w:tcPr>
            <w:tcW w:w="1141" w:type="dxa"/>
            <w:shd w:val="clear" w:color="auto" w:fill="BFBFBF"/>
            <w:vAlign w:val="center"/>
            <w:hideMark/>
          </w:tcPr>
          <w:p w14:paraId="75ACC521" w14:textId="77777777" w:rsidR="009B3524" w:rsidRPr="002416BB" w:rsidRDefault="009B3524" w:rsidP="00633223">
            <w:pPr>
              <w:jc w:val="center"/>
              <w:rPr>
                <w:b/>
                <w:bCs/>
                <w:color w:val="000000"/>
              </w:rPr>
            </w:pPr>
            <w:r w:rsidRPr="002416BB">
              <w:rPr>
                <w:b/>
                <w:bCs/>
                <w:color w:val="000000"/>
              </w:rPr>
              <w:t>Počet subjektov MSP v </w:t>
            </w:r>
            <w:proofErr w:type="spellStart"/>
            <w:r w:rsidRPr="002416BB">
              <w:rPr>
                <w:b/>
                <w:bCs/>
                <w:color w:val="000000"/>
              </w:rPr>
              <w:t>dotk</w:t>
            </w:r>
            <w:proofErr w:type="spellEnd"/>
            <w:r w:rsidRPr="002416BB">
              <w:rPr>
                <w:b/>
                <w:bCs/>
                <w:color w:val="000000"/>
              </w:rPr>
              <w:t xml:space="preserve">. kategórii </w:t>
            </w:r>
          </w:p>
        </w:tc>
        <w:tc>
          <w:tcPr>
            <w:tcW w:w="982" w:type="dxa"/>
            <w:shd w:val="clear" w:color="auto" w:fill="BFBFBF"/>
            <w:vAlign w:val="center"/>
            <w:hideMark/>
          </w:tcPr>
          <w:p w14:paraId="0013672C" w14:textId="77777777" w:rsidR="009B3524" w:rsidRPr="002416BB" w:rsidRDefault="009B3524" w:rsidP="00633223">
            <w:pPr>
              <w:jc w:val="center"/>
              <w:rPr>
                <w:b/>
                <w:bCs/>
                <w:color w:val="000000"/>
              </w:rPr>
            </w:pPr>
            <w:r w:rsidRPr="002416BB">
              <w:rPr>
                <w:b/>
                <w:bCs/>
                <w:color w:val="000000"/>
              </w:rPr>
              <w:t>Vplyv na 1 podnik. v €</w:t>
            </w:r>
          </w:p>
        </w:tc>
        <w:tc>
          <w:tcPr>
            <w:tcW w:w="1141" w:type="dxa"/>
            <w:shd w:val="clear" w:color="auto" w:fill="BFBFBF"/>
            <w:vAlign w:val="center"/>
            <w:hideMark/>
          </w:tcPr>
          <w:p w14:paraId="0369BC75" w14:textId="77777777" w:rsidR="009B3524" w:rsidRPr="002416BB" w:rsidRDefault="009B3524" w:rsidP="00633223">
            <w:pPr>
              <w:jc w:val="center"/>
              <w:rPr>
                <w:b/>
                <w:bCs/>
                <w:color w:val="000000"/>
              </w:rPr>
            </w:pPr>
            <w:r w:rsidRPr="002416BB">
              <w:rPr>
                <w:b/>
                <w:bCs/>
                <w:color w:val="000000"/>
              </w:rPr>
              <w:t xml:space="preserve">Vplyv na kategóriu </w:t>
            </w:r>
            <w:proofErr w:type="spellStart"/>
            <w:r w:rsidRPr="002416BB">
              <w:rPr>
                <w:b/>
                <w:bCs/>
                <w:color w:val="000000"/>
              </w:rPr>
              <w:t>dotk</w:t>
            </w:r>
            <w:proofErr w:type="spellEnd"/>
            <w:r w:rsidRPr="002416BB">
              <w:rPr>
                <w:b/>
                <w:bCs/>
                <w:color w:val="000000"/>
              </w:rPr>
              <w:t>. subjektov v €</w:t>
            </w:r>
          </w:p>
        </w:tc>
        <w:tc>
          <w:tcPr>
            <w:tcW w:w="1051" w:type="dxa"/>
            <w:shd w:val="clear" w:color="auto" w:fill="BFBFBF"/>
            <w:vAlign w:val="center"/>
          </w:tcPr>
          <w:p w14:paraId="0A6F9433" w14:textId="77777777" w:rsidR="009B3524" w:rsidRPr="002416BB" w:rsidRDefault="009B3524" w:rsidP="00633223">
            <w:pPr>
              <w:jc w:val="center"/>
              <w:rPr>
                <w:b/>
                <w:bCs/>
                <w:color w:val="000000"/>
              </w:rPr>
            </w:pPr>
            <w:r w:rsidRPr="002416BB">
              <w:rPr>
                <w:b/>
                <w:bCs/>
                <w:color w:val="000000"/>
              </w:rPr>
              <w:t>Druh vplyvu</w:t>
            </w:r>
          </w:p>
          <w:p w14:paraId="7595126E" w14:textId="77777777" w:rsidR="009B3524" w:rsidRPr="002416BB" w:rsidRDefault="009B3524" w:rsidP="00633223">
            <w:pPr>
              <w:jc w:val="center"/>
              <w:rPr>
                <w:bCs/>
                <w:color w:val="000000"/>
              </w:rPr>
            </w:pPr>
            <w:r w:rsidRPr="002416BB">
              <w:rPr>
                <w:bCs/>
                <w:color w:val="000000"/>
              </w:rPr>
              <w:t xml:space="preserve">In (zvyšuje náklady) / </w:t>
            </w:r>
          </w:p>
          <w:p w14:paraId="72F0EC8E" w14:textId="77777777" w:rsidR="009B3524" w:rsidRPr="002416BB" w:rsidRDefault="009B3524" w:rsidP="00633223">
            <w:pPr>
              <w:jc w:val="center"/>
              <w:rPr>
                <w:b/>
                <w:bCs/>
                <w:color w:val="000000"/>
              </w:rPr>
            </w:pPr>
            <w:proofErr w:type="spellStart"/>
            <w:r w:rsidRPr="002416BB">
              <w:rPr>
                <w:bCs/>
                <w:color w:val="000000"/>
              </w:rPr>
              <w:t>Out</w:t>
            </w:r>
            <w:proofErr w:type="spellEnd"/>
            <w:r w:rsidRPr="002416BB">
              <w:rPr>
                <w:bCs/>
                <w:color w:val="000000"/>
              </w:rPr>
              <w:t xml:space="preserve"> (znižuje náklady</w:t>
            </w:r>
            <w:r w:rsidRPr="002416BB">
              <w:rPr>
                <w:b/>
                <w:bCs/>
                <w:color w:val="000000"/>
              </w:rPr>
              <w:t>)</w:t>
            </w:r>
          </w:p>
          <w:p w14:paraId="1FAFEF43" w14:textId="77777777" w:rsidR="009B3524" w:rsidRPr="002416BB" w:rsidRDefault="009B3524" w:rsidP="00633223">
            <w:pPr>
              <w:jc w:val="center"/>
              <w:rPr>
                <w:b/>
                <w:bCs/>
                <w:color w:val="000000"/>
              </w:rPr>
            </w:pPr>
          </w:p>
        </w:tc>
      </w:tr>
      <w:tr w:rsidR="009B3524" w:rsidRPr="002416BB" w14:paraId="050B03D9" w14:textId="77777777" w:rsidTr="005F1CBD">
        <w:trPr>
          <w:trHeight w:val="612"/>
        </w:trPr>
        <w:tc>
          <w:tcPr>
            <w:tcW w:w="514" w:type="dxa"/>
            <w:vAlign w:val="center"/>
          </w:tcPr>
          <w:p w14:paraId="682F324D" w14:textId="550587A7" w:rsidR="009B3524" w:rsidRPr="002416BB" w:rsidRDefault="009B3524" w:rsidP="00633223"/>
        </w:tc>
        <w:tc>
          <w:tcPr>
            <w:tcW w:w="2660" w:type="dxa"/>
            <w:shd w:val="clear" w:color="auto" w:fill="auto"/>
            <w:vAlign w:val="center"/>
          </w:tcPr>
          <w:p w14:paraId="75A9B0E0" w14:textId="5E4D42B8" w:rsidR="009B3524" w:rsidRPr="002416BB" w:rsidRDefault="009B3524" w:rsidP="00633223"/>
        </w:tc>
        <w:tc>
          <w:tcPr>
            <w:tcW w:w="1047" w:type="dxa"/>
            <w:vAlign w:val="center"/>
          </w:tcPr>
          <w:p w14:paraId="09F379B7" w14:textId="00E14CD5" w:rsidR="009B3524" w:rsidRPr="002416BB" w:rsidRDefault="009B3524" w:rsidP="00633223"/>
        </w:tc>
        <w:tc>
          <w:tcPr>
            <w:tcW w:w="1327" w:type="dxa"/>
            <w:shd w:val="clear" w:color="auto" w:fill="auto"/>
            <w:vAlign w:val="center"/>
          </w:tcPr>
          <w:p w14:paraId="5C910A2A" w14:textId="5802DCE6" w:rsidR="009B3524" w:rsidRPr="002416BB" w:rsidRDefault="009B3524" w:rsidP="00633223"/>
        </w:tc>
        <w:tc>
          <w:tcPr>
            <w:tcW w:w="1433" w:type="dxa"/>
            <w:vAlign w:val="center"/>
          </w:tcPr>
          <w:p w14:paraId="433FDF4C" w14:textId="09DF566A" w:rsidR="009B3524" w:rsidRPr="002416BB" w:rsidRDefault="009B3524" w:rsidP="00633223">
            <w:pPr>
              <w:rPr>
                <w:color w:val="000000"/>
              </w:rPr>
            </w:pPr>
          </w:p>
        </w:tc>
        <w:tc>
          <w:tcPr>
            <w:tcW w:w="1092" w:type="dxa"/>
            <w:shd w:val="clear" w:color="auto" w:fill="auto"/>
            <w:noWrap/>
            <w:vAlign w:val="center"/>
          </w:tcPr>
          <w:p w14:paraId="046651FC" w14:textId="68A7D691" w:rsidR="009B3524" w:rsidRPr="002416BB" w:rsidRDefault="009B3524" w:rsidP="00633223">
            <w:pPr>
              <w:rPr>
                <w:color w:val="000000"/>
              </w:rPr>
            </w:pPr>
          </w:p>
        </w:tc>
        <w:tc>
          <w:tcPr>
            <w:tcW w:w="1332" w:type="dxa"/>
            <w:vAlign w:val="center"/>
          </w:tcPr>
          <w:p w14:paraId="6463EF2F" w14:textId="7931055E" w:rsidR="009B3524" w:rsidRPr="002416BB" w:rsidRDefault="009B3524" w:rsidP="00633223"/>
        </w:tc>
        <w:tc>
          <w:tcPr>
            <w:tcW w:w="1141" w:type="dxa"/>
            <w:shd w:val="clear" w:color="auto" w:fill="auto"/>
            <w:noWrap/>
            <w:vAlign w:val="center"/>
          </w:tcPr>
          <w:p w14:paraId="68DBD894" w14:textId="60E2D5CD" w:rsidR="009B3524" w:rsidRPr="002416BB" w:rsidRDefault="009B3524" w:rsidP="00633223"/>
        </w:tc>
        <w:tc>
          <w:tcPr>
            <w:tcW w:w="1141" w:type="dxa"/>
            <w:shd w:val="clear" w:color="auto" w:fill="auto"/>
            <w:noWrap/>
            <w:vAlign w:val="center"/>
          </w:tcPr>
          <w:p w14:paraId="5510A54B" w14:textId="2D8EF892" w:rsidR="009B3524" w:rsidRPr="002416BB" w:rsidRDefault="009B3524" w:rsidP="00633223">
            <w:pPr>
              <w:rPr>
                <w:color w:val="000000"/>
              </w:rPr>
            </w:pPr>
          </w:p>
        </w:tc>
        <w:tc>
          <w:tcPr>
            <w:tcW w:w="982" w:type="dxa"/>
            <w:shd w:val="clear" w:color="auto" w:fill="auto"/>
            <w:noWrap/>
            <w:vAlign w:val="center"/>
          </w:tcPr>
          <w:p w14:paraId="7AA20DED" w14:textId="02A92221" w:rsidR="009B3524" w:rsidRPr="002416BB" w:rsidRDefault="009B3524" w:rsidP="00633223"/>
        </w:tc>
        <w:tc>
          <w:tcPr>
            <w:tcW w:w="1141" w:type="dxa"/>
            <w:shd w:val="clear" w:color="auto" w:fill="auto"/>
            <w:noWrap/>
            <w:vAlign w:val="center"/>
          </w:tcPr>
          <w:p w14:paraId="35FD3B94" w14:textId="78C041CC" w:rsidR="009B3524" w:rsidRPr="002416BB" w:rsidRDefault="009B3524" w:rsidP="00633223">
            <w:pPr>
              <w:rPr>
                <w:color w:val="000000"/>
              </w:rPr>
            </w:pPr>
          </w:p>
        </w:tc>
        <w:tc>
          <w:tcPr>
            <w:tcW w:w="1051" w:type="dxa"/>
            <w:vAlign w:val="center"/>
          </w:tcPr>
          <w:p w14:paraId="4EE3679E" w14:textId="7AADCDE2" w:rsidR="009B3524" w:rsidRPr="002416BB" w:rsidRDefault="009B3524" w:rsidP="00633223"/>
        </w:tc>
      </w:tr>
      <w:tr w:rsidR="009B3524" w:rsidRPr="002416BB" w14:paraId="37C78B91" w14:textId="77777777" w:rsidTr="005F1CBD">
        <w:trPr>
          <w:trHeight w:val="600"/>
        </w:trPr>
        <w:tc>
          <w:tcPr>
            <w:tcW w:w="514" w:type="dxa"/>
            <w:vAlign w:val="center"/>
          </w:tcPr>
          <w:p w14:paraId="129F6172" w14:textId="363BCFFB" w:rsidR="009B3524" w:rsidRPr="002416BB" w:rsidRDefault="009B3524" w:rsidP="00633223"/>
        </w:tc>
        <w:tc>
          <w:tcPr>
            <w:tcW w:w="2660" w:type="dxa"/>
            <w:shd w:val="clear" w:color="auto" w:fill="auto"/>
            <w:vAlign w:val="center"/>
          </w:tcPr>
          <w:p w14:paraId="0769FC14" w14:textId="75396746" w:rsidR="009B3524" w:rsidRPr="002416BB" w:rsidRDefault="009B3524" w:rsidP="00633223"/>
        </w:tc>
        <w:tc>
          <w:tcPr>
            <w:tcW w:w="1047" w:type="dxa"/>
            <w:vAlign w:val="center"/>
          </w:tcPr>
          <w:p w14:paraId="07F83E72" w14:textId="2A21FED1" w:rsidR="009B3524" w:rsidRPr="002416BB" w:rsidRDefault="009B3524" w:rsidP="00633223"/>
        </w:tc>
        <w:tc>
          <w:tcPr>
            <w:tcW w:w="1327" w:type="dxa"/>
            <w:shd w:val="clear" w:color="auto" w:fill="auto"/>
            <w:vAlign w:val="center"/>
          </w:tcPr>
          <w:p w14:paraId="59805136" w14:textId="7BCE0851" w:rsidR="009B3524" w:rsidRPr="002416BB" w:rsidRDefault="009B3524" w:rsidP="00633223"/>
        </w:tc>
        <w:tc>
          <w:tcPr>
            <w:tcW w:w="1433" w:type="dxa"/>
            <w:vAlign w:val="center"/>
          </w:tcPr>
          <w:p w14:paraId="2AB86E7E" w14:textId="14F450D7" w:rsidR="009B3524" w:rsidRPr="002416BB" w:rsidRDefault="009B3524" w:rsidP="00633223">
            <w:pPr>
              <w:rPr>
                <w:color w:val="000000"/>
              </w:rPr>
            </w:pPr>
          </w:p>
        </w:tc>
        <w:tc>
          <w:tcPr>
            <w:tcW w:w="1092" w:type="dxa"/>
            <w:shd w:val="clear" w:color="auto" w:fill="auto"/>
            <w:noWrap/>
            <w:vAlign w:val="center"/>
          </w:tcPr>
          <w:p w14:paraId="0073A481" w14:textId="6EE9A88E" w:rsidR="009B3524" w:rsidRPr="002416BB" w:rsidRDefault="009B3524" w:rsidP="00633223">
            <w:pPr>
              <w:rPr>
                <w:color w:val="000000"/>
              </w:rPr>
            </w:pPr>
          </w:p>
        </w:tc>
        <w:tc>
          <w:tcPr>
            <w:tcW w:w="1332" w:type="dxa"/>
            <w:vAlign w:val="center"/>
          </w:tcPr>
          <w:p w14:paraId="6F7A9C56" w14:textId="7A7B7FFB" w:rsidR="009B3524" w:rsidRPr="002416BB" w:rsidRDefault="009B3524" w:rsidP="00633223"/>
        </w:tc>
        <w:tc>
          <w:tcPr>
            <w:tcW w:w="1141" w:type="dxa"/>
            <w:shd w:val="clear" w:color="auto" w:fill="auto"/>
            <w:noWrap/>
            <w:vAlign w:val="center"/>
          </w:tcPr>
          <w:p w14:paraId="4DCC8747" w14:textId="2A9A3F4F" w:rsidR="009B3524" w:rsidRPr="002416BB" w:rsidRDefault="009B3524" w:rsidP="00633223"/>
        </w:tc>
        <w:tc>
          <w:tcPr>
            <w:tcW w:w="1141" w:type="dxa"/>
            <w:shd w:val="clear" w:color="auto" w:fill="auto"/>
            <w:noWrap/>
            <w:vAlign w:val="center"/>
          </w:tcPr>
          <w:p w14:paraId="3A6E93B9" w14:textId="287BA5F4" w:rsidR="009B3524" w:rsidRPr="002416BB" w:rsidRDefault="009B3524" w:rsidP="00633223">
            <w:pPr>
              <w:rPr>
                <w:color w:val="000000"/>
              </w:rPr>
            </w:pPr>
          </w:p>
        </w:tc>
        <w:tc>
          <w:tcPr>
            <w:tcW w:w="982" w:type="dxa"/>
            <w:shd w:val="clear" w:color="auto" w:fill="auto"/>
            <w:noWrap/>
            <w:vAlign w:val="center"/>
          </w:tcPr>
          <w:p w14:paraId="3F25ED62" w14:textId="20FD1782" w:rsidR="009B3524" w:rsidRPr="002416BB" w:rsidRDefault="009B3524" w:rsidP="00633223">
            <w:pPr>
              <w:rPr>
                <w:color w:val="000000"/>
              </w:rPr>
            </w:pPr>
          </w:p>
        </w:tc>
        <w:tc>
          <w:tcPr>
            <w:tcW w:w="1141" w:type="dxa"/>
            <w:shd w:val="clear" w:color="auto" w:fill="auto"/>
            <w:noWrap/>
            <w:vAlign w:val="center"/>
          </w:tcPr>
          <w:p w14:paraId="2D10A5E4" w14:textId="26302B62" w:rsidR="009B3524" w:rsidRPr="002416BB" w:rsidRDefault="009B3524" w:rsidP="00633223">
            <w:pPr>
              <w:rPr>
                <w:color w:val="000000"/>
              </w:rPr>
            </w:pPr>
          </w:p>
        </w:tc>
        <w:tc>
          <w:tcPr>
            <w:tcW w:w="1051" w:type="dxa"/>
            <w:vAlign w:val="center"/>
          </w:tcPr>
          <w:p w14:paraId="72B8D4C5" w14:textId="5031EBCE" w:rsidR="009B3524" w:rsidRPr="002416BB" w:rsidRDefault="009B3524" w:rsidP="00633223"/>
        </w:tc>
      </w:tr>
      <w:tr w:rsidR="009B3524" w:rsidRPr="002416BB" w14:paraId="3B0DFC71" w14:textId="77777777" w:rsidTr="005F1CBD">
        <w:trPr>
          <w:trHeight w:val="600"/>
        </w:trPr>
        <w:tc>
          <w:tcPr>
            <w:tcW w:w="514" w:type="dxa"/>
            <w:vAlign w:val="center"/>
          </w:tcPr>
          <w:p w14:paraId="7D421935" w14:textId="473564AA" w:rsidR="009B3524" w:rsidRPr="002416BB" w:rsidRDefault="009B3524" w:rsidP="00633223"/>
        </w:tc>
        <w:tc>
          <w:tcPr>
            <w:tcW w:w="2660" w:type="dxa"/>
            <w:shd w:val="clear" w:color="auto" w:fill="auto"/>
            <w:vAlign w:val="center"/>
          </w:tcPr>
          <w:p w14:paraId="6BCDF6CB" w14:textId="4F749999" w:rsidR="009B3524" w:rsidRPr="002416BB" w:rsidRDefault="009B3524" w:rsidP="00633223"/>
        </w:tc>
        <w:tc>
          <w:tcPr>
            <w:tcW w:w="1047" w:type="dxa"/>
            <w:vAlign w:val="center"/>
          </w:tcPr>
          <w:p w14:paraId="5781C35B" w14:textId="3C381B1A" w:rsidR="009B3524" w:rsidRPr="002416BB" w:rsidRDefault="009B3524" w:rsidP="00633223"/>
        </w:tc>
        <w:tc>
          <w:tcPr>
            <w:tcW w:w="1327" w:type="dxa"/>
            <w:shd w:val="clear" w:color="auto" w:fill="auto"/>
            <w:vAlign w:val="center"/>
          </w:tcPr>
          <w:p w14:paraId="28304C68" w14:textId="6137FED5" w:rsidR="009B3524" w:rsidRPr="002416BB" w:rsidRDefault="009B3524" w:rsidP="00633223"/>
        </w:tc>
        <w:tc>
          <w:tcPr>
            <w:tcW w:w="1433" w:type="dxa"/>
            <w:vAlign w:val="center"/>
          </w:tcPr>
          <w:p w14:paraId="5FEFFD28" w14:textId="5B0EC8BE" w:rsidR="009B3524" w:rsidRPr="002416BB" w:rsidRDefault="009B3524" w:rsidP="00633223">
            <w:pPr>
              <w:rPr>
                <w:color w:val="000000"/>
              </w:rPr>
            </w:pPr>
          </w:p>
        </w:tc>
        <w:tc>
          <w:tcPr>
            <w:tcW w:w="1092" w:type="dxa"/>
            <w:shd w:val="clear" w:color="auto" w:fill="auto"/>
            <w:noWrap/>
            <w:vAlign w:val="center"/>
          </w:tcPr>
          <w:p w14:paraId="14CFDD65" w14:textId="0BA8854E" w:rsidR="009B3524" w:rsidRPr="002416BB" w:rsidRDefault="009B3524" w:rsidP="00633223">
            <w:pPr>
              <w:rPr>
                <w:color w:val="000000"/>
              </w:rPr>
            </w:pPr>
          </w:p>
        </w:tc>
        <w:tc>
          <w:tcPr>
            <w:tcW w:w="1332" w:type="dxa"/>
            <w:vAlign w:val="center"/>
          </w:tcPr>
          <w:p w14:paraId="056D3AD2" w14:textId="7BFBF30F" w:rsidR="009B3524" w:rsidRPr="002416BB" w:rsidRDefault="009B3524" w:rsidP="00633223"/>
        </w:tc>
        <w:tc>
          <w:tcPr>
            <w:tcW w:w="1141" w:type="dxa"/>
            <w:shd w:val="clear" w:color="auto" w:fill="auto"/>
            <w:noWrap/>
            <w:vAlign w:val="center"/>
          </w:tcPr>
          <w:p w14:paraId="4A763692" w14:textId="539AFD80" w:rsidR="009B3524" w:rsidRPr="002416BB" w:rsidRDefault="009B3524" w:rsidP="00633223"/>
        </w:tc>
        <w:tc>
          <w:tcPr>
            <w:tcW w:w="1141" w:type="dxa"/>
            <w:shd w:val="clear" w:color="auto" w:fill="auto"/>
            <w:noWrap/>
            <w:vAlign w:val="center"/>
          </w:tcPr>
          <w:p w14:paraId="3418664B" w14:textId="18FA40F7" w:rsidR="009B3524" w:rsidRPr="002416BB" w:rsidRDefault="009B3524" w:rsidP="00633223">
            <w:pPr>
              <w:rPr>
                <w:color w:val="000000"/>
              </w:rPr>
            </w:pPr>
          </w:p>
        </w:tc>
        <w:tc>
          <w:tcPr>
            <w:tcW w:w="982" w:type="dxa"/>
            <w:shd w:val="clear" w:color="auto" w:fill="auto"/>
            <w:noWrap/>
            <w:vAlign w:val="center"/>
          </w:tcPr>
          <w:p w14:paraId="27190A43" w14:textId="281717D6" w:rsidR="009B3524" w:rsidRPr="002416BB" w:rsidRDefault="009B3524" w:rsidP="00633223">
            <w:pPr>
              <w:rPr>
                <w:color w:val="000000"/>
              </w:rPr>
            </w:pPr>
          </w:p>
        </w:tc>
        <w:tc>
          <w:tcPr>
            <w:tcW w:w="1141" w:type="dxa"/>
            <w:shd w:val="clear" w:color="auto" w:fill="auto"/>
            <w:noWrap/>
            <w:vAlign w:val="center"/>
          </w:tcPr>
          <w:p w14:paraId="06AB7CF7" w14:textId="280377C9" w:rsidR="009B3524" w:rsidRPr="002416BB" w:rsidRDefault="009B3524" w:rsidP="00633223">
            <w:pPr>
              <w:rPr>
                <w:color w:val="000000"/>
              </w:rPr>
            </w:pPr>
          </w:p>
        </w:tc>
        <w:tc>
          <w:tcPr>
            <w:tcW w:w="1051" w:type="dxa"/>
            <w:vAlign w:val="center"/>
          </w:tcPr>
          <w:p w14:paraId="7BE5D449" w14:textId="2FA6AB39" w:rsidR="009B3524" w:rsidRPr="002416BB" w:rsidRDefault="009B3524" w:rsidP="00633223"/>
        </w:tc>
      </w:tr>
      <w:tr w:rsidR="009B3524" w:rsidRPr="002416BB" w14:paraId="342E03B2" w14:textId="77777777" w:rsidTr="005F1CBD">
        <w:trPr>
          <w:trHeight w:val="600"/>
        </w:trPr>
        <w:tc>
          <w:tcPr>
            <w:tcW w:w="514" w:type="dxa"/>
            <w:vAlign w:val="center"/>
          </w:tcPr>
          <w:p w14:paraId="229A41B6" w14:textId="5ACA49A6" w:rsidR="009B3524" w:rsidRPr="002416BB" w:rsidRDefault="009B3524" w:rsidP="00633223"/>
        </w:tc>
        <w:tc>
          <w:tcPr>
            <w:tcW w:w="2660" w:type="dxa"/>
            <w:shd w:val="clear" w:color="auto" w:fill="auto"/>
            <w:vAlign w:val="center"/>
          </w:tcPr>
          <w:p w14:paraId="12D7A19C" w14:textId="1171EE29" w:rsidR="009B3524" w:rsidRPr="002416BB" w:rsidRDefault="009B3524" w:rsidP="00633223"/>
        </w:tc>
        <w:tc>
          <w:tcPr>
            <w:tcW w:w="1047" w:type="dxa"/>
            <w:vAlign w:val="center"/>
          </w:tcPr>
          <w:p w14:paraId="755FA3E0" w14:textId="0100A977" w:rsidR="009B3524" w:rsidRPr="002416BB" w:rsidRDefault="009B3524" w:rsidP="00633223"/>
        </w:tc>
        <w:tc>
          <w:tcPr>
            <w:tcW w:w="1327" w:type="dxa"/>
            <w:shd w:val="clear" w:color="auto" w:fill="auto"/>
            <w:vAlign w:val="center"/>
          </w:tcPr>
          <w:p w14:paraId="711ED024" w14:textId="60283185" w:rsidR="009B3524" w:rsidRPr="002416BB" w:rsidRDefault="009B3524" w:rsidP="00633223"/>
        </w:tc>
        <w:tc>
          <w:tcPr>
            <w:tcW w:w="1433" w:type="dxa"/>
            <w:vAlign w:val="center"/>
          </w:tcPr>
          <w:p w14:paraId="4623FA60" w14:textId="6A0BC241" w:rsidR="009B3524" w:rsidRPr="002416BB" w:rsidRDefault="009B3524" w:rsidP="00633223">
            <w:pPr>
              <w:rPr>
                <w:color w:val="000000"/>
              </w:rPr>
            </w:pPr>
          </w:p>
        </w:tc>
        <w:tc>
          <w:tcPr>
            <w:tcW w:w="1092" w:type="dxa"/>
            <w:shd w:val="clear" w:color="auto" w:fill="auto"/>
            <w:noWrap/>
            <w:vAlign w:val="center"/>
          </w:tcPr>
          <w:p w14:paraId="6D49141B" w14:textId="6B9263CE" w:rsidR="009B3524" w:rsidRPr="002416BB" w:rsidRDefault="009B3524" w:rsidP="00633223">
            <w:pPr>
              <w:rPr>
                <w:color w:val="000000"/>
              </w:rPr>
            </w:pPr>
          </w:p>
        </w:tc>
        <w:tc>
          <w:tcPr>
            <w:tcW w:w="1332" w:type="dxa"/>
            <w:vAlign w:val="center"/>
          </w:tcPr>
          <w:p w14:paraId="27954AD8" w14:textId="72275FC8" w:rsidR="009B3524" w:rsidRPr="002416BB" w:rsidRDefault="009B3524" w:rsidP="00633223"/>
        </w:tc>
        <w:tc>
          <w:tcPr>
            <w:tcW w:w="1141" w:type="dxa"/>
            <w:shd w:val="clear" w:color="auto" w:fill="auto"/>
            <w:noWrap/>
            <w:vAlign w:val="center"/>
          </w:tcPr>
          <w:p w14:paraId="2564FDD6" w14:textId="52FA94B2" w:rsidR="009B3524" w:rsidRPr="002416BB" w:rsidRDefault="009B3524" w:rsidP="00633223"/>
        </w:tc>
        <w:tc>
          <w:tcPr>
            <w:tcW w:w="1141" w:type="dxa"/>
            <w:shd w:val="clear" w:color="auto" w:fill="auto"/>
            <w:noWrap/>
            <w:vAlign w:val="center"/>
          </w:tcPr>
          <w:p w14:paraId="2E6ACB84" w14:textId="77B0C175" w:rsidR="009B3524" w:rsidRPr="002416BB" w:rsidRDefault="009B3524" w:rsidP="00633223">
            <w:pPr>
              <w:rPr>
                <w:color w:val="000000"/>
              </w:rPr>
            </w:pPr>
          </w:p>
        </w:tc>
        <w:tc>
          <w:tcPr>
            <w:tcW w:w="982" w:type="dxa"/>
            <w:shd w:val="clear" w:color="auto" w:fill="auto"/>
            <w:noWrap/>
            <w:vAlign w:val="center"/>
          </w:tcPr>
          <w:p w14:paraId="520E5973" w14:textId="123AE004" w:rsidR="009B3524" w:rsidRPr="002416BB" w:rsidRDefault="009B3524" w:rsidP="00633223">
            <w:pPr>
              <w:rPr>
                <w:color w:val="000000"/>
              </w:rPr>
            </w:pPr>
          </w:p>
        </w:tc>
        <w:tc>
          <w:tcPr>
            <w:tcW w:w="1141" w:type="dxa"/>
            <w:shd w:val="clear" w:color="auto" w:fill="auto"/>
            <w:noWrap/>
            <w:vAlign w:val="center"/>
          </w:tcPr>
          <w:p w14:paraId="0B8A6A18" w14:textId="16CB59A6" w:rsidR="009B3524" w:rsidRPr="002416BB" w:rsidRDefault="009B3524" w:rsidP="00633223">
            <w:pPr>
              <w:rPr>
                <w:color w:val="000000"/>
              </w:rPr>
            </w:pPr>
          </w:p>
        </w:tc>
        <w:tc>
          <w:tcPr>
            <w:tcW w:w="1051" w:type="dxa"/>
            <w:vAlign w:val="center"/>
          </w:tcPr>
          <w:p w14:paraId="5814E1F9" w14:textId="66639EAE" w:rsidR="009B3524" w:rsidRPr="002416BB" w:rsidRDefault="009B3524" w:rsidP="00633223"/>
        </w:tc>
      </w:tr>
    </w:tbl>
    <w:p w14:paraId="23CA9E49" w14:textId="77777777" w:rsidR="009B3524" w:rsidRPr="002416BB" w:rsidRDefault="009B3524" w:rsidP="009B3524">
      <w:pPr>
        <w:jc w:val="both"/>
        <w:rPr>
          <w:rFonts w:eastAsia="Calibri"/>
          <w:i/>
        </w:rPr>
      </w:pPr>
    </w:p>
    <w:p w14:paraId="2F270B32" w14:textId="77777777" w:rsidR="009B3524" w:rsidRPr="002416BB" w:rsidRDefault="009B3524" w:rsidP="009B3524">
      <w:pPr>
        <w:jc w:val="both"/>
        <w:rPr>
          <w:rFonts w:eastAsia="Calibri"/>
          <w:bCs/>
        </w:rPr>
        <w:sectPr w:rsidR="009B3524" w:rsidRPr="002416BB" w:rsidSect="00633223">
          <w:pgSz w:w="16838" w:h="11906" w:orient="landscape"/>
          <w:pgMar w:top="1417" w:right="1417" w:bottom="1417" w:left="1417" w:header="708" w:footer="708" w:gutter="0"/>
          <w:cols w:space="708"/>
          <w:docGrid w:linePitch="360"/>
        </w:sectPr>
      </w:pPr>
    </w:p>
    <w:p w14:paraId="07E54B3E" w14:textId="77777777" w:rsidR="009B3524" w:rsidRPr="002416BB" w:rsidRDefault="009B3524" w:rsidP="009B3524">
      <w:pPr>
        <w:jc w:val="both"/>
        <w:rPr>
          <w:rFonts w:eastAsia="Calibri"/>
          <w:b/>
          <w:bCs/>
          <w:i/>
          <w:u w:val="single"/>
        </w:rPr>
      </w:pPr>
      <w:r w:rsidRPr="002416BB">
        <w:rPr>
          <w:rFonts w:eastAsia="Calibri"/>
          <w:b/>
          <w:bCs/>
          <w:i/>
          <w:u w:val="single"/>
        </w:rPr>
        <w:lastRenderedPageBreak/>
        <w:t xml:space="preserve">Doplňujúce informácie k spôsobu výpočtu vplyvov jednotlivých regulácií na zmenu nákladov </w:t>
      </w:r>
    </w:p>
    <w:p w14:paraId="02844758" w14:textId="77777777" w:rsidR="009B3524" w:rsidRPr="002416BB" w:rsidRDefault="009B3524" w:rsidP="009B3524">
      <w:pPr>
        <w:jc w:val="both"/>
        <w:rPr>
          <w:rFonts w:eastAsia="Calibri"/>
          <w:bCs/>
          <w:i/>
          <w:iCs/>
          <w:color w:val="000000"/>
        </w:rPr>
      </w:pPr>
      <w:r w:rsidRPr="002416BB">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2416BB">
        <w:rPr>
          <w:rFonts w:eastAsia="Calibri"/>
          <w:bCs/>
          <w:i/>
          <w:iCs/>
          <w:color w:val="000000"/>
        </w:rPr>
        <w:t>link</w:t>
      </w:r>
      <w:proofErr w:type="spellEnd"/>
      <w:r w:rsidRPr="002416BB">
        <w:rPr>
          <w:rFonts w:eastAsia="Calibri"/>
          <w:bCs/>
          <w:i/>
          <w:iCs/>
          <w:color w:val="000000"/>
        </w:rPr>
        <w:t xml:space="preserve"> na konkrétne štatistiky, ak sú dostupné na internete). Jednotlivé regulácie môžu mať jeden alebo viac typov nákladov (A. Dane, odvody, clá a poplatky, ktorých cieľom je znižovať negatívne </w:t>
      </w:r>
      <w:proofErr w:type="spellStart"/>
      <w:r w:rsidRPr="002416BB">
        <w:rPr>
          <w:rFonts w:eastAsia="Calibri"/>
          <w:bCs/>
          <w:i/>
          <w:iCs/>
          <w:color w:val="000000"/>
        </w:rPr>
        <w:t>externality</w:t>
      </w:r>
      <w:proofErr w:type="spellEnd"/>
      <w:r w:rsidRPr="002416BB">
        <w:rPr>
          <w:rFonts w:eastAsia="Calibri"/>
          <w:bCs/>
          <w:i/>
          <w:iCs/>
          <w:color w:val="000000"/>
        </w:rPr>
        <w:t xml:space="preserve">, B. Iné poplatky, C. Nepriame finančné náklady, D. Administratívne náklady). Rozčleňte ich a vypočítajte v súlade s metodickým postupom. </w:t>
      </w:r>
    </w:p>
    <w:p w14:paraId="53543318" w14:textId="77777777" w:rsidR="009B3524" w:rsidRPr="002416BB" w:rsidRDefault="009B3524" w:rsidP="009B3524">
      <w:pPr>
        <w:jc w:val="both"/>
        <w:rPr>
          <w:rFonts w:eastAsia="Calibri"/>
          <w:b/>
        </w:rPr>
      </w:pPr>
    </w:p>
    <w:p w14:paraId="65A686C9" w14:textId="0F83EE28" w:rsidR="009B3524" w:rsidRPr="002416BB" w:rsidRDefault="009B3524" w:rsidP="009B3524">
      <w:pPr>
        <w:jc w:val="both"/>
        <w:rPr>
          <w:rFonts w:eastAsia="Calibri"/>
          <w:b/>
        </w:rPr>
      </w:pPr>
      <w:r w:rsidRPr="002416BB">
        <w:rPr>
          <w:rFonts w:eastAsia="Calibri"/>
          <w:b/>
        </w:rPr>
        <w:t>3.2 Vyhodnotenie konzultácií s podnikateľskými subjektmi pred predbežným pripomienkovým konaním</w:t>
      </w:r>
    </w:p>
    <w:p w14:paraId="408DBF96" w14:textId="77777777" w:rsidR="009B3524" w:rsidRPr="002416BB" w:rsidRDefault="009B3524" w:rsidP="009B3524">
      <w:pPr>
        <w:jc w:val="both"/>
        <w:rPr>
          <w:rFonts w:eastAsia="Calibri"/>
          <w:i/>
        </w:rPr>
      </w:pPr>
      <w:r w:rsidRPr="002416BB">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2416BB">
        <w:rPr>
          <w:rFonts w:eastAsia="Calibri"/>
          <w:i/>
        </w:rPr>
        <w:t>link</w:t>
      </w:r>
      <w:proofErr w:type="spellEnd"/>
      <w:r w:rsidRPr="002416BB">
        <w:rPr>
          <w:rFonts w:eastAsia="Calibri"/>
          <w:i/>
        </w:rPr>
        <w:t xml:space="preserve"> na webovú stránku, na ktorej boli konzultácie zverejnené. </w:t>
      </w:r>
    </w:p>
    <w:p w14:paraId="18FBACEB" w14:textId="77777777" w:rsidR="009B3524" w:rsidRPr="002416BB" w:rsidRDefault="009B3524" w:rsidP="009B3524">
      <w:pPr>
        <w:jc w:val="both"/>
        <w:rPr>
          <w:rFonts w:eastAsia="Calibri"/>
          <w:i/>
        </w:rPr>
      </w:pPr>
      <w:r w:rsidRPr="002416BB">
        <w:rPr>
          <w:rFonts w:eastAsia="Calibri"/>
          <w:i/>
        </w:rPr>
        <w:t xml:space="preserve">Uveďte hlavné body konzultácií a ich závery. </w:t>
      </w:r>
    </w:p>
    <w:p w14:paraId="0A257B88" w14:textId="77777777" w:rsidR="009B3524" w:rsidRPr="002416BB" w:rsidRDefault="009B3524" w:rsidP="009B3524">
      <w:pPr>
        <w:jc w:val="both"/>
        <w:rPr>
          <w:rFonts w:eastAsia="Calibri"/>
          <w:i/>
        </w:rPr>
      </w:pPr>
      <w:r w:rsidRPr="002416BB">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B00C0CF" w14:textId="77777777" w:rsidR="009B3524" w:rsidRPr="002416BB" w:rsidRDefault="009B3524" w:rsidP="009B3524">
      <w:pPr>
        <w:jc w:val="both"/>
        <w:rPr>
          <w:rFonts w:eastAsia="Calibri"/>
          <w:i/>
        </w:rPr>
      </w:pPr>
      <w:r w:rsidRPr="002416BB">
        <w:rPr>
          <w:rFonts w:eastAsia="Calibri"/>
          <w:i/>
        </w:rPr>
        <w:t xml:space="preserve">Alternatívne namiesto vypĺňania bodu 3.2 môžete uviesť ako samostatnú prílohu tejto analýzy Záznam z konzultácií obsahujúci požadované informácie. </w:t>
      </w:r>
    </w:p>
    <w:p w14:paraId="46F1AC13" w14:textId="77777777" w:rsidR="009B3524" w:rsidRPr="002416BB" w:rsidRDefault="009B3524" w:rsidP="009B3524">
      <w:pPr>
        <w:jc w:val="both"/>
        <w:rPr>
          <w:rFonts w:eastAsia="Calibri"/>
          <w:i/>
        </w:rPr>
      </w:pPr>
    </w:p>
    <w:p w14:paraId="1572C775" w14:textId="77777777" w:rsidR="009B3524" w:rsidRPr="002416BB" w:rsidRDefault="009B3524" w:rsidP="009B3524">
      <w:pPr>
        <w:jc w:val="both"/>
        <w:rPr>
          <w:rFonts w:eastAsia="Calibri"/>
          <w:i/>
        </w:rPr>
      </w:pPr>
    </w:p>
    <w:p w14:paraId="6F5A8807" w14:textId="77777777" w:rsidR="009B3524" w:rsidRPr="002416BB" w:rsidRDefault="009B3524" w:rsidP="009B3524">
      <w:pPr>
        <w:jc w:val="both"/>
        <w:rPr>
          <w:rFonts w:eastAsia="Calibri"/>
          <w:b/>
        </w:rPr>
      </w:pPr>
      <w:bookmarkStart w:id="1" w:name="_Hlk47698091"/>
      <w:r w:rsidRPr="002416BB">
        <w:rPr>
          <w:rFonts w:eastAsia="Calibri"/>
          <w:b/>
        </w:rPr>
        <w:t>3.3 Vplyvy na konkurencieschopnosť a produktivitu</w:t>
      </w:r>
    </w:p>
    <w:bookmarkEnd w:id="1"/>
    <w:p w14:paraId="7F215B0B" w14:textId="77777777" w:rsidR="009B3524" w:rsidRPr="002416BB" w:rsidRDefault="009B3524" w:rsidP="009B3524">
      <w:pPr>
        <w:jc w:val="both"/>
        <w:rPr>
          <w:rFonts w:eastAsia="Calibri"/>
          <w:i/>
        </w:rPr>
      </w:pPr>
      <w:r w:rsidRPr="002416BB">
        <w:rPr>
          <w:rFonts w:eastAsia="Calibri"/>
          <w:i/>
        </w:rPr>
        <w:t xml:space="preserve">Dochádza k vytvoreniu resp. k zmene bariér na trhu? </w:t>
      </w:r>
    </w:p>
    <w:p w14:paraId="3DAEA16B" w14:textId="77777777" w:rsidR="009B3524" w:rsidRPr="002416BB" w:rsidRDefault="009B3524" w:rsidP="009B3524">
      <w:pPr>
        <w:jc w:val="both"/>
        <w:rPr>
          <w:rFonts w:eastAsia="Calibri"/>
          <w:i/>
        </w:rPr>
      </w:pPr>
      <w:r w:rsidRPr="002416BB">
        <w:rPr>
          <w:rFonts w:eastAsia="Calibri"/>
          <w:i/>
        </w:rPr>
        <w:t xml:space="preserve">Bude sa s niektorými podnikmi alebo produktmi zaobchádzať v porovnateľnej situácii rôzne (napr. špeciálne režimy pre </w:t>
      </w:r>
      <w:proofErr w:type="spellStart"/>
      <w:r w:rsidRPr="002416BB">
        <w:rPr>
          <w:rFonts w:eastAsia="Calibri"/>
          <w:i/>
        </w:rPr>
        <w:t>mikro</w:t>
      </w:r>
      <w:proofErr w:type="spellEnd"/>
      <w:r w:rsidRPr="002416BB">
        <w:rPr>
          <w:rFonts w:eastAsia="Calibri"/>
          <w:i/>
        </w:rPr>
        <w:t xml:space="preserve">, malé a stredné podniky tzv. MSP)? </w:t>
      </w:r>
    </w:p>
    <w:p w14:paraId="6F73596A" w14:textId="77777777" w:rsidR="009B3524" w:rsidRPr="002416BB" w:rsidRDefault="009B3524" w:rsidP="009B3524">
      <w:pPr>
        <w:jc w:val="both"/>
        <w:rPr>
          <w:rFonts w:eastAsia="Calibri"/>
          <w:i/>
        </w:rPr>
      </w:pPr>
      <w:r w:rsidRPr="002416BB">
        <w:rPr>
          <w:rFonts w:eastAsia="Calibri"/>
          <w:i/>
        </w:rPr>
        <w:t xml:space="preserve">Ovplyvňuje zmena regulácie cezhraničné investície (príliv/odliv zahraničných investícií resp. uplatnenie slovenských podnikov na zahraničných trhoch)? </w:t>
      </w:r>
    </w:p>
    <w:p w14:paraId="373A25A7" w14:textId="77777777" w:rsidR="009B3524" w:rsidRPr="002416BB" w:rsidRDefault="009B3524" w:rsidP="009B3524">
      <w:pPr>
        <w:jc w:val="both"/>
        <w:rPr>
          <w:rFonts w:eastAsia="Calibri"/>
          <w:i/>
        </w:rPr>
      </w:pPr>
      <w:r w:rsidRPr="002416BB">
        <w:rPr>
          <w:rFonts w:eastAsia="Calibri"/>
          <w:i/>
        </w:rPr>
        <w:t xml:space="preserve">Ovplyvní dostupnosť základných zdrojov (financie, pracovná sila, suroviny, mechanizmy, energie atď.)? </w:t>
      </w:r>
    </w:p>
    <w:p w14:paraId="4CC3521B" w14:textId="77777777" w:rsidR="009B3524" w:rsidRPr="002416BB" w:rsidRDefault="009B3524" w:rsidP="009B3524">
      <w:pPr>
        <w:jc w:val="both"/>
        <w:rPr>
          <w:rFonts w:eastAsia="Calibri"/>
          <w:i/>
        </w:rPr>
      </w:pPr>
      <w:r w:rsidRPr="002416BB">
        <w:rPr>
          <w:rFonts w:eastAsia="Calibri"/>
          <w:i/>
        </w:rPr>
        <w:t>Ovplyvňuje zmena regulácie inovácie, vedu a výskum?</w:t>
      </w:r>
    </w:p>
    <w:p w14:paraId="7C31B8DC" w14:textId="77777777" w:rsidR="009B3524" w:rsidRPr="002416BB" w:rsidRDefault="009B3524" w:rsidP="009B3524">
      <w:pPr>
        <w:jc w:val="both"/>
        <w:rPr>
          <w:rFonts w:eastAsia="Calibri"/>
          <w:i/>
        </w:rPr>
      </w:pPr>
      <w:r w:rsidRPr="002416BB">
        <w:rPr>
          <w:rFonts w:eastAsia="Calibri"/>
          <w:i/>
          <w:iCs/>
        </w:rPr>
        <w:t>Ako prispieva zmena regulácie k cieľu Slovenska mať najlepšie podnikateľské prostredie spomedzi susediacich krajín EÚ?</w:t>
      </w:r>
    </w:p>
    <w:p w14:paraId="78A17CD3" w14:textId="77777777" w:rsidR="00CE6513" w:rsidRPr="002416BB" w:rsidRDefault="00CE6513" w:rsidP="009B3524">
      <w:pPr>
        <w:jc w:val="both"/>
        <w:rPr>
          <w:iCs/>
        </w:rPr>
      </w:pPr>
    </w:p>
    <w:p w14:paraId="33CF69CA" w14:textId="401DB753" w:rsidR="00223695" w:rsidRPr="002416BB" w:rsidRDefault="00223695" w:rsidP="009B3524">
      <w:pPr>
        <w:jc w:val="both"/>
      </w:pPr>
      <w:r w:rsidRPr="002416BB">
        <w:t xml:space="preserve">Návrh zákona podporuje </w:t>
      </w:r>
      <w:r w:rsidR="007854CE" w:rsidRPr="002416BB">
        <w:t>rozvoj lokálnych zdrojov</w:t>
      </w:r>
      <w:r w:rsidRPr="002416BB">
        <w:t xml:space="preserve"> z obnoviteľných zdrojov energie a to zrušením obmedzenia 500 kW. Podnikateľské subjekty ako od</w:t>
      </w:r>
      <w:r w:rsidR="007854CE" w:rsidRPr="002416BB">
        <w:t xml:space="preserve">beratelia </w:t>
      </w:r>
      <w:r w:rsidRPr="002416BB">
        <w:t xml:space="preserve">elektriny si inštalovaním lokálneho zdroja </w:t>
      </w:r>
      <w:r w:rsidR="007854CE" w:rsidRPr="002416BB">
        <w:t>do výšky maximáln</w:t>
      </w:r>
      <w:r w:rsidRPr="002416BB">
        <w:t>eho</w:t>
      </w:r>
      <w:r w:rsidR="007854CE" w:rsidRPr="002416BB">
        <w:t xml:space="preserve"> </w:t>
      </w:r>
      <w:r w:rsidRPr="002416BB">
        <w:t xml:space="preserve">výkonu </w:t>
      </w:r>
      <w:r w:rsidR="007854CE" w:rsidRPr="002416BB">
        <w:t>odbern</w:t>
      </w:r>
      <w:r w:rsidRPr="002416BB">
        <w:t>ého</w:t>
      </w:r>
      <w:r w:rsidR="007854CE" w:rsidRPr="002416BB">
        <w:t xml:space="preserve"> miest</w:t>
      </w:r>
      <w:r w:rsidRPr="002416BB">
        <w:t>a</w:t>
      </w:r>
      <w:r w:rsidR="007854CE" w:rsidRPr="002416BB">
        <w:t xml:space="preserve"> </w:t>
      </w:r>
      <w:r w:rsidRPr="002416BB">
        <w:t xml:space="preserve">znížia náklady spôsobené aktuálnymi vysokými cenami elektriny </w:t>
      </w:r>
      <w:r w:rsidR="007854CE" w:rsidRPr="002416BB">
        <w:t>a</w:t>
      </w:r>
      <w:r w:rsidRPr="002416BB">
        <w:t> zvýšia konkurencieschopnosť.</w:t>
      </w:r>
    </w:p>
    <w:p w14:paraId="1AD59393" w14:textId="77777777" w:rsidR="00223695" w:rsidRPr="002416BB" w:rsidRDefault="00223695" w:rsidP="009B3524">
      <w:pPr>
        <w:jc w:val="both"/>
      </w:pPr>
    </w:p>
    <w:p w14:paraId="212BE837" w14:textId="77777777" w:rsidR="009B3524" w:rsidRPr="002416BB" w:rsidRDefault="009B3524" w:rsidP="009B3524">
      <w:pPr>
        <w:jc w:val="both"/>
        <w:rPr>
          <w:rFonts w:eastAsia="Calibri"/>
          <w:b/>
          <w:i/>
        </w:rPr>
      </w:pPr>
      <w:r w:rsidRPr="002416BB">
        <w:rPr>
          <w:rFonts w:eastAsia="Calibri"/>
          <w:b/>
          <w:i/>
        </w:rPr>
        <w:t>Konkurencieschopnosť:</w:t>
      </w:r>
    </w:p>
    <w:p w14:paraId="2C7848E5" w14:textId="77777777" w:rsidR="009B3524" w:rsidRPr="002416BB" w:rsidRDefault="009B3524" w:rsidP="009B3524">
      <w:pPr>
        <w:jc w:val="both"/>
        <w:rPr>
          <w:rFonts w:eastAsia="Calibri"/>
          <w:i/>
        </w:rPr>
      </w:pPr>
      <w:r w:rsidRPr="002416BB">
        <w:rPr>
          <w:rFonts w:eastAsia="Calibri"/>
          <w:i/>
        </w:rPr>
        <w:t>Na základe uvedených odpovedí zaškrtnite a popíšte, či materiál konkurencieschopnosť:</w:t>
      </w:r>
    </w:p>
    <w:p w14:paraId="1D913489" w14:textId="77777777" w:rsidR="009B3524" w:rsidRPr="002416BB" w:rsidRDefault="004761B9" w:rsidP="009B3524">
      <w:pPr>
        <w:jc w:val="both"/>
        <w:rPr>
          <w:rFonts w:eastAsia="Calibri"/>
          <w:i/>
        </w:rPr>
      </w:pPr>
      <w:sdt>
        <w:sdtPr>
          <w:rPr>
            <w:rFonts w:eastAsia="Calibri"/>
            <w:i/>
          </w:rPr>
          <w:id w:val="798576880"/>
        </w:sdtPr>
        <w:sdtEndPr/>
        <w:sdtContent>
          <w:sdt>
            <w:sdtPr>
              <w:rPr>
                <w:rFonts w:eastAsia="Calibri"/>
                <w:i/>
              </w:rPr>
              <w:id w:val="956140764"/>
              <w14:checkbox>
                <w14:checked w14:val="1"/>
                <w14:checkedState w14:val="2612" w14:font="MS Gothic"/>
                <w14:uncheckedState w14:val="2610" w14:font="MS Gothic"/>
              </w14:checkbox>
            </w:sdtPr>
            <w:sdtEndPr/>
            <w:sdtContent>
              <w:r w:rsidR="009B3524" w:rsidRPr="002416BB">
                <w:rPr>
                  <w:rFonts w:ascii="Segoe UI Symbol" w:eastAsia="MS Gothic" w:hAnsi="Segoe UI Symbol" w:cs="Segoe UI Symbol"/>
                  <w:i/>
                </w:rPr>
                <w:t>☒</w:t>
              </w:r>
            </w:sdtContent>
          </w:sdt>
          <w:r w:rsidR="009B3524" w:rsidRPr="002416BB">
            <w:rPr>
              <w:rFonts w:eastAsia="Calibri"/>
              <w:i/>
            </w:rPr>
            <w:t xml:space="preserve"> zvyšuje  </w:t>
          </w:r>
        </w:sdtContent>
      </w:sdt>
      <w:r w:rsidR="009B3524" w:rsidRPr="002416BB">
        <w:rPr>
          <w:rFonts w:eastAsia="Calibri"/>
          <w:i/>
        </w:rPr>
        <w:tab/>
      </w:r>
      <w:sdt>
        <w:sdtPr>
          <w:rPr>
            <w:rFonts w:eastAsia="Calibri"/>
            <w:i/>
          </w:rPr>
          <w:id w:val="410579887"/>
        </w:sdtPr>
        <w:sdtEndPr/>
        <w:sdtContent>
          <w:sdt>
            <w:sdtPr>
              <w:rPr>
                <w:rFonts w:eastAsia="Calibri"/>
                <w:i/>
              </w:rPr>
              <w:id w:val="-80300261"/>
            </w:sdtPr>
            <w:sdtEndPr/>
            <w:sdtContent>
              <w:r w:rsidR="009B3524" w:rsidRPr="002416BB">
                <w:rPr>
                  <w:rFonts w:ascii="Segoe UI Symbol" w:eastAsia="Calibri" w:hAnsi="Segoe UI Symbol" w:cs="Segoe UI Symbol"/>
                  <w:i/>
                </w:rPr>
                <w:t>☐</w:t>
              </w:r>
            </w:sdtContent>
          </w:sdt>
        </w:sdtContent>
      </w:sdt>
      <w:r w:rsidR="009B3524" w:rsidRPr="002416BB">
        <w:rPr>
          <w:rFonts w:eastAsia="Calibri"/>
          <w:i/>
        </w:rPr>
        <w:t xml:space="preserve"> nemení</w:t>
      </w:r>
      <w:r w:rsidR="009B3524" w:rsidRPr="002416BB">
        <w:rPr>
          <w:rFonts w:eastAsia="Calibri"/>
          <w:i/>
        </w:rPr>
        <w:tab/>
      </w:r>
      <w:sdt>
        <w:sdtPr>
          <w:rPr>
            <w:rFonts w:eastAsia="Calibri"/>
            <w:i/>
          </w:rPr>
          <w:id w:val="-474604883"/>
        </w:sdtPr>
        <w:sdtEndPr/>
        <w:sdtContent>
          <w:sdt>
            <w:sdtPr>
              <w:rPr>
                <w:rFonts w:eastAsia="Calibri"/>
                <w:i/>
              </w:rPr>
              <w:id w:val="-1706551548"/>
            </w:sdtPr>
            <w:sdtEndPr/>
            <w:sdtContent>
              <w:r w:rsidR="009B3524" w:rsidRPr="002416BB">
                <w:rPr>
                  <w:rFonts w:ascii="Segoe UI Symbol" w:eastAsia="Calibri" w:hAnsi="Segoe UI Symbol" w:cs="Segoe UI Symbol"/>
                  <w:i/>
                </w:rPr>
                <w:t>☐</w:t>
              </w:r>
            </w:sdtContent>
          </w:sdt>
        </w:sdtContent>
      </w:sdt>
      <w:r w:rsidR="009B3524" w:rsidRPr="002416BB">
        <w:rPr>
          <w:rFonts w:eastAsia="Calibri"/>
          <w:i/>
        </w:rPr>
        <w:t xml:space="preserve"> znižuje</w:t>
      </w:r>
    </w:p>
    <w:p w14:paraId="66994036" w14:textId="77777777" w:rsidR="009B3524" w:rsidRPr="002416BB" w:rsidRDefault="009B3524" w:rsidP="009B3524">
      <w:pPr>
        <w:jc w:val="both"/>
        <w:rPr>
          <w:rFonts w:eastAsia="Calibri"/>
          <w:i/>
        </w:rPr>
      </w:pPr>
    </w:p>
    <w:p w14:paraId="20414CA8" w14:textId="77777777" w:rsidR="009B3524" w:rsidRPr="002416BB" w:rsidRDefault="009B3524" w:rsidP="009B3524">
      <w:pPr>
        <w:jc w:val="both"/>
        <w:rPr>
          <w:rFonts w:eastAsia="Calibri"/>
          <w:b/>
          <w:i/>
        </w:rPr>
      </w:pPr>
      <w:r w:rsidRPr="002416BB">
        <w:rPr>
          <w:rFonts w:eastAsia="Calibri"/>
          <w:b/>
          <w:i/>
        </w:rPr>
        <w:t>Produktivita:</w:t>
      </w:r>
    </w:p>
    <w:p w14:paraId="0426983C" w14:textId="77777777" w:rsidR="009B3524" w:rsidRPr="002416BB" w:rsidRDefault="009B3524" w:rsidP="009B3524">
      <w:pPr>
        <w:jc w:val="both"/>
        <w:rPr>
          <w:rFonts w:eastAsia="Calibri"/>
          <w:i/>
        </w:rPr>
      </w:pPr>
      <w:r w:rsidRPr="002416BB">
        <w:rPr>
          <w:rFonts w:eastAsia="Calibri"/>
          <w:i/>
        </w:rPr>
        <w:t xml:space="preserve">Aký má materiál vplyv na zmenu pomeru medzi produkciou podnikov a ich nákladmi? </w:t>
      </w:r>
    </w:p>
    <w:p w14:paraId="6BDC3B19" w14:textId="77777777" w:rsidR="00223695" w:rsidRPr="002416BB" w:rsidRDefault="00223695" w:rsidP="00223695">
      <w:pPr>
        <w:jc w:val="both"/>
      </w:pPr>
      <w:r w:rsidRPr="002416BB">
        <w:t>Podnikateľské subjekty ako odberatelia elektriny si inštalovaním lokálneho zdroja do výšky maximálneho výkonu odberného miesta znížia náklady spôsobené aktuálnymi vysokými cenami elektriny a zvýšia konkurencieschopnosť.</w:t>
      </w:r>
    </w:p>
    <w:p w14:paraId="52BB547D" w14:textId="77777777" w:rsidR="009B3524" w:rsidRPr="002416BB" w:rsidRDefault="009B3524" w:rsidP="009B3524">
      <w:pPr>
        <w:jc w:val="both"/>
        <w:rPr>
          <w:rFonts w:eastAsia="Calibri"/>
          <w:i/>
        </w:rPr>
      </w:pPr>
      <w:r w:rsidRPr="002416BB">
        <w:rPr>
          <w:rFonts w:eastAsia="Calibri"/>
          <w:i/>
        </w:rPr>
        <w:t>Na základe uvedenej odpovede zaškrtnite a popíšte, či materiál produktivitu:</w:t>
      </w:r>
    </w:p>
    <w:p w14:paraId="77A52529" w14:textId="792A45C2" w:rsidR="009B3524" w:rsidRPr="002416BB" w:rsidRDefault="004761B9" w:rsidP="009B3524">
      <w:pPr>
        <w:jc w:val="both"/>
        <w:rPr>
          <w:rFonts w:eastAsia="Calibri"/>
          <w:i/>
        </w:rPr>
      </w:pPr>
      <w:sdt>
        <w:sdtPr>
          <w:rPr>
            <w:rFonts w:eastAsia="Calibri"/>
            <w:i/>
          </w:rPr>
          <w:id w:val="-1545903528"/>
        </w:sdtPr>
        <w:sdtEndPr/>
        <w:sdtContent>
          <w:r w:rsidR="00223695" w:rsidRPr="002416BB">
            <w:rPr>
              <w:rFonts w:eastAsia="Calibri"/>
              <w:i/>
            </w:rPr>
            <w:t>x</w:t>
          </w:r>
        </w:sdtContent>
      </w:sdt>
      <w:r w:rsidR="009B3524" w:rsidRPr="002416BB">
        <w:rPr>
          <w:rFonts w:eastAsia="Calibri"/>
          <w:i/>
        </w:rPr>
        <w:t xml:space="preserve"> zvyšuje  </w:t>
      </w:r>
      <w:r w:rsidR="009B3524" w:rsidRPr="002416BB">
        <w:rPr>
          <w:rFonts w:eastAsia="Calibri"/>
          <w:i/>
        </w:rPr>
        <w:tab/>
      </w:r>
      <w:sdt>
        <w:sdtPr>
          <w:rPr>
            <w:rFonts w:eastAsia="Calibri"/>
            <w:i/>
          </w:rPr>
          <w:id w:val="-353966921"/>
        </w:sdtPr>
        <w:sdtEndPr/>
        <w:sdtContent>
          <w:sdt>
            <w:sdtPr>
              <w:rPr>
                <w:rFonts w:eastAsia="Calibri"/>
                <w:i/>
              </w:rPr>
              <w:id w:val="-1222205104"/>
            </w:sdtPr>
            <w:sdtEndPr/>
            <w:sdtContent>
              <w:sdt>
                <w:sdtPr>
                  <w:rPr>
                    <w:rFonts w:eastAsia="Calibri"/>
                    <w:i/>
                  </w:rPr>
                  <w:id w:val="1885900491"/>
                  <w14:checkbox>
                    <w14:checked w14:val="0"/>
                    <w14:checkedState w14:val="2612" w14:font="MS Gothic"/>
                    <w14:uncheckedState w14:val="2610" w14:font="MS Gothic"/>
                  </w14:checkbox>
                </w:sdtPr>
                <w:sdtEndPr/>
                <w:sdtContent>
                  <w:r w:rsidR="00223695" w:rsidRPr="002416BB">
                    <w:rPr>
                      <w:rFonts w:ascii="Segoe UI Symbol" w:eastAsia="MS Gothic" w:hAnsi="Segoe UI Symbol" w:cs="Segoe UI Symbol"/>
                      <w:i/>
                    </w:rPr>
                    <w:t>☐</w:t>
                  </w:r>
                </w:sdtContent>
              </w:sdt>
            </w:sdtContent>
          </w:sdt>
        </w:sdtContent>
      </w:sdt>
      <w:r w:rsidR="009B3524" w:rsidRPr="002416BB">
        <w:rPr>
          <w:rFonts w:eastAsia="Calibri"/>
          <w:i/>
        </w:rPr>
        <w:t xml:space="preserve"> nemení</w:t>
      </w:r>
      <w:r w:rsidR="009B3524" w:rsidRPr="002416BB">
        <w:rPr>
          <w:rFonts w:eastAsia="Calibri"/>
          <w:i/>
        </w:rPr>
        <w:tab/>
      </w:r>
      <w:sdt>
        <w:sdtPr>
          <w:rPr>
            <w:rFonts w:eastAsia="Calibri"/>
            <w:i/>
          </w:rPr>
          <w:id w:val="-1457723544"/>
        </w:sdtPr>
        <w:sdtEndPr/>
        <w:sdtContent>
          <w:sdt>
            <w:sdtPr>
              <w:rPr>
                <w:rFonts w:eastAsia="Calibri"/>
                <w:i/>
              </w:rPr>
              <w:id w:val="-623767955"/>
            </w:sdtPr>
            <w:sdtEndPr/>
            <w:sdtContent>
              <w:r w:rsidR="009B3524" w:rsidRPr="002416BB">
                <w:rPr>
                  <w:rFonts w:ascii="Segoe UI Symbol" w:eastAsia="Calibri" w:hAnsi="Segoe UI Symbol" w:cs="Segoe UI Symbol"/>
                  <w:i/>
                </w:rPr>
                <w:t>☐</w:t>
              </w:r>
            </w:sdtContent>
          </w:sdt>
        </w:sdtContent>
      </w:sdt>
      <w:r w:rsidR="009B3524" w:rsidRPr="002416BB">
        <w:rPr>
          <w:rFonts w:eastAsia="Calibri"/>
          <w:i/>
        </w:rPr>
        <w:t xml:space="preserve"> znižuje</w:t>
      </w:r>
    </w:p>
    <w:p w14:paraId="158F895D" w14:textId="77777777" w:rsidR="009B3524" w:rsidRPr="002416BB" w:rsidRDefault="009B3524" w:rsidP="009B3524">
      <w:pPr>
        <w:jc w:val="both"/>
        <w:rPr>
          <w:rFonts w:eastAsia="Calibri"/>
          <w:i/>
        </w:rPr>
      </w:pPr>
    </w:p>
    <w:p w14:paraId="3E9564D1" w14:textId="77777777" w:rsidR="009B3524" w:rsidRPr="002416BB" w:rsidRDefault="009B3524" w:rsidP="009B3524">
      <w:pPr>
        <w:jc w:val="both"/>
        <w:rPr>
          <w:rFonts w:eastAsia="Calibri"/>
          <w:i/>
        </w:rPr>
      </w:pPr>
    </w:p>
    <w:p w14:paraId="044969F7" w14:textId="77777777" w:rsidR="009B3524" w:rsidRPr="002416BB" w:rsidRDefault="009B3524" w:rsidP="009B3524">
      <w:pPr>
        <w:jc w:val="both"/>
        <w:rPr>
          <w:rFonts w:eastAsia="Calibri"/>
          <w:b/>
        </w:rPr>
      </w:pPr>
      <w:r w:rsidRPr="002416BB">
        <w:rPr>
          <w:rFonts w:eastAsia="Calibri"/>
          <w:b/>
        </w:rPr>
        <w:t xml:space="preserve">3.4  Iné vplyvy na podnikateľské prostredie </w:t>
      </w:r>
    </w:p>
    <w:p w14:paraId="0F72D983" w14:textId="77777777" w:rsidR="009B3524" w:rsidRPr="002416BB" w:rsidRDefault="009B3524" w:rsidP="009B3524">
      <w:pPr>
        <w:jc w:val="both"/>
        <w:rPr>
          <w:rFonts w:eastAsia="Calibri"/>
          <w:i/>
        </w:rPr>
      </w:pPr>
      <w:r w:rsidRPr="002416BB">
        <w:rPr>
          <w:rFonts w:eastAsia="Calibri"/>
          <w:i/>
        </w:rPr>
        <w:lastRenderedPageBreak/>
        <w:t xml:space="preserve">Ak má materiál vplyvy na PP, ktoré nemožno zaradiť do predchádzajúcich častí, či už pozitívne alebo negatívne, tu ich uveďte.  Patria sem: </w:t>
      </w:r>
    </w:p>
    <w:p w14:paraId="440F3395" w14:textId="77777777" w:rsidR="009B3524" w:rsidRPr="002416BB" w:rsidRDefault="009B3524" w:rsidP="001878DF">
      <w:pPr>
        <w:pStyle w:val="Odsekzoznamu"/>
        <w:numPr>
          <w:ilvl w:val="0"/>
          <w:numId w:val="18"/>
        </w:numPr>
        <w:spacing w:line="254" w:lineRule="auto"/>
        <w:jc w:val="both"/>
        <w:rPr>
          <w:rFonts w:eastAsia="Calibri"/>
          <w:i/>
        </w:rPr>
      </w:pPr>
      <w:r w:rsidRPr="002416BB">
        <w:rPr>
          <w:rFonts w:eastAsia="Calibri"/>
          <w:i/>
        </w:rPr>
        <w:t>sankcie alebo pokuty, ako dôsledok porušenia právne záväzných ustanovení;</w:t>
      </w:r>
    </w:p>
    <w:p w14:paraId="163AAF6D" w14:textId="77777777" w:rsidR="009B3524" w:rsidRPr="002416BB" w:rsidRDefault="009B3524" w:rsidP="001878DF">
      <w:pPr>
        <w:pStyle w:val="Odsekzoznamu"/>
        <w:numPr>
          <w:ilvl w:val="0"/>
          <w:numId w:val="18"/>
        </w:numPr>
        <w:spacing w:line="254" w:lineRule="auto"/>
        <w:jc w:val="both"/>
        <w:rPr>
          <w:rFonts w:eastAsia="Calibri"/>
          <w:i/>
        </w:rPr>
      </w:pPr>
      <w:r w:rsidRPr="002416BB">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6468A955" w14:textId="77777777" w:rsidR="009B3524" w:rsidRPr="002416BB" w:rsidRDefault="009B3524" w:rsidP="001878DF">
      <w:pPr>
        <w:pStyle w:val="Odsekzoznamu"/>
        <w:numPr>
          <w:ilvl w:val="0"/>
          <w:numId w:val="18"/>
        </w:numPr>
        <w:spacing w:line="254" w:lineRule="auto"/>
        <w:jc w:val="both"/>
        <w:rPr>
          <w:rFonts w:eastAsia="Calibri"/>
          <w:i/>
        </w:rPr>
      </w:pPr>
      <w:r w:rsidRPr="002416BB">
        <w:rPr>
          <w:rFonts w:eastAsia="Calibri"/>
          <w:i/>
        </w:rPr>
        <w:t>regulované ceny podľa zákona č. 18/1996 Z. z. o cenách;</w:t>
      </w:r>
    </w:p>
    <w:p w14:paraId="1E351FB0" w14:textId="77777777" w:rsidR="009B3524" w:rsidRPr="002416BB" w:rsidRDefault="009B3524" w:rsidP="001878DF">
      <w:pPr>
        <w:pStyle w:val="Odsekzoznamu"/>
        <w:numPr>
          <w:ilvl w:val="0"/>
          <w:numId w:val="18"/>
        </w:numPr>
        <w:spacing w:line="254" w:lineRule="auto"/>
        <w:jc w:val="both"/>
        <w:rPr>
          <w:rFonts w:eastAsia="Calibri"/>
          <w:i/>
        </w:rPr>
      </w:pPr>
      <w:r w:rsidRPr="002416BB">
        <w:rPr>
          <w:rFonts w:eastAsia="Calibri"/>
          <w:i/>
        </w:rPr>
        <w:t xml:space="preserve">iné vplyvy, ktoré predpokladá materiál, ale nemožno ich zaradiť do častí 3.1 a 3.3. </w:t>
      </w:r>
    </w:p>
    <w:p w14:paraId="42732BFE" w14:textId="77777777" w:rsidR="00A22425" w:rsidRPr="002416BB" w:rsidRDefault="00A22425">
      <w:r w:rsidRPr="002416B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22425" w:rsidRPr="002416BB" w14:paraId="0E48062C" w14:textId="77777777" w:rsidTr="00821F89">
        <w:trPr>
          <w:trHeight w:val="566"/>
        </w:trPr>
        <w:tc>
          <w:tcPr>
            <w:tcW w:w="9212" w:type="dxa"/>
            <w:shd w:val="clear" w:color="auto" w:fill="D9D9D9"/>
            <w:vAlign w:val="center"/>
            <w:hideMark/>
          </w:tcPr>
          <w:p w14:paraId="66F2DE53" w14:textId="77777777" w:rsidR="00A22425" w:rsidRPr="002416BB" w:rsidRDefault="00A22425" w:rsidP="00821F89">
            <w:pPr>
              <w:jc w:val="center"/>
            </w:pPr>
            <w:r w:rsidRPr="002416BB">
              <w:rPr>
                <w:b/>
              </w:rPr>
              <w:lastRenderedPageBreak/>
              <w:t>Analýza vplyvov na životné prostredie</w:t>
            </w:r>
          </w:p>
        </w:tc>
      </w:tr>
      <w:tr w:rsidR="00A22425" w:rsidRPr="002416BB" w14:paraId="2E6AF0F1" w14:textId="77777777" w:rsidTr="00821F89">
        <w:trPr>
          <w:trHeight w:val="688"/>
        </w:trPr>
        <w:tc>
          <w:tcPr>
            <w:tcW w:w="9212" w:type="dxa"/>
            <w:shd w:val="clear" w:color="auto" w:fill="D9D9D9"/>
            <w:vAlign w:val="center"/>
            <w:hideMark/>
          </w:tcPr>
          <w:p w14:paraId="7C218EA9" w14:textId="77777777" w:rsidR="00A22425" w:rsidRPr="002416BB" w:rsidRDefault="00A22425" w:rsidP="00821F89">
            <w:pPr>
              <w:rPr>
                <w:i/>
              </w:rPr>
            </w:pPr>
            <w:r w:rsidRPr="002416BB">
              <w:rPr>
                <w:b/>
              </w:rPr>
              <w:t>5.1 Ktoré zložky životného prostredia (najmä ovzdušie, voda, horniny, pôda, organizmy) budú predkladaným materiálom ovplyvnené a aký bude ich vplyv ?</w:t>
            </w:r>
          </w:p>
        </w:tc>
      </w:tr>
      <w:tr w:rsidR="00A22425" w:rsidRPr="002416BB" w14:paraId="7625B8F8" w14:textId="77777777" w:rsidTr="00821F89">
        <w:trPr>
          <w:trHeight w:val="995"/>
        </w:trPr>
        <w:tc>
          <w:tcPr>
            <w:tcW w:w="9212" w:type="dxa"/>
          </w:tcPr>
          <w:p w14:paraId="57AA17A7" w14:textId="77777777" w:rsidR="00A22425" w:rsidRPr="002416BB" w:rsidRDefault="00A22425" w:rsidP="00821F89">
            <w:pPr>
              <w:jc w:val="both"/>
              <w:rPr>
                <w:i/>
              </w:rPr>
            </w:pPr>
            <w:r w:rsidRPr="002416BB">
              <w:rPr>
                <w:i/>
              </w:rPr>
              <w:t>Typ, veľkosť a rozsah vplyvu</w:t>
            </w:r>
          </w:p>
          <w:p w14:paraId="335A5429" w14:textId="77777777" w:rsidR="00A22425" w:rsidRPr="002416BB" w:rsidRDefault="00A22425" w:rsidP="00821F89">
            <w:pPr>
              <w:jc w:val="both"/>
              <w:rPr>
                <w:iCs/>
              </w:rPr>
            </w:pPr>
          </w:p>
          <w:p w14:paraId="0522F83E" w14:textId="29E578EE" w:rsidR="006F0536" w:rsidRPr="002416BB" w:rsidRDefault="00A22425" w:rsidP="00821F89">
            <w:pPr>
              <w:jc w:val="both"/>
              <w:rPr>
                <w:iCs/>
              </w:rPr>
            </w:pPr>
            <w:r w:rsidRPr="002416BB">
              <w:rPr>
                <w:iCs/>
              </w:rPr>
              <w:t>Predkladaný materiál</w:t>
            </w:r>
            <w:r w:rsidR="00422D89" w:rsidRPr="002416BB">
              <w:rPr>
                <w:iCs/>
              </w:rPr>
              <w:t xml:space="preserve"> ovplyvní životné prostredie pozitívne. U</w:t>
            </w:r>
            <w:r w:rsidR="006F0536" w:rsidRPr="002416BB">
              <w:rPr>
                <w:iCs/>
              </w:rPr>
              <w:t>možňuje inštaláciu lokálnych zdrojov s väčšími výkonmi, čo umožní vyšší celkový inštalovaný výkon a výrobu elektriny z obnoviteľných zdrojov energie</w:t>
            </w:r>
            <w:r w:rsidR="00422D89" w:rsidRPr="002416BB">
              <w:rPr>
                <w:iCs/>
              </w:rPr>
              <w:t xml:space="preserve"> na mieste spotreby. V prípade lokálnych zdrojov ide</w:t>
            </w:r>
            <w:r w:rsidR="006F0536" w:rsidRPr="002416BB">
              <w:rPr>
                <w:iCs/>
              </w:rPr>
              <w:t xml:space="preserve"> predovšetkým využívanie slnečnej energie. N</w:t>
            </w:r>
            <w:r w:rsidRPr="002416BB">
              <w:rPr>
                <w:iCs/>
              </w:rPr>
              <w:t xml:space="preserve">ahrádzaním využívania fosílnych palív vyšším využívaním OZE </w:t>
            </w:r>
            <w:r w:rsidR="006F0536" w:rsidRPr="002416BB">
              <w:rPr>
                <w:iCs/>
              </w:rPr>
              <w:t>sa znížia emisie skleníkových plynov.</w:t>
            </w:r>
          </w:p>
          <w:p w14:paraId="1E77D4A6" w14:textId="77777777" w:rsidR="00A22425" w:rsidRPr="002416BB" w:rsidRDefault="00A22425" w:rsidP="006F0536">
            <w:pPr>
              <w:jc w:val="both"/>
            </w:pPr>
          </w:p>
        </w:tc>
      </w:tr>
      <w:tr w:rsidR="00A22425" w:rsidRPr="002416BB" w14:paraId="54789E8B" w14:textId="77777777" w:rsidTr="00821F89">
        <w:trPr>
          <w:trHeight w:val="404"/>
        </w:trPr>
        <w:tc>
          <w:tcPr>
            <w:tcW w:w="9212" w:type="dxa"/>
            <w:shd w:val="clear" w:color="auto" w:fill="D9D9D9"/>
            <w:vAlign w:val="center"/>
            <w:hideMark/>
          </w:tcPr>
          <w:p w14:paraId="20360C0A" w14:textId="77777777" w:rsidR="00A22425" w:rsidRPr="002416BB" w:rsidRDefault="00A22425" w:rsidP="00821F89">
            <w:pPr>
              <w:rPr>
                <w:b/>
              </w:rPr>
            </w:pPr>
            <w:r w:rsidRPr="002416BB">
              <w:rPr>
                <w:b/>
              </w:rPr>
              <w:t xml:space="preserve">5.2 Bude mať predkladaný materiál vplyv na chránené územia a ak áno, aký? </w:t>
            </w:r>
          </w:p>
        </w:tc>
      </w:tr>
      <w:tr w:rsidR="00A22425" w:rsidRPr="002416BB" w14:paraId="17D270EB" w14:textId="77777777" w:rsidTr="00821F89">
        <w:trPr>
          <w:trHeight w:val="987"/>
        </w:trPr>
        <w:tc>
          <w:tcPr>
            <w:tcW w:w="9212" w:type="dxa"/>
          </w:tcPr>
          <w:p w14:paraId="32671C34" w14:textId="77777777" w:rsidR="00A22425" w:rsidRPr="002416BB" w:rsidRDefault="00A22425" w:rsidP="00821F89">
            <w:pPr>
              <w:jc w:val="both"/>
              <w:rPr>
                <w:i/>
              </w:rPr>
            </w:pPr>
            <w:r w:rsidRPr="002416BB">
              <w:rPr>
                <w:i/>
              </w:rPr>
              <w:t>Typ, veľkosť a rozsah vplyvu</w:t>
            </w:r>
          </w:p>
          <w:p w14:paraId="38B1CB56" w14:textId="77777777" w:rsidR="00A22425" w:rsidRPr="002416BB" w:rsidRDefault="00A22425" w:rsidP="00821F89">
            <w:pPr>
              <w:jc w:val="both"/>
            </w:pPr>
            <w:r w:rsidRPr="002416BB">
              <w:t>Nepredpokladá sa vplyv na chránené územia.</w:t>
            </w:r>
          </w:p>
        </w:tc>
      </w:tr>
      <w:tr w:rsidR="00A22425" w:rsidRPr="002416BB" w14:paraId="3D62D8A7" w14:textId="77777777" w:rsidTr="00821F89">
        <w:trPr>
          <w:trHeight w:val="698"/>
        </w:trPr>
        <w:tc>
          <w:tcPr>
            <w:tcW w:w="9212" w:type="dxa"/>
            <w:shd w:val="clear" w:color="auto" w:fill="D9D9D9"/>
            <w:vAlign w:val="center"/>
          </w:tcPr>
          <w:p w14:paraId="7F42B691" w14:textId="77777777" w:rsidR="00A22425" w:rsidRPr="002416BB" w:rsidRDefault="00A22425" w:rsidP="00821F89">
            <w:pPr>
              <w:rPr>
                <w:b/>
              </w:rPr>
            </w:pPr>
            <w:r w:rsidRPr="002416BB">
              <w:rPr>
                <w:b/>
              </w:rPr>
              <w:t>5.3 Bude mať predkladaný materiál vplyvy na životné prostredie presahujúce štátne hranice? (ktoré zložky a ako budú najviac ovplyvnené)?</w:t>
            </w:r>
          </w:p>
        </w:tc>
      </w:tr>
      <w:tr w:rsidR="00A22425" w:rsidRPr="002416BB" w14:paraId="06194F64" w14:textId="77777777" w:rsidTr="00821F89">
        <w:trPr>
          <w:trHeight w:val="969"/>
        </w:trPr>
        <w:tc>
          <w:tcPr>
            <w:tcW w:w="9212" w:type="dxa"/>
          </w:tcPr>
          <w:p w14:paraId="141E61CD" w14:textId="77777777" w:rsidR="00A22425" w:rsidRPr="002416BB" w:rsidRDefault="00A22425" w:rsidP="00821F89">
            <w:pPr>
              <w:jc w:val="both"/>
              <w:rPr>
                <w:i/>
              </w:rPr>
            </w:pPr>
            <w:r w:rsidRPr="002416BB">
              <w:rPr>
                <w:i/>
              </w:rPr>
              <w:t>Typ, veľkosť a rozsah vplyvu</w:t>
            </w:r>
          </w:p>
          <w:p w14:paraId="6C9AB4DC" w14:textId="77777777" w:rsidR="00A22425" w:rsidRPr="002416BB" w:rsidRDefault="00A22425" w:rsidP="00821F89">
            <w:pPr>
              <w:jc w:val="both"/>
            </w:pPr>
            <w:r w:rsidRPr="002416BB">
              <w:t>Predkladaný materiál nebude mať vplyv na životné prostredie presahujúce štátne hranice.</w:t>
            </w:r>
          </w:p>
        </w:tc>
      </w:tr>
      <w:tr w:rsidR="00A22425" w:rsidRPr="002416BB" w14:paraId="79E21074" w14:textId="77777777" w:rsidTr="00821F89">
        <w:trPr>
          <w:trHeight w:val="713"/>
        </w:trPr>
        <w:tc>
          <w:tcPr>
            <w:tcW w:w="9212" w:type="dxa"/>
            <w:shd w:val="clear" w:color="auto" w:fill="D9D9D9"/>
            <w:vAlign w:val="center"/>
          </w:tcPr>
          <w:p w14:paraId="14075F5C" w14:textId="77777777" w:rsidR="00A22425" w:rsidRPr="002416BB" w:rsidRDefault="00A22425" w:rsidP="00821F89">
            <w:pPr>
              <w:rPr>
                <w:b/>
              </w:rPr>
            </w:pPr>
            <w:r w:rsidRPr="002416BB">
              <w:rPr>
                <w:b/>
              </w:rPr>
              <w:t>5.4 Aké opatrenia budú prijaté na zmiernenie negatívneho vplyvu na životné prostredie?</w:t>
            </w:r>
          </w:p>
        </w:tc>
      </w:tr>
    </w:tbl>
    <w:p w14:paraId="3E656EE4" w14:textId="220AE8D3" w:rsidR="00431FF1" w:rsidRPr="002416BB" w:rsidRDefault="00431FF1" w:rsidP="00FD7800"/>
    <w:sectPr w:rsidR="00431FF1" w:rsidRPr="002416BB" w:rsidSect="00711CD6">
      <w:footerReference w:type="default" r:id="rId11"/>
      <w:footerReference w:type="first" r:id="rId12"/>
      <w:pgSz w:w="11906" w:h="16838"/>
      <w:pgMar w:top="1417" w:right="56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1A75" w14:textId="77777777" w:rsidR="001233D9" w:rsidRDefault="001233D9">
      <w:r>
        <w:separator/>
      </w:r>
    </w:p>
  </w:endnote>
  <w:endnote w:type="continuationSeparator" w:id="0">
    <w:p w14:paraId="0607E5A6" w14:textId="77777777" w:rsidR="001233D9" w:rsidRDefault="001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sdtContent>
      <w:p w14:paraId="1B7388E8" w14:textId="007687E5" w:rsidR="00E75917" w:rsidRPr="006045CB" w:rsidRDefault="00E75917" w:rsidP="00633223">
        <w:pPr>
          <w:pStyle w:val="Pta"/>
          <w:jc w:val="right"/>
        </w:pPr>
        <w:r w:rsidRPr="006045CB">
          <w:fldChar w:fldCharType="begin"/>
        </w:r>
        <w:r w:rsidRPr="006045CB">
          <w:instrText>PAGE   \* MERGEFORMAT</w:instrText>
        </w:r>
        <w:r w:rsidRPr="006045CB">
          <w:fldChar w:fldCharType="separate"/>
        </w:r>
        <w:r w:rsidR="004761B9">
          <w:rPr>
            <w:noProof/>
          </w:rPr>
          <w:t>4</w:t>
        </w:r>
        <w:r w:rsidRPr="006045CB">
          <w:fldChar w:fldCharType="end"/>
        </w:r>
      </w:p>
    </w:sdtContent>
  </w:sdt>
  <w:p w14:paraId="3A57FB55" w14:textId="77777777" w:rsidR="00E75917" w:rsidRPr="00FF7125" w:rsidRDefault="00E75917" w:rsidP="00633223">
    <w:pPr>
      <w:pStyle w:val="Pta"/>
    </w:pPr>
  </w:p>
  <w:p w14:paraId="5C51B78E" w14:textId="77777777" w:rsidR="00E75917" w:rsidRDefault="00E75917">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C4CB5" w14:textId="77777777" w:rsidR="00E75917" w:rsidRDefault="00E75917">
    <w:pPr>
      <w:pStyle w:val="Pta"/>
      <w:jc w:val="center"/>
    </w:pPr>
  </w:p>
  <w:p w14:paraId="0A9777A0" w14:textId="77777777" w:rsidR="00E75917" w:rsidRDefault="00E75917">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C4F4" w14:textId="77777777" w:rsidR="00E75917" w:rsidRDefault="00E75917">
    <w:pPr>
      <w:pStyle w:val="Pta"/>
      <w:jc w:val="right"/>
    </w:pPr>
  </w:p>
  <w:p w14:paraId="3D0C968A" w14:textId="77777777" w:rsidR="00E75917" w:rsidRPr="00DE0468" w:rsidRDefault="00E75917" w:rsidP="00DE046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1F84" w14:textId="77777777" w:rsidR="001233D9" w:rsidRDefault="001233D9">
      <w:r>
        <w:separator/>
      </w:r>
    </w:p>
  </w:footnote>
  <w:footnote w:type="continuationSeparator" w:id="0">
    <w:p w14:paraId="1626DDA2" w14:textId="77777777" w:rsidR="001233D9" w:rsidRDefault="001233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2" w15:restartNumberingAfterBreak="0">
    <w:nsid w:val="0DDB452A"/>
    <w:multiLevelType w:val="hybridMultilevel"/>
    <w:tmpl w:val="9EC802DC"/>
    <w:lvl w:ilvl="0" w:tplc="8500F33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26D60"/>
    <w:multiLevelType w:val="hybridMultilevel"/>
    <w:tmpl w:val="6B20251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323B4A07"/>
    <w:multiLevelType w:val="hybridMultilevel"/>
    <w:tmpl w:val="A59E3ECC"/>
    <w:lvl w:ilvl="0" w:tplc="0CA2FC24">
      <w:start w:val="1"/>
      <w:numFmt w:val="lowerLetter"/>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5C636F3"/>
    <w:multiLevelType w:val="hybridMultilevel"/>
    <w:tmpl w:val="60A4E492"/>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9" w15:restartNumberingAfterBreak="0">
    <w:nsid w:val="395C50FB"/>
    <w:multiLevelType w:val="hybridMultilevel"/>
    <w:tmpl w:val="F5766830"/>
    <w:lvl w:ilvl="0" w:tplc="AB66181A">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2878D1"/>
    <w:multiLevelType w:val="hybridMultilevel"/>
    <w:tmpl w:val="57643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8" w15:restartNumberingAfterBreak="0">
    <w:nsid w:val="5BF10252"/>
    <w:multiLevelType w:val="hybridMultilevel"/>
    <w:tmpl w:val="87FC7068"/>
    <w:lvl w:ilvl="0" w:tplc="F87E9384">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7D4A5385"/>
    <w:multiLevelType w:val="hybridMultilevel"/>
    <w:tmpl w:val="D8C801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4"/>
  </w:num>
  <w:num w:numId="10">
    <w:abstractNumId w:val="15"/>
  </w:num>
  <w:num w:numId="11">
    <w:abstractNumId w:val="10"/>
  </w:num>
  <w:num w:numId="12">
    <w:abstractNumId w:val="0"/>
  </w:num>
  <w:num w:numId="13">
    <w:abstractNumId w:val="20"/>
  </w:num>
  <w:num w:numId="14">
    <w:abstractNumId w:val="12"/>
  </w:num>
  <w:num w:numId="15">
    <w:abstractNumId w:val="9"/>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num>
  <w:num w:numId="21">
    <w:abstractNumId w:val="7"/>
  </w:num>
  <w:num w:numId="22">
    <w:abstractNumId w:val="1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2D60"/>
    <w:rsid w:val="0000300D"/>
    <w:rsid w:val="000047CE"/>
    <w:rsid w:val="00005081"/>
    <w:rsid w:val="00007530"/>
    <w:rsid w:val="000108F8"/>
    <w:rsid w:val="00010D2B"/>
    <w:rsid w:val="0001102F"/>
    <w:rsid w:val="00011338"/>
    <w:rsid w:val="000135F1"/>
    <w:rsid w:val="00013A5D"/>
    <w:rsid w:val="00013F4F"/>
    <w:rsid w:val="00017179"/>
    <w:rsid w:val="00017467"/>
    <w:rsid w:val="000177E9"/>
    <w:rsid w:val="0002045F"/>
    <w:rsid w:val="00020743"/>
    <w:rsid w:val="0002109C"/>
    <w:rsid w:val="00022935"/>
    <w:rsid w:val="00022A87"/>
    <w:rsid w:val="000238F5"/>
    <w:rsid w:val="00023B0B"/>
    <w:rsid w:val="00024E58"/>
    <w:rsid w:val="00025B0F"/>
    <w:rsid w:val="0002698D"/>
    <w:rsid w:val="0002716F"/>
    <w:rsid w:val="00027980"/>
    <w:rsid w:val="00030D29"/>
    <w:rsid w:val="000319DA"/>
    <w:rsid w:val="00032D7C"/>
    <w:rsid w:val="00033BF8"/>
    <w:rsid w:val="00033DCA"/>
    <w:rsid w:val="00033FFE"/>
    <w:rsid w:val="00034934"/>
    <w:rsid w:val="00034BC1"/>
    <w:rsid w:val="00034F62"/>
    <w:rsid w:val="00035583"/>
    <w:rsid w:val="000356E7"/>
    <w:rsid w:val="00035B32"/>
    <w:rsid w:val="00035F59"/>
    <w:rsid w:val="00036B88"/>
    <w:rsid w:val="00036E65"/>
    <w:rsid w:val="0004031A"/>
    <w:rsid w:val="0004114D"/>
    <w:rsid w:val="00041C3B"/>
    <w:rsid w:val="00043596"/>
    <w:rsid w:val="000436C5"/>
    <w:rsid w:val="00043733"/>
    <w:rsid w:val="0004616C"/>
    <w:rsid w:val="00046AC8"/>
    <w:rsid w:val="000476FE"/>
    <w:rsid w:val="0005369A"/>
    <w:rsid w:val="000536C6"/>
    <w:rsid w:val="00057AB2"/>
    <w:rsid w:val="000609D3"/>
    <w:rsid w:val="00060D0C"/>
    <w:rsid w:val="000611E9"/>
    <w:rsid w:val="000617B3"/>
    <w:rsid w:val="00062991"/>
    <w:rsid w:val="00063C01"/>
    <w:rsid w:val="00064C09"/>
    <w:rsid w:val="000659F3"/>
    <w:rsid w:val="00066BFE"/>
    <w:rsid w:val="00067330"/>
    <w:rsid w:val="00067BF3"/>
    <w:rsid w:val="00072EE8"/>
    <w:rsid w:val="00073BF2"/>
    <w:rsid w:val="0007479F"/>
    <w:rsid w:val="00077E38"/>
    <w:rsid w:val="00080335"/>
    <w:rsid w:val="0008284E"/>
    <w:rsid w:val="000847A8"/>
    <w:rsid w:val="000855B6"/>
    <w:rsid w:val="000857EA"/>
    <w:rsid w:val="00086284"/>
    <w:rsid w:val="0008674B"/>
    <w:rsid w:val="0008685D"/>
    <w:rsid w:val="000904C3"/>
    <w:rsid w:val="00090545"/>
    <w:rsid w:val="00090E5E"/>
    <w:rsid w:val="000911F4"/>
    <w:rsid w:val="000933F0"/>
    <w:rsid w:val="000946BD"/>
    <w:rsid w:val="00094E2B"/>
    <w:rsid w:val="00096993"/>
    <w:rsid w:val="00096CCE"/>
    <w:rsid w:val="000972AA"/>
    <w:rsid w:val="0009750F"/>
    <w:rsid w:val="000A0451"/>
    <w:rsid w:val="000A1443"/>
    <w:rsid w:val="000A1B0D"/>
    <w:rsid w:val="000A2505"/>
    <w:rsid w:val="000A266B"/>
    <w:rsid w:val="000A328C"/>
    <w:rsid w:val="000A7BF8"/>
    <w:rsid w:val="000A7F59"/>
    <w:rsid w:val="000B022D"/>
    <w:rsid w:val="000B0F93"/>
    <w:rsid w:val="000B2AED"/>
    <w:rsid w:val="000B31B2"/>
    <w:rsid w:val="000B5067"/>
    <w:rsid w:val="000B54C6"/>
    <w:rsid w:val="000B59A7"/>
    <w:rsid w:val="000B5AEA"/>
    <w:rsid w:val="000B5F3A"/>
    <w:rsid w:val="000B689F"/>
    <w:rsid w:val="000B7711"/>
    <w:rsid w:val="000C088E"/>
    <w:rsid w:val="000C0A48"/>
    <w:rsid w:val="000C40A5"/>
    <w:rsid w:val="000C4A08"/>
    <w:rsid w:val="000C59C9"/>
    <w:rsid w:val="000C5AAE"/>
    <w:rsid w:val="000C5B60"/>
    <w:rsid w:val="000D0E40"/>
    <w:rsid w:val="000D12FB"/>
    <w:rsid w:val="000D1484"/>
    <w:rsid w:val="000D293C"/>
    <w:rsid w:val="000D482C"/>
    <w:rsid w:val="000D49EC"/>
    <w:rsid w:val="000D591C"/>
    <w:rsid w:val="000D5B2B"/>
    <w:rsid w:val="000D6AF5"/>
    <w:rsid w:val="000D7A0F"/>
    <w:rsid w:val="000E0463"/>
    <w:rsid w:val="000E10D8"/>
    <w:rsid w:val="000E1560"/>
    <w:rsid w:val="000E1726"/>
    <w:rsid w:val="000E4E86"/>
    <w:rsid w:val="000E4FBC"/>
    <w:rsid w:val="000E55A1"/>
    <w:rsid w:val="000E7D57"/>
    <w:rsid w:val="000F04C7"/>
    <w:rsid w:val="000F1DE2"/>
    <w:rsid w:val="000F200C"/>
    <w:rsid w:val="000F27E5"/>
    <w:rsid w:val="000F350C"/>
    <w:rsid w:val="000F3982"/>
    <w:rsid w:val="000F487C"/>
    <w:rsid w:val="000F5EF6"/>
    <w:rsid w:val="00100168"/>
    <w:rsid w:val="00100940"/>
    <w:rsid w:val="00104706"/>
    <w:rsid w:val="00106049"/>
    <w:rsid w:val="00106F90"/>
    <w:rsid w:val="00110117"/>
    <w:rsid w:val="00110363"/>
    <w:rsid w:val="00111AC6"/>
    <w:rsid w:val="00111C1C"/>
    <w:rsid w:val="00112E3C"/>
    <w:rsid w:val="00112EE6"/>
    <w:rsid w:val="001132B9"/>
    <w:rsid w:val="00113AF6"/>
    <w:rsid w:val="0011407E"/>
    <w:rsid w:val="00115EC8"/>
    <w:rsid w:val="00116D86"/>
    <w:rsid w:val="00117295"/>
    <w:rsid w:val="00117338"/>
    <w:rsid w:val="001178F0"/>
    <w:rsid w:val="00117EB7"/>
    <w:rsid w:val="00120357"/>
    <w:rsid w:val="00121B1A"/>
    <w:rsid w:val="00121E3C"/>
    <w:rsid w:val="001224C9"/>
    <w:rsid w:val="00122E0A"/>
    <w:rsid w:val="001233D9"/>
    <w:rsid w:val="00124A1F"/>
    <w:rsid w:val="00125646"/>
    <w:rsid w:val="001258C5"/>
    <w:rsid w:val="00127064"/>
    <w:rsid w:val="0012710C"/>
    <w:rsid w:val="00127135"/>
    <w:rsid w:val="00127341"/>
    <w:rsid w:val="00127711"/>
    <w:rsid w:val="001314A8"/>
    <w:rsid w:val="00131E4D"/>
    <w:rsid w:val="0013232C"/>
    <w:rsid w:val="001331E8"/>
    <w:rsid w:val="0013365C"/>
    <w:rsid w:val="00136077"/>
    <w:rsid w:val="00140FE6"/>
    <w:rsid w:val="00141997"/>
    <w:rsid w:val="00142A60"/>
    <w:rsid w:val="00143C8C"/>
    <w:rsid w:val="00143D37"/>
    <w:rsid w:val="00144EDE"/>
    <w:rsid w:val="0014571C"/>
    <w:rsid w:val="00146CA5"/>
    <w:rsid w:val="00150607"/>
    <w:rsid w:val="00151348"/>
    <w:rsid w:val="001513B5"/>
    <w:rsid w:val="001547F1"/>
    <w:rsid w:val="0015494A"/>
    <w:rsid w:val="001615BE"/>
    <w:rsid w:val="00161ADF"/>
    <w:rsid w:val="00161B60"/>
    <w:rsid w:val="001639DF"/>
    <w:rsid w:val="00165D2C"/>
    <w:rsid w:val="00166371"/>
    <w:rsid w:val="0017015D"/>
    <w:rsid w:val="001705D1"/>
    <w:rsid w:val="00173E37"/>
    <w:rsid w:val="00174177"/>
    <w:rsid w:val="00174246"/>
    <w:rsid w:val="00175E12"/>
    <w:rsid w:val="00176A8E"/>
    <w:rsid w:val="0017716C"/>
    <w:rsid w:val="00177DEA"/>
    <w:rsid w:val="00181A19"/>
    <w:rsid w:val="001824F9"/>
    <w:rsid w:val="00182652"/>
    <w:rsid w:val="001830C7"/>
    <w:rsid w:val="001834C1"/>
    <w:rsid w:val="0018494B"/>
    <w:rsid w:val="00184C81"/>
    <w:rsid w:val="001856FC"/>
    <w:rsid w:val="00186E2E"/>
    <w:rsid w:val="001878DF"/>
    <w:rsid w:val="00187C03"/>
    <w:rsid w:val="00190FA0"/>
    <w:rsid w:val="00191DC5"/>
    <w:rsid w:val="00192547"/>
    <w:rsid w:val="001927BE"/>
    <w:rsid w:val="00194270"/>
    <w:rsid w:val="00197B59"/>
    <w:rsid w:val="001A0DA1"/>
    <w:rsid w:val="001A165C"/>
    <w:rsid w:val="001A56F4"/>
    <w:rsid w:val="001A5727"/>
    <w:rsid w:val="001A6405"/>
    <w:rsid w:val="001A77DA"/>
    <w:rsid w:val="001A7A7E"/>
    <w:rsid w:val="001B0648"/>
    <w:rsid w:val="001B47B6"/>
    <w:rsid w:val="001B58B9"/>
    <w:rsid w:val="001C001B"/>
    <w:rsid w:val="001C021E"/>
    <w:rsid w:val="001C03CF"/>
    <w:rsid w:val="001C0AB9"/>
    <w:rsid w:val="001C1423"/>
    <w:rsid w:val="001C14CC"/>
    <w:rsid w:val="001C28F6"/>
    <w:rsid w:val="001C3EC5"/>
    <w:rsid w:val="001C3F3A"/>
    <w:rsid w:val="001C4504"/>
    <w:rsid w:val="001C480E"/>
    <w:rsid w:val="001C49A8"/>
    <w:rsid w:val="001D0B90"/>
    <w:rsid w:val="001D3350"/>
    <w:rsid w:val="001D4848"/>
    <w:rsid w:val="001D55FA"/>
    <w:rsid w:val="001D62AA"/>
    <w:rsid w:val="001D7B36"/>
    <w:rsid w:val="001E05C9"/>
    <w:rsid w:val="001E1057"/>
    <w:rsid w:val="001E13BD"/>
    <w:rsid w:val="001E1C9C"/>
    <w:rsid w:val="001E1EB2"/>
    <w:rsid w:val="001E2F8C"/>
    <w:rsid w:val="001E320E"/>
    <w:rsid w:val="001E3C45"/>
    <w:rsid w:val="001E4186"/>
    <w:rsid w:val="001E41AD"/>
    <w:rsid w:val="001E6952"/>
    <w:rsid w:val="001F0536"/>
    <w:rsid w:val="001F0BB1"/>
    <w:rsid w:val="001F23E3"/>
    <w:rsid w:val="001F2770"/>
    <w:rsid w:val="001F5F89"/>
    <w:rsid w:val="001F786D"/>
    <w:rsid w:val="002000B7"/>
    <w:rsid w:val="00200EF1"/>
    <w:rsid w:val="00201DDC"/>
    <w:rsid w:val="002030EC"/>
    <w:rsid w:val="00203E4B"/>
    <w:rsid w:val="0020416B"/>
    <w:rsid w:val="002044D9"/>
    <w:rsid w:val="0020507B"/>
    <w:rsid w:val="00207C26"/>
    <w:rsid w:val="00210113"/>
    <w:rsid w:val="00212C2E"/>
    <w:rsid w:val="00212C83"/>
    <w:rsid w:val="00214F6B"/>
    <w:rsid w:val="00217445"/>
    <w:rsid w:val="00217629"/>
    <w:rsid w:val="002209F7"/>
    <w:rsid w:val="00220E0C"/>
    <w:rsid w:val="00221066"/>
    <w:rsid w:val="00223695"/>
    <w:rsid w:val="00225F33"/>
    <w:rsid w:val="0022639C"/>
    <w:rsid w:val="0022705F"/>
    <w:rsid w:val="002270C4"/>
    <w:rsid w:val="00227BE6"/>
    <w:rsid w:val="002313AE"/>
    <w:rsid w:val="00231947"/>
    <w:rsid w:val="00235152"/>
    <w:rsid w:val="00235916"/>
    <w:rsid w:val="00236149"/>
    <w:rsid w:val="00237715"/>
    <w:rsid w:val="00237A35"/>
    <w:rsid w:val="00240198"/>
    <w:rsid w:val="00241239"/>
    <w:rsid w:val="002416BB"/>
    <w:rsid w:val="00242589"/>
    <w:rsid w:val="00246736"/>
    <w:rsid w:val="00246F4E"/>
    <w:rsid w:val="00251FC1"/>
    <w:rsid w:val="00252924"/>
    <w:rsid w:val="00252CED"/>
    <w:rsid w:val="00254E0F"/>
    <w:rsid w:val="00255325"/>
    <w:rsid w:val="00255B55"/>
    <w:rsid w:val="0025611A"/>
    <w:rsid w:val="0025722C"/>
    <w:rsid w:val="002576DA"/>
    <w:rsid w:val="0026045B"/>
    <w:rsid w:val="002606DB"/>
    <w:rsid w:val="00261384"/>
    <w:rsid w:val="00262BCC"/>
    <w:rsid w:val="00265C7D"/>
    <w:rsid w:val="002666CE"/>
    <w:rsid w:val="00272DEF"/>
    <w:rsid w:val="00272FEF"/>
    <w:rsid w:val="00273527"/>
    <w:rsid w:val="0027525E"/>
    <w:rsid w:val="00276477"/>
    <w:rsid w:val="00276B1D"/>
    <w:rsid w:val="0028027C"/>
    <w:rsid w:val="002807BE"/>
    <w:rsid w:val="002819EA"/>
    <w:rsid w:val="0028456B"/>
    <w:rsid w:val="0028553B"/>
    <w:rsid w:val="002871CB"/>
    <w:rsid w:val="00291F1E"/>
    <w:rsid w:val="0029227E"/>
    <w:rsid w:val="00293038"/>
    <w:rsid w:val="00293726"/>
    <w:rsid w:val="00293FC2"/>
    <w:rsid w:val="00296182"/>
    <w:rsid w:val="00296BD3"/>
    <w:rsid w:val="002A026D"/>
    <w:rsid w:val="002A1342"/>
    <w:rsid w:val="002A2EFA"/>
    <w:rsid w:val="002A3E82"/>
    <w:rsid w:val="002A401A"/>
    <w:rsid w:val="002A4290"/>
    <w:rsid w:val="002A4431"/>
    <w:rsid w:val="002A4461"/>
    <w:rsid w:val="002A56F7"/>
    <w:rsid w:val="002A77B9"/>
    <w:rsid w:val="002B17FB"/>
    <w:rsid w:val="002B1871"/>
    <w:rsid w:val="002B35FB"/>
    <w:rsid w:val="002B43F0"/>
    <w:rsid w:val="002B4EB1"/>
    <w:rsid w:val="002B6325"/>
    <w:rsid w:val="002B7632"/>
    <w:rsid w:val="002B78B9"/>
    <w:rsid w:val="002B7BA5"/>
    <w:rsid w:val="002C1896"/>
    <w:rsid w:val="002C5FCE"/>
    <w:rsid w:val="002C61BA"/>
    <w:rsid w:val="002C669B"/>
    <w:rsid w:val="002C6A35"/>
    <w:rsid w:val="002C7310"/>
    <w:rsid w:val="002C7E2E"/>
    <w:rsid w:val="002D0B47"/>
    <w:rsid w:val="002D1872"/>
    <w:rsid w:val="002D21DC"/>
    <w:rsid w:val="002D5E54"/>
    <w:rsid w:val="002D686C"/>
    <w:rsid w:val="002D6AC0"/>
    <w:rsid w:val="002D741D"/>
    <w:rsid w:val="002E18BF"/>
    <w:rsid w:val="002E3943"/>
    <w:rsid w:val="002E4DE7"/>
    <w:rsid w:val="002E5206"/>
    <w:rsid w:val="002F01EF"/>
    <w:rsid w:val="002F05BB"/>
    <w:rsid w:val="002F1051"/>
    <w:rsid w:val="002F19EB"/>
    <w:rsid w:val="002F2120"/>
    <w:rsid w:val="002F2C91"/>
    <w:rsid w:val="002F3009"/>
    <w:rsid w:val="002F3937"/>
    <w:rsid w:val="002F39C5"/>
    <w:rsid w:val="00300966"/>
    <w:rsid w:val="0030177E"/>
    <w:rsid w:val="00301E30"/>
    <w:rsid w:val="00303A19"/>
    <w:rsid w:val="00303F5A"/>
    <w:rsid w:val="0030497C"/>
    <w:rsid w:val="0030784F"/>
    <w:rsid w:val="00307D76"/>
    <w:rsid w:val="0031304A"/>
    <w:rsid w:val="00313A43"/>
    <w:rsid w:val="00314532"/>
    <w:rsid w:val="00316678"/>
    <w:rsid w:val="00316E97"/>
    <w:rsid w:val="00316EDF"/>
    <w:rsid w:val="003209CB"/>
    <w:rsid w:val="0032185D"/>
    <w:rsid w:val="00322A63"/>
    <w:rsid w:val="00323A70"/>
    <w:rsid w:val="0032461E"/>
    <w:rsid w:val="0032476E"/>
    <w:rsid w:val="003258AA"/>
    <w:rsid w:val="00325E62"/>
    <w:rsid w:val="00326763"/>
    <w:rsid w:val="00326C0B"/>
    <w:rsid w:val="00327B95"/>
    <w:rsid w:val="003301EE"/>
    <w:rsid w:val="00330AA3"/>
    <w:rsid w:val="00331F8C"/>
    <w:rsid w:val="003320C6"/>
    <w:rsid w:val="00334C2D"/>
    <w:rsid w:val="00335D6C"/>
    <w:rsid w:val="00336995"/>
    <w:rsid w:val="00336AFA"/>
    <w:rsid w:val="0034160C"/>
    <w:rsid w:val="00341CBA"/>
    <w:rsid w:val="003422F5"/>
    <w:rsid w:val="00343AF9"/>
    <w:rsid w:val="003455CE"/>
    <w:rsid w:val="00347EDC"/>
    <w:rsid w:val="0035193A"/>
    <w:rsid w:val="00352871"/>
    <w:rsid w:val="00352E21"/>
    <w:rsid w:val="003560A0"/>
    <w:rsid w:val="00356DD3"/>
    <w:rsid w:val="00360865"/>
    <w:rsid w:val="00360982"/>
    <w:rsid w:val="003619D7"/>
    <w:rsid w:val="00362DF1"/>
    <w:rsid w:val="003636B0"/>
    <w:rsid w:val="00363B1D"/>
    <w:rsid w:val="00365C77"/>
    <w:rsid w:val="003660B2"/>
    <w:rsid w:val="00370015"/>
    <w:rsid w:val="003706C6"/>
    <w:rsid w:val="00371330"/>
    <w:rsid w:val="003714A0"/>
    <w:rsid w:val="00372C00"/>
    <w:rsid w:val="00374106"/>
    <w:rsid w:val="003745F3"/>
    <w:rsid w:val="00375E42"/>
    <w:rsid w:val="00376CDD"/>
    <w:rsid w:val="003772FE"/>
    <w:rsid w:val="0038082D"/>
    <w:rsid w:val="0038151F"/>
    <w:rsid w:val="003816DC"/>
    <w:rsid w:val="00381B69"/>
    <w:rsid w:val="00381B86"/>
    <w:rsid w:val="003827E7"/>
    <w:rsid w:val="003835AC"/>
    <w:rsid w:val="00383EDE"/>
    <w:rsid w:val="0038580F"/>
    <w:rsid w:val="00385997"/>
    <w:rsid w:val="00385B24"/>
    <w:rsid w:val="003869CD"/>
    <w:rsid w:val="00386BFB"/>
    <w:rsid w:val="00387B7C"/>
    <w:rsid w:val="003901FF"/>
    <w:rsid w:val="00391A17"/>
    <w:rsid w:val="00392BC7"/>
    <w:rsid w:val="003939AC"/>
    <w:rsid w:val="00394D77"/>
    <w:rsid w:val="00394E6C"/>
    <w:rsid w:val="00395104"/>
    <w:rsid w:val="00396546"/>
    <w:rsid w:val="003A0073"/>
    <w:rsid w:val="003A07BF"/>
    <w:rsid w:val="003A1ECD"/>
    <w:rsid w:val="003A2AC2"/>
    <w:rsid w:val="003A2D07"/>
    <w:rsid w:val="003A36F2"/>
    <w:rsid w:val="003A4294"/>
    <w:rsid w:val="003A59E9"/>
    <w:rsid w:val="003A5AE6"/>
    <w:rsid w:val="003A5CA6"/>
    <w:rsid w:val="003A6784"/>
    <w:rsid w:val="003B02D5"/>
    <w:rsid w:val="003B1129"/>
    <w:rsid w:val="003B18C6"/>
    <w:rsid w:val="003B28BF"/>
    <w:rsid w:val="003B2A7E"/>
    <w:rsid w:val="003B3A76"/>
    <w:rsid w:val="003B3F9F"/>
    <w:rsid w:val="003B4900"/>
    <w:rsid w:val="003B777D"/>
    <w:rsid w:val="003B787D"/>
    <w:rsid w:val="003B7D3F"/>
    <w:rsid w:val="003C0D02"/>
    <w:rsid w:val="003C353F"/>
    <w:rsid w:val="003C3693"/>
    <w:rsid w:val="003C3C81"/>
    <w:rsid w:val="003C3DBC"/>
    <w:rsid w:val="003C4998"/>
    <w:rsid w:val="003C4ADB"/>
    <w:rsid w:val="003C4BD4"/>
    <w:rsid w:val="003C5514"/>
    <w:rsid w:val="003C5EF5"/>
    <w:rsid w:val="003C739A"/>
    <w:rsid w:val="003D1390"/>
    <w:rsid w:val="003D1983"/>
    <w:rsid w:val="003D2043"/>
    <w:rsid w:val="003D306E"/>
    <w:rsid w:val="003D4505"/>
    <w:rsid w:val="003D473A"/>
    <w:rsid w:val="003D55FD"/>
    <w:rsid w:val="003D59DC"/>
    <w:rsid w:val="003D5DF7"/>
    <w:rsid w:val="003D7D0D"/>
    <w:rsid w:val="003E0976"/>
    <w:rsid w:val="003E16B3"/>
    <w:rsid w:val="003E2DE5"/>
    <w:rsid w:val="003E3E8C"/>
    <w:rsid w:val="003E4AA1"/>
    <w:rsid w:val="003E5782"/>
    <w:rsid w:val="003E6336"/>
    <w:rsid w:val="003E7290"/>
    <w:rsid w:val="003F0875"/>
    <w:rsid w:val="003F0FFE"/>
    <w:rsid w:val="003F166C"/>
    <w:rsid w:val="003F1AF7"/>
    <w:rsid w:val="003F2A2A"/>
    <w:rsid w:val="003F2EAC"/>
    <w:rsid w:val="003F6600"/>
    <w:rsid w:val="003F7A1D"/>
    <w:rsid w:val="003F7C43"/>
    <w:rsid w:val="00401248"/>
    <w:rsid w:val="004017EC"/>
    <w:rsid w:val="0040446A"/>
    <w:rsid w:val="00404A44"/>
    <w:rsid w:val="00406859"/>
    <w:rsid w:val="00410613"/>
    <w:rsid w:val="0041171C"/>
    <w:rsid w:val="00412846"/>
    <w:rsid w:val="0041605F"/>
    <w:rsid w:val="00420697"/>
    <w:rsid w:val="004207F6"/>
    <w:rsid w:val="00421041"/>
    <w:rsid w:val="0042191B"/>
    <w:rsid w:val="004222C5"/>
    <w:rsid w:val="00422D89"/>
    <w:rsid w:val="00424030"/>
    <w:rsid w:val="004254B5"/>
    <w:rsid w:val="00425510"/>
    <w:rsid w:val="00426110"/>
    <w:rsid w:val="00426A32"/>
    <w:rsid w:val="004275FC"/>
    <w:rsid w:val="0043018D"/>
    <w:rsid w:val="00430E44"/>
    <w:rsid w:val="0043112F"/>
    <w:rsid w:val="00431FF1"/>
    <w:rsid w:val="00432590"/>
    <w:rsid w:val="004336E1"/>
    <w:rsid w:val="0043418A"/>
    <w:rsid w:val="00435060"/>
    <w:rsid w:val="004369C3"/>
    <w:rsid w:val="00436CC0"/>
    <w:rsid w:val="004427F4"/>
    <w:rsid w:val="00442B74"/>
    <w:rsid w:val="00442BB0"/>
    <w:rsid w:val="00443903"/>
    <w:rsid w:val="00444304"/>
    <w:rsid w:val="004445E5"/>
    <w:rsid w:val="004446F0"/>
    <w:rsid w:val="004446F7"/>
    <w:rsid w:val="00444815"/>
    <w:rsid w:val="0044537E"/>
    <w:rsid w:val="0044790F"/>
    <w:rsid w:val="0045129D"/>
    <w:rsid w:val="004513F4"/>
    <w:rsid w:val="00452C47"/>
    <w:rsid w:val="00453454"/>
    <w:rsid w:val="00453612"/>
    <w:rsid w:val="004541E8"/>
    <w:rsid w:val="004548B7"/>
    <w:rsid w:val="00455458"/>
    <w:rsid w:val="0045562E"/>
    <w:rsid w:val="00457402"/>
    <w:rsid w:val="00461064"/>
    <w:rsid w:val="004620D4"/>
    <w:rsid w:val="0046270F"/>
    <w:rsid w:val="00464B30"/>
    <w:rsid w:val="00466A43"/>
    <w:rsid w:val="00466A8B"/>
    <w:rsid w:val="00466EE3"/>
    <w:rsid w:val="004670F5"/>
    <w:rsid w:val="004673FE"/>
    <w:rsid w:val="00467E20"/>
    <w:rsid w:val="004706A2"/>
    <w:rsid w:val="00471476"/>
    <w:rsid w:val="004716C3"/>
    <w:rsid w:val="0047227A"/>
    <w:rsid w:val="0047372D"/>
    <w:rsid w:val="0047442D"/>
    <w:rsid w:val="00475FDE"/>
    <w:rsid w:val="004761B9"/>
    <w:rsid w:val="00477A80"/>
    <w:rsid w:val="0048088A"/>
    <w:rsid w:val="00482553"/>
    <w:rsid w:val="00483179"/>
    <w:rsid w:val="00487554"/>
    <w:rsid w:val="0049193F"/>
    <w:rsid w:val="004933B9"/>
    <w:rsid w:val="00493B97"/>
    <w:rsid w:val="00494229"/>
    <w:rsid w:val="00497870"/>
    <w:rsid w:val="004A0CDE"/>
    <w:rsid w:val="004A228C"/>
    <w:rsid w:val="004A2906"/>
    <w:rsid w:val="004A3585"/>
    <w:rsid w:val="004A4B96"/>
    <w:rsid w:val="004A6539"/>
    <w:rsid w:val="004A6F06"/>
    <w:rsid w:val="004B0C21"/>
    <w:rsid w:val="004B14F5"/>
    <w:rsid w:val="004B168A"/>
    <w:rsid w:val="004B18A5"/>
    <w:rsid w:val="004B1F8F"/>
    <w:rsid w:val="004B28B5"/>
    <w:rsid w:val="004B29A0"/>
    <w:rsid w:val="004B350D"/>
    <w:rsid w:val="004B4377"/>
    <w:rsid w:val="004B5641"/>
    <w:rsid w:val="004B7069"/>
    <w:rsid w:val="004C00AE"/>
    <w:rsid w:val="004C1A70"/>
    <w:rsid w:val="004C3705"/>
    <w:rsid w:val="004C3B4B"/>
    <w:rsid w:val="004C3C08"/>
    <w:rsid w:val="004C4CB1"/>
    <w:rsid w:val="004C5EC9"/>
    <w:rsid w:val="004C6261"/>
    <w:rsid w:val="004C64D0"/>
    <w:rsid w:val="004D04E6"/>
    <w:rsid w:val="004D1E3C"/>
    <w:rsid w:val="004D265D"/>
    <w:rsid w:val="004D3FCD"/>
    <w:rsid w:val="004D4FBB"/>
    <w:rsid w:val="004D68D7"/>
    <w:rsid w:val="004D7A17"/>
    <w:rsid w:val="004D7EE2"/>
    <w:rsid w:val="004E0067"/>
    <w:rsid w:val="004E0D6F"/>
    <w:rsid w:val="004E1919"/>
    <w:rsid w:val="004E234D"/>
    <w:rsid w:val="004E3E74"/>
    <w:rsid w:val="004E402F"/>
    <w:rsid w:val="004E426E"/>
    <w:rsid w:val="004E498E"/>
    <w:rsid w:val="004E55D6"/>
    <w:rsid w:val="004E5C58"/>
    <w:rsid w:val="004E6B5D"/>
    <w:rsid w:val="004E7030"/>
    <w:rsid w:val="004E713D"/>
    <w:rsid w:val="004F0F13"/>
    <w:rsid w:val="004F14BF"/>
    <w:rsid w:val="004F1EF3"/>
    <w:rsid w:val="004F2E4F"/>
    <w:rsid w:val="004F3841"/>
    <w:rsid w:val="004F3DCF"/>
    <w:rsid w:val="004F4859"/>
    <w:rsid w:val="004F4967"/>
    <w:rsid w:val="004F5848"/>
    <w:rsid w:val="004F630A"/>
    <w:rsid w:val="004F703B"/>
    <w:rsid w:val="004F7D3C"/>
    <w:rsid w:val="004F7F87"/>
    <w:rsid w:val="00500A7B"/>
    <w:rsid w:val="00501001"/>
    <w:rsid w:val="00501D97"/>
    <w:rsid w:val="00504100"/>
    <w:rsid w:val="00506057"/>
    <w:rsid w:val="00506E65"/>
    <w:rsid w:val="00506EC0"/>
    <w:rsid w:val="00507F7B"/>
    <w:rsid w:val="00510B42"/>
    <w:rsid w:val="005116C5"/>
    <w:rsid w:val="00512E2A"/>
    <w:rsid w:val="00513F92"/>
    <w:rsid w:val="00514B48"/>
    <w:rsid w:val="00522397"/>
    <w:rsid w:val="00523FCA"/>
    <w:rsid w:val="00525733"/>
    <w:rsid w:val="005259D0"/>
    <w:rsid w:val="00526080"/>
    <w:rsid w:val="00527D1B"/>
    <w:rsid w:val="00532578"/>
    <w:rsid w:val="00534E2C"/>
    <w:rsid w:val="00536802"/>
    <w:rsid w:val="00537005"/>
    <w:rsid w:val="0054150F"/>
    <w:rsid w:val="00542B59"/>
    <w:rsid w:val="005432C6"/>
    <w:rsid w:val="0054594D"/>
    <w:rsid w:val="005474AF"/>
    <w:rsid w:val="0054777D"/>
    <w:rsid w:val="00547D19"/>
    <w:rsid w:val="0055039F"/>
    <w:rsid w:val="00551038"/>
    <w:rsid w:val="00551C6D"/>
    <w:rsid w:val="00552624"/>
    <w:rsid w:val="0055509A"/>
    <w:rsid w:val="00561C42"/>
    <w:rsid w:val="00562708"/>
    <w:rsid w:val="00563409"/>
    <w:rsid w:val="0056360C"/>
    <w:rsid w:val="00563A49"/>
    <w:rsid w:val="00563D8D"/>
    <w:rsid w:val="00564017"/>
    <w:rsid w:val="00564205"/>
    <w:rsid w:val="005649B1"/>
    <w:rsid w:val="00565015"/>
    <w:rsid w:val="00567C9E"/>
    <w:rsid w:val="00570282"/>
    <w:rsid w:val="00571FF0"/>
    <w:rsid w:val="0057623D"/>
    <w:rsid w:val="005807F5"/>
    <w:rsid w:val="00580FDF"/>
    <w:rsid w:val="00581615"/>
    <w:rsid w:val="00582476"/>
    <w:rsid w:val="005848D7"/>
    <w:rsid w:val="005854A1"/>
    <w:rsid w:val="00586989"/>
    <w:rsid w:val="00587E4C"/>
    <w:rsid w:val="00590AF2"/>
    <w:rsid w:val="00590C8D"/>
    <w:rsid w:val="005911A1"/>
    <w:rsid w:val="005917A6"/>
    <w:rsid w:val="0059240A"/>
    <w:rsid w:val="0059394C"/>
    <w:rsid w:val="00593CA0"/>
    <w:rsid w:val="00594037"/>
    <w:rsid w:val="0059510A"/>
    <w:rsid w:val="00595CA8"/>
    <w:rsid w:val="00595D7F"/>
    <w:rsid w:val="005971BE"/>
    <w:rsid w:val="005A0303"/>
    <w:rsid w:val="005A19CC"/>
    <w:rsid w:val="005A1D28"/>
    <w:rsid w:val="005A4C65"/>
    <w:rsid w:val="005A5972"/>
    <w:rsid w:val="005A5FE3"/>
    <w:rsid w:val="005A744C"/>
    <w:rsid w:val="005A7792"/>
    <w:rsid w:val="005B004A"/>
    <w:rsid w:val="005B0614"/>
    <w:rsid w:val="005B0CEF"/>
    <w:rsid w:val="005B121E"/>
    <w:rsid w:val="005B21B5"/>
    <w:rsid w:val="005B2968"/>
    <w:rsid w:val="005B34C9"/>
    <w:rsid w:val="005B6406"/>
    <w:rsid w:val="005C030E"/>
    <w:rsid w:val="005C1CA0"/>
    <w:rsid w:val="005C4707"/>
    <w:rsid w:val="005C58AB"/>
    <w:rsid w:val="005C5B66"/>
    <w:rsid w:val="005C6379"/>
    <w:rsid w:val="005C6814"/>
    <w:rsid w:val="005D1E9B"/>
    <w:rsid w:val="005D481D"/>
    <w:rsid w:val="005D7539"/>
    <w:rsid w:val="005E04A5"/>
    <w:rsid w:val="005E0F4A"/>
    <w:rsid w:val="005E15F2"/>
    <w:rsid w:val="005E26BD"/>
    <w:rsid w:val="005E56DF"/>
    <w:rsid w:val="005E73DA"/>
    <w:rsid w:val="005F047D"/>
    <w:rsid w:val="005F1CBD"/>
    <w:rsid w:val="005F2422"/>
    <w:rsid w:val="005F2FBD"/>
    <w:rsid w:val="005F405C"/>
    <w:rsid w:val="005F4833"/>
    <w:rsid w:val="005F4B11"/>
    <w:rsid w:val="005F69C1"/>
    <w:rsid w:val="005F76D3"/>
    <w:rsid w:val="005F7D83"/>
    <w:rsid w:val="005F7E81"/>
    <w:rsid w:val="00600AF0"/>
    <w:rsid w:val="00600B0D"/>
    <w:rsid w:val="00600DFC"/>
    <w:rsid w:val="00601126"/>
    <w:rsid w:val="00602ABE"/>
    <w:rsid w:val="0060418C"/>
    <w:rsid w:val="00604514"/>
    <w:rsid w:val="00604DE9"/>
    <w:rsid w:val="00607418"/>
    <w:rsid w:val="00612550"/>
    <w:rsid w:val="00614E39"/>
    <w:rsid w:val="00615258"/>
    <w:rsid w:val="00615395"/>
    <w:rsid w:val="00617F1A"/>
    <w:rsid w:val="00620B6E"/>
    <w:rsid w:val="00621BAF"/>
    <w:rsid w:val="00623257"/>
    <w:rsid w:val="0062613C"/>
    <w:rsid w:val="006264B9"/>
    <w:rsid w:val="0062787A"/>
    <w:rsid w:val="00627BAC"/>
    <w:rsid w:val="00632399"/>
    <w:rsid w:val="00632CE1"/>
    <w:rsid w:val="00633076"/>
    <w:rsid w:val="00633223"/>
    <w:rsid w:val="006347D2"/>
    <w:rsid w:val="00635E99"/>
    <w:rsid w:val="00636B44"/>
    <w:rsid w:val="00640477"/>
    <w:rsid w:val="006415DF"/>
    <w:rsid w:val="006416B9"/>
    <w:rsid w:val="0064184D"/>
    <w:rsid w:val="00641C31"/>
    <w:rsid w:val="00642F22"/>
    <w:rsid w:val="00642F7B"/>
    <w:rsid w:val="00642FAA"/>
    <w:rsid w:val="0064565B"/>
    <w:rsid w:val="006463C5"/>
    <w:rsid w:val="006467EB"/>
    <w:rsid w:val="006472A6"/>
    <w:rsid w:val="00647957"/>
    <w:rsid w:val="006479ED"/>
    <w:rsid w:val="00650B20"/>
    <w:rsid w:val="00650C24"/>
    <w:rsid w:val="006539D9"/>
    <w:rsid w:val="00656634"/>
    <w:rsid w:val="006578E3"/>
    <w:rsid w:val="00662D7C"/>
    <w:rsid w:val="00664A0A"/>
    <w:rsid w:val="00664FDA"/>
    <w:rsid w:val="0066514A"/>
    <w:rsid w:val="00666B49"/>
    <w:rsid w:val="00667A4D"/>
    <w:rsid w:val="00667AC8"/>
    <w:rsid w:val="00670D4F"/>
    <w:rsid w:val="0067148A"/>
    <w:rsid w:val="006727DB"/>
    <w:rsid w:val="00672C43"/>
    <w:rsid w:val="00672D7D"/>
    <w:rsid w:val="006731F5"/>
    <w:rsid w:val="0067435A"/>
    <w:rsid w:val="00674578"/>
    <w:rsid w:val="00675DC0"/>
    <w:rsid w:val="006761A3"/>
    <w:rsid w:val="00676A59"/>
    <w:rsid w:val="0067751F"/>
    <w:rsid w:val="00677836"/>
    <w:rsid w:val="006803E3"/>
    <w:rsid w:val="0068058D"/>
    <w:rsid w:val="00680B41"/>
    <w:rsid w:val="00680B8A"/>
    <w:rsid w:val="0068100A"/>
    <w:rsid w:val="00683CB2"/>
    <w:rsid w:val="0068413C"/>
    <w:rsid w:val="00684236"/>
    <w:rsid w:val="00684E35"/>
    <w:rsid w:val="006851FD"/>
    <w:rsid w:val="00685889"/>
    <w:rsid w:val="00687A9D"/>
    <w:rsid w:val="0069258E"/>
    <w:rsid w:val="0069291B"/>
    <w:rsid w:val="00692A25"/>
    <w:rsid w:val="006930FA"/>
    <w:rsid w:val="00693402"/>
    <w:rsid w:val="00693E8D"/>
    <w:rsid w:val="00694F99"/>
    <w:rsid w:val="00695209"/>
    <w:rsid w:val="006958E3"/>
    <w:rsid w:val="00695977"/>
    <w:rsid w:val="0069730B"/>
    <w:rsid w:val="00697EB1"/>
    <w:rsid w:val="006A0710"/>
    <w:rsid w:val="006A162C"/>
    <w:rsid w:val="006A2A3D"/>
    <w:rsid w:val="006A2E7C"/>
    <w:rsid w:val="006A3D8B"/>
    <w:rsid w:val="006A4617"/>
    <w:rsid w:val="006A4BD2"/>
    <w:rsid w:val="006A4EEF"/>
    <w:rsid w:val="006A7F80"/>
    <w:rsid w:val="006B010B"/>
    <w:rsid w:val="006B1202"/>
    <w:rsid w:val="006B1AB3"/>
    <w:rsid w:val="006B1CFB"/>
    <w:rsid w:val="006B31A5"/>
    <w:rsid w:val="006B32A6"/>
    <w:rsid w:val="006B4DBF"/>
    <w:rsid w:val="006B5B81"/>
    <w:rsid w:val="006B5E0B"/>
    <w:rsid w:val="006B6685"/>
    <w:rsid w:val="006B75EE"/>
    <w:rsid w:val="006B7EAD"/>
    <w:rsid w:val="006C05AA"/>
    <w:rsid w:val="006C14CD"/>
    <w:rsid w:val="006C181F"/>
    <w:rsid w:val="006C1DE2"/>
    <w:rsid w:val="006C3E27"/>
    <w:rsid w:val="006C48F1"/>
    <w:rsid w:val="006C4BE2"/>
    <w:rsid w:val="006C64C0"/>
    <w:rsid w:val="006C6740"/>
    <w:rsid w:val="006C7A30"/>
    <w:rsid w:val="006D094B"/>
    <w:rsid w:val="006D2375"/>
    <w:rsid w:val="006D2BBE"/>
    <w:rsid w:val="006D316A"/>
    <w:rsid w:val="006D464E"/>
    <w:rsid w:val="006D5B35"/>
    <w:rsid w:val="006D604F"/>
    <w:rsid w:val="006D6798"/>
    <w:rsid w:val="006D6BF9"/>
    <w:rsid w:val="006D7D05"/>
    <w:rsid w:val="006E17E3"/>
    <w:rsid w:val="006E333B"/>
    <w:rsid w:val="006E3762"/>
    <w:rsid w:val="006E3A8F"/>
    <w:rsid w:val="006E3AB3"/>
    <w:rsid w:val="006E4A2B"/>
    <w:rsid w:val="006E4B53"/>
    <w:rsid w:val="006E5738"/>
    <w:rsid w:val="006E7682"/>
    <w:rsid w:val="006E7D05"/>
    <w:rsid w:val="006E7DD3"/>
    <w:rsid w:val="006F002C"/>
    <w:rsid w:val="006F0536"/>
    <w:rsid w:val="006F3051"/>
    <w:rsid w:val="006F3092"/>
    <w:rsid w:val="006F3151"/>
    <w:rsid w:val="006F33DB"/>
    <w:rsid w:val="006F38EA"/>
    <w:rsid w:val="006F3E3E"/>
    <w:rsid w:val="006F5368"/>
    <w:rsid w:val="006F6E1D"/>
    <w:rsid w:val="00707EAF"/>
    <w:rsid w:val="007101C7"/>
    <w:rsid w:val="00710A08"/>
    <w:rsid w:val="00711CD6"/>
    <w:rsid w:val="007138F9"/>
    <w:rsid w:val="00713B1C"/>
    <w:rsid w:val="00714CAF"/>
    <w:rsid w:val="0071789A"/>
    <w:rsid w:val="00721DA9"/>
    <w:rsid w:val="007226C6"/>
    <w:rsid w:val="00723114"/>
    <w:rsid w:val="00723BA8"/>
    <w:rsid w:val="007242D7"/>
    <w:rsid w:val="00726D2F"/>
    <w:rsid w:val="00726FF7"/>
    <w:rsid w:val="00727533"/>
    <w:rsid w:val="00727ACA"/>
    <w:rsid w:val="00730BE6"/>
    <w:rsid w:val="007317BA"/>
    <w:rsid w:val="00732D1C"/>
    <w:rsid w:val="00732D3A"/>
    <w:rsid w:val="00732D8A"/>
    <w:rsid w:val="00732FB7"/>
    <w:rsid w:val="0073369F"/>
    <w:rsid w:val="00735436"/>
    <w:rsid w:val="0073658F"/>
    <w:rsid w:val="007365A2"/>
    <w:rsid w:val="00736850"/>
    <w:rsid w:val="00736DD4"/>
    <w:rsid w:val="00740871"/>
    <w:rsid w:val="00740D1D"/>
    <w:rsid w:val="00742FC0"/>
    <w:rsid w:val="007435A8"/>
    <w:rsid w:val="007445FC"/>
    <w:rsid w:val="007451E0"/>
    <w:rsid w:val="0074592B"/>
    <w:rsid w:val="00745A5D"/>
    <w:rsid w:val="007470E5"/>
    <w:rsid w:val="00747BE1"/>
    <w:rsid w:val="00750538"/>
    <w:rsid w:val="00750C13"/>
    <w:rsid w:val="00751012"/>
    <w:rsid w:val="0075433A"/>
    <w:rsid w:val="00754729"/>
    <w:rsid w:val="007562BF"/>
    <w:rsid w:val="007562DC"/>
    <w:rsid w:val="00756EDD"/>
    <w:rsid w:val="00757707"/>
    <w:rsid w:val="007608E0"/>
    <w:rsid w:val="00760E5F"/>
    <w:rsid w:val="00761A09"/>
    <w:rsid w:val="00762555"/>
    <w:rsid w:val="00763CC8"/>
    <w:rsid w:val="007650F6"/>
    <w:rsid w:val="0076518F"/>
    <w:rsid w:val="00765210"/>
    <w:rsid w:val="007659A9"/>
    <w:rsid w:val="0076617C"/>
    <w:rsid w:val="00766E11"/>
    <w:rsid w:val="00770987"/>
    <w:rsid w:val="0077284C"/>
    <w:rsid w:val="00773B21"/>
    <w:rsid w:val="007765A0"/>
    <w:rsid w:val="0077793A"/>
    <w:rsid w:val="007802FF"/>
    <w:rsid w:val="007811CC"/>
    <w:rsid w:val="007825D8"/>
    <w:rsid w:val="00783361"/>
    <w:rsid w:val="00783566"/>
    <w:rsid w:val="00783CF1"/>
    <w:rsid w:val="007846D5"/>
    <w:rsid w:val="00784A0C"/>
    <w:rsid w:val="007854CE"/>
    <w:rsid w:val="007867D8"/>
    <w:rsid w:val="0078740B"/>
    <w:rsid w:val="007874C6"/>
    <w:rsid w:val="00790295"/>
    <w:rsid w:val="00790333"/>
    <w:rsid w:val="00791D09"/>
    <w:rsid w:val="007921D2"/>
    <w:rsid w:val="007924A2"/>
    <w:rsid w:val="007924C8"/>
    <w:rsid w:val="0079255D"/>
    <w:rsid w:val="00793317"/>
    <w:rsid w:val="007953F5"/>
    <w:rsid w:val="00797DD6"/>
    <w:rsid w:val="007A1F97"/>
    <w:rsid w:val="007A422E"/>
    <w:rsid w:val="007A497D"/>
    <w:rsid w:val="007B07AD"/>
    <w:rsid w:val="007B0DA4"/>
    <w:rsid w:val="007B0DFB"/>
    <w:rsid w:val="007B1516"/>
    <w:rsid w:val="007B2377"/>
    <w:rsid w:val="007B3FC2"/>
    <w:rsid w:val="007B449F"/>
    <w:rsid w:val="007B76FC"/>
    <w:rsid w:val="007B793E"/>
    <w:rsid w:val="007C011F"/>
    <w:rsid w:val="007C08F7"/>
    <w:rsid w:val="007C27EA"/>
    <w:rsid w:val="007C4051"/>
    <w:rsid w:val="007C4E31"/>
    <w:rsid w:val="007C5B41"/>
    <w:rsid w:val="007C6AC8"/>
    <w:rsid w:val="007D0E61"/>
    <w:rsid w:val="007D10DB"/>
    <w:rsid w:val="007D2C2C"/>
    <w:rsid w:val="007D5463"/>
    <w:rsid w:val="007D5582"/>
    <w:rsid w:val="007D5A23"/>
    <w:rsid w:val="007D6B5D"/>
    <w:rsid w:val="007D77E4"/>
    <w:rsid w:val="007E0FBD"/>
    <w:rsid w:val="007E12D0"/>
    <w:rsid w:val="007E1B5E"/>
    <w:rsid w:val="007E394A"/>
    <w:rsid w:val="007E428F"/>
    <w:rsid w:val="007E7F75"/>
    <w:rsid w:val="007F26CA"/>
    <w:rsid w:val="007F29FC"/>
    <w:rsid w:val="007F48BB"/>
    <w:rsid w:val="007F63E1"/>
    <w:rsid w:val="00800305"/>
    <w:rsid w:val="00803A15"/>
    <w:rsid w:val="00804939"/>
    <w:rsid w:val="008057C1"/>
    <w:rsid w:val="008076F7"/>
    <w:rsid w:val="00807CA8"/>
    <w:rsid w:val="00811520"/>
    <w:rsid w:val="00813250"/>
    <w:rsid w:val="00813ECB"/>
    <w:rsid w:val="00814C99"/>
    <w:rsid w:val="008153B7"/>
    <w:rsid w:val="008155C0"/>
    <w:rsid w:val="00815D03"/>
    <w:rsid w:val="00816D92"/>
    <w:rsid w:val="0081741F"/>
    <w:rsid w:val="008206D7"/>
    <w:rsid w:val="00821F89"/>
    <w:rsid w:val="00824749"/>
    <w:rsid w:val="00825072"/>
    <w:rsid w:val="0082558B"/>
    <w:rsid w:val="00825C8C"/>
    <w:rsid w:val="00826BEB"/>
    <w:rsid w:val="008271D4"/>
    <w:rsid w:val="0083025D"/>
    <w:rsid w:val="008319DB"/>
    <w:rsid w:val="00831FE3"/>
    <w:rsid w:val="00833A65"/>
    <w:rsid w:val="00833CBD"/>
    <w:rsid w:val="00834469"/>
    <w:rsid w:val="00834694"/>
    <w:rsid w:val="008360C7"/>
    <w:rsid w:val="00836272"/>
    <w:rsid w:val="008375AA"/>
    <w:rsid w:val="008436BE"/>
    <w:rsid w:val="008439BD"/>
    <w:rsid w:val="00843B64"/>
    <w:rsid w:val="00846469"/>
    <w:rsid w:val="00846587"/>
    <w:rsid w:val="00847153"/>
    <w:rsid w:val="00847C55"/>
    <w:rsid w:val="00851E3E"/>
    <w:rsid w:val="00852EB7"/>
    <w:rsid w:val="008531BB"/>
    <w:rsid w:val="008534CE"/>
    <w:rsid w:val="0085394E"/>
    <w:rsid w:val="00853C11"/>
    <w:rsid w:val="00855450"/>
    <w:rsid w:val="008557B7"/>
    <w:rsid w:val="00855CF1"/>
    <w:rsid w:val="00856411"/>
    <w:rsid w:val="00856717"/>
    <w:rsid w:val="008574A4"/>
    <w:rsid w:val="008663BF"/>
    <w:rsid w:val="00867B17"/>
    <w:rsid w:val="00873ABF"/>
    <w:rsid w:val="00876E55"/>
    <w:rsid w:val="0087732B"/>
    <w:rsid w:val="008778E3"/>
    <w:rsid w:val="00880CDA"/>
    <w:rsid w:val="00881D93"/>
    <w:rsid w:val="00883E2B"/>
    <w:rsid w:val="00884A24"/>
    <w:rsid w:val="0089045C"/>
    <w:rsid w:val="00890944"/>
    <w:rsid w:val="00890DE7"/>
    <w:rsid w:val="00896075"/>
    <w:rsid w:val="00896560"/>
    <w:rsid w:val="0089660D"/>
    <w:rsid w:val="008A10A7"/>
    <w:rsid w:val="008A1468"/>
    <w:rsid w:val="008A1D35"/>
    <w:rsid w:val="008A1FB0"/>
    <w:rsid w:val="008A295F"/>
    <w:rsid w:val="008A2B34"/>
    <w:rsid w:val="008A30C4"/>
    <w:rsid w:val="008A34E0"/>
    <w:rsid w:val="008A42FB"/>
    <w:rsid w:val="008A61FA"/>
    <w:rsid w:val="008B01B9"/>
    <w:rsid w:val="008B01DF"/>
    <w:rsid w:val="008B16F7"/>
    <w:rsid w:val="008B1A97"/>
    <w:rsid w:val="008B5E42"/>
    <w:rsid w:val="008B6A54"/>
    <w:rsid w:val="008C0542"/>
    <w:rsid w:val="008C12DD"/>
    <w:rsid w:val="008C16C5"/>
    <w:rsid w:val="008C221B"/>
    <w:rsid w:val="008C3EF8"/>
    <w:rsid w:val="008C4C34"/>
    <w:rsid w:val="008C6625"/>
    <w:rsid w:val="008D0083"/>
    <w:rsid w:val="008D0589"/>
    <w:rsid w:val="008D0853"/>
    <w:rsid w:val="008D2918"/>
    <w:rsid w:val="008D39F0"/>
    <w:rsid w:val="008D4496"/>
    <w:rsid w:val="008D4AB2"/>
    <w:rsid w:val="008D4DFD"/>
    <w:rsid w:val="008D55C3"/>
    <w:rsid w:val="008D58A1"/>
    <w:rsid w:val="008D6136"/>
    <w:rsid w:val="008D6B98"/>
    <w:rsid w:val="008D7668"/>
    <w:rsid w:val="008E118E"/>
    <w:rsid w:val="008E1568"/>
    <w:rsid w:val="008E2542"/>
    <w:rsid w:val="008E2A98"/>
    <w:rsid w:val="008E4C2C"/>
    <w:rsid w:val="008E573A"/>
    <w:rsid w:val="008E6956"/>
    <w:rsid w:val="008F09DC"/>
    <w:rsid w:val="008F45BD"/>
    <w:rsid w:val="008F4D56"/>
    <w:rsid w:val="008F5499"/>
    <w:rsid w:val="008F73F3"/>
    <w:rsid w:val="008F7F47"/>
    <w:rsid w:val="00900B56"/>
    <w:rsid w:val="00901705"/>
    <w:rsid w:val="00902264"/>
    <w:rsid w:val="009035EC"/>
    <w:rsid w:val="00903887"/>
    <w:rsid w:val="0090394D"/>
    <w:rsid w:val="00904687"/>
    <w:rsid w:val="00907415"/>
    <w:rsid w:val="00907BBB"/>
    <w:rsid w:val="0091049C"/>
    <w:rsid w:val="009109FB"/>
    <w:rsid w:val="00911E30"/>
    <w:rsid w:val="00912C48"/>
    <w:rsid w:val="00912DC4"/>
    <w:rsid w:val="00916B94"/>
    <w:rsid w:val="00917036"/>
    <w:rsid w:val="009175F1"/>
    <w:rsid w:val="00917980"/>
    <w:rsid w:val="00917B00"/>
    <w:rsid w:val="00920203"/>
    <w:rsid w:val="00921193"/>
    <w:rsid w:val="0092272D"/>
    <w:rsid w:val="0092294B"/>
    <w:rsid w:val="00923032"/>
    <w:rsid w:val="009230B0"/>
    <w:rsid w:val="009257B6"/>
    <w:rsid w:val="00926A0A"/>
    <w:rsid w:val="00926DB0"/>
    <w:rsid w:val="00931B32"/>
    <w:rsid w:val="0093209F"/>
    <w:rsid w:val="009320A7"/>
    <w:rsid w:val="00935A60"/>
    <w:rsid w:val="00941339"/>
    <w:rsid w:val="00944085"/>
    <w:rsid w:val="009444E3"/>
    <w:rsid w:val="00944D86"/>
    <w:rsid w:val="00945852"/>
    <w:rsid w:val="00945C4D"/>
    <w:rsid w:val="00946A84"/>
    <w:rsid w:val="00951AB6"/>
    <w:rsid w:val="00952543"/>
    <w:rsid w:val="00952A42"/>
    <w:rsid w:val="0095398F"/>
    <w:rsid w:val="009559C2"/>
    <w:rsid w:val="009576B7"/>
    <w:rsid w:val="00960556"/>
    <w:rsid w:val="00960EAF"/>
    <w:rsid w:val="00961345"/>
    <w:rsid w:val="009616F5"/>
    <w:rsid w:val="00961B05"/>
    <w:rsid w:val="00962B25"/>
    <w:rsid w:val="00962D5D"/>
    <w:rsid w:val="009649B4"/>
    <w:rsid w:val="00965E0D"/>
    <w:rsid w:val="00966074"/>
    <w:rsid w:val="009671CE"/>
    <w:rsid w:val="009678EA"/>
    <w:rsid w:val="00970068"/>
    <w:rsid w:val="00971A55"/>
    <w:rsid w:val="0097288B"/>
    <w:rsid w:val="00972C79"/>
    <w:rsid w:val="009738DE"/>
    <w:rsid w:val="009775EF"/>
    <w:rsid w:val="00980498"/>
    <w:rsid w:val="00981201"/>
    <w:rsid w:val="00981F37"/>
    <w:rsid w:val="009825CA"/>
    <w:rsid w:val="00982F31"/>
    <w:rsid w:val="0098417B"/>
    <w:rsid w:val="00984F1A"/>
    <w:rsid w:val="00986351"/>
    <w:rsid w:val="00987F7D"/>
    <w:rsid w:val="00991714"/>
    <w:rsid w:val="009921FF"/>
    <w:rsid w:val="009925CA"/>
    <w:rsid w:val="00992E13"/>
    <w:rsid w:val="009934E4"/>
    <w:rsid w:val="009946F6"/>
    <w:rsid w:val="00994C2F"/>
    <w:rsid w:val="00994C3D"/>
    <w:rsid w:val="0099586F"/>
    <w:rsid w:val="009961F6"/>
    <w:rsid w:val="009A025F"/>
    <w:rsid w:val="009A12A4"/>
    <w:rsid w:val="009A1391"/>
    <w:rsid w:val="009A1FF5"/>
    <w:rsid w:val="009A2444"/>
    <w:rsid w:val="009A4184"/>
    <w:rsid w:val="009A51CF"/>
    <w:rsid w:val="009A5745"/>
    <w:rsid w:val="009A5DD1"/>
    <w:rsid w:val="009A5EAC"/>
    <w:rsid w:val="009A5FF3"/>
    <w:rsid w:val="009A607F"/>
    <w:rsid w:val="009B0CAA"/>
    <w:rsid w:val="009B1669"/>
    <w:rsid w:val="009B1AB9"/>
    <w:rsid w:val="009B28E1"/>
    <w:rsid w:val="009B301B"/>
    <w:rsid w:val="009B3524"/>
    <w:rsid w:val="009B38AD"/>
    <w:rsid w:val="009B3A47"/>
    <w:rsid w:val="009B7DC5"/>
    <w:rsid w:val="009C24C0"/>
    <w:rsid w:val="009C36F5"/>
    <w:rsid w:val="009C3DA2"/>
    <w:rsid w:val="009C755B"/>
    <w:rsid w:val="009C7E15"/>
    <w:rsid w:val="009D01C4"/>
    <w:rsid w:val="009D2A4B"/>
    <w:rsid w:val="009D4C44"/>
    <w:rsid w:val="009D5B69"/>
    <w:rsid w:val="009E08EB"/>
    <w:rsid w:val="009E0AD6"/>
    <w:rsid w:val="009E1E6C"/>
    <w:rsid w:val="009E4DB9"/>
    <w:rsid w:val="009E54F9"/>
    <w:rsid w:val="009E60F6"/>
    <w:rsid w:val="009E7A9F"/>
    <w:rsid w:val="009F2242"/>
    <w:rsid w:val="009F2687"/>
    <w:rsid w:val="009F519D"/>
    <w:rsid w:val="009F51D1"/>
    <w:rsid w:val="009F520B"/>
    <w:rsid w:val="009F528F"/>
    <w:rsid w:val="009F5477"/>
    <w:rsid w:val="009F7089"/>
    <w:rsid w:val="009F772B"/>
    <w:rsid w:val="00A00AAC"/>
    <w:rsid w:val="00A019D3"/>
    <w:rsid w:val="00A02EDC"/>
    <w:rsid w:val="00A03F87"/>
    <w:rsid w:val="00A06230"/>
    <w:rsid w:val="00A079BD"/>
    <w:rsid w:val="00A07D10"/>
    <w:rsid w:val="00A1152D"/>
    <w:rsid w:val="00A11CDC"/>
    <w:rsid w:val="00A13050"/>
    <w:rsid w:val="00A159B5"/>
    <w:rsid w:val="00A161BF"/>
    <w:rsid w:val="00A16A7D"/>
    <w:rsid w:val="00A16C4D"/>
    <w:rsid w:val="00A17033"/>
    <w:rsid w:val="00A205C4"/>
    <w:rsid w:val="00A20806"/>
    <w:rsid w:val="00A21793"/>
    <w:rsid w:val="00A22425"/>
    <w:rsid w:val="00A23224"/>
    <w:rsid w:val="00A23AFF"/>
    <w:rsid w:val="00A3250B"/>
    <w:rsid w:val="00A33338"/>
    <w:rsid w:val="00A34D45"/>
    <w:rsid w:val="00A35202"/>
    <w:rsid w:val="00A3713A"/>
    <w:rsid w:val="00A40C38"/>
    <w:rsid w:val="00A4260C"/>
    <w:rsid w:val="00A431B0"/>
    <w:rsid w:val="00A45251"/>
    <w:rsid w:val="00A46BC6"/>
    <w:rsid w:val="00A476D7"/>
    <w:rsid w:val="00A47FD0"/>
    <w:rsid w:val="00A50126"/>
    <w:rsid w:val="00A530AF"/>
    <w:rsid w:val="00A532C4"/>
    <w:rsid w:val="00A54C67"/>
    <w:rsid w:val="00A565A2"/>
    <w:rsid w:val="00A606EA"/>
    <w:rsid w:val="00A61633"/>
    <w:rsid w:val="00A61D7D"/>
    <w:rsid w:val="00A62946"/>
    <w:rsid w:val="00A62B55"/>
    <w:rsid w:val="00A6426A"/>
    <w:rsid w:val="00A64871"/>
    <w:rsid w:val="00A66AB3"/>
    <w:rsid w:val="00A676EB"/>
    <w:rsid w:val="00A677B3"/>
    <w:rsid w:val="00A67C81"/>
    <w:rsid w:val="00A712F7"/>
    <w:rsid w:val="00A75F5F"/>
    <w:rsid w:val="00A75FCE"/>
    <w:rsid w:val="00A766C6"/>
    <w:rsid w:val="00A76F62"/>
    <w:rsid w:val="00A76FE5"/>
    <w:rsid w:val="00A77B13"/>
    <w:rsid w:val="00A80190"/>
    <w:rsid w:val="00A819B8"/>
    <w:rsid w:val="00A8269F"/>
    <w:rsid w:val="00A84E81"/>
    <w:rsid w:val="00A85977"/>
    <w:rsid w:val="00A906AD"/>
    <w:rsid w:val="00A914DF"/>
    <w:rsid w:val="00A92104"/>
    <w:rsid w:val="00A92173"/>
    <w:rsid w:val="00A9272E"/>
    <w:rsid w:val="00A93B79"/>
    <w:rsid w:val="00A94197"/>
    <w:rsid w:val="00A95C29"/>
    <w:rsid w:val="00A975C5"/>
    <w:rsid w:val="00A97DB7"/>
    <w:rsid w:val="00AA06CF"/>
    <w:rsid w:val="00AA195D"/>
    <w:rsid w:val="00AA34B6"/>
    <w:rsid w:val="00AA5EFC"/>
    <w:rsid w:val="00AB05D0"/>
    <w:rsid w:val="00AB3799"/>
    <w:rsid w:val="00AB3A08"/>
    <w:rsid w:val="00AB49DB"/>
    <w:rsid w:val="00AB4B4C"/>
    <w:rsid w:val="00AB567F"/>
    <w:rsid w:val="00AB5B9A"/>
    <w:rsid w:val="00AB609E"/>
    <w:rsid w:val="00AC025E"/>
    <w:rsid w:val="00AC086F"/>
    <w:rsid w:val="00AC0B8C"/>
    <w:rsid w:val="00AC259E"/>
    <w:rsid w:val="00AC5069"/>
    <w:rsid w:val="00AC5938"/>
    <w:rsid w:val="00AD0030"/>
    <w:rsid w:val="00AD0D24"/>
    <w:rsid w:val="00AD1E1B"/>
    <w:rsid w:val="00AD4A91"/>
    <w:rsid w:val="00AD5F51"/>
    <w:rsid w:val="00AD5FF5"/>
    <w:rsid w:val="00AD65AA"/>
    <w:rsid w:val="00AD768C"/>
    <w:rsid w:val="00AD76DD"/>
    <w:rsid w:val="00AD7741"/>
    <w:rsid w:val="00AD7780"/>
    <w:rsid w:val="00AE0274"/>
    <w:rsid w:val="00AE05E4"/>
    <w:rsid w:val="00AE16F4"/>
    <w:rsid w:val="00AE2167"/>
    <w:rsid w:val="00AE240B"/>
    <w:rsid w:val="00AE4BB6"/>
    <w:rsid w:val="00AE5892"/>
    <w:rsid w:val="00AE5FC1"/>
    <w:rsid w:val="00AE7666"/>
    <w:rsid w:val="00AF021B"/>
    <w:rsid w:val="00AF61E2"/>
    <w:rsid w:val="00AF6504"/>
    <w:rsid w:val="00AF6623"/>
    <w:rsid w:val="00AF74C4"/>
    <w:rsid w:val="00AF7A1E"/>
    <w:rsid w:val="00B00E94"/>
    <w:rsid w:val="00B03487"/>
    <w:rsid w:val="00B03902"/>
    <w:rsid w:val="00B041FE"/>
    <w:rsid w:val="00B05DB0"/>
    <w:rsid w:val="00B06E5F"/>
    <w:rsid w:val="00B109F9"/>
    <w:rsid w:val="00B1118F"/>
    <w:rsid w:val="00B13E50"/>
    <w:rsid w:val="00B16DA0"/>
    <w:rsid w:val="00B20A3A"/>
    <w:rsid w:val="00B21C83"/>
    <w:rsid w:val="00B22427"/>
    <w:rsid w:val="00B255FE"/>
    <w:rsid w:val="00B25B44"/>
    <w:rsid w:val="00B271BC"/>
    <w:rsid w:val="00B31B7D"/>
    <w:rsid w:val="00B31C16"/>
    <w:rsid w:val="00B3262F"/>
    <w:rsid w:val="00B32BEE"/>
    <w:rsid w:val="00B32D56"/>
    <w:rsid w:val="00B33D73"/>
    <w:rsid w:val="00B34235"/>
    <w:rsid w:val="00B35C02"/>
    <w:rsid w:val="00B35C0D"/>
    <w:rsid w:val="00B37FA7"/>
    <w:rsid w:val="00B4130C"/>
    <w:rsid w:val="00B42F32"/>
    <w:rsid w:val="00B43401"/>
    <w:rsid w:val="00B43D17"/>
    <w:rsid w:val="00B443D9"/>
    <w:rsid w:val="00B44D50"/>
    <w:rsid w:val="00B44FF7"/>
    <w:rsid w:val="00B4542E"/>
    <w:rsid w:val="00B466F0"/>
    <w:rsid w:val="00B4793E"/>
    <w:rsid w:val="00B47FF8"/>
    <w:rsid w:val="00B50C30"/>
    <w:rsid w:val="00B51B5B"/>
    <w:rsid w:val="00B5307B"/>
    <w:rsid w:val="00B536D9"/>
    <w:rsid w:val="00B537AB"/>
    <w:rsid w:val="00B5389E"/>
    <w:rsid w:val="00B56FD4"/>
    <w:rsid w:val="00B57457"/>
    <w:rsid w:val="00B57A94"/>
    <w:rsid w:val="00B57F9A"/>
    <w:rsid w:val="00B602A7"/>
    <w:rsid w:val="00B60A05"/>
    <w:rsid w:val="00B61186"/>
    <w:rsid w:val="00B623E5"/>
    <w:rsid w:val="00B63050"/>
    <w:rsid w:val="00B63145"/>
    <w:rsid w:val="00B634DB"/>
    <w:rsid w:val="00B644EE"/>
    <w:rsid w:val="00B656FE"/>
    <w:rsid w:val="00B6664E"/>
    <w:rsid w:val="00B70921"/>
    <w:rsid w:val="00B70D87"/>
    <w:rsid w:val="00B71469"/>
    <w:rsid w:val="00B72342"/>
    <w:rsid w:val="00B73E51"/>
    <w:rsid w:val="00B75758"/>
    <w:rsid w:val="00B77454"/>
    <w:rsid w:val="00B81187"/>
    <w:rsid w:val="00B81912"/>
    <w:rsid w:val="00B81A02"/>
    <w:rsid w:val="00B81EF6"/>
    <w:rsid w:val="00B82C90"/>
    <w:rsid w:val="00B82D77"/>
    <w:rsid w:val="00B851FC"/>
    <w:rsid w:val="00B8557A"/>
    <w:rsid w:val="00B857BC"/>
    <w:rsid w:val="00B85B56"/>
    <w:rsid w:val="00B86154"/>
    <w:rsid w:val="00B87221"/>
    <w:rsid w:val="00B93A03"/>
    <w:rsid w:val="00B944CB"/>
    <w:rsid w:val="00B94596"/>
    <w:rsid w:val="00B94628"/>
    <w:rsid w:val="00B94E54"/>
    <w:rsid w:val="00B95693"/>
    <w:rsid w:val="00B96574"/>
    <w:rsid w:val="00B96744"/>
    <w:rsid w:val="00B969E0"/>
    <w:rsid w:val="00B9750B"/>
    <w:rsid w:val="00B97C87"/>
    <w:rsid w:val="00B97DD0"/>
    <w:rsid w:val="00BA3096"/>
    <w:rsid w:val="00BA36E9"/>
    <w:rsid w:val="00BB141B"/>
    <w:rsid w:val="00BB513D"/>
    <w:rsid w:val="00BB551A"/>
    <w:rsid w:val="00BB60D4"/>
    <w:rsid w:val="00BB65BD"/>
    <w:rsid w:val="00BB69AD"/>
    <w:rsid w:val="00BC1139"/>
    <w:rsid w:val="00BC44CB"/>
    <w:rsid w:val="00BC57CF"/>
    <w:rsid w:val="00BC6516"/>
    <w:rsid w:val="00BC74D9"/>
    <w:rsid w:val="00BC7A8C"/>
    <w:rsid w:val="00BD0E9E"/>
    <w:rsid w:val="00BD27A2"/>
    <w:rsid w:val="00BD38DE"/>
    <w:rsid w:val="00BD3F7C"/>
    <w:rsid w:val="00BD4AA2"/>
    <w:rsid w:val="00BD4DDE"/>
    <w:rsid w:val="00BD6916"/>
    <w:rsid w:val="00BE0052"/>
    <w:rsid w:val="00BE1B9E"/>
    <w:rsid w:val="00BE2622"/>
    <w:rsid w:val="00BE34E4"/>
    <w:rsid w:val="00BE40A0"/>
    <w:rsid w:val="00BE65F8"/>
    <w:rsid w:val="00BE7F7A"/>
    <w:rsid w:val="00BF0337"/>
    <w:rsid w:val="00BF0659"/>
    <w:rsid w:val="00BF0B7F"/>
    <w:rsid w:val="00BF2625"/>
    <w:rsid w:val="00BF3C11"/>
    <w:rsid w:val="00BF3F8F"/>
    <w:rsid w:val="00BF67AC"/>
    <w:rsid w:val="00BF778E"/>
    <w:rsid w:val="00C00736"/>
    <w:rsid w:val="00C0118D"/>
    <w:rsid w:val="00C02490"/>
    <w:rsid w:val="00C04B0F"/>
    <w:rsid w:val="00C04C84"/>
    <w:rsid w:val="00C07190"/>
    <w:rsid w:val="00C1326D"/>
    <w:rsid w:val="00C13471"/>
    <w:rsid w:val="00C152F8"/>
    <w:rsid w:val="00C155C1"/>
    <w:rsid w:val="00C17C64"/>
    <w:rsid w:val="00C20A57"/>
    <w:rsid w:val="00C20BC4"/>
    <w:rsid w:val="00C20D55"/>
    <w:rsid w:val="00C22B0D"/>
    <w:rsid w:val="00C23C5A"/>
    <w:rsid w:val="00C241C1"/>
    <w:rsid w:val="00C2646E"/>
    <w:rsid w:val="00C272F8"/>
    <w:rsid w:val="00C274A2"/>
    <w:rsid w:val="00C3024C"/>
    <w:rsid w:val="00C31115"/>
    <w:rsid w:val="00C3356D"/>
    <w:rsid w:val="00C337A2"/>
    <w:rsid w:val="00C33A20"/>
    <w:rsid w:val="00C36835"/>
    <w:rsid w:val="00C37C62"/>
    <w:rsid w:val="00C401F6"/>
    <w:rsid w:val="00C413C2"/>
    <w:rsid w:val="00C41590"/>
    <w:rsid w:val="00C41F18"/>
    <w:rsid w:val="00C44DD6"/>
    <w:rsid w:val="00C46161"/>
    <w:rsid w:val="00C52184"/>
    <w:rsid w:val="00C52846"/>
    <w:rsid w:val="00C52E0F"/>
    <w:rsid w:val="00C52EDD"/>
    <w:rsid w:val="00C538B9"/>
    <w:rsid w:val="00C538E0"/>
    <w:rsid w:val="00C540DD"/>
    <w:rsid w:val="00C54308"/>
    <w:rsid w:val="00C55982"/>
    <w:rsid w:val="00C566BD"/>
    <w:rsid w:val="00C571BF"/>
    <w:rsid w:val="00C57211"/>
    <w:rsid w:val="00C604BD"/>
    <w:rsid w:val="00C612D5"/>
    <w:rsid w:val="00C6170B"/>
    <w:rsid w:val="00C6228D"/>
    <w:rsid w:val="00C625E8"/>
    <w:rsid w:val="00C6360E"/>
    <w:rsid w:val="00C63C99"/>
    <w:rsid w:val="00C63E75"/>
    <w:rsid w:val="00C64BF9"/>
    <w:rsid w:val="00C658F3"/>
    <w:rsid w:val="00C66B84"/>
    <w:rsid w:val="00C709CE"/>
    <w:rsid w:val="00C715CE"/>
    <w:rsid w:val="00C72000"/>
    <w:rsid w:val="00C72E63"/>
    <w:rsid w:val="00C73239"/>
    <w:rsid w:val="00C73923"/>
    <w:rsid w:val="00C73AAD"/>
    <w:rsid w:val="00C73BE7"/>
    <w:rsid w:val="00C74830"/>
    <w:rsid w:val="00C75DC7"/>
    <w:rsid w:val="00C81A6E"/>
    <w:rsid w:val="00C81D52"/>
    <w:rsid w:val="00C83940"/>
    <w:rsid w:val="00C8394E"/>
    <w:rsid w:val="00C8498E"/>
    <w:rsid w:val="00C85051"/>
    <w:rsid w:val="00C863E3"/>
    <w:rsid w:val="00C86F3B"/>
    <w:rsid w:val="00C87A3A"/>
    <w:rsid w:val="00C909DF"/>
    <w:rsid w:val="00C91F41"/>
    <w:rsid w:val="00C93E7D"/>
    <w:rsid w:val="00C94112"/>
    <w:rsid w:val="00C94675"/>
    <w:rsid w:val="00C953C7"/>
    <w:rsid w:val="00C9581B"/>
    <w:rsid w:val="00C97389"/>
    <w:rsid w:val="00C975C5"/>
    <w:rsid w:val="00C9773B"/>
    <w:rsid w:val="00C97C63"/>
    <w:rsid w:val="00C97EC3"/>
    <w:rsid w:val="00CA2088"/>
    <w:rsid w:val="00CA2E2C"/>
    <w:rsid w:val="00CA45D0"/>
    <w:rsid w:val="00CA5236"/>
    <w:rsid w:val="00CB2271"/>
    <w:rsid w:val="00CB2BB3"/>
    <w:rsid w:val="00CB2DE0"/>
    <w:rsid w:val="00CB5B1F"/>
    <w:rsid w:val="00CB7189"/>
    <w:rsid w:val="00CB7DD5"/>
    <w:rsid w:val="00CC1429"/>
    <w:rsid w:val="00CC1D1A"/>
    <w:rsid w:val="00CC21DB"/>
    <w:rsid w:val="00CC399B"/>
    <w:rsid w:val="00CC5AB6"/>
    <w:rsid w:val="00CC6A3E"/>
    <w:rsid w:val="00CC6BD8"/>
    <w:rsid w:val="00CC77AB"/>
    <w:rsid w:val="00CD007D"/>
    <w:rsid w:val="00CD06BF"/>
    <w:rsid w:val="00CD23B6"/>
    <w:rsid w:val="00CD295B"/>
    <w:rsid w:val="00CD2AEB"/>
    <w:rsid w:val="00CD2CFC"/>
    <w:rsid w:val="00CD2E2F"/>
    <w:rsid w:val="00CD4334"/>
    <w:rsid w:val="00CD6049"/>
    <w:rsid w:val="00CD63F6"/>
    <w:rsid w:val="00CE1F53"/>
    <w:rsid w:val="00CE36A4"/>
    <w:rsid w:val="00CE4CFD"/>
    <w:rsid w:val="00CE5B67"/>
    <w:rsid w:val="00CE6513"/>
    <w:rsid w:val="00CE7740"/>
    <w:rsid w:val="00CE7A6A"/>
    <w:rsid w:val="00CE7F87"/>
    <w:rsid w:val="00CF0AFA"/>
    <w:rsid w:val="00CF1FEA"/>
    <w:rsid w:val="00CF203B"/>
    <w:rsid w:val="00CF3D58"/>
    <w:rsid w:val="00CF6BF9"/>
    <w:rsid w:val="00CF6D79"/>
    <w:rsid w:val="00CF7916"/>
    <w:rsid w:val="00D00989"/>
    <w:rsid w:val="00D028A0"/>
    <w:rsid w:val="00D02D7F"/>
    <w:rsid w:val="00D03A11"/>
    <w:rsid w:val="00D052AE"/>
    <w:rsid w:val="00D059FC"/>
    <w:rsid w:val="00D10309"/>
    <w:rsid w:val="00D103F7"/>
    <w:rsid w:val="00D108EA"/>
    <w:rsid w:val="00D1116D"/>
    <w:rsid w:val="00D11367"/>
    <w:rsid w:val="00D11EE5"/>
    <w:rsid w:val="00D13329"/>
    <w:rsid w:val="00D1415E"/>
    <w:rsid w:val="00D144F7"/>
    <w:rsid w:val="00D14D75"/>
    <w:rsid w:val="00D15463"/>
    <w:rsid w:val="00D1668A"/>
    <w:rsid w:val="00D208D9"/>
    <w:rsid w:val="00D211FE"/>
    <w:rsid w:val="00D21581"/>
    <w:rsid w:val="00D25F16"/>
    <w:rsid w:val="00D26448"/>
    <w:rsid w:val="00D2767F"/>
    <w:rsid w:val="00D2777A"/>
    <w:rsid w:val="00D32508"/>
    <w:rsid w:val="00D34326"/>
    <w:rsid w:val="00D34A2A"/>
    <w:rsid w:val="00D34E5B"/>
    <w:rsid w:val="00D354F3"/>
    <w:rsid w:val="00D357D4"/>
    <w:rsid w:val="00D36782"/>
    <w:rsid w:val="00D37FED"/>
    <w:rsid w:val="00D405EC"/>
    <w:rsid w:val="00D406DB"/>
    <w:rsid w:val="00D41813"/>
    <w:rsid w:val="00D41B61"/>
    <w:rsid w:val="00D4231E"/>
    <w:rsid w:val="00D4253D"/>
    <w:rsid w:val="00D44CC2"/>
    <w:rsid w:val="00D44E04"/>
    <w:rsid w:val="00D455B4"/>
    <w:rsid w:val="00D46AE0"/>
    <w:rsid w:val="00D501B8"/>
    <w:rsid w:val="00D50570"/>
    <w:rsid w:val="00D509B1"/>
    <w:rsid w:val="00D52518"/>
    <w:rsid w:val="00D53486"/>
    <w:rsid w:val="00D53545"/>
    <w:rsid w:val="00D540FB"/>
    <w:rsid w:val="00D57F62"/>
    <w:rsid w:val="00D6027B"/>
    <w:rsid w:val="00D6102E"/>
    <w:rsid w:val="00D624E6"/>
    <w:rsid w:val="00D629B6"/>
    <w:rsid w:val="00D62A30"/>
    <w:rsid w:val="00D631BB"/>
    <w:rsid w:val="00D64EE8"/>
    <w:rsid w:val="00D672A2"/>
    <w:rsid w:val="00D67618"/>
    <w:rsid w:val="00D700F1"/>
    <w:rsid w:val="00D70773"/>
    <w:rsid w:val="00D71671"/>
    <w:rsid w:val="00D71A45"/>
    <w:rsid w:val="00D71AC6"/>
    <w:rsid w:val="00D72361"/>
    <w:rsid w:val="00D7280C"/>
    <w:rsid w:val="00D73367"/>
    <w:rsid w:val="00D75347"/>
    <w:rsid w:val="00D7632D"/>
    <w:rsid w:val="00D7777D"/>
    <w:rsid w:val="00D80D25"/>
    <w:rsid w:val="00D80F6D"/>
    <w:rsid w:val="00D8165D"/>
    <w:rsid w:val="00D82939"/>
    <w:rsid w:val="00D84129"/>
    <w:rsid w:val="00D85885"/>
    <w:rsid w:val="00D85A41"/>
    <w:rsid w:val="00D86F8D"/>
    <w:rsid w:val="00D878FB"/>
    <w:rsid w:val="00D928C4"/>
    <w:rsid w:val="00D93305"/>
    <w:rsid w:val="00D94623"/>
    <w:rsid w:val="00D95D2E"/>
    <w:rsid w:val="00D969CD"/>
    <w:rsid w:val="00D96AAF"/>
    <w:rsid w:val="00D975A5"/>
    <w:rsid w:val="00DA035A"/>
    <w:rsid w:val="00DA0F7A"/>
    <w:rsid w:val="00DA27C1"/>
    <w:rsid w:val="00DA43CF"/>
    <w:rsid w:val="00DA49D0"/>
    <w:rsid w:val="00DA60F9"/>
    <w:rsid w:val="00DA748B"/>
    <w:rsid w:val="00DA7B9C"/>
    <w:rsid w:val="00DB1A27"/>
    <w:rsid w:val="00DB1A78"/>
    <w:rsid w:val="00DB1EE4"/>
    <w:rsid w:val="00DB2282"/>
    <w:rsid w:val="00DC1990"/>
    <w:rsid w:val="00DC1BD3"/>
    <w:rsid w:val="00DC1D2A"/>
    <w:rsid w:val="00DC240E"/>
    <w:rsid w:val="00DC2530"/>
    <w:rsid w:val="00DC2751"/>
    <w:rsid w:val="00DC2D25"/>
    <w:rsid w:val="00DC2E1C"/>
    <w:rsid w:val="00DC4614"/>
    <w:rsid w:val="00DC627F"/>
    <w:rsid w:val="00DC6B6A"/>
    <w:rsid w:val="00DD4A79"/>
    <w:rsid w:val="00DD6B07"/>
    <w:rsid w:val="00DD6CDD"/>
    <w:rsid w:val="00DD770C"/>
    <w:rsid w:val="00DD7CAC"/>
    <w:rsid w:val="00DE0468"/>
    <w:rsid w:val="00DE063B"/>
    <w:rsid w:val="00DE07FF"/>
    <w:rsid w:val="00DE1758"/>
    <w:rsid w:val="00DE196E"/>
    <w:rsid w:val="00DE1B50"/>
    <w:rsid w:val="00DE28AC"/>
    <w:rsid w:val="00DE2F11"/>
    <w:rsid w:val="00DE4464"/>
    <w:rsid w:val="00DE5E41"/>
    <w:rsid w:val="00DE77F6"/>
    <w:rsid w:val="00DE7CD2"/>
    <w:rsid w:val="00DF3138"/>
    <w:rsid w:val="00DF38A3"/>
    <w:rsid w:val="00DF3CA8"/>
    <w:rsid w:val="00DF519B"/>
    <w:rsid w:val="00DF5444"/>
    <w:rsid w:val="00DF7D32"/>
    <w:rsid w:val="00E00A1F"/>
    <w:rsid w:val="00E012A7"/>
    <w:rsid w:val="00E025AE"/>
    <w:rsid w:val="00E0283D"/>
    <w:rsid w:val="00E0378C"/>
    <w:rsid w:val="00E049CD"/>
    <w:rsid w:val="00E052AE"/>
    <w:rsid w:val="00E067E1"/>
    <w:rsid w:val="00E1223A"/>
    <w:rsid w:val="00E12852"/>
    <w:rsid w:val="00E13780"/>
    <w:rsid w:val="00E143D5"/>
    <w:rsid w:val="00E149E9"/>
    <w:rsid w:val="00E166E9"/>
    <w:rsid w:val="00E2133A"/>
    <w:rsid w:val="00E23C2B"/>
    <w:rsid w:val="00E264FA"/>
    <w:rsid w:val="00E26F70"/>
    <w:rsid w:val="00E302ED"/>
    <w:rsid w:val="00E31093"/>
    <w:rsid w:val="00E310B6"/>
    <w:rsid w:val="00E32C61"/>
    <w:rsid w:val="00E32DBB"/>
    <w:rsid w:val="00E32FAF"/>
    <w:rsid w:val="00E33228"/>
    <w:rsid w:val="00E33DFC"/>
    <w:rsid w:val="00E33F77"/>
    <w:rsid w:val="00E35BF1"/>
    <w:rsid w:val="00E362DF"/>
    <w:rsid w:val="00E37A44"/>
    <w:rsid w:val="00E408FD"/>
    <w:rsid w:val="00E417B9"/>
    <w:rsid w:val="00E43F89"/>
    <w:rsid w:val="00E44045"/>
    <w:rsid w:val="00E4434C"/>
    <w:rsid w:val="00E4581C"/>
    <w:rsid w:val="00E45D3E"/>
    <w:rsid w:val="00E46C7A"/>
    <w:rsid w:val="00E50958"/>
    <w:rsid w:val="00E51EF7"/>
    <w:rsid w:val="00E5357C"/>
    <w:rsid w:val="00E53C5A"/>
    <w:rsid w:val="00E53EC7"/>
    <w:rsid w:val="00E54633"/>
    <w:rsid w:val="00E555E1"/>
    <w:rsid w:val="00E55A28"/>
    <w:rsid w:val="00E56787"/>
    <w:rsid w:val="00E5690A"/>
    <w:rsid w:val="00E61508"/>
    <w:rsid w:val="00E61C45"/>
    <w:rsid w:val="00E6248B"/>
    <w:rsid w:val="00E656C0"/>
    <w:rsid w:val="00E65FAD"/>
    <w:rsid w:val="00E66D3D"/>
    <w:rsid w:val="00E677B3"/>
    <w:rsid w:val="00E707EA"/>
    <w:rsid w:val="00E71643"/>
    <w:rsid w:val="00E717AA"/>
    <w:rsid w:val="00E7262A"/>
    <w:rsid w:val="00E72B97"/>
    <w:rsid w:val="00E72E07"/>
    <w:rsid w:val="00E73B25"/>
    <w:rsid w:val="00E74C61"/>
    <w:rsid w:val="00E75080"/>
    <w:rsid w:val="00E75136"/>
    <w:rsid w:val="00E75917"/>
    <w:rsid w:val="00E75F5A"/>
    <w:rsid w:val="00E76415"/>
    <w:rsid w:val="00E81CF0"/>
    <w:rsid w:val="00E83418"/>
    <w:rsid w:val="00E83677"/>
    <w:rsid w:val="00E8418B"/>
    <w:rsid w:val="00E84A20"/>
    <w:rsid w:val="00E84FA8"/>
    <w:rsid w:val="00E860BA"/>
    <w:rsid w:val="00E90848"/>
    <w:rsid w:val="00E908B5"/>
    <w:rsid w:val="00E91AC6"/>
    <w:rsid w:val="00E9760F"/>
    <w:rsid w:val="00EA0BB8"/>
    <w:rsid w:val="00EA34C7"/>
    <w:rsid w:val="00EA3A65"/>
    <w:rsid w:val="00EA5E9C"/>
    <w:rsid w:val="00EA6498"/>
    <w:rsid w:val="00EA6AED"/>
    <w:rsid w:val="00EA75CF"/>
    <w:rsid w:val="00EB0904"/>
    <w:rsid w:val="00EB0E94"/>
    <w:rsid w:val="00EB1316"/>
    <w:rsid w:val="00EB230E"/>
    <w:rsid w:val="00EB31FC"/>
    <w:rsid w:val="00EB654E"/>
    <w:rsid w:val="00EB659C"/>
    <w:rsid w:val="00EC276C"/>
    <w:rsid w:val="00EC2EF0"/>
    <w:rsid w:val="00EC37D7"/>
    <w:rsid w:val="00EC495D"/>
    <w:rsid w:val="00EC50A9"/>
    <w:rsid w:val="00EC5DF8"/>
    <w:rsid w:val="00EC60BF"/>
    <w:rsid w:val="00EC612F"/>
    <w:rsid w:val="00EC77AC"/>
    <w:rsid w:val="00ED09E0"/>
    <w:rsid w:val="00EE146D"/>
    <w:rsid w:val="00EE28B9"/>
    <w:rsid w:val="00EE3811"/>
    <w:rsid w:val="00EE3A5B"/>
    <w:rsid w:val="00EE4AA4"/>
    <w:rsid w:val="00EE7521"/>
    <w:rsid w:val="00EE7746"/>
    <w:rsid w:val="00EE7B7C"/>
    <w:rsid w:val="00EF2015"/>
    <w:rsid w:val="00EF268A"/>
    <w:rsid w:val="00EF2B75"/>
    <w:rsid w:val="00EF3838"/>
    <w:rsid w:val="00EF3935"/>
    <w:rsid w:val="00EF6FC1"/>
    <w:rsid w:val="00EF7758"/>
    <w:rsid w:val="00F00F4E"/>
    <w:rsid w:val="00F013DD"/>
    <w:rsid w:val="00F016E9"/>
    <w:rsid w:val="00F02E9D"/>
    <w:rsid w:val="00F05AB1"/>
    <w:rsid w:val="00F07867"/>
    <w:rsid w:val="00F07874"/>
    <w:rsid w:val="00F07C60"/>
    <w:rsid w:val="00F07E62"/>
    <w:rsid w:val="00F07EFA"/>
    <w:rsid w:val="00F1012F"/>
    <w:rsid w:val="00F1102F"/>
    <w:rsid w:val="00F13A7F"/>
    <w:rsid w:val="00F14C94"/>
    <w:rsid w:val="00F15036"/>
    <w:rsid w:val="00F156C4"/>
    <w:rsid w:val="00F178C9"/>
    <w:rsid w:val="00F21437"/>
    <w:rsid w:val="00F21CCF"/>
    <w:rsid w:val="00F237ED"/>
    <w:rsid w:val="00F238E1"/>
    <w:rsid w:val="00F240FF"/>
    <w:rsid w:val="00F25496"/>
    <w:rsid w:val="00F25677"/>
    <w:rsid w:val="00F26C37"/>
    <w:rsid w:val="00F27443"/>
    <w:rsid w:val="00F30018"/>
    <w:rsid w:val="00F30733"/>
    <w:rsid w:val="00F321E4"/>
    <w:rsid w:val="00F3365C"/>
    <w:rsid w:val="00F359AE"/>
    <w:rsid w:val="00F36DC4"/>
    <w:rsid w:val="00F404A8"/>
    <w:rsid w:val="00F40770"/>
    <w:rsid w:val="00F43117"/>
    <w:rsid w:val="00F43667"/>
    <w:rsid w:val="00F43E8C"/>
    <w:rsid w:val="00F448D1"/>
    <w:rsid w:val="00F4699F"/>
    <w:rsid w:val="00F472A3"/>
    <w:rsid w:val="00F47F9D"/>
    <w:rsid w:val="00F50B2B"/>
    <w:rsid w:val="00F50EFD"/>
    <w:rsid w:val="00F52810"/>
    <w:rsid w:val="00F55D27"/>
    <w:rsid w:val="00F56C2B"/>
    <w:rsid w:val="00F56E42"/>
    <w:rsid w:val="00F5793C"/>
    <w:rsid w:val="00F57C76"/>
    <w:rsid w:val="00F57E6B"/>
    <w:rsid w:val="00F60B4D"/>
    <w:rsid w:val="00F62308"/>
    <w:rsid w:val="00F627B7"/>
    <w:rsid w:val="00F632B4"/>
    <w:rsid w:val="00F634AE"/>
    <w:rsid w:val="00F65C6A"/>
    <w:rsid w:val="00F6618B"/>
    <w:rsid w:val="00F70A47"/>
    <w:rsid w:val="00F70AF9"/>
    <w:rsid w:val="00F7197E"/>
    <w:rsid w:val="00F71D8D"/>
    <w:rsid w:val="00F73814"/>
    <w:rsid w:val="00F75953"/>
    <w:rsid w:val="00F75A27"/>
    <w:rsid w:val="00F7664B"/>
    <w:rsid w:val="00F7672F"/>
    <w:rsid w:val="00F77824"/>
    <w:rsid w:val="00F810F4"/>
    <w:rsid w:val="00F81791"/>
    <w:rsid w:val="00F821A3"/>
    <w:rsid w:val="00F821ED"/>
    <w:rsid w:val="00F840CA"/>
    <w:rsid w:val="00F84513"/>
    <w:rsid w:val="00F84A0C"/>
    <w:rsid w:val="00F8681D"/>
    <w:rsid w:val="00F86B0D"/>
    <w:rsid w:val="00F86E53"/>
    <w:rsid w:val="00F9079E"/>
    <w:rsid w:val="00F90FA3"/>
    <w:rsid w:val="00F91113"/>
    <w:rsid w:val="00F931CB"/>
    <w:rsid w:val="00F93508"/>
    <w:rsid w:val="00F93D0C"/>
    <w:rsid w:val="00F96384"/>
    <w:rsid w:val="00FA1534"/>
    <w:rsid w:val="00FA2C53"/>
    <w:rsid w:val="00FA2CC1"/>
    <w:rsid w:val="00FA3A2F"/>
    <w:rsid w:val="00FA3D13"/>
    <w:rsid w:val="00FA5C89"/>
    <w:rsid w:val="00FA5E2C"/>
    <w:rsid w:val="00FA65AC"/>
    <w:rsid w:val="00FB000D"/>
    <w:rsid w:val="00FB0C03"/>
    <w:rsid w:val="00FB0C58"/>
    <w:rsid w:val="00FB37FD"/>
    <w:rsid w:val="00FB3B4E"/>
    <w:rsid w:val="00FB54D9"/>
    <w:rsid w:val="00FB625C"/>
    <w:rsid w:val="00FB6349"/>
    <w:rsid w:val="00FC1BAC"/>
    <w:rsid w:val="00FC26F0"/>
    <w:rsid w:val="00FC2AF2"/>
    <w:rsid w:val="00FC3B29"/>
    <w:rsid w:val="00FC6E5C"/>
    <w:rsid w:val="00FD1092"/>
    <w:rsid w:val="00FD146E"/>
    <w:rsid w:val="00FD27ED"/>
    <w:rsid w:val="00FD3167"/>
    <w:rsid w:val="00FD4C02"/>
    <w:rsid w:val="00FD7140"/>
    <w:rsid w:val="00FD7573"/>
    <w:rsid w:val="00FD7621"/>
    <w:rsid w:val="00FD7800"/>
    <w:rsid w:val="00FE0B18"/>
    <w:rsid w:val="00FE1008"/>
    <w:rsid w:val="00FE2176"/>
    <w:rsid w:val="00FE24A1"/>
    <w:rsid w:val="00FE5390"/>
    <w:rsid w:val="00FE69F3"/>
    <w:rsid w:val="00FF0147"/>
    <w:rsid w:val="00FF025D"/>
    <w:rsid w:val="00FF0314"/>
    <w:rsid w:val="00FF20A7"/>
    <w:rsid w:val="00FF3D7D"/>
    <w:rsid w:val="00FF3EF6"/>
    <w:rsid w:val="00FF4127"/>
    <w:rsid w:val="00FF4C45"/>
    <w:rsid w:val="00FF4DA2"/>
    <w:rsid w:val="00FF5B9A"/>
    <w:rsid w:val="00FF5E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C0100"/>
  <w15:docId w15:val="{DEB926FE-DBCF-4F34-93A4-5531B151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basedOn w:val="Normlny"/>
    <w:link w:val="OdsekzoznamuChar"/>
    <w:uiPriority w:val="34"/>
    <w:qFormat/>
    <w:rsid w:val="00A819B8"/>
    <w:pPr>
      <w:ind w:left="720"/>
      <w:contextualSpacing/>
    </w:pPr>
  </w:style>
  <w:style w:type="character" w:customStyle="1" w:styleId="OdsekzoznamuChar">
    <w:name w:val="Odsek zoznamu Char"/>
    <w:link w:val="Odsekzoznamu"/>
    <w:uiPriority w:val="34"/>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487290364">
      <w:bodyDiv w:val="1"/>
      <w:marLeft w:val="0"/>
      <w:marRight w:val="0"/>
      <w:marTop w:val="0"/>
      <w:marBottom w:val="0"/>
      <w:divBdr>
        <w:top w:val="none" w:sz="0" w:space="0" w:color="auto"/>
        <w:left w:val="none" w:sz="0" w:space="0" w:color="auto"/>
        <w:bottom w:val="none" w:sz="0" w:space="0" w:color="auto"/>
        <w:right w:val="none" w:sz="0" w:space="0" w:color="auto"/>
      </w:divBdr>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novak@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7093-53FE-4FE0-9797-BB782263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1628</Words>
  <Characters>10614</Characters>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2021-12-01T11:55:00Z</cp:lastPrinted>
  <dcterms:created xsi:type="dcterms:W3CDTF">2022-02-28T09:27:00Z</dcterms:created>
  <dcterms:modified xsi:type="dcterms:W3CDTF">2022-03-15T11:17:00Z</dcterms:modified>
</cp:coreProperties>
</file>