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8C4C1" w14:textId="77777777" w:rsidR="00CC37B1" w:rsidRPr="00CE0522" w:rsidRDefault="00CC37B1" w:rsidP="00CC37B1">
      <w:pPr>
        <w:tabs>
          <w:tab w:val="left" w:pos="-1985"/>
          <w:tab w:val="left" w:pos="709"/>
          <w:tab w:val="left" w:pos="1077"/>
          <w:tab w:val="left" w:pos="3600"/>
        </w:tabs>
        <w:spacing w:line="360" w:lineRule="auto"/>
        <w:jc w:val="center"/>
        <w:rPr>
          <w:b/>
          <w:sz w:val="28"/>
          <w:szCs w:val="28"/>
        </w:rPr>
      </w:pPr>
      <w:r w:rsidRPr="00CE0522">
        <w:rPr>
          <w:b/>
          <w:sz w:val="28"/>
          <w:szCs w:val="28"/>
        </w:rPr>
        <w:t>NÁRODNÁ RADA SLOVENSKEJ REPUBLIKY</w:t>
      </w:r>
    </w:p>
    <w:p w14:paraId="3C60D769" w14:textId="77777777" w:rsidR="00CC37B1" w:rsidRPr="00CE0522" w:rsidRDefault="00CC37B1" w:rsidP="00CC37B1">
      <w:pPr>
        <w:tabs>
          <w:tab w:val="left" w:pos="-1985"/>
          <w:tab w:val="left" w:pos="709"/>
          <w:tab w:val="left" w:pos="1077"/>
        </w:tabs>
        <w:spacing w:line="360" w:lineRule="auto"/>
        <w:jc w:val="center"/>
        <w:rPr>
          <w:b/>
          <w:sz w:val="28"/>
          <w:szCs w:val="28"/>
        </w:rPr>
      </w:pPr>
      <w:r w:rsidRPr="00CE0522">
        <w:rPr>
          <w:b/>
          <w:sz w:val="28"/>
          <w:szCs w:val="28"/>
        </w:rPr>
        <w:t xml:space="preserve">  V</w:t>
      </w:r>
      <w:r>
        <w:rPr>
          <w:b/>
          <w:sz w:val="28"/>
          <w:szCs w:val="28"/>
        </w:rPr>
        <w:t>II</w:t>
      </w:r>
      <w:r w:rsidRPr="00CE0522">
        <w:rPr>
          <w:b/>
          <w:sz w:val="28"/>
          <w:szCs w:val="28"/>
        </w:rPr>
        <w:t>I. volebné obdobie</w:t>
      </w:r>
    </w:p>
    <w:p w14:paraId="6A34B2EE" w14:textId="77777777" w:rsidR="00CC37B1" w:rsidRDefault="00CC37B1" w:rsidP="00CC37B1">
      <w:pPr>
        <w:tabs>
          <w:tab w:val="left" w:pos="-1985"/>
          <w:tab w:val="left" w:pos="709"/>
          <w:tab w:val="left" w:pos="1077"/>
        </w:tabs>
        <w:spacing w:line="360" w:lineRule="auto"/>
        <w:jc w:val="center"/>
        <w:rPr>
          <w:b/>
          <w:sz w:val="28"/>
          <w:szCs w:val="28"/>
        </w:rPr>
      </w:pPr>
      <w:r w:rsidRPr="00CE0522">
        <w:rPr>
          <w:b/>
          <w:sz w:val="28"/>
          <w:szCs w:val="28"/>
        </w:rPr>
        <w:t>___________________________________________</w:t>
      </w:r>
      <w:r w:rsidRPr="00CE0522">
        <w:rPr>
          <w:b/>
          <w:sz w:val="28"/>
          <w:szCs w:val="28"/>
        </w:rPr>
        <w:br/>
      </w:r>
    </w:p>
    <w:p w14:paraId="02C141DC" w14:textId="77777777" w:rsidR="00CC37B1" w:rsidRPr="00CE0522" w:rsidRDefault="00CC37B1" w:rsidP="00CC37B1">
      <w:pPr>
        <w:tabs>
          <w:tab w:val="left" w:pos="-1985"/>
          <w:tab w:val="left" w:pos="709"/>
          <w:tab w:val="left" w:pos="1077"/>
        </w:tabs>
        <w:spacing w:line="360" w:lineRule="auto"/>
        <w:jc w:val="center"/>
        <w:rPr>
          <w:b/>
          <w:sz w:val="28"/>
          <w:szCs w:val="28"/>
        </w:rPr>
      </w:pPr>
    </w:p>
    <w:p w14:paraId="4B084FE4" w14:textId="3D4D2EAA" w:rsidR="00CC37B1" w:rsidRPr="00CE0522" w:rsidRDefault="00CC37B1" w:rsidP="00CC37B1">
      <w:pPr>
        <w:pStyle w:val="Zkladntext2"/>
        <w:tabs>
          <w:tab w:val="left" w:pos="-1985"/>
          <w:tab w:val="left" w:pos="709"/>
          <w:tab w:val="left" w:pos="1077"/>
        </w:tabs>
        <w:spacing w:line="360" w:lineRule="auto"/>
        <w:rPr>
          <w:bCs/>
          <w:szCs w:val="24"/>
          <w:lang w:eastAsia="sk-SK"/>
        </w:rPr>
      </w:pPr>
      <w:r w:rsidRPr="00CE0522">
        <w:rPr>
          <w:bCs/>
          <w:szCs w:val="24"/>
          <w:lang w:eastAsia="sk-SK"/>
        </w:rPr>
        <w:t xml:space="preserve">Číslo: </w:t>
      </w:r>
      <w:r>
        <w:rPr>
          <w:bCs/>
          <w:szCs w:val="24"/>
          <w:lang w:eastAsia="sk-SK"/>
        </w:rPr>
        <w:t>CRD-</w:t>
      </w:r>
      <w:r w:rsidR="00AB15E9">
        <w:rPr>
          <w:bCs/>
          <w:szCs w:val="24"/>
          <w:lang w:eastAsia="sk-SK"/>
        </w:rPr>
        <w:t>24</w:t>
      </w:r>
      <w:r w:rsidR="00650854">
        <w:rPr>
          <w:bCs/>
          <w:szCs w:val="24"/>
          <w:lang w:eastAsia="sk-SK"/>
        </w:rPr>
        <w:t>5</w:t>
      </w:r>
      <w:r w:rsidR="00AB15E9">
        <w:rPr>
          <w:bCs/>
          <w:szCs w:val="24"/>
          <w:lang w:eastAsia="sk-SK"/>
        </w:rPr>
        <w:t>3</w:t>
      </w:r>
      <w:r>
        <w:rPr>
          <w:bCs/>
          <w:szCs w:val="24"/>
          <w:lang w:eastAsia="sk-SK"/>
        </w:rPr>
        <w:t>/202</w:t>
      </w:r>
      <w:r w:rsidR="00650854">
        <w:rPr>
          <w:bCs/>
          <w:szCs w:val="24"/>
          <w:lang w:eastAsia="sk-SK"/>
        </w:rPr>
        <w:t>1</w:t>
      </w:r>
    </w:p>
    <w:p w14:paraId="18EDB5CD" w14:textId="77777777" w:rsidR="00CC37B1" w:rsidRDefault="00CC37B1" w:rsidP="00CC37B1">
      <w:pPr>
        <w:spacing w:line="360" w:lineRule="auto"/>
        <w:jc w:val="center"/>
        <w:rPr>
          <w:b/>
          <w:spacing w:val="60"/>
          <w:sz w:val="28"/>
          <w:szCs w:val="28"/>
        </w:rPr>
      </w:pPr>
    </w:p>
    <w:p w14:paraId="72642707" w14:textId="77777777" w:rsidR="00CC37B1" w:rsidRDefault="00CC37B1" w:rsidP="00CC37B1">
      <w:pPr>
        <w:spacing w:line="360" w:lineRule="auto"/>
        <w:jc w:val="center"/>
        <w:rPr>
          <w:b/>
          <w:spacing w:val="60"/>
          <w:sz w:val="28"/>
          <w:szCs w:val="28"/>
        </w:rPr>
      </w:pPr>
    </w:p>
    <w:p w14:paraId="073A222B" w14:textId="77777777" w:rsidR="00CC37B1" w:rsidRDefault="00CC37B1" w:rsidP="00CC37B1">
      <w:pPr>
        <w:spacing w:line="360" w:lineRule="auto"/>
        <w:jc w:val="center"/>
        <w:rPr>
          <w:b/>
          <w:i/>
          <w:spacing w:val="60"/>
          <w:sz w:val="32"/>
          <w:szCs w:val="32"/>
        </w:rPr>
      </w:pPr>
    </w:p>
    <w:p w14:paraId="79D61943" w14:textId="76E8C639" w:rsidR="00C73BB7" w:rsidRDefault="00C73BB7" w:rsidP="00CC37B1">
      <w:pPr>
        <w:spacing w:line="360" w:lineRule="auto"/>
        <w:jc w:val="center"/>
        <w:rPr>
          <w:b/>
          <w:i/>
          <w:spacing w:val="60"/>
          <w:sz w:val="32"/>
          <w:szCs w:val="32"/>
        </w:rPr>
      </w:pPr>
    </w:p>
    <w:p w14:paraId="5B098040" w14:textId="77777777" w:rsidR="004E7D2E" w:rsidRPr="00955112" w:rsidRDefault="004E7D2E" w:rsidP="00CC37B1">
      <w:pPr>
        <w:spacing w:line="360" w:lineRule="auto"/>
        <w:jc w:val="center"/>
        <w:rPr>
          <w:b/>
          <w:i/>
          <w:spacing w:val="60"/>
          <w:sz w:val="32"/>
          <w:szCs w:val="32"/>
        </w:rPr>
      </w:pPr>
    </w:p>
    <w:p w14:paraId="14B6B9D4" w14:textId="237366AE" w:rsidR="00CC37B1" w:rsidRPr="008207FF" w:rsidRDefault="00650854" w:rsidP="00CC37B1">
      <w:pPr>
        <w:spacing w:line="360" w:lineRule="auto"/>
        <w:jc w:val="center"/>
        <w:rPr>
          <w:b/>
          <w:spacing w:val="60"/>
          <w:sz w:val="32"/>
          <w:szCs w:val="32"/>
        </w:rPr>
      </w:pPr>
      <w:r>
        <w:rPr>
          <w:b/>
          <w:spacing w:val="60"/>
          <w:sz w:val="32"/>
          <w:szCs w:val="32"/>
        </w:rPr>
        <w:t>82</w:t>
      </w:r>
      <w:r w:rsidR="00CC37B1">
        <w:rPr>
          <w:b/>
          <w:spacing w:val="60"/>
          <w:sz w:val="32"/>
          <w:szCs w:val="32"/>
        </w:rPr>
        <w:t>1</w:t>
      </w:r>
      <w:r w:rsidR="00CC37B1" w:rsidRPr="008207FF">
        <w:rPr>
          <w:b/>
          <w:spacing w:val="60"/>
          <w:sz w:val="32"/>
          <w:szCs w:val="32"/>
        </w:rPr>
        <w:t>a</w:t>
      </w:r>
    </w:p>
    <w:p w14:paraId="4103B090" w14:textId="77777777" w:rsidR="00CC37B1" w:rsidRPr="00CE0522" w:rsidRDefault="00CC37B1" w:rsidP="00CC37B1">
      <w:pPr>
        <w:pStyle w:val="Nadpis3"/>
        <w:spacing w:line="360" w:lineRule="auto"/>
        <w:rPr>
          <w:rFonts w:ascii="Times New Roman" w:hAnsi="Times New Roman"/>
          <w:bCs/>
          <w:szCs w:val="28"/>
          <w:lang w:val="sk-SK"/>
        </w:rPr>
      </w:pPr>
    </w:p>
    <w:p w14:paraId="45996725" w14:textId="77777777" w:rsidR="00CC37B1" w:rsidRPr="00CE0522" w:rsidRDefault="00CC37B1" w:rsidP="00CC37B1">
      <w:pPr>
        <w:pStyle w:val="Nadpis3"/>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14:paraId="2916C053" w14:textId="77777777" w:rsidR="00CC37B1" w:rsidRPr="002114A2" w:rsidRDefault="00CC37B1" w:rsidP="00CC37B1">
      <w:pPr>
        <w:spacing w:line="360" w:lineRule="auto"/>
        <w:rPr>
          <w:b/>
          <w:sz w:val="28"/>
          <w:szCs w:val="28"/>
        </w:rPr>
      </w:pPr>
    </w:p>
    <w:p w14:paraId="68DCE75F" w14:textId="487CE7BD" w:rsidR="00CC37B1" w:rsidRPr="00AB15E9" w:rsidRDefault="00CC37B1" w:rsidP="00CC37B1">
      <w:pPr>
        <w:pStyle w:val="Zarkazkladnhotextu"/>
        <w:spacing w:after="0" w:line="360" w:lineRule="auto"/>
        <w:ind w:left="0"/>
        <w:jc w:val="both"/>
        <w:rPr>
          <w:b/>
        </w:rPr>
      </w:pPr>
      <w:r w:rsidRPr="00AB15E9">
        <w:rPr>
          <w:b/>
        </w:rPr>
        <w:t>výborov Národnej rady Slovenskej republiky o prerokovaní vládneho návrhu zákona</w:t>
      </w:r>
      <w:r w:rsidR="00650854">
        <w:rPr>
          <w:b/>
        </w:rPr>
        <w:t xml:space="preserve"> o riešení hroziaceho úpadku a o zmene a doplnení niektorých zákonov (tlač 821)</w:t>
      </w:r>
      <w:r w:rsidR="00AB15E9" w:rsidRPr="00AB15E9">
        <w:rPr>
          <w:b/>
          <w:color w:val="000000"/>
        </w:rPr>
        <w:t xml:space="preserve"> </w:t>
      </w:r>
      <w:r w:rsidRPr="00AB15E9">
        <w:rPr>
          <w:b/>
        </w:rPr>
        <w:t xml:space="preserve"> v druhom čítaní</w:t>
      </w:r>
    </w:p>
    <w:p w14:paraId="7DA522B1" w14:textId="77777777" w:rsidR="00CC37B1" w:rsidRPr="00085CC4" w:rsidRDefault="00CC37B1" w:rsidP="00CC37B1">
      <w:pPr>
        <w:spacing w:line="360" w:lineRule="auto"/>
        <w:jc w:val="both"/>
        <w:rPr>
          <w:b/>
          <w:bCs/>
        </w:rPr>
      </w:pPr>
      <w:r w:rsidRPr="00CE0522">
        <w:rPr>
          <w:b/>
          <w:bCs/>
        </w:rPr>
        <w:t>___________________________________________________________________________</w:t>
      </w:r>
    </w:p>
    <w:p w14:paraId="4330D1D1" w14:textId="77777777" w:rsidR="00CC37B1" w:rsidRDefault="00CC37B1" w:rsidP="00CC37B1">
      <w:pPr>
        <w:spacing w:before="120"/>
        <w:rPr>
          <w:lang w:eastAsia="en-US"/>
        </w:rPr>
      </w:pPr>
    </w:p>
    <w:p w14:paraId="42EE1FF5" w14:textId="77777777" w:rsidR="00CC37B1" w:rsidRDefault="00CC37B1" w:rsidP="00CC37B1">
      <w:pPr>
        <w:pStyle w:val="Zkladntext3"/>
        <w:spacing w:line="360" w:lineRule="auto"/>
        <w:jc w:val="both"/>
        <w:rPr>
          <w:b w:val="0"/>
          <w:szCs w:val="24"/>
        </w:rPr>
      </w:pPr>
    </w:p>
    <w:p w14:paraId="444CDC76" w14:textId="77777777" w:rsidR="00CC37B1" w:rsidRPr="00AB15E9" w:rsidRDefault="00CC37B1" w:rsidP="00CC37B1">
      <w:pPr>
        <w:pStyle w:val="Zkladntext3"/>
        <w:spacing w:line="360" w:lineRule="auto"/>
        <w:jc w:val="both"/>
        <w:rPr>
          <w:b w:val="0"/>
          <w:szCs w:val="24"/>
        </w:rPr>
      </w:pPr>
    </w:p>
    <w:p w14:paraId="53B26844" w14:textId="1DEF0670" w:rsidR="00CC37B1" w:rsidRDefault="00CC37B1" w:rsidP="00CC37B1">
      <w:pPr>
        <w:pStyle w:val="Zarkazkladnhotextu"/>
        <w:spacing w:after="0" w:line="360" w:lineRule="auto"/>
        <w:ind w:left="0" w:firstLine="708"/>
        <w:jc w:val="both"/>
        <w:rPr>
          <w:bCs/>
        </w:rPr>
      </w:pPr>
      <w:r w:rsidRPr="00AB15E9">
        <w:t xml:space="preserve">Ústavnoprávny výbor </w:t>
      </w:r>
      <w:r w:rsidRPr="00AB15E9">
        <w:rPr>
          <w:bCs/>
        </w:rPr>
        <w:t xml:space="preserve">Národnej rady Slovenskej republiky ako </w:t>
      </w:r>
      <w:r w:rsidRPr="00AB15E9">
        <w:t xml:space="preserve">gestorský výbor k vládnemu návrhu </w:t>
      </w:r>
      <w:r w:rsidRPr="00660305">
        <w:rPr>
          <w:b/>
        </w:rPr>
        <w:t>zákona</w:t>
      </w:r>
      <w:r w:rsidR="00660305">
        <w:rPr>
          <w:b/>
        </w:rPr>
        <w:t xml:space="preserve"> o riešení hroziaceho úpadku </w:t>
      </w:r>
      <w:r w:rsidR="00660305">
        <w:t>a o zmene  a doplnení niektorých zákonov (tlač 82</w:t>
      </w:r>
      <w:r w:rsidR="00AB15E9" w:rsidRPr="00AB15E9">
        <w:rPr>
          <w:color w:val="000000"/>
        </w:rPr>
        <w:t xml:space="preserve">1) </w:t>
      </w:r>
      <w:r w:rsidRPr="00AB15E9">
        <w:t>p</w:t>
      </w:r>
      <w:r w:rsidRPr="00AB15E9">
        <w:rPr>
          <w:bCs/>
        </w:rPr>
        <w:t>odáva Národnej</w:t>
      </w:r>
      <w:r w:rsidRPr="000E7EA5">
        <w:rPr>
          <w:bCs/>
        </w:rPr>
        <w:t xml:space="preserve"> rade Slovenskej republiky podľa § 79 ods. 1 zákona o  rokovacom poriadku Národnej rady Slovenskej republiky </w:t>
      </w:r>
      <w:r w:rsidRPr="000E7EA5">
        <w:rPr>
          <w:b/>
        </w:rPr>
        <w:t>spoločnú správu</w:t>
      </w:r>
      <w:r w:rsidRPr="000E7EA5">
        <w:rPr>
          <w:bCs/>
        </w:rPr>
        <w:t xml:space="preserve"> výborov Národnej rady Slovenskej republiky.</w:t>
      </w:r>
    </w:p>
    <w:p w14:paraId="375E629C" w14:textId="63D4A448" w:rsidR="00650854" w:rsidRDefault="00650854" w:rsidP="00CC37B1">
      <w:pPr>
        <w:pStyle w:val="Zarkazkladnhotextu"/>
        <w:spacing w:after="0" w:line="360" w:lineRule="auto"/>
        <w:ind w:left="0" w:firstLine="708"/>
        <w:jc w:val="both"/>
        <w:rPr>
          <w:bCs/>
        </w:rPr>
      </w:pPr>
    </w:p>
    <w:p w14:paraId="6FAF3C30" w14:textId="2BF6ABD8" w:rsidR="00720260" w:rsidRDefault="00720260" w:rsidP="00CC37B1">
      <w:pPr>
        <w:pStyle w:val="Zarkazkladnhotextu"/>
        <w:spacing w:after="0" w:line="360" w:lineRule="auto"/>
        <w:ind w:left="0" w:firstLine="708"/>
        <w:jc w:val="both"/>
        <w:rPr>
          <w:bCs/>
        </w:rPr>
      </w:pPr>
    </w:p>
    <w:p w14:paraId="312B354B" w14:textId="77777777" w:rsidR="00720260" w:rsidRDefault="00720260" w:rsidP="00CC37B1">
      <w:pPr>
        <w:pStyle w:val="Zarkazkladnhotextu"/>
        <w:spacing w:after="0" w:line="360" w:lineRule="auto"/>
        <w:ind w:left="0" w:firstLine="708"/>
        <w:jc w:val="both"/>
        <w:rPr>
          <w:bCs/>
        </w:rPr>
      </w:pPr>
    </w:p>
    <w:p w14:paraId="7A66782E" w14:textId="77777777" w:rsidR="00650854" w:rsidRPr="000E7EA5" w:rsidRDefault="00650854" w:rsidP="00CC37B1">
      <w:pPr>
        <w:pStyle w:val="Zarkazkladnhotextu"/>
        <w:spacing w:after="0" w:line="360" w:lineRule="auto"/>
        <w:ind w:left="0" w:firstLine="708"/>
        <w:jc w:val="both"/>
      </w:pPr>
    </w:p>
    <w:p w14:paraId="2B43F425" w14:textId="77777777" w:rsidR="00CC37B1" w:rsidRDefault="00CC37B1" w:rsidP="00CC37B1">
      <w:pPr>
        <w:pStyle w:val="Zkladntext3"/>
        <w:tabs>
          <w:tab w:val="left" w:pos="-1985"/>
          <w:tab w:val="left" w:pos="709"/>
          <w:tab w:val="left" w:pos="1077"/>
        </w:tabs>
        <w:spacing w:line="360" w:lineRule="auto"/>
        <w:rPr>
          <w:bCs/>
          <w:szCs w:val="24"/>
        </w:rPr>
      </w:pPr>
      <w:r>
        <w:rPr>
          <w:bCs/>
          <w:szCs w:val="24"/>
        </w:rPr>
        <w:lastRenderedPageBreak/>
        <w:t>I.</w:t>
      </w:r>
    </w:p>
    <w:p w14:paraId="68F9F439" w14:textId="77777777" w:rsidR="00CC37B1" w:rsidRDefault="00CC37B1" w:rsidP="00CC37B1">
      <w:pPr>
        <w:pStyle w:val="Zkladntext3"/>
        <w:tabs>
          <w:tab w:val="left" w:pos="-1985"/>
          <w:tab w:val="left" w:pos="709"/>
          <w:tab w:val="left" w:pos="1077"/>
        </w:tabs>
        <w:spacing w:line="360" w:lineRule="auto"/>
        <w:jc w:val="both"/>
        <w:rPr>
          <w:bCs/>
          <w:szCs w:val="24"/>
        </w:rPr>
      </w:pPr>
    </w:p>
    <w:p w14:paraId="581B252B" w14:textId="1D5F0300" w:rsidR="00CC37B1" w:rsidRDefault="00CC37B1" w:rsidP="00CC37B1">
      <w:pPr>
        <w:pStyle w:val="Zarkazkladnhotextu"/>
        <w:spacing w:after="0" w:line="360" w:lineRule="auto"/>
        <w:ind w:left="0" w:firstLine="708"/>
        <w:jc w:val="both"/>
      </w:pPr>
      <w:r w:rsidRPr="000E7EA5">
        <w:t xml:space="preserve">Národná rada Slovenskej republiky </w:t>
      </w:r>
      <w:r w:rsidRPr="00763208">
        <w:t xml:space="preserve">uznesením č. </w:t>
      </w:r>
      <w:r w:rsidR="00116F12">
        <w:t>1259</w:t>
      </w:r>
      <w:r w:rsidRPr="00763208">
        <w:t xml:space="preserve"> z</w:t>
      </w:r>
      <w:r w:rsidR="000E2D40">
        <w:t xml:space="preserve"> 15. februára </w:t>
      </w:r>
      <w:r w:rsidR="00DA76C5">
        <w:t>2</w:t>
      </w:r>
      <w:r w:rsidR="00AB15E9">
        <w:t>02</w:t>
      </w:r>
      <w:r w:rsidR="00DA76C5">
        <w:t>2</w:t>
      </w:r>
      <w:r w:rsidRPr="000E7EA5">
        <w:t xml:space="preserve"> </w:t>
      </w:r>
      <w:r>
        <w:t>pridelila</w:t>
      </w:r>
      <w:r w:rsidRPr="000E7EA5">
        <w:t xml:space="preserve"> </w:t>
      </w:r>
      <w:r w:rsidRPr="00BF1C8F">
        <w:t xml:space="preserve">vládny </w:t>
      </w:r>
      <w:r w:rsidRPr="00116F12">
        <w:t xml:space="preserve">návrh </w:t>
      </w:r>
      <w:r w:rsidR="00DA76C5" w:rsidRPr="00116F12">
        <w:t>zákona o riešení hroziaceho úpadku a</w:t>
      </w:r>
      <w:r w:rsidR="00DA76C5">
        <w:t> o zmene  a doplnení niektorých zákonov (tlač 82</w:t>
      </w:r>
      <w:r w:rsidR="00DA76C5" w:rsidRPr="00AB15E9">
        <w:rPr>
          <w:color w:val="000000"/>
        </w:rPr>
        <w:t>1)</w:t>
      </w:r>
      <w:r w:rsidR="00AB15E9" w:rsidRPr="00AB15E9">
        <w:rPr>
          <w:color w:val="000000"/>
        </w:rPr>
        <w:t xml:space="preserve"> </w:t>
      </w:r>
      <w:r>
        <w:rPr>
          <w:bCs/>
        </w:rPr>
        <w:t>na prerokovanie</w:t>
      </w:r>
      <w:r w:rsidRPr="000E7EA5">
        <w:t xml:space="preserve"> výborom:</w:t>
      </w:r>
    </w:p>
    <w:p w14:paraId="608E0066" w14:textId="77777777" w:rsidR="00AB15E9" w:rsidRPr="003F2B23" w:rsidRDefault="00AB15E9" w:rsidP="00CC37B1">
      <w:pPr>
        <w:pStyle w:val="Zarkazkladnhotextu"/>
        <w:spacing w:after="0" w:line="360" w:lineRule="auto"/>
        <w:ind w:left="0" w:firstLine="708"/>
        <w:jc w:val="both"/>
        <w:rPr>
          <w:b/>
        </w:rPr>
      </w:pPr>
    </w:p>
    <w:p w14:paraId="246DC321" w14:textId="291FFA4F" w:rsidR="00CC37B1" w:rsidRPr="000E7EA5" w:rsidRDefault="00CC37B1" w:rsidP="00CC37B1">
      <w:pPr>
        <w:spacing w:line="360" w:lineRule="auto"/>
        <w:ind w:firstLine="708"/>
        <w:jc w:val="both"/>
      </w:pPr>
      <w:r w:rsidRPr="000E7EA5">
        <w:rPr>
          <w:b/>
        </w:rPr>
        <w:t>Ústavnoprávnemu výboru</w:t>
      </w:r>
      <w:r w:rsidRPr="000E7EA5">
        <w:t xml:space="preserve"> Národnej rady Slovenskej republiky</w:t>
      </w:r>
      <w:r w:rsidR="00AB15E9">
        <w:t xml:space="preserve"> a</w:t>
      </w:r>
      <w:r w:rsidRPr="000E7EA5">
        <w:t xml:space="preserve"> </w:t>
      </w:r>
    </w:p>
    <w:p w14:paraId="34A573CB" w14:textId="3E16C950" w:rsidR="00CC37B1" w:rsidRPr="00763208" w:rsidRDefault="00CC37B1" w:rsidP="00CC37B1">
      <w:pPr>
        <w:spacing w:line="360" w:lineRule="auto"/>
        <w:ind w:firstLine="708"/>
        <w:jc w:val="both"/>
        <w:rPr>
          <w:rStyle w:val="dailyinfodescription"/>
          <w:b/>
        </w:rPr>
      </w:pPr>
      <w:r w:rsidRPr="00763208">
        <w:rPr>
          <w:rStyle w:val="dailyinfodescription"/>
          <w:b/>
        </w:rPr>
        <w:t>Výboru</w:t>
      </w:r>
      <w:r w:rsidRPr="00642D88">
        <w:rPr>
          <w:rStyle w:val="dailyinfodescription"/>
        </w:rPr>
        <w:t xml:space="preserve"> Národnej rady Slovenskej republiky </w:t>
      </w:r>
      <w:r w:rsidRPr="00763208">
        <w:rPr>
          <w:rStyle w:val="dailyinfodescription"/>
          <w:b/>
        </w:rPr>
        <w:t xml:space="preserve">pre </w:t>
      </w:r>
      <w:r w:rsidR="00DA76C5">
        <w:rPr>
          <w:rStyle w:val="dailyinfodescription"/>
          <w:b/>
        </w:rPr>
        <w:t>hospodárske záležitosti.</w:t>
      </w:r>
      <w:r>
        <w:rPr>
          <w:rStyle w:val="dailyinfodescription"/>
          <w:b/>
        </w:rPr>
        <w:t xml:space="preserve"> </w:t>
      </w:r>
    </w:p>
    <w:p w14:paraId="4A57FBF3" w14:textId="77777777" w:rsidR="00CC37B1" w:rsidRDefault="00CC37B1" w:rsidP="00CC37B1">
      <w:pPr>
        <w:tabs>
          <w:tab w:val="left" w:pos="-1985"/>
          <w:tab w:val="left" w:pos="709"/>
        </w:tabs>
        <w:spacing w:line="360" w:lineRule="auto"/>
        <w:ind w:firstLine="708"/>
        <w:jc w:val="both"/>
        <w:rPr>
          <w:bCs/>
        </w:rPr>
      </w:pPr>
    </w:p>
    <w:p w14:paraId="2C6984E0" w14:textId="77777777" w:rsidR="00CC37B1" w:rsidRPr="00324591" w:rsidRDefault="00CC37B1" w:rsidP="00CC37B1">
      <w:pPr>
        <w:tabs>
          <w:tab w:val="left" w:pos="-1985"/>
          <w:tab w:val="left" w:pos="709"/>
        </w:tabs>
        <w:spacing w:line="360" w:lineRule="auto"/>
        <w:ind w:firstLine="708"/>
        <w:jc w:val="both"/>
        <w:rPr>
          <w:bCs/>
        </w:rPr>
      </w:pPr>
      <w:r w:rsidRPr="00324591">
        <w:rPr>
          <w:bCs/>
        </w:rPr>
        <w:t xml:space="preserve">Určila zároveň Ústavnoprávny výbor Národnej rady Slovenskej republiky ako gestorský výbor a lehoty na prerokovanie </w:t>
      </w:r>
      <w:r>
        <w:rPr>
          <w:bCs/>
        </w:rPr>
        <w:t xml:space="preserve">vládneho </w:t>
      </w:r>
      <w:r w:rsidRPr="00324591">
        <w:rPr>
          <w:bCs/>
        </w:rPr>
        <w:t>návrhu zákona v druhom čítaní vo výboroch.</w:t>
      </w:r>
    </w:p>
    <w:p w14:paraId="671B58EB" w14:textId="77777777" w:rsidR="00CC37B1" w:rsidRPr="00A9330F" w:rsidRDefault="00CC37B1" w:rsidP="00CC37B1">
      <w:pPr>
        <w:tabs>
          <w:tab w:val="left" w:pos="-1985"/>
          <w:tab w:val="left" w:pos="709"/>
        </w:tabs>
        <w:spacing w:line="360" w:lineRule="auto"/>
        <w:ind w:firstLine="708"/>
        <w:jc w:val="both"/>
        <w:rPr>
          <w:bCs/>
        </w:rPr>
      </w:pPr>
    </w:p>
    <w:p w14:paraId="1F2F1D85" w14:textId="77777777" w:rsidR="00CC37B1" w:rsidRPr="00CE0522" w:rsidRDefault="00CC37B1" w:rsidP="00CC37B1">
      <w:pPr>
        <w:tabs>
          <w:tab w:val="left" w:pos="-1985"/>
          <w:tab w:val="left" w:pos="709"/>
          <w:tab w:val="left" w:pos="1077"/>
        </w:tabs>
        <w:spacing w:line="360" w:lineRule="auto"/>
        <w:jc w:val="center"/>
        <w:rPr>
          <w:b/>
          <w:bCs/>
        </w:rPr>
      </w:pPr>
      <w:r w:rsidRPr="00CE0522">
        <w:rPr>
          <w:b/>
          <w:bCs/>
        </w:rPr>
        <w:t>II.</w:t>
      </w:r>
    </w:p>
    <w:p w14:paraId="6D8C2B3D" w14:textId="77777777" w:rsidR="00CC37B1" w:rsidRPr="00300B06" w:rsidRDefault="00CC37B1" w:rsidP="00CC37B1">
      <w:pPr>
        <w:tabs>
          <w:tab w:val="left" w:pos="-1985"/>
          <w:tab w:val="left" w:pos="709"/>
          <w:tab w:val="left" w:pos="1077"/>
        </w:tabs>
        <w:spacing w:line="360" w:lineRule="auto"/>
        <w:rPr>
          <w:b/>
          <w:bCs/>
        </w:rPr>
      </w:pPr>
      <w:r w:rsidRPr="00CE0522">
        <w:tab/>
      </w:r>
    </w:p>
    <w:p w14:paraId="3563BEA5" w14:textId="77777777" w:rsidR="00CC37B1" w:rsidRDefault="00CC37B1" w:rsidP="00CC37B1">
      <w:pPr>
        <w:tabs>
          <w:tab w:val="left" w:pos="-1985"/>
          <w:tab w:val="left" w:pos="709"/>
          <w:tab w:val="left" w:pos="1077"/>
        </w:tabs>
        <w:spacing w:line="360" w:lineRule="auto"/>
        <w:jc w:val="both"/>
      </w:pPr>
      <w:r w:rsidRPr="004E652B">
        <w:tab/>
        <w:t xml:space="preserve">Poslanci Národnej rady Slovenskej republiky, ktorí nie sú členmi výborov, ktorým bol </w:t>
      </w:r>
      <w:r>
        <w:t xml:space="preserve">vládny </w:t>
      </w:r>
      <w:r w:rsidRPr="004E652B">
        <w:t xml:space="preserve">návrh zákona pridelený, </w:t>
      </w:r>
      <w:r w:rsidRPr="004E652B">
        <w:rPr>
          <w:b/>
          <w:bCs/>
        </w:rPr>
        <w:t>neoznámili v určenej lehote</w:t>
      </w:r>
      <w:r w:rsidRPr="004E652B">
        <w:t xml:space="preserve"> gestorskému výboru </w:t>
      </w:r>
      <w:r w:rsidRPr="004E652B">
        <w:rPr>
          <w:b/>
          <w:bCs/>
        </w:rPr>
        <w:t>žiadne stanovisko</w:t>
      </w:r>
      <w:r w:rsidRPr="004E652B">
        <w:t xml:space="preserve"> k predmetnému </w:t>
      </w:r>
      <w:r>
        <w:t xml:space="preserve">vládnemu </w:t>
      </w:r>
      <w:r w:rsidRPr="004E652B">
        <w:t>návrhu zákona (§ 75 ods. 2 zákona o rokovacom poriadku Národ</w:t>
      </w:r>
      <w:r>
        <w:t>nej rady Slovenskej republiky).</w:t>
      </w:r>
    </w:p>
    <w:p w14:paraId="4E95809B" w14:textId="77777777" w:rsidR="00CC37B1" w:rsidRPr="00CE0522" w:rsidRDefault="00CC37B1" w:rsidP="00CC37B1">
      <w:pPr>
        <w:tabs>
          <w:tab w:val="left" w:pos="-1985"/>
          <w:tab w:val="left" w:pos="709"/>
          <w:tab w:val="left" w:pos="1077"/>
        </w:tabs>
        <w:spacing w:line="360" w:lineRule="auto"/>
        <w:jc w:val="both"/>
      </w:pPr>
    </w:p>
    <w:p w14:paraId="58738AC8" w14:textId="77777777" w:rsidR="00CC37B1" w:rsidRDefault="00CC37B1" w:rsidP="00CC37B1">
      <w:pPr>
        <w:pStyle w:val="Zkladntext3"/>
        <w:tabs>
          <w:tab w:val="left" w:pos="-1985"/>
          <w:tab w:val="left" w:pos="709"/>
          <w:tab w:val="left" w:pos="1077"/>
        </w:tabs>
        <w:spacing w:line="360" w:lineRule="auto"/>
        <w:rPr>
          <w:bCs/>
          <w:szCs w:val="24"/>
        </w:rPr>
      </w:pPr>
      <w:r>
        <w:rPr>
          <w:bCs/>
          <w:szCs w:val="24"/>
        </w:rPr>
        <w:t>III.</w:t>
      </w:r>
    </w:p>
    <w:p w14:paraId="639FF7A4" w14:textId="77777777" w:rsidR="00CC37B1" w:rsidRPr="00300B06" w:rsidRDefault="00CC37B1" w:rsidP="00CC37B1">
      <w:pPr>
        <w:pStyle w:val="Zkladntext3"/>
        <w:tabs>
          <w:tab w:val="left" w:pos="-1985"/>
          <w:tab w:val="left" w:pos="709"/>
          <w:tab w:val="left" w:pos="1077"/>
        </w:tabs>
        <w:spacing w:line="360" w:lineRule="auto"/>
        <w:rPr>
          <w:bCs/>
          <w:szCs w:val="24"/>
        </w:rPr>
      </w:pPr>
    </w:p>
    <w:p w14:paraId="0AEC3861" w14:textId="5D3D76A0" w:rsidR="00CC37B1" w:rsidRDefault="00CC37B1" w:rsidP="00DA76C5">
      <w:pPr>
        <w:pStyle w:val="Zarkazkladnhotextu"/>
        <w:spacing w:after="0" w:line="360" w:lineRule="auto"/>
        <w:ind w:left="0" w:firstLine="708"/>
        <w:jc w:val="both"/>
        <w:rPr>
          <w:b/>
        </w:rPr>
      </w:pPr>
      <w:r w:rsidRPr="00AB15E9">
        <w:t xml:space="preserve">Vládny návrh </w:t>
      </w:r>
      <w:r w:rsidR="00DA76C5" w:rsidRPr="00660305">
        <w:rPr>
          <w:b/>
        </w:rPr>
        <w:t>zákona</w:t>
      </w:r>
      <w:r w:rsidR="00DA76C5">
        <w:rPr>
          <w:b/>
        </w:rPr>
        <w:t xml:space="preserve"> o riešení hroziaceho úpadku </w:t>
      </w:r>
      <w:r w:rsidR="00DA76C5">
        <w:t>a o zmene  a doplnení niektorých zákonov (tlač 82</w:t>
      </w:r>
      <w:r w:rsidR="00DA76C5" w:rsidRPr="00AB15E9">
        <w:rPr>
          <w:color w:val="000000"/>
        </w:rPr>
        <w:t>1)</w:t>
      </w:r>
      <w:r w:rsidR="00AB15E9" w:rsidRPr="00AB15E9">
        <w:rPr>
          <w:color w:val="000000"/>
        </w:rPr>
        <w:t xml:space="preserve"> </w:t>
      </w:r>
      <w:r>
        <w:rPr>
          <w:b/>
        </w:rPr>
        <w:t xml:space="preserve"> </w:t>
      </w:r>
      <w:r w:rsidRPr="006773D5">
        <w:rPr>
          <w:noProof/>
        </w:rPr>
        <w:t>prerokovali výbory a </w:t>
      </w:r>
      <w:r w:rsidRPr="006773D5">
        <w:t xml:space="preserve">odporúčali ho </w:t>
      </w:r>
      <w:r w:rsidRPr="006773D5">
        <w:rPr>
          <w:b/>
        </w:rPr>
        <w:t>schváliť:</w:t>
      </w:r>
    </w:p>
    <w:p w14:paraId="233BA700" w14:textId="6055C866" w:rsidR="00CC37B1" w:rsidRPr="00E11C96" w:rsidRDefault="00CC37B1" w:rsidP="00CC37B1">
      <w:pPr>
        <w:spacing w:line="360" w:lineRule="auto"/>
        <w:ind w:firstLine="709"/>
        <w:jc w:val="both"/>
      </w:pPr>
      <w:r w:rsidRPr="006D2121">
        <w:rPr>
          <w:b/>
        </w:rPr>
        <w:t>Ústavnoprávny výbor</w:t>
      </w:r>
      <w:r w:rsidRPr="006D2121">
        <w:t xml:space="preserve"> Národnej rady Slovenskej </w:t>
      </w:r>
      <w:r w:rsidRPr="00394B85">
        <w:t xml:space="preserve">republiky </w:t>
      </w:r>
      <w:r w:rsidRPr="00394B85">
        <w:rPr>
          <w:iCs/>
        </w:rPr>
        <w:t xml:space="preserve">uznesením </w:t>
      </w:r>
      <w:r w:rsidRPr="00E11C96">
        <w:rPr>
          <w:iCs/>
        </w:rPr>
        <w:t xml:space="preserve">č. </w:t>
      </w:r>
      <w:r w:rsidR="005C18F7">
        <w:rPr>
          <w:iCs/>
        </w:rPr>
        <w:t>462</w:t>
      </w:r>
      <w:r w:rsidR="00AB15E9" w:rsidRPr="00E11C96">
        <w:rPr>
          <w:iCs/>
        </w:rPr>
        <w:t xml:space="preserve"> </w:t>
      </w:r>
      <w:r w:rsidR="00AB15E9" w:rsidRPr="00E11C96">
        <w:t>z </w:t>
      </w:r>
      <w:r w:rsidR="00211408">
        <w:t>10</w:t>
      </w:r>
      <w:r w:rsidR="00AB15E9" w:rsidRPr="00E11C96">
        <w:t>. marca 202</w:t>
      </w:r>
      <w:r w:rsidR="00F25631" w:rsidRPr="00E11C96">
        <w:t>2</w:t>
      </w:r>
      <w:r w:rsidR="00AB15E9" w:rsidRPr="00E11C96">
        <w:t xml:space="preserve"> a</w:t>
      </w:r>
    </w:p>
    <w:p w14:paraId="1F0D58E2" w14:textId="177B3914" w:rsidR="00CC37B1" w:rsidRPr="00243691" w:rsidRDefault="00CC37B1" w:rsidP="00CC37B1">
      <w:pPr>
        <w:spacing w:line="360" w:lineRule="auto"/>
        <w:ind w:firstLine="709"/>
        <w:jc w:val="both"/>
      </w:pPr>
      <w:r w:rsidRPr="00763208">
        <w:rPr>
          <w:rStyle w:val="dailyinfodescription"/>
          <w:b/>
        </w:rPr>
        <w:t>Výbor</w:t>
      </w:r>
      <w:r w:rsidRPr="00642D88">
        <w:rPr>
          <w:rStyle w:val="dailyinfodescription"/>
        </w:rPr>
        <w:t xml:space="preserve"> Národnej rady Slovenskej republiky </w:t>
      </w:r>
      <w:r w:rsidRPr="00763208">
        <w:rPr>
          <w:rStyle w:val="dailyinfodescription"/>
          <w:b/>
        </w:rPr>
        <w:t>pre</w:t>
      </w:r>
      <w:r w:rsidR="00DA76C5">
        <w:rPr>
          <w:rStyle w:val="dailyinfodescription"/>
          <w:b/>
        </w:rPr>
        <w:t xml:space="preserve"> hospodárske záležitosti</w:t>
      </w:r>
      <w:r w:rsidRPr="00885A09">
        <w:t xml:space="preserve"> </w:t>
      </w:r>
      <w:r w:rsidR="004E1505">
        <w:rPr>
          <w:iCs/>
        </w:rPr>
        <w:t xml:space="preserve">uznesením </w:t>
      </w:r>
      <w:r w:rsidRPr="00243691">
        <w:rPr>
          <w:iCs/>
        </w:rPr>
        <w:t xml:space="preserve">č. </w:t>
      </w:r>
      <w:r w:rsidR="004E1505">
        <w:rPr>
          <w:iCs/>
        </w:rPr>
        <w:t> </w:t>
      </w:r>
      <w:r w:rsidR="009025D4">
        <w:rPr>
          <w:iCs/>
        </w:rPr>
        <w:t>290</w:t>
      </w:r>
      <w:r w:rsidRPr="00243691">
        <w:rPr>
          <w:iCs/>
        </w:rPr>
        <w:t xml:space="preserve">  </w:t>
      </w:r>
      <w:r w:rsidRPr="00243691">
        <w:t>z</w:t>
      </w:r>
      <w:r w:rsidR="00AB15E9" w:rsidRPr="00243691">
        <w:t> </w:t>
      </w:r>
      <w:r w:rsidR="00DC3FF3">
        <w:t>10</w:t>
      </w:r>
      <w:r w:rsidR="00DA76C5">
        <w:t xml:space="preserve">. </w:t>
      </w:r>
      <w:r w:rsidR="00AB15E9" w:rsidRPr="00243691">
        <w:t xml:space="preserve"> marca</w:t>
      </w:r>
      <w:r w:rsidRPr="00243691">
        <w:t xml:space="preserve"> 202</w:t>
      </w:r>
      <w:r w:rsidR="00F25631">
        <w:t>2</w:t>
      </w:r>
      <w:r w:rsidRPr="00243691">
        <w:t xml:space="preserve">. </w:t>
      </w:r>
    </w:p>
    <w:p w14:paraId="5E178CA6" w14:textId="77777777" w:rsidR="00CC37B1" w:rsidRDefault="00CC37B1" w:rsidP="00CC37B1">
      <w:pPr>
        <w:spacing w:line="360" w:lineRule="auto"/>
        <w:ind w:firstLine="709"/>
        <w:jc w:val="both"/>
      </w:pPr>
    </w:p>
    <w:p w14:paraId="6C5363CD" w14:textId="77777777" w:rsidR="00CC37B1" w:rsidRDefault="00CC37B1" w:rsidP="00CC37B1">
      <w:pPr>
        <w:pStyle w:val="Zkladntext3"/>
        <w:tabs>
          <w:tab w:val="left" w:pos="-1985"/>
          <w:tab w:val="left" w:pos="709"/>
          <w:tab w:val="left" w:pos="1077"/>
        </w:tabs>
        <w:spacing w:line="360" w:lineRule="auto"/>
        <w:rPr>
          <w:bCs/>
          <w:szCs w:val="24"/>
        </w:rPr>
      </w:pPr>
      <w:r>
        <w:rPr>
          <w:bCs/>
          <w:szCs w:val="24"/>
        </w:rPr>
        <w:t>IV.</w:t>
      </w:r>
    </w:p>
    <w:p w14:paraId="5628AAA7" w14:textId="77777777" w:rsidR="00CC37B1" w:rsidRPr="00996850" w:rsidRDefault="00CC37B1" w:rsidP="00CC37B1">
      <w:pPr>
        <w:pStyle w:val="Zkladntext3"/>
        <w:tabs>
          <w:tab w:val="left" w:pos="-1985"/>
          <w:tab w:val="left" w:pos="709"/>
          <w:tab w:val="left" w:pos="1077"/>
        </w:tabs>
        <w:spacing w:line="360" w:lineRule="auto"/>
        <w:rPr>
          <w:bCs/>
          <w:szCs w:val="24"/>
        </w:rPr>
      </w:pPr>
    </w:p>
    <w:p w14:paraId="7127BA2F" w14:textId="77777777" w:rsidR="00CC37B1" w:rsidRPr="00996850" w:rsidRDefault="00CC37B1" w:rsidP="00CC37B1">
      <w:pPr>
        <w:tabs>
          <w:tab w:val="left" w:pos="-1985"/>
          <w:tab w:val="left" w:pos="709"/>
          <w:tab w:val="left" w:pos="1077"/>
        </w:tabs>
        <w:spacing w:line="360" w:lineRule="auto"/>
        <w:jc w:val="both"/>
        <w:rPr>
          <w:b/>
          <w:bCs/>
        </w:rPr>
      </w:pPr>
      <w:r w:rsidRPr="00642D88">
        <w:tab/>
        <w:t xml:space="preserve">Z uznesení výborov Národnej rady Slovenskej republiky </w:t>
      </w:r>
      <w:r>
        <w:t>uvedených v </w:t>
      </w:r>
      <w:r w:rsidRPr="00642D88">
        <w:t>III</w:t>
      </w:r>
      <w:r>
        <w:t>. bode</w:t>
      </w:r>
      <w:r w:rsidRPr="00642D88">
        <w:t xml:space="preserve"> tejto s</w:t>
      </w:r>
      <w:r>
        <w:t>poločnej s</w:t>
      </w:r>
      <w:r w:rsidRPr="00642D88">
        <w:t>právy</w:t>
      </w:r>
      <w:r w:rsidRPr="00996850">
        <w:t xml:space="preserve"> vyplývajú tieto </w:t>
      </w:r>
      <w:r w:rsidRPr="00996850">
        <w:rPr>
          <w:b/>
          <w:bCs/>
        </w:rPr>
        <w:t>pozmeňujúce a doplňujúce návrhy:</w:t>
      </w:r>
    </w:p>
    <w:p w14:paraId="26FF883A" w14:textId="75281BE4" w:rsidR="005C18F7" w:rsidRDefault="005C18F7" w:rsidP="005C18F7">
      <w:pPr>
        <w:jc w:val="both"/>
      </w:pPr>
    </w:p>
    <w:p w14:paraId="1EC2F0AB" w14:textId="77777777" w:rsidR="005C18F7" w:rsidRPr="005C18F7" w:rsidRDefault="005C18F7" w:rsidP="005C18F7">
      <w:pPr>
        <w:jc w:val="both"/>
      </w:pPr>
    </w:p>
    <w:p w14:paraId="3419D83C" w14:textId="77777777" w:rsidR="005C18F7" w:rsidRPr="005C18F7" w:rsidRDefault="005C18F7" w:rsidP="005C18F7">
      <w:pPr>
        <w:pStyle w:val="Odsekzoznamu"/>
        <w:numPr>
          <w:ilvl w:val="0"/>
          <w:numId w:val="20"/>
        </w:numPr>
        <w:spacing w:after="0" w:line="240" w:lineRule="auto"/>
        <w:ind w:left="284" w:hanging="284"/>
        <w:jc w:val="both"/>
        <w:rPr>
          <w:rFonts w:ascii="Times New Roman" w:hAnsi="Times New Roman"/>
          <w:sz w:val="24"/>
          <w:szCs w:val="24"/>
          <w:u w:val="single"/>
          <w:lang w:eastAsia="sk-SK"/>
        </w:rPr>
      </w:pPr>
      <w:r w:rsidRPr="005C18F7">
        <w:rPr>
          <w:rFonts w:ascii="Times New Roman" w:eastAsia="Calibri" w:hAnsi="Times New Roman"/>
          <w:sz w:val="24"/>
          <w:szCs w:val="24"/>
        </w:rPr>
        <w:lastRenderedPageBreak/>
        <w:t>V čl. I § 25 v nadpise a v odseku 2 sa slovo „úlohy“ nahrádza slovom „povinnosti“.</w:t>
      </w:r>
    </w:p>
    <w:p w14:paraId="5E89545B" w14:textId="77777777" w:rsidR="005C18F7" w:rsidRPr="005C18F7" w:rsidRDefault="005C18F7" w:rsidP="005C18F7">
      <w:pPr>
        <w:tabs>
          <w:tab w:val="left" w:pos="284"/>
          <w:tab w:val="left" w:pos="2977"/>
        </w:tabs>
        <w:jc w:val="both"/>
        <w:rPr>
          <w:rFonts w:eastAsia="Calibri"/>
        </w:rPr>
      </w:pPr>
    </w:p>
    <w:p w14:paraId="557609BD" w14:textId="77777777" w:rsidR="005C18F7" w:rsidRPr="005C18F7" w:rsidRDefault="005C18F7" w:rsidP="005C18F7">
      <w:pPr>
        <w:tabs>
          <w:tab w:val="left" w:pos="2977"/>
        </w:tabs>
        <w:ind w:left="2977"/>
        <w:jc w:val="both"/>
        <w:rPr>
          <w:rFonts w:eastAsia="Calibri"/>
        </w:rPr>
      </w:pPr>
      <w:r w:rsidRPr="005C18F7">
        <w:rPr>
          <w:rFonts w:eastAsia="Calibri"/>
        </w:rPr>
        <w:t>Ide o legislatívno-technickú úpravu, ktorou sa precizuje navrhovaný právny text, keďže subjektom práva sa  zákonom ukladajú povinnosti (čl. 13 ods. 1 Ústavy Slovenskej republiky), a nie úlohy. Navrhované spresnenie súvisí tiež s čl. IX (zákon č. 8/2005 Z. z. o správcoch a o zmene a doplnení niektorých zákonov v znení neskorších predpisov), bodom 48, § 35 návrhu zákona a čl. 27  ods. 1 smernice (EÚ) 2019/1023, z ustanovení ktorých vyplýva, že sankcie sa správcom ukladajú za porušenie povinností, resp.  kontrolné a regulačné mechanizmy zahŕňajú opatrenia na  vyvodenie zodpovednosti voči správcom, ktorí si neplnia svoje povinnosti; teda nie úlohy.</w:t>
      </w:r>
    </w:p>
    <w:p w14:paraId="28AA57CE" w14:textId="37749E7C" w:rsidR="005C18F7" w:rsidRDefault="005C18F7" w:rsidP="005C18F7">
      <w:pPr>
        <w:jc w:val="both"/>
        <w:rPr>
          <w:rFonts w:eastAsia="Calibri"/>
        </w:rPr>
      </w:pPr>
    </w:p>
    <w:p w14:paraId="0F5B2358" w14:textId="0B2C0AF5"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2E9245D1" w14:textId="50BEB99D" w:rsidR="005C18F7" w:rsidRDefault="005C18F7" w:rsidP="005C18F7">
      <w:pPr>
        <w:pStyle w:val="Bezriadkovania"/>
        <w:ind w:left="2832"/>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 xml:space="preserve">Výbor NR SR pre </w:t>
      </w:r>
      <w:r>
        <w:rPr>
          <w:rFonts w:ascii="Times New Roman" w:hAnsi="Times New Roman"/>
          <w:b/>
          <w:sz w:val="24"/>
          <w:szCs w:val="24"/>
        </w:rPr>
        <w:t>hospodárske záležitosti</w:t>
      </w:r>
    </w:p>
    <w:p w14:paraId="3667A383" w14:textId="77777777" w:rsidR="005C18F7" w:rsidRPr="008A58D9" w:rsidRDefault="005C18F7" w:rsidP="005C18F7">
      <w:pPr>
        <w:ind w:left="4253"/>
        <w:jc w:val="both"/>
        <w:rPr>
          <w:b/>
        </w:rPr>
      </w:pPr>
    </w:p>
    <w:p w14:paraId="2D3DA350" w14:textId="0CD46B67" w:rsidR="005C18F7" w:rsidRPr="005C18F7" w:rsidRDefault="005C18F7" w:rsidP="005C18F7">
      <w:pPr>
        <w:jc w:val="both"/>
      </w:pPr>
      <w:r>
        <w:rPr>
          <w:b/>
        </w:rPr>
        <w:t xml:space="preserve">                                                  </w:t>
      </w:r>
      <w:r w:rsidRPr="00996850">
        <w:rPr>
          <w:b/>
        </w:rPr>
        <w:t>Gestorský výbor odporúča schváliť</w:t>
      </w:r>
      <w:r>
        <w:rPr>
          <w:b/>
        </w:rPr>
        <w:t>.</w:t>
      </w:r>
    </w:p>
    <w:p w14:paraId="1D8FA030" w14:textId="77777777" w:rsidR="005C18F7" w:rsidRPr="005C18F7" w:rsidRDefault="005C18F7" w:rsidP="005C18F7">
      <w:pPr>
        <w:ind w:left="4253" w:hanging="720"/>
        <w:jc w:val="both"/>
        <w:rPr>
          <w:rFonts w:eastAsia="Calibri"/>
        </w:rPr>
      </w:pPr>
    </w:p>
    <w:p w14:paraId="0C33DE90" w14:textId="77777777" w:rsidR="005C18F7" w:rsidRPr="005C18F7" w:rsidRDefault="005C18F7" w:rsidP="005C18F7">
      <w:pPr>
        <w:jc w:val="center"/>
        <w:rPr>
          <w:rStyle w:val="awspan"/>
          <w:color w:val="000000"/>
        </w:rPr>
      </w:pPr>
    </w:p>
    <w:p w14:paraId="3CEDE805" w14:textId="77777777" w:rsidR="005C18F7" w:rsidRPr="005C18F7" w:rsidRDefault="005C18F7" w:rsidP="005C18F7">
      <w:pPr>
        <w:jc w:val="both"/>
      </w:pPr>
      <w:r w:rsidRPr="005C18F7">
        <w:t xml:space="preserve">2. V čl. I § 63 úvodnej vete sa slovo „zverejní“ nahrádza slovom „zverejňuje“. </w:t>
      </w:r>
    </w:p>
    <w:p w14:paraId="0DEADA04" w14:textId="77777777" w:rsidR="005C18F7" w:rsidRPr="005C18F7" w:rsidRDefault="005C18F7" w:rsidP="005C18F7">
      <w:pPr>
        <w:jc w:val="both"/>
      </w:pPr>
    </w:p>
    <w:p w14:paraId="05BA88E6" w14:textId="77777777" w:rsidR="005C18F7" w:rsidRPr="005C18F7" w:rsidRDefault="005C18F7" w:rsidP="005C18F7">
      <w:pPr>
        <w:ind w:left="2832" w:hanging="2832"/>
        <w:jc w:val="both"/>
      </w:pPr>
      <w:r w:rsidRPr="005C18F7">
        <w:rPr>
          <w:rStyle w:val="awspan"/>
          <w:i/>
        </w:rPr>
        <w:tab/>
      </w:r>
      <w:r w:rsidRPr="005C18F7">
        <w:rPr>
          <w:rStyle w:val="awspan"/>
        </w:rPr>
        <w:t xml:space="preserve">Navrhuje sa precizovať povinnosť Ministerstva hospodárstva Slovenskej republiky zverejňovať na svojom webovom sídle potrebné usmernenia vo vzťahu k malým a stredným podnikateľom a podrobnosti o poradenských službách a možnostiach ich využitia nepretržite.  </w:t>
      </w:r>
    </w:p>
    <w:p w14:paraId="602290EE" w14:textId="628511ED" w:rsidR="005C18F7" w:rsidRDefault="005C18F7" w:rsidP="005C18F7">
      <w:pPr>
        <w:jc w:val="both"/>
        <w:rPr>
          <w:rFonts w:eastAsia="Calibri"/>
        </w:rPr>
      </w:pPr>
    </w:p>
    <w:p w14:paraId="18C38B67" w14:textId="1FC5576A" w:rsidR="005C18F7" w:rsidRPr="008A58D9" w:rsidRDefault="005C18F7" w:rsidP="005C18F7">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4B78A15" w14:textId="77777777" w:rsidR="005C18F7" w:rsidRPr="008A58D9" w:rsidRDefault="005C18F7" w:rsidP="005C18F7">
      <w:pPr>
        <w:ind w:left="4253"/>
        <w:jc w:val="both"/>
        <w:rPr>
          <w:b/>
        </w:rPr>
      </w:pPr>
    </w:p>
    <w:p w14:paraId="66CA8D9B" w14:textId="09FB5C5B" w:rsidR="005C18F7" w:rsidRPr="005C18F7" w:rsidRDefault="005C18F7" w:rsidP="005C18F7">
      <w:pPr>
        <w:jc w:val="both"/>
      </w:pPr>
      <w:r>
        <w:rPr>
          <w:b/>
        </w:rPr>
        <w:t xml:space="preserve">                                               </w:t>
      </w:r>
      <w:r w:rsidRPr="00996850">
        <w:rPr>
          <w:b/>
        </w:rPr>
        <w:t>Gestorský výbor odporúča schváliť</w:t>
      </w:r>
      <w:r>
        <w:rPr>
          <w:b/>
        </w:rPr>
        <w:t>.</w:t>
      </w:r>
    </w:p>
    <w:p w14:paraId="291EEF33" w14:textId="77777777" w:rsidR="005C18F7" w:rsidRPr="005C18F7" w:rsidRDefault="005C18F7" w:rsidP="005C18F7">
      <w:pPr>
        <w:pStyle w:val="Odsekzoznamu"/>
        <w:spacing w:after="0" w:line="240" w:lineRule="auto"/>
        <w:jc w:val="both"/>
        <w:rPr>
          <w:rFonts w:ascii="Times New Roman" w:hAnsi="Times New Roman"/>
          <w:sz w:val="24"/>
          <w:szCs w:val="24"/>
          <w:u w:val="single"/>
          <w:lang w:eastAsia="sk-SK"/>
        </w:rPr>
      </w:pPr>
    </w:p>
    <w:p w14:paraId="22CB5138" w14:textId="77777777" w:rsidR="005C18F7" w:rsidRPr="005C18F7" w:rsidRDefault="005C18F7" w:rsidP="005C18F7">
      <w:pPr>
        <w:jc w:val="both"/>
      </w:pPr>
      <w:r w:rsidRPr="005C18F7">
        <w:t>3. V čl. II sa za bod 4 vkladá nový bod 5, ktorý znie:</w:t>
      </w:r>
    </w:p>
    <w:p w14:paraId="6CF79514" w14:textId="77777777" w:rsidR="005C18F7" w:rsidRPr="005C18F7" w:rsidRDefault="005C18F7" w:rsidP="005C18F7">
      <w:pPr>
        <w:jc w:val="both"/>
      </w:pPr>
      <w:r w:rsidRPr="005C18F7">
        <w:t>„5. V § 71 odsek  1 znie:</w:t>
      </w:r>
    </w:p>
    <w:p w14:paraId="711F01E5" w14:textId="77777777" w:rsidR="005C18F7" w:rsidRPr="005C18F7" w:rsidRDefault="005C18F7" w:rsidP="005C18F7">
      <w:pPr>
        <w:jc w:val="both"/>
      </w:pPr>
      <w:r w:rsidRPr="005C18F7">
        <w:rPr>
          <w:shd w:val="clear" w:color="auto" w:fill="FFFFFF"/>
        </w:rPr>
        <w:t>„(1) Ak bola spoločnosť zrušená rozhodnutím spoločníkov alebo príslušného orgánu spoločnosti, ustanovia spoločníci alebo príslušný orgán spoločnosti likvidátora súčasne s rozhodnutím o zrušení spoločnosti.</w:t>
      </w:r>
      <w:r w:rsidRPr="005C18F7" w:rsidDel="00A860E5">
        <w:t xml:space="preserve"> </w:t>
      </w:r>
      <w:r w:rsidRPr="005C18F7">
        <w:t>V ostatných prípadoch spoločníci alebo príslušný orgán spoločnosti ustanovia likvidátora najneskôr do 60 dní od zrušenia spoločnosti tak, aby spoločnosť vstúpila do likvidácie najneskôr do 90 dní od zrušenia spoločnosti, ak tento zákon alebo osobitný zákon neustanovuje inak.“.“.</w:t>
      </w:r>
    </w:p>
    <w:p w14:paraId="4D98A21B" w14:textId="77777777" w:rsidR="005C18F7" w:rsidRPr="005C18F7" w:rsidRDefault="005C18F7" w:rsidP="005C18F7">
      <w:pPr>
        <w:jc w:val="both"/>
      </w:pPr>
    </w:p>
    <w:p w14:paraId="738FBFA5" w14:textId="77777777" w:rsidR="005C18F7" w:rsidRPr="005C18F7" w:rsidRDefault="005C18F7" w:rsidP="005C18F7">
      <w:pPr>
        <w:pStyle w:val="Odsekzoznamu"/>
        <w:spacing w:after="0" w:line="240" w:lineRule="auto"/>
        <w:ind w:left="0"/>
        <w:jc w:val="both"/>
        <w:rPr>
          <w:rFonts w:ascii="Times New Roman" w:hAnsi="Times New Roman"/>
          <w:sz w:val="24"/>
          <w:szCs w:val="24"/>
        </w:rPr>
      </w:pPr>
      <w:r w:rsidRPr="005C18F7">
        <w:rPr>
          <w:rFonts w:ascii="Times New Roman" w:hAnsi="Times New Roman"/>
          <w:sz w:val="24"/>
          <w:szCs w:val="24"/>
        </w:rPr>
        <w:t>Nasledujúce body sa primerane prečíslujú.</w:t>
      </w:r>
    </w:p>
    <w:p w14:paraId="6CB814F9" w14:textId="77777777" w:rsidR="005C18F7" w:rsidRPr="005C18F7" w:rsidRDefault="005C18F7" w:rsidP="005C18F7">
      <w:pPr>
        <w:jc w:val="both"/>
      </w:pPr>
    </w:p>
    <w:p w14:paraId="6D09945B" w14:textId="77777777" w:rsidR="005C18F7" w:rsidRPr="005C18F7" w:rsidRDefault="005C18F7" w:rsidP="005C18F7">
      <w:pPr>
        <w:ind w:left="2835" w:hanging="2835"/>
        <w:jc w:val="both"/>
      </w:pPr>
      <w:r w:rsidRPr="005C18F7">
        <w:rPr>
          <w:i/>
        </w:rPr>
        <w:tab/>
      </w:r>
      <w:r w:rsidRPr="005C18F7">
        <w:t xml:space="preserve">Ide o upresnenie, ktoré odstráni interpretačné problémy. Spoločníci v prípade osobných spoločností a príslušný orgán spoločností v prípade kapitálových spoločností môžu rozhodnúť o zrušení spoločnosti len súčasne spolu s ustanovením likvidátora. V ostatných prípadoch zrušenia spoločnosti sa pre orgán spoločnosti ustanovuje lehota 60 dní na ustanovenie likvidátora od zrušenia spoločnosti. Ustanovený likvidátor má </w:t>
      </w:r>
      <w:r w:rsidRPr="005C18F7">
        <w:lastRenderedPageBreak/>
        <w:t xml:space="preserve">priestor 30 dní na zapísanie do Obchodného registra. Tento postup má väzbu na postup podľa § 309i Civilného </w:t>
      </w:r>
      <w:proofErr w:type="spellStart"/>
      <w:r w:rsidRPr="005C18F7">
        <w:t>mimosporového</w:t>
      </w:r>
      <w:proofErr w:type="spellEnd"/>
      <w:r w:rsidRPr="005C18F7">
        <w:t xml:space="preserve"> poriadku.</w:t>
      </w:r>
    </w:p>
    <w:p w14:paraId="238D69A9" w14:textId="77777777" w:rsidR="005C18F7" w:rsidRPr="005C18F7" w:rsidRDefault="005C18F7" w:rsidP="005C18F7">
      <w:pPr>
        <w:pStyle w:val="Odsekzoznamu"/>
        <w:spacing w:after="0" w:line="240" w:lineRule="auto"/>
        <w:ind w:left="0"/>
        <w:jc w:val="both"/>
        <w:rPr>
          <w:rFonts w:ascii="Times New Roman" w:hAnsi="Times New Roman"/>
          <w:sz w:val="24"/>
          <w:szCs w:val="24"/>
        </w:rPr>
      </w:pPr>
    </w:p>
    <w:p w14:paraId="510425CE" w14:textId="77777777" w:rsidR="005C18F7" w:rsidRDefault="005C18F7" w:rsidP="005C18F7">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3CCB3074" w14:textId="77777777" w:rsidR="005C18F7" w:rsidRPr="008A58D9" w:rsidRDefault="005C18F7" w:rsidP="005C18F7">
      <w:pPr>
        <w:ind w:left="4253"/>
        <w:jc w:val="both"/>
        <w:rPr>
          <w:b/>
        </w:rPr>
      </w:pPr>
    </w:p>
    <w:p w14:paraId="5A0EA1A3" w14:textId="4113608E" w:rsidR="005C18F7" w:rsidRPr="005C18F7" w:rsidRDefault="005C18F7" w:rsidP="005C18F7">
      <w:pPr>
        <w:jc w:val="both"/>
      </w:pPr>
      <w:r>
        <w:rPr>
          <w:b/>
        </w:rPr>
        <w:t xml:space="preserve">                                               </w:t>
      </w:r>
      <w:r w:rsidRPr="00996850">
        <w:rPr>
          <w:b/>
        </w:rPr>
        <w:t>Gestorský výbor odporúča schváliť</w:t>
      </w:r>
      <w:r>
        <w:rPr>
          <w:b/>
        </w:rPr>
        <w:t>.</w:t>
      </w:r>
    </w:p>
    <w:p w14:paraId="7E5BDFB3" w14:textId="77777777" w:rsidR="005C18F7" w:rsidRPr="005C18F7" w:rsidRDefault="005C18F7" w:rsidP="005C18F7">
      <w:pPr>
        <w:ind w:left="4253" w:hanging="720"/>
        <w:jc w:val="both"/>
        <w:rPr>
          <w:rFonts w:eastAsia="Calibri"/>
        </w:rPr>
      </w:pPr>
    </w:p>
    <w:p w14:paraId="031B42F4" w14:textId="77777777" w:rsidR="005C18F7" w:rsidRPr="005C18F7" w:rsidRDefault="005C18F7" w:rsidP="005C18F7">
      <w:pPr>
        <w:pStyle w:val="Odsekzoznamu"/>
        <w:spacing w:after="0" w:line="240" w:lineRule="auto"/>
        <w:jc w:val="both"/>
        <w:rPr>
          <w:rFonts w:ascii="Times New Roman" w:hAnsi="Times New Roman"/>
          <w:sz w:val="24"/>
          <w:szCs w:val="24"/>
          <w:u w:val="single"/>
          <w:lang w:eastAsia="sk-SK"/>
        </w:rPr>
      </w:pPr>
    </w:p>
    <w:p w14:paraId="47E433DA" w14:textId="77777777" w:rsidR="005C18F7" w:rsidRPr="005C18F7" w:rsidRDefault="005C18F7" w:rsidP="005C18F7">
      <w:pPr>
        <w:pStyle w:val="Odsekzoznamu"/>
        <w:numPr>
          <w:ilvl w:val="0"/>
          <w:numId w:val="21"/>
        </w:numPr>
        <w:ind w:left="284" w:hanging="284"/>
        <w:jc w:val="both"/>
        <w:rPr>
          <w:rFonts w:ascii="Times New Roman" w:hAnsi="Times New Roman"/>
          <w:sz w:val="24"/>
          <w:szCs w:val="24"/>
          <w:u w:val="single"/>
        </w:rPr>
      </w:pPr>
      <w:r w:rsidRPr="005C18F7">
        <w:rPr>
          <w:rFonts w:ascii="Times New Roman" w:hAnsi="Times New Roman"/>
          <w:sz w:val="24"/>
          <w:szCs w:val="24"/>
          <w:lang w:eastAsia="sk-SK"/>
        </w:rPr>
        <w:t>V čl. II bod 5 § 75j ods. 6 sa slová „a tom“ nahrádzajú slovami „a o tom“.</w:t>
      </w:r>
    </w:p>
    <w:p w14:paraId="18A6084B" w14:textId="77777777" w:rsidR="005C18F7" w:rsidRPr="005C18F7" w:rsidRDefault="005C18F7" w:rsidP="005C18F7">
      <w:pPr>
        <w:pStyle w:val="Odsekzoznamu"/>
        <w:spacing w:after="0" w:line="240" w:lineRule="auto"/>
        <w:jc w:val="both"/>
        <w:rPr>
          <w:rFonts w:ascii="Times New Roman" w:hAnsi="Times New Roman"/>
          <w:sz w:val="24"/>
          <w:szCs w:val="24"/>
          <w:lang w:eastAsia="sk-SK"/>
        </w:rPr>
      </w:pPr>
    </w:p>
    <w:p w14:paraId="3498E469" w14:textId="77777777" w:rsidR="005C18F7" w:rsidRPr="005C18F7" w:rsidRDefault="005C18F7" w:rsidP="005C18F7">
      <w:pPr>
        <w:pStyle w:val="Odsekzoznamu"/>
        <w:spacing w:after="0" w:line="240" w:lineRule="auto"/>
        <w:jc w:val="both"/>
        <w:rPr>
          <w:rFonts w:ascii="Times New Roman" w:hAnsi="Times New Roman"/>
          <w:sz w:val="24"/>
          <w:szCs w:val="24"/>
          <w:lang w:eastAsia="sk-SK"/>
        </w:rPr>
      </w:pPr>
      <w:r w:rsidRPr="005C18F7">
        <w:rPr>
          <w:rFonts w:ascii="Times New Roman" w:hAnsi="Times New Roman"/>
          <w:sz w:val="24"/>
          <w:szCs w:val="24"/>
          <w:lang w:eastAsia="sk-SK"/>
        </w:rPr>
        <w:tab/>
      </w:r>
      <w:r w:rsidRPr="005C18F7">
        <w:rPr>
          <w:rFonts w:ascii="Times New Roman" w:hAnsi="Times New Roman"/>
          <w:sz w:val="24"/>
          <w:szCs w:val="24"/>
          <w:lang w:eastAsia="sk-SK"/>
        </w:rPr>
        <w:tab/>
      </w:r>
      <w:r w:rsidRPr="005C18F7">
        <w:rPr>
          <w:rFonts w:ascii="Times New Roman" w:hAnsi="Times New Roman"/>
          <w:sz w:val="24"/>
          <w:szCs w:val="24"/>
          <w:lang w:eastAsia="sk-SK"/>
        </w:rPr>
        <w:tab/>
        <w:t>Gramatické spresnenie textu.</w:t>
      </w:r>
      <w:r w:rsidRPr="005C18F7">
        <w:rPr>
          <w:rFonts w:ascii="Times New Roman" w:hAnsi="Times New Roman"/>
          <w:sz w:val="24"/>
          <w:szCs w:val="24"/>
          <w:lang w:eastAsia="sk-SK"/>
        </w:rPr>
        <w:tab/>
      </w:r>
      <w:r w:rsidRPr="005C18F7">
        <w:rPr>
          <w:rFonts w:ascii="Times New Roman" w:hAnsi="Times New Roman"/>
          <w:sz w:val="24"/>
          <w:szCs w:val="24"/>
          <w:lang w:eastAsia="sk-SK"/>
        </w:rPr>
        <w:tab/>
      </w:r>
      <w:r w:rsidRPr="005C18F7">
        <w:rPr>
          <w:rFonts w:ascii="Times New Roman" w:hAnsi="Times New Roman"/>
          <w:sz w:val="24"/>
          <w:szCs w:val="24"/>
          <w:lang w:eastAsia="sk-SK"/>
        </w:rPr>
        <w:tab/>
      </w:r>
    </w:p>
    <w:p w14:paraId="687F6EB4" w14:textId="79F5A2FA" w:rsidR="005C18F7" w:rsidRDefault="005C18F7" w:rsidP="005C18F7">
      <w:pPr>
        <w:pStyle w:val="Odsekzoznamu"/>
        <w:spacing w:after="0" w:line="240" w:lineRule="auto"/>
        <w:jc w:val="both"/>
        <w:rPr>
          <w:rFonts w:ascii="Times New Roman" w:hAnsi="Times New Roman"/>
          <w:sz w:val="24"/>
          <w:szCs w:val="24"/>
          <w:lang w:eastAsia="sk-SK"/>
        </w:rPr>
      </w:pPr>
    </w:p>
    <w:p w14:paraId="0A043ABB" w14:textId="77777777" w:rsidR="005C18F7" w:rsidRDefault="005C18F7" w:rsidP="005C18F7">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5F4DC33E" w14:textId="0FC48EC1" w:rsidR="005C18F7" w:rsidRDefault="005C18F7" w:rsidP="005C18F7">
      <w:pPr>
        <w:pStyle w:val="Bezriadkovania"/>
        <w:ind w:left="2832"/>
        <w:rPr>
          <w:rFonts w:ascii="Times New Roman" w:hAnsi="Times New Roman"/>
          <w:b/>
          <w:sz w:val="24"/>
          <w:szCs w:val="24"/>
        </w:rPr>
      </w:pPr>
      <w:r w:rsidRPr="008A58D9">
        <w:rPr>
          <w:rFonts w:ascii="Times New Roman" w:hAnsi="Times New Roman"/>
          <w:b/>
          <w:sz w:val="24"/>
          <w:szCs w:val="24"/>
        </w:rPr>
        <w:t xml:space="preserve">Výbor NR SR pre </w:t>
      </w:r>
      <w:r>
        <w:rPr>
          <w:rFonts w:ascii="Times New Roman" w:hAnsi="Times New Roman"/>
          <w:b/>
          <w:sz w:val="24"/>
          <w:szCs w:val="24"/>
        </w:rPr>
        <w:t>hospodárske záležitosti</w:t>
      </w:r>
    </w:p>
    <w:p w14:paraId="454811E8" w14:textId="77777777" w:rsidR="005C18F7" w:rsidRPr="008A58D9" w:rsidRDefault="005C18F7" w:rsidP="005C18F7">
      <w:pPr>
        <w:ind w:left="4253"/>
        <w:jc w:val="both"/>
        <w:rPr>
          <w:b/>
        </w:rPr>
      </w:pPr>
    </w:p>
    <w:p w14:paraId="78E3CD84" w14:textId="17CA0F00" w:rsidR="005C18F7" w:rsidRDefault="005C18F7" w:rsidP="005C18F7">
      <w:pPr>
        <w:jc w:val="both"/>
        <w:rPr>
          <w:b/>
        </w:rPr>
      </w:pPr>
      <w:r>
        <w:rPr>
          <w:b/>
        </w:rPr>
        <w:t xml:space="preserve">                                               </w:t>
      </w:r>
      <w:r w:rsidRPr="00996850">
        <w:rPr>
          <w:b/>
        </w:rPr>
        <w:t>Gestorský výbor odporúča schváliť</w:t>
      </w:r>
      <w:r>
        <w:rPr>
          <w:b/>
        </w:rPr>
        <w:t>.</w:t>
      </w:r>
    </w:p>
    <w:p w14:paraId="3DAE24AE" w14:textId="77777777" w:rsidR="005C18F7" w:rsidRPr="005C18F7" w:rsidRDefault="005C18F7" w:rsidP="005C18F7">
      <w:pPr>
        <w:jc w:val="both"/>
      </w:pPr>
    </w:p>
    <w:p w14:paraId="7BC6D211" w14:textId="4502DE01" w:rsidR="005C18F7" w:rsidRPr="005C18F7" w:rsidRDefault="005C18F7" w:rsidP="005C18F7">
      <w:pPr>
        <w:jc w:val="both"/>
      </w:pPr>
    </w:p>
    <w:p w14:paraId="1575DED9" w14:textId="77777777" w:rsidR="005C18F7" w:rsidRPr="005C18F7" w:rsidRDefault="005C18F7" w:rsidP="005C18F7">
      <w:pPr>
        <w:pStyle w:val="Odsekzoznamu"/>
        <w:numPr>
          <w:ilvl w:val="0"/>
          <w:numId w:val="21"/>
        </w:numPr>
        <w:spacing w:after="0" w:line="240" w:lineRule="auto"/>
        <w:ind w:left="284" w:hanging="284"/>
        <w:jc w:val="both"/>
        <w:rPr>
          <w:rFonts w:ascii="Times New Roman" w:hAnsi="Times New Roman"/>
          <w:sz w:val="24"/>
          <w:szCs w:val="24"/>
          <w:u w:val="single"/>
          <w:lang w:eastAsia="sk-SK"/>
        </w:rPr>
      </w:pPr>
      <w:r w:rsidRPr="005C18F7">
        <w:rPr>
          <w:rFonts w:ascii="Times New Roman" w:hAnsi="Times New Roman"/>
          <w:sz w:val="24"/>
          <w:szCs w:val="24"/>
          <w:lang w:eastAsia="sk-SK"/>
        </w:rPr>
        <w:t>V čl. IV bod 6 sa za slová „položka 5 znie:“ vkladá nadpis „Položka 5“.</w:t>
      </w:r>
    </w:p>
    <w:p w14:paraId="65F2EA4B" w14:textId="77777777" w:rsidR="005C18F7" w:rsidRPr="005C18F7" w:rsidRDefault="005C18F7" w:rsidP="005C18F7">
      <w:pPr>
        <w:pStyle w:val="Odsekzoznamu"/>
        <w:spacing w:after="0" w:line="240" w:lineRule="auto"/>
        <w:jc w:val="both"/>
        <w:rPr>
          <w:rFonts w:ascii="Times New Roman" w:hAnsi="Times New Roman"/>
          <w:strike/>
          <w:sz w:val="24"/>
          <w:szCs w:val="24"/>
          <w:lang w:eastAsia="sk-SK"/>
        </w:rPr>
      </w:pPr>
      <w:r w:rsidRPr="005C18F7">
        <w:rPr>
          <w:rFonts w:ascii="Times New Roman" w:hAnsi="Times New Roman"/>
          <w:sz w:val="24"/>
          <w:szCs w:val="24"/>
          <w:lang w:eastAsia="sk-SK"/>
        </w:rPr>
        <w:t xml:space="preserve"> </w:t>
      </w:r>
    </w:p>
    <w:p w14:paraId="331339AE" w14:textId="77777777" w:rsidR="005C18F7" w:rsidRPr="005C18F7" w:rsidRDefault="005C18F7" w:rsidP="005C18F7">
      <w:pPr>
        <w:pStyle w:val="Odsekzoznamu"/>
        <w:spacing w:after="0" w:line="240" w:lineRule="auto"/>
        <w:ind w:left="2835"/>
        <w:jc w:val="both"/>
        <w:rPr>
          <w:rFonts w:ascii="Times New Roman" w:hAnsi="Times New Roman"/>
          <w:sz w:val="24"/>
          <w:szCs w:val="24"/>
          <w:lang w:eastAsia="sk-SK"/>
        </w:rPr>
      </w:pPr>
      <w:r w:rsidRPr="005C18F7">
        <w:rPr>
          <w:rFonts w:ascii="Times New Roman" w:hAnsi="Times New Roman"/>
          <w:sz w:val="24"/>
          <w:szCs w:val="24"/>
          <w:lang w:eastAsia="sk-SK"/>
        </w:rPr>
        <w:t>Legislatívno-technická úprava ktorou sa vkladá nadpis príslušnej položky, ktorá sa novelizuje v celom rozsahu.</w:t>
      </w:r>
    </w:p>
    <w:p w14:paraId="417FCF03" w14:textId="77777777" w:rsidR="005C18F7" w:rsidRDefault="005C18F7" w:rsidP="005C18F7">
      <w:pPr>
        <w:pStyle w:val="Bezriadkovania"/>
        <w:ind w:left="2124" w:firstLine="708"/>
        <w:rPr>
          <w:rFonts w:ascii="Times New Roman" w:hAnsi="Times New Roman"/>
          <w:b/>
          <w:sz w:val="24"/>
          <w:szCs w:val="24"/>
        </w:rPr>
      </w:pPr>
    </w:p>
    <w:p w14:paraId="4007BC4F" w14:textId="2BB107AA" w:rsidR="005C18F7" w:rsidRDefault="005C18F7" w:rsidP="005C18F7">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03D009BB" w14:textId="0E20427F" w:rsidR="005C18F7" w:rsidRDefault="005C18F7" w:rsidP="005C18F7">
      <w:pPr>
        <w:pStyle w:val="Bezriadkovania"/>
        <w:ind w:left="2832"/>
        <w:rPr>
          <w:rFonts w:ascii="Times New Roman" w:hAnsi="Times New Roman"/>
          <w:b/>
          <w:sz w:val="24"/>
          <w:szCs w:val="24"/>
        </w:rPr>
      </w:pPr>
      <w:r w:rsidRPr="008A58D9">
        <w:rPr>
          <w:rFonts w:ascii="Times New Roman" w:hAnsi="Times New Roman"/>
          <w:b/>
          <w:sz w:val="24"/>
          <w:szCs w:val="24"/>
        </w:rPr>
        <w:t xml:space="preserve">Výbor NR SR pre </w:t>
      </w:r>
      <w:r>
        <w:rPr>
          <w:rFonts w:ascii="Times New Roman" w:hAnsi="Times New Roman"/>
          <w:b/>
          <w:sz w:val="24"/>
          <w:szCs w:val="24"/>
        </w:rPr>
        <w:t>hospodárske záležitosti</w:t>
      </w:r>
    </w:p>
    <w:p w14:paraId="5F11F50B" w14:textId="77777777" w:rsidR="005C18F7" w:rsidRPr="008A58D9" w:rsidRDefault="005C18F7" w:rsidP="005C18F7">
      <w:pPr>
        <w:ind w:left="4253"/>
        <w:jc w:val="both"/>
        <w:rPr>
          <w:b/>
        </w:rPr>
      </w:pPr>
    </w:p>
    <w:p w14:paraId="03989A69" w14:textId="7C620E54" w:rsidR="005C18F7" w:rsidRDefault="005C18F7" w:rsidP="005C18F7">
      <w:pPr>
        <w:jc w:val="both"/>
      </w:pPr>
      <w:r>
        <w:rPr>
          <w:b/>
        </w:rPr>
        <w:t xml:space="preserve">                                               </w:t>
      </w:r>
      <w:r w:rsidRPr="00996850">
        <w:rPr>
          <w:b/>
        </w:rPr>
        <w:t>Gestorský výbor odporúča schváliť</w:t>
      </w:r>
      <w:r>
        <w:rPr>
          <w:b/>
        </w:rPr>
        <w:t>.</w:t>
      </w:r>
    </w:p>
    <w:p w14:paraId="58CC9544" w14:textId="77777777" w:rsidR="005C18F7" w:rsidRPr="005C18F7" w:rsidRDefault="005C18F7" w:rsidP="005C18F7">
      <w:pPr>
        <w:jc w:val="both"/>
      </w:pPr>
    </w:p>
    <w:p w14:paraId="10686B97" w14:textId="77777777" w:rsidR="005C18F7" w:rsidRPr="005C18F7" w:rsidRDefault="005C18F7" w:rsidP="005C18F7">
      <w:pPr>
        <w:pStyle w:val="Odsekzoznamu"/>
        <w:spacing w:after="0" w:line="240" w:lineRule="auto"/>
        <w:ind w:left="4245"/>
        <w:jc w:val="both"/>
        <w:rPr>
          <w:rFonts w:ascii="Times New Roman" w:hAnsi="Times New Roman"/>
          <w:sz w:val="24"/>
          <w:szCs w:val="24"/>
          <w:lang w:eastAsia="sk-SK"/>
        </w:rPr>
      </w:pPr>
    </w:p>
    <w:p w14:paraId="10F4313D" w14:textId="77777777" w:rsidR="005C18F7" w:rsidRPr="005C18F7" w:rsidRDefault="005C18F7" w:rsidP="005C18F7">
      <w:pPr>
        <w:jc w:val="both"/>
      </w:pPr>
      <w:r w:rsidRPr="005C18F7">
        <w:t>6. V čl. VIII bode 3 § 3 ods. 2 sa slovo „finančného“ nahrádza slovom „peňažného“.</w:t>
      </w:r>
    </w:p>
    <w:p w14:paraId="0311992D" w14:textId="77777777" w:rsidR="005C18F7" w:rsidRPr="005C18F7" w:rsidRDefault="005C18F7" w:rsidP="005C18F7">
      <w:pPr>
        <w:jc w:val="both"/>
      </w:pPr>
    </w:p>
    <w:p w14:paraId="61C2DE95" w14:textId="3FBC128F" w:rsidR="005C18F7" w:rsidRDefault="005C18F7" w:rsidP="005C18F7">
      <w:pPr>
        <w:ind w:left="2835" w:hanging="2835"/>
        <w:jc w:val="both"/>
      </w:pPr>
      <w:r w:rsidRPr="005C18F7">
        <w:tab/>
        <w:t>Navrhuje sa úprava pojmu „finančný majetok“ na pojem „peňažný majetok“, keďže „finančný majetok“ definovaný v iných právnych predpisoch nekorešponduje s vymedzením „peňažného majetku“ na účely vymedzenia medzery krytia v rámci definície platobnej neschopnosti.</w:t>
      </w:r>
    </w:p>
    <w:p w14:paraId="47C5019E" w14:textId="44E79C2A" w:rsidR="005C18F7" w:rsidRDefault="005C18F7" w:rsidP="005C18F7">
      <w:pPr>
        <w:jc w:val="both"/>
      </w:pPr>
    </w:p>
    <w:p w14:paraId="66E35FBE" w14:textId="6B07771E" w:rsidR="005C18F7" w:rsidRDefault="005C18F7" w:rsidP="005C18F7">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63B4076" w14:textId="61D34A2B" w:rsidR="005C18F7" w:rsidRPr="008A58D9" w:rsidRDefault="005C18F7" w:rsidP="005C18F7">
      <w:pPr>
        <w:pStyle w:val="Bezriadkovania"/>
        <w:ind w:left="2832"/>
        <w:rPr>
          <w:b/>
        </w:rPr>
      </w:pPr>
      <w:r>
        <w:rPr>
          <w:rFonts w:ascii="Times New Roman" w:hAnsi="Times New Roman"/>
          <w:b/>
          <w:sz w:val="24"/>
          <w:szCs w:val="24"/>
        </w:rPr>
        <w:t xml:space="preserve">   </w:t>
      </w:r>
    </w:p>
    <w:p w14:paraId="4A24BD64" w14:textId="5B3C086C" w:rsidR="005C18F7" w:rsidRPr="005C18F7" w:rsidRDefault="005C18F7" w:rsidP="005C18F7">
      <w:pPr>
        <w:jc w:val="both"/>
      </w:pPr>
      <w:r>
        <w:rPr>
          <w:b/>
        </w:rPr>
        <w:t xml:space="preserve">                                               </w:t>
      </w:r>
      <w:r w:rsidRPr="00996850">
        <w:rPr>
          <w:b/>
        </w:rPr>
        <w:t>Gestorský výbor odporúča schváliť</w:t>
      </w:r>
      <w:r>
        <w:rPr>
          <w:b/>
        </w:rPr>
        <w:t>.</w:t>
      </w:r>
    </w:p>
    <w:p w14:paraId="74C93E26" w14:textId="73488A86" w:rsidR="005C18F7" w:rsidRPr="005C18F7" w:rsidRDefault="005C18F7" w:rsidP="005C18F7">
      <w:pPr>
        <w:jc w:val="both"/>
      </w:pPr>
    </w:p>
    <w:p w14:paraId="0BE1F2C4" w14:textId="77777777" w:rsidR="005C18F7" w:rsidRPr="005C18F7" w:rsidRDefault="005C18F7" w:rsidP="005C18F7">
      <w:pPr>
        <w:jc w:val="both"/>
      </w:pPr>
      <w:r w:rsidRPr="005C18F7">
        <w:t>7. V čl. VIII bode 4 § 3 ods. 4 úvodnej vete sa vypúšťa slovo „pomernom“.</w:t>
      </w:r>
    </w:p>
    <w:p w14:paraId="762B0D9C" w14:textId="77777777" w:rsidR="005C18F7" w:rsidRPr="005C18F7" w:rsidRDefault="005C18F7" w:rsidP="005C18F7">
      <w:pPr>
        <w:jc w:val="both"/>
      </w:pPr>
    </w:p>
    <w:p w14:paraId="6CB613A7" w14:textId="77777777" w:rsidR="005C18F7" w:rsidRPr="005C18F7" w:rsidRDefault="005C18F7" w:rsidP="005C18F7">
      <w:pPr>
        <w:ind w:left="2977" w:hanging="2977"/>
        <w:jc w:val="both"/>
      </w:pPr>
      <w:r w:rsidRPr="005C18F7">
        <w:rPr>
          <w:i/>
        </w:rPr>
        <w:tab/>
      </w:r>
      <w:r w:rsidRPr="005C18F7">
        <w:t>Aj keď pomerné uspokojenie veriteľov (</w:t>
      </w:r>
      <w:proofErr w:type="spellStart"/>
      <w:r w:rsidRPr="005C18F7">
        <w:t>pari</w:t>
      </w:r>
      <w:proofErr w:type="spellEnd"/>
      <w:r w:rsidRPr="005C18F7">
        <w:t xml:space="preserve"> </w:t>
      </w:r>
      <w:proofErr w:type="spellStart"/>
      <w:r w:rsidRPr="005C18F7">
        <w:t>passu</w:t>
      </w:r>
      <w:proofErr w:type="spellEnd"/>
      <w:r w:rsidRPr="005C18F7">
        <w:t xml:space="preserve">) je základným pravidlom, ktoré ovláda distribúciu hodnoty majetkovej podstaty dlžníka, nie je jediným pravidlom. Popri ňom sa presadzuje aj pravidlo absolútnej priority. Je preto vhodnejšie, aby sa výslovne v definícii neuvádzalo. Takéto </w:t>
      </w:r>
      <w:r w:rsidRPr="005C18F7">
        <w:lastRenderedPageBreak/>
        <w:t>vypustenie poskytne priestor pre adekvátny výklad aj v prípadoch, kedy sa použije pravidlo absolútnej priority.</w:t>
      </w:r>
    </w:p>
    <w:p w14:paraId="201CE2C8" w14:textId="3631DA0F" w:rsidR="005C18F7" w:rsidRDefault="005C18F7" w:rsidP="005C18F7">
      <w:pPr>
        <w:jc w:val="both"/>
      </w:pPr>
    </w:p>
    <w:p w14:paraId="4FC74951" w14:textId="52F863F5"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66272494" w14:textId="77777777" w:rsidR="005C18F7" w:rsidRPr="008A58D9" w:rsidRDefault="005C18F7" w:rsidP="005C18F7">
      <w:pPr>
        <w:ind w:left="4253"/>
        <w:jc w:val="both"/>
        <w:rPr>
          <w:b/>
        </w:rPr>
      </w:pPr>
    </w:p>
    <w:p w14:paraId="27943514" w14:textId="3A3DB448" w:rsidR="005C18F7" w:rsidRDefault="005C18F7" w:rsidP="005C18F7">
      <w:pPr>
        <w:jc w:val="both"/>
      </w:pPr>
      <w:r>
        <w:rPr>
          <w:b/>
        </w:rPr>
        <w:t xml:space="preserve">                                                 </w:t>
      </w:r>
      <w:r w:rsidRPr="00996850">
        <w:rPr>
          <w:b/>
        </w:rPr>
        <w:t>Gestorský výbor odporúča schváliť</w:t>
      </w:r>
      <w:r>
        <w:rPr>
          <w:b/>
        </w:rPr>
        <w:t>.</w:t>
      </w:r>
    </w:p>
    <w:p w14:paraId="754433FD" w14:textId="61DD9968" w:rsidR="005C18F7" w:rsidRDefault="005C18F7" w:rsidP="005C18F7">
      <w:pPr>
        <w:jc w:val="both"/>
      </w:pPr>
    </w:p>
    <w:p w14:paraId="0D530320" w14:textId="77777777" w:rsidR="005C18F7" w:rsidRPr="005C18F7" w:rsidRDefault="005C18F7" w:rsidP="005C18F7">
      <w:pPr>
        <w:jc w:val="both"/>
      </w:pPr>
    </w:p>
    <w:p w14:paraId="0F34E8E7" w14:textId="77777777" w:rsidR="005C18F7" w:rsidRPr="005C18F7" w:rsidRDefault="005C18F7" w:rsidP="005C18F7">
      <w:pPr>
        <w:jc w:val="both"/>
      </w:pPr>
      <w:r w:rsidRPr="005C18F7">
        <w:t>8. V čl. VIII bode 5 § 4 ods. 3 tretej vete sa za slovo „úpadok“ vkladá slovo „najmä.</w:t>
      </w:r>
    </w:p>
    <w:p w14:paraId="7BD79C03" w14:textId="77777777" w:rsidR="005C18F7" w:rsidRPr="005C18F7" w:rsidRDefault="005C18F7" w:rsidP="005C18F7">
      <w:pPr>
        <w:jc w:val="both"/>
      </w:pPr>
    </w:p>
    <w:p w14:paraId="198924D7" w14:textId="77777777" w:rsidR="005C18F7" w:rsidRPr="005C18F7" w:rsidRDefault="005C18F7" w:rsidP="005C18F7">
      <w:pPr>
        <w:ind w:left="2977" w:hanging="2977"/>
        <w:jc w:val="both"/>
      </w:pPr>
      <w:r w:rsidRPr="005C18F7">
        <w:rPr>
          <w:i/>
        </w:rPr>
        <w:tab/>
      </w:r>
      <w:r w:rsidRPr="005C18F7">
        <w:t>Navrhuje sa spresnenie textu, nakoľko dlžník, ktorému hrozí úpadok, nie je povinný využiť na riešenie svojho stavu len preventívne konanie podľa vládneho návrhu zákona o riešení hroziaceho úpadku a o zmene a doplnení niektorých zákonov, ale môže využiť akékoľvek iné účinné a efektívne nástroje, ktoré má k dispozícii. Riešenie hroziaceho úpadku prostredníctvom preventívneho konania je možnosťou, ktorú má dlžník k dispozícii, avšak musí spĺňať podmienky ustanovené vládnym návrhom zákona o riešení hroziaceho úpadku a o zmene a doplnení niektorých zákonov pre vstup do tohto osobitného preventívneho konania.</w:t>
      </w:r>
    </w:p>
    <w:p w14:paraId="3D57086C" w14:textId="4C82DA78" w:rsidR="005C18F7" w:rsidRDefault="005C18F7" w:rsidP="005C18F7">
      <w:pPr>
        <w:jc w:val="both"/>
      </w:pPr>
    </w:p>
    <w:p w14:paraId="09CB96C4" w14:textId="5A1B5424"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204219EE" w14:textId="5AC9969E" w:rsidR="005C18F7" w:rsidRPr="008A58D9" w:rsidRDefault="005C18F7" w:rsidP="005C18F7">
      <w:pPr>
        <w:pStyle w:val="Bezriadkovania"/>
        <w:ind w:left="2832"/>
        <w:rPr>
          <w:b/>
        </w:rPr>
      </w:pPr>
      <w:r>
        <w:rPr>
          <w:rFonts w:ascii="Times New Roman" w:hAnsi="Times New Roman"/>
          <w:b/>
          <w:sz w:val="24"/>
          <w:szCs w:val="24"/>
        </w:rPr>
        <w:t xml:space="preserve">   </w:t>
      </w:r>
    </w:p>
    <w:p w14:paraId="70366586" w14:textId="1119AF38" w:rsidR="005C18F7" w:rsidRDefault="005C18F7" w:rsidP="005C18F7">
      <w:pPr>
        <w:jc w:val="both"/>
      </w:pPr>
      <w:r>
        <w:rPr>
          <w:b/>
        </w:rPr>
        <w:t xml:space="preserve">                                                 </w:t>
      </w:r>
      <w:r w:rsidRPr="00996850">
        <w:rPr>
          <w:b/>
        </w:rPr>
        <w:t>Gestorský výbor odporúča schváliť</w:t>
      </w:r>
      <w:r>
        <w:rPr>
          <w:b/>
        </w:rPr>
        <w:t>.</w:t>
      </w:r>
    </w:p>
    <w:p w14:paraId="206E0F90" w14:textId="77777777" w:rsidR="005C18F7" w:rsidRDefault="005C18F7" w:rsidP="005C18F7">
      <w:pPr>
        <w:jc w:val="both"/>
      </w:pPr>
    </w:p>
    <w:p w14:paraId="64853FAB" w14:textId="77777777" w:rsidR="005C18F7" w:rsidRPr="005C18F7" w:rsidRDefault="005C18F7" w:rsidP="005C18F7">
      <w:pPr>
        <w:jc w:val="both"/>
      </w:pPr>
    </w:p>
    <w:p w14:paraId="4EEAF98A" w14:textId="77777777" w:rsidR="005C18F7" w:rsidRPr="005C18F7" w:rsidRDefault="005C18F7" w:rsidP="005C18F7">
      <w:pPr>
        <w:jc w:val="both"/>
      </w:pPr>
      <w:r w:rsidRPr="005C18F7">
        <w:t xml:space="preserve">9. V čl. VIII bode 6 § 4a ods. 1 sa slová „mohol včas zistiť hroziaci úpadok“ nahrádzajú slovami „sa mohol včas dozvedieť o hroziacom úpadku“ a v ods. 4 sa slovo „zistil“ nahrádza slovami „sa dozvedel“ a slovo „zistiť“ sa nahrádza slovom „dozvedieť. </w:t>
      </w:r>
    </w:p>
    <w:p w14:paraId="277408F6" w14:textId="77777777" w:rsidR="005C18F7" w:rsidRPr="005C18F7" w:rsidRDefault="005C18F7" w:rsidP="005C18F7">
      <w:pPr>
        <w:jc w:val="both"/>
      </w:pPr>
    </w:p>
    <w:p w14:paraId="29889970" w14:textId="77777777" w:rsidR="005C18F7" w:rsidRPr="005C18F7" w:rsidRDefault="005C18F7" w:rsidP="005C18F7">
      <w:pPr>
        <w:ind w:left="2977" w:hanging="2977"/>
        <w:jc w:val="both"/>
      </w:pPr>
      <w:r w:rsidRPr="005C18F7">
        <w:tab/>
        <w:t>Navrhuje sa zjednotiť terminológiu všeobecných povinností súvisiacich s úpadkom tak, aby povinnosť konať bola viazaná na okamih, kedy sa dlžník „dozvedel alebo mohol dozvedieť“ o skutočnosti, ktorá predpokladá jeho aktívne konanie.</w:t>
      </w:r>
    </w:p>
    <w:p w14:paraId="78732FE1" w14:textId="77777777" w:rsidR="005C18F7" w:rsidRPr="005C18F7" w:rsidRDefault="005C18F7" w:rsidP="005C18F7">
      <w:pPr>
        <w:jc w:val="both"/>
      </w:pPr>
    </w:p>
    <w:p w14:paraId="6C957F14" w14:textId="71F5848D"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387BD470" w14:textId="493C4719" w:rsidR="005C18F7" w:rsidRPr="005C18F7" w:rsidRDefault="005C18F7" w:rsidP="005C18F7">
      <w:pPr>
        <w:pStyle w:val="Bezriadkovania"/>
        <w:ind w:left="2832"/>
        <w:rPr>
          <w:rFonts w:ascii="Times New Roman" w:hAnsi="Times New Roman"/>
          <w:b/>
          <w:sz w:val="24"/>
          <w:szCs w:val="24"/>
        </w:rPr>
      </w:pPr>
      <w:r>
        <w:rPr>
          <w:rFonts w:ascii="Times New Roman" w:hAnsi="Times New Roman"/>
          <w:b/>
          <w:sz w:val="24"/>
          <w:szCs w:val="24"/>
        </w:rPr>
        <w:t xml:space="preserve">  </w:t>
      </w:r>
    </w:p>
    <w:p w14:paraId="4FC35F83" w14:textId="5CEFFF50" w:rsidR="005C18F7" w:rsidRPr="005C18F7" w:rsidRDefault="005C18F7" w:rsidP="005C18F7">
      <w:pPr>
        <w:jc w:val="both"/>
      </w:pPr>
      <w:r>
        <w:rPr>
          <w:b/>
        </w:rPr>
        <w:t xml:space="preserve">                                                 </w:t>
      </w:r>
      <w:r w:rsidRPr="00996850">
        <w:rPr>
          <w:b/>
        </w:rPr>
        <w:t>Gestorský výbor odporúča schváliť</w:t>
      </w:r>
      <w:r>
        <w:rPr>
          <w:b/>
        </w:rPr>
        <w:t>.</w:t>
      </w:r>
    </w:p>
    <w:p w14:paraId="18CEF2ED" w14:textId="7522AEB9" w:rsidR="005C18F7" w:rsidRDefault="005C18F7" w:rsidP="005C18F7">
      <w:pPr>
        <w:jc w:val="both"/>
      </w:pPr>
    </w:p>
    <w:p w14:paraId="3935D559" w14:textId="77777777" w:rsidR="005C18F7" w:rsidRPr="005C18F7" w:rsidRDefault="005C18F7" w:rsidP="005C18F7">
      <w:pPr>
        <w:jc w:val="both"/>
      </w:pPr>
    </w:p>
    <w:p w14:paraId="18F4A006" w14:textId="77777777" w:rsidR="005C18F7" w:rsidRPr="005C18F7" w:rsidRDefault="005C18F7" w:rsidP="005C18F7">
      <w:pPr>
        <w:jc w:val="both"/>
      </w:pPr>
      <w:r w:rsidRPr="005C18F7">
        <w:t>10. V čl. VIII sa za bod 66 vkladá nový bod 67, ktorý znie:</w:t>
      </w:r>
    </w:p>
    <w:p w14:paraId="7BABD4A0" w14:textId="77777777" w:rsidR="005C18F7" w:rsidRPr="005C18F7" w:rsidRDefault="005C18F7" w:rsidP="005C18F7">
      <w:pPr>
        <w:jc w:val="both"/>
      </w:pPr>
      <w:r w:rsidRPr="005C18F7">
        <w:t>„67. V § 155a ods. 1 sa na konci pripájajú tieto slová: „alebo skôr, ako uplynú štyri roky od skončenia reštrukturalizácie“.“.</w:t>
      </w:r>
    </w:p>
    <w:p w14:paraId="0A090526" w14:textId="77777777" w:rsidR="005C18F7" w:rsidRPr="005C18F7" w:rsidRDefault="005C18F7" w:rsidP="005C18F7">
      <w:pPr>
        <w:pStyle w:val="Odsekzoznamu"/>
        <w:spacing w:after="0" w:line="240" w:lineRule="auto"/>
        <w:ind w:left="0"/>
        <w:jc w:val="both"/>
        <w:rPr>
          <w:rFonts w:ascii="Times New Roman" w:hAnsi="Times New Roman"/>
          <w:sz w:val="24"/>
          <w:szCs w:val="24"/>
        </w:rPr>
      </w:pPr>
    </w:p>
    <w:p w14:paraId="17174292" w14:textId="77777777" w:rsidR="005C18F7" w:rsidRPr="005C18F7" w:rsidRDefault="005C18F7" w:rsidP="005C18F7">
      <w:pPr>
        <w:pStyle w:val="Odsekzoznamu"/>
        <w:spacing w:after="0" w:line="240" w:lineRule="auto"/>
        <w:ind w:left="0"/>
        <w:jc w:val="both"/>
        <w:rPr>
          <w:rFonts w:ascii="Times New Roman" w:hAnsi="Times New Roman"/>
          <w:sz w:val="24"/>
          <w:szCs w:val="24"/>
        </w:rPr>
      </w:pPr>
      <w:r w:rsidRPr="005C18F7">
        <w:rPr>
          <w:rFonts w:ascii="Times New Roman" w:hAnsi="Times New Roman"/>
          <w:sz w:val="24"/>
          <w:szCs w:val="24"/>
        </w:rPr>
        <w:t>Nasledujúce body sa primerane prečíslujú.</w:t>
      </w:r>
    </w:p>
    <w:p w14:paraId="7261A49E" w14:textId="77777777" w:rsidR="005C18F7" w:rsidRPr="005C18F7" w:rsidRDefault="005C18F7" w:rsidP="005C18F7">
      <w:pPr>
        <w:jc w:val="both"/>
      </w:pPr>
    </w:p>
    <w:p w14:paraId="26F5297A" w14:textId="77777777" w:rsidR="005C18F7" w:rsidRPr="005C18F7" w:rsidRDefault="005C18F7" w:rsidP="005C18F7">
      <w:pPr>
        <w:ind w:left="2977" w:hanging="2977"/>
        <w:jc w:val="both"/>
      </w:pPr>
      <w:r w:rsidRPr="005C18F7">
        <w:t xml:space="preserve"> </w:t>
      </w:r>
      <w:r w:rsidRPr="005C18F7">
        <w:tab/>
        <w:t xml:space="preserve">Účelom ustanovenia o obmedzení rozdeľovania zisku a iných vlastných zdrojov po skončení reštrukturalizácie je vytvorenie tlaku na dlžníka, aby maximalizoval uspokojenie </w:t>
      </w:r>
      <w:r w:rsidRPr="005C18F7">
        <w:lastRenderedPageBreak/>
        <w:t>nezabezpečených veriteľov. Povahou nejde o absolútny zákaz, ale o podriadenie uspokojenia záujmov spoločníkov dlžníka uspokojeniu zvyškového nezabezpečeného dlhu. Aplikačná prax sa nezhoduje na rozsahu, v akej majetkové právo veriteľov pri distribúcii zisku a iných vlastných zdrojov dlžníka predstihuje právo spoločníkov dlžníka. Avšak aj s ohľadom na § 159b sa prikláňa k tomu, že takéto právo podlieha premlčaniu. Na odstránenie výkladových nejasností a pre právnu istotu je nevyhnutné vyjasniť, že podriadenie záujmov spoločníkov sa presadzuje počas štyroch rokov od skončenia reštrukturalizácie.</w:t>
      </w:r>
    </w:p>
    <w:p w14:paraId="70DB5821" w14:textId="30A82D1A" w:rsidR="005C18F7" w:rsidRDefault="005C18F7" w:rsidP="005C18F7">
      <w:pPr>
        <w:pStyle w:val="Odsekzoznamu"/>
        <w:spacing w:after="0" w:line="240" w:lineRule="auto"/>
        <w:ind w:left="0"/>
        <w:jc w:val="both"/>
        <w:rPr>
          <w:rFonts w:ascii="Times New Roman" w:hAnsi="Times New Roman"/>
          <w:sz w:val="24"/>
          <w:szCs w:val="24"/>
        </w:rPr>
      </w:pPr>
    </w:p>
    <w:p w14:paraId="1399829C" w14:textId="1DE77076"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0BFF72F1" w14:textId="77777777" w:rsidR="005C18F7" w:rsidRPr="008A58D9" w:rsidRDefault="005C18F7" w:rsidP="005C18F7">
      <w:pPr>
        <w:ind w:left="4253"/>
        <w:jc w:val="both"/>
        <w:rPr>
          <w:b/>
        </w:rPr>
      </w:pPr>
    </w:p>
    <w:p w14:paraId="377014B3" w14:textId="668EA8C8" w:rsidR="005C18F7" w:rsidRDefault="005C18F7" w:rsidP="005C18F7">
      <w:pPr>
        <w:jc w:val="both"/>
      </w:pPr>
      <w:r>
        <w:rPr>
          <w:b/>
        </w:rPr>
        <w:t xml:space="preserve">                                                 </w:t>
      </w:r>
      <w:r w:rsidRPr="00996850">
        <w:rPr>
          <w:b/>
        </w:rPr>
        <w:t>Gestorský výbor odporúča schváliť</w:t>
      </w:r>
      <w:r>
        <w:rPr>
          <w:b/>
        </w:rPr>
        <w:t>.</w:t>
      </w:r>
    </w:p>
    <w:p w14:paraId="79C73100" w14:textId="77777777" w:rsidR="005C18F7" w:rsidRPr="005C18F7" w:rsidRDefault="005C18F7" w:rsidP="005C18F7">
      <w:pPr>
        <w:pStyle w:val="Odsekzoznamu"/>
        <w:spacing w:after="0" w:line="240" w:lineRule="auto"/>
        <w:ind w:left="0"/>
        <w:jc w:val="both"/>
        <w:rPr>
          <w:rFonts w:ascii="Times New Roman" w:hAnsi="Times New Roman"/>
          <w:sz w:val="24"/>
          <w:szCs w:val="24"/>
        </w:rPr>
      </w:pPr>
    </w:p>
    <w:p w14:paraId="3D2B6FDE" w14:textId="77777777" w:rsidR="005C18F7" w:rsidRPr="005C18F7" w:rsidRDefault="005C18F7" w:rsidP="005C18F7">
      <w:pPr>
        <w:jc w:val="both"/>
        <w:rPr>
          <w:i/>
        </w:rPr>
      </w:pPr>
    </w:p>
    <w:p w14:paraId="466F5C35" w14:textId="77777777" w:rsidR="005C18F7" w:rsidRPr="005C18F7" w:rsidRDefault="005C18F7" w:rsidP="005C18F7">
      <w:pPr>
        <w:jc w:val="both"/>
      </w:pPr>
      <w:r w:rsidRPr="005C18F7">
        <w:t>11. V čl. VIII bode 74 § 180 ods. 3 sa za slovo „alebo“ vkladajú slová „preventívne konania“.</w:t>
      </w:r>
    </w:p>
    <w:p w14:paraId="39313ED0" w14:textId="77777777" w:rsidR="005C18F7" w:rsidRPr="005C18F7" w:rsidRDefault="005C18F7" w:rsidP="005C18F7">
      <w:pPr>
        <w:jc w:val="both"/>
      </w:pPr>
    </w:p>
    <w:p w14:paraId="31437812" w14:textId="77777777" w:rsidR="005C18F7" w:rsidRPr="005C18F7" w:rsidRDefault="005C18F7" w:rsidP="005C18F7">
      <w:pPr>
        <w:ind w:left="2977" w:hanging="2977"/>
        <w:jc w:val="both"/>
      </w:pPr>
      <w:r w:rsidRPr="005C18F7">
        <w:tab/>
        <w:t>Navrhuje sa precizovať ustanovenie tak, aby bolo zrejmé, že ide o preventívne konania podľa vládneho návrhu zákona o riešení hroziaceho úpadku a o zmene a doplnení niektorých zákonov.</w:t>
      </w:r>
    </w:p>
    <w:p w14:paraId="04622176" w14:textId="4ECC8068" w:rsidR="005C18F7" w:rsidRDefault="005C18F7" w:rsidP="005C18F7">
      <w:pPr>
        <w:pStyle w:val="Odsekzoznamu"/>
        <w:spacing w:after="0" w:line="240" w:lineRule="auto"/>
        <w:ind w:left="4245"/>
        <w:jc w:val="both"/>
        <w:rPr>
          <w:rFonts w:ascii="Times New Roman" w:hAnsi="Times New Roman"/>
          <w:sz w:val="24"/>
          <w:szCs w:val="24"/>
          <w:lang w:eastAsia="sk-SK"/>
        </w:rPr>
      </w:pPr>
    </w:p>
    <w:p w14:paraId="07055B7E" w14:textId="46E07458"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0078CF4A" w14:textId="77777777" w:rsidR="005C18F7" w:rsidRPr="008A58D9" w:rsidRDefault="005C18F7" w:rsidP="005C18F7">
      <w:pPr>
        <w:ind w:left="4253"/>
        <w:jc w:val="both"/>
        <w:rPr>
          <w:b/>
        </w:rPr>
      </w:pPr>
    </w:p>
    <w:p w14:paraId="32654D64" w14:textId="00371179" w:rsidR="005C18F7" w:rsidRPr="005C18F7" w:rsidRDefault="005C18F7" w:rsidP="005C18F7">
      <w:pPr>
        <w:jc w:val="both"/>
      </w:pPr>
      <w:r>
        <w:rPr>
          <w:b/>
        </w:rPr>
        <w:t xml:space="preserve">                                                  </w:t>
      </w:r>
      <w:r w:rsidRPr="00996850">
        <w:rPr>
          <w:b/>
        </w:rPr>
        <w:t>Gestorský výbor odporúča schváliť</w:t>
      </w:r>
      <w:r>
        <w:rPr>
          <w:b/>
        </w:rPr>
        <w:t>.</w:t>
      </w:r>
    </w:p>
    <w:p w14:paraId="64BE4653" w14:textId="2355ABB0" w:rsidR="005C18F7" w:rsidRDefault="005C18F7" w:rsidP="005C18F7">
      <w:pPr>
        <w:pStyle w:val="Odsekzoznamu"/>
        <w:spacing w:after="0" w:line="240" w:lineRule="auto"/>
        <w:ind w:left="4245"/>
        <w:jc w:val="both"/>
        <w:rPr>
          <w:rFonts w:ascii="Times New Roman" w:hAnsi="Times New Roman"/>
          <w:sz w:val="24"/>
          <w:szCs w:val="24"/>
          <w:lang w:eastAsia="sk-SK"/>
        </w:rPr>
      </w:pPr>
    </w:p>
    <w:p w14:paraId="43AA53F4" w14:textId="1543DB01" w:rsidR="005C18F7" w:rsidRPr="005C18F7" w:rsidRDefault="005C18F7" w:rsidP="005C18F7">
      <w:pPr>
        <w:jc w:val="both"/>
      </w:pPr>
    </w:p>
    <w:p w14:paraId="7863984C" w14:textId="77777777" w:rsidR="005C18F7" w:rsidRPr="005C18F7" w:rsidRDefault="005C18F7" w:rsidP="005C18F7">
      <w:pPr>
        <w:pStyle w:val="Odsekzoznamu"/>
        <w:numPr>
          <w:ilvl w:val="0"/>
          <w:numId w:val="22"/>
        </w:numPr>
        <w:ind w:left="426" w:hanging="426"/>
        <w:jc w:val="both"/>
        <w:rPr>
          <w:rFonts w:ascii="Times New Roman" w:hAnsi="Times New Roman"/>
          <w:sz w:val="24"/>
          <w:szCs w:val="24"/>
          <w:u w:val="single"/>
        </w:rPr>
      </w:pPr>
      <w:r w:rsidRPr="005C18F7">
        <w:rPr>
          <w:rFonts w:ascii="Times New Roman" w:hAnsi="Times New Roman"/>
          <w:sz w:val="24"/>
          <w:szCs w:val="24"/>
          <w:lang w:eastAsia="sk-SK"/>
        </w:rPr>
        <w:t>V čl. IX bod 14 § 20 ods. 3 sa slová „správcov základe“ nahrádzajú slovami „správcov na základe“.</w:t>
      </w:r>
    </w:p>
    <w:p w14:paraId="1FD68197" w14:textId="77777777" w:rsidR="005C18F7" w:rsidRPr="005C18F7" w:rsidRDefault="005C18F7" w:rsidP="005C18F7">
      <w:pPr>
        <w:pStyle w:val="Odsekzoznamu"/>
        <w:spacing w:after="0" w:line="240" w:lineRule="auto"/>
        <w:ind w:left="4248" w:hanging="1271"/>
        <w:jc w:val="both"/>
        <w:rPr>
          <w:rFonts w:ascii="Times New Roman" w:hAnsi="Times New Roman"/>
          <w:sz w:val="24"/>
          <w:szCs w:val="24"/>
          <w:lang w:eastAsia="sk-SK"/>
        </w:rPr>
      </w:pPr>
      <w:r w:rsidRPr="005C18F7">
        <w:rPr>
          <w:rFonts w:ascii="Times New Roman" w:hAnsi="Times New Roman"/>
          <w:sz w:val="24"/>
          <w:szCs w:val="24"/>
          <w:lang w:eastAsia="sk-SK"/>
        </w:rPr>
        <w:t>Gramatické spresnenie textu.</w:t>
      </w:r>
      <w:r w:rsidRPr="005C18F7">
        <w:rPr>
          <w:rFonts w:ascii="Times New Roman" w:hAnsi="Times New Roman"/>
          <w:sz w:val="24"/>
          <w:szCs w:val="24"/>
          <w:lang w:eastAsia="sk-SK"/>
        </w:rPr>
        <w:tab/>
      </w:r>
    </w:p>
    <w:p w14:paraId="524B8D53" w14:textId="2164F38B" w:rsidR="005C18F7" w:rsidRPr="005C18F7" w:rsidRDefault="005C18F7" w:rsidP="005C18F7">
      <w:pPr>
        <w:jc w:val="both"/>
      </w:pPr>
    </w:p>
    <w:p w14:paraId="34080450" w14:textId="377977FC"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329A37CC" w14:textId="1030827E" w:rsidR="005C18F7" w:rsidRDefault="005C18F7" w:rsidP="005C18F7">
      <w:pPr>
        <w:pStyle w:val="Bezriadkovania"/>
        <w:ind w:left="2832"/>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 xml:space="preserve">Výbor NR SR pre </w:t>
      </w:r>
      <w:r>
        <w:rPr>
          <w:rFonts w:ascii="Times New Roman" w:hAnsi="Times New Roman"/>
          <w:b/>
          <w:sz w:val="24"/>
          <w:szCs w:val="24"/>
        </w:rPr>
        <w:t>hospodárske záležitosti</w:t>
      </w:r>
    </w:p>
    <w:p w14:paraId="615B5291" w14:textId="77777777" w:rsidR="005C18F7" w:rsidRPr="008A58D9" w:rsidRDefault="005C18F7" w:rsidP="005C18F7">
      <w:pPr>
        <w:ind w:left="4253"/>
        <w:jc w:val="both"/>
        <w:rPr>
          <w:b/>
        </w:rPr>
      </w:pPr>
    </w:p>
    <w:p w14:paraId="4B1D0968" w14:textId="7779CA0D" w:rsidR="005C18F7" w:rsidRDefault="005C18F7" w:rsidP="005C18F7">
      <w:pPr>
        <w:jc w:val="both"/>
      </w:pPr>
      <w:r>
        <w:rPr>
          <w:b/>
        </w:rPr>
        <w:t xml:space="preserve">                                                 </w:t>
      </w:r>
      <w:r w:rsidRPr="00996850">
        <w:rPr>
          <w:b/>
        </w:rPr>
        <w:t>Gestorský výbor odporúča schváliť</w:t>
      </w:r>
      <w:r>
        <w:rPr>
          <w:b/>
        </w:rPr>
        <w:t>.</w:t>
      </w:r>
    </w:p>
    <w:p w14:paraId="16494771" w14:textId="77777777" w:rsidR="005C18F7" w:rsidRPr="005C18F7" w:rsidRDefault="005C18F7" w:rsidP="005C18F7">
      <w:pPr>
        <w:jc w:val="both"/>
      </w:pPr>
    </w:p>
    <w:p w14:paraId="2A387D69" w14:textId="77777777" w:rsidR="005C18F7" w:rsidRPr="005C18F7" w:rsidRDefault="005C18F7" w:rsidP="005C18F7">
      <w:pPr>
        <w:pStyle w:val="Odsekzoznamu"/>
        <w:spacing w:after="0" w:line="240" w:lineRule="auto"/>
        <w:ind w:left="4248"/>
        <w:jc w:val="both"/>
        <w:rPr>
          <w:rFonts w:ascii="Times New Roman" w:hAnsi="Times New Roman"/>
          <w:sz w:val="24"/>
          <w:szCs w:val="24"/>
          <w:lang w:eastAsia="sk-SK"/>
        </w:rPr>
      </w:pPr>
    </w:p>
    <w:p w14:paraId="37798997" w14:textId="77777777" w:rsidR="005C18F7" w:rsidRPr="005C18F7" w:rsidRDefault="005C18F7" w:rsidP="005C18F7">
      <w:pPr>
        <w:pStyle w:val="Odsekzoznamu"/>
        <w:numPr>
          <w:ilvl w:val="0"/>
          <w:numId w:val="22"/>
        </w:numPr>
        <w:tabs>
          <w:tab w:val="left" w:pos="426"/>
        </w:tabs>
        <w:spacing w:after="0" w:line="240" w:lineRule="auto"/>
        <w:ind w:left="284" w:hanging="284"/>
        <w:jc w:val="both"/>
        <w:rPr>
          <w:rFonts w:ascii="Times New Roman" w:hAnsi="Times New Roman"/>
          <w:sz w:val="24"/>
          <w:szCs w:val="24"/>
          <w:u w:val="single"/>
          <w:lang w:eastAsia="sk-SK"/>
        </w:rPr>
      </w:pPr>
      <w:r w:rsidRPr="005C18F7">
        <w:rPr>
          <w:rFonts w:ascii="Times New Roman" w:hAnsi="Times New Roman"/>
          <w:sz w:val="24"/>
          <w:szCs w:val="24"/>
          <w:lang w:eastAsia="sk-SK"/>
        </w:rPr>
        <w:t xml:space="preserve">V čl. IX bod 35 sa slová „ods. 2 písm. f)“ nahrádzajú slovami „ods. 2 písm. g)“. </w:t>
      </w:r>
      <w:r w:rsidRPr="005C18F7">
        <w:rPr>
          <w:rFonts w:ascii="Times New Roman" w:hAnsi="Times New Roman"/>
          <w:sz w:val="24"/>
          <w:szCs w:val="24"/>
          <w:lang w:eastAsia="sk-SK"/>
        </w:rPr>
        <w:tab/>
      </w:r>
      <w:r w:rsidRPr="005C18F7">
        <w:rPr>
          <w:rFonts w:ascii="Times New Roman" w:hAnsi="Times New Roman"/>
          <w:sz w:val="24"/>
          <w:szCs w:val="24"/>
          <w:lang w:eastAsia="sk-SK"/>
        </w:rPr>
        <w:tab/>
      </w:r>
      <w:r w:rsidRPr="005C18F7">
        <w:rPr>
          <w:rFonts w:ascii="Times New Roman" w:hAnsi="Times New Roman"/>
          <w:sz w:val="24"/>
          <w:szCs w:val="24"/>
          <w:lang w:eastAsia="sk-SK"/>
        </w:rPr>
        <w:tab/>
      </w:r>
    </w:p>
    <w:p w14:paraId="77E30440" w14:textId="77777777" w:rsidR="005C18F7" w:rsidRDefault="005C18F7" w:rsidP="005C18F7">
      <w:pPr>
        <w:ind w:left="2832"/>
        <w:jc w:val="both"/>
      </w:pPr>
      <w:r>
        <w:t xml:space="preserve">    </w:t>
      </w:r>
      <w:r w:rsidRPr="005C18F7">
        <w:t xml:space="preserve">Legislatívno-technická úprava ktorou spresňuje ustanovenie, </w:t>
      </w:r>
      <w:r>
        <w:t xml:space="preserve">  </w:t>
      </w:r>
    </w:p>
    <w:p w14:paraId="4CA02791" w14:textId="6B1DEEF1" w:rsidR="005C18F7" w:rsidRPr="005C18F7" w:rsidRDefault="005C18F7" w:rsidP="005C18F7">
      <w:pPr>
        <w:ind w:left="2832"/>
        <w:jc w:val="both"/>
      </w:pPr>
      <w:r>
        <w:t xml:space="preserve">    </w:t>
      </w:r>
      <w:r w:rsidRPr="005C18F7">
        <w:t>kde sa majú vykonať navrhované zmeny.</w:t>
      </w:r>
    </w:p>
    <w:p w14:paraId="371ACAFB" w14:textId="2278B5ED" w:rsidR="005C18F7" w:rsidRDefault="005C18F7" w:rsidP="005C18F7">
      <w:pPr>
        <w:pStyle w:val="Odsekzoznamu"/>
        <w:spacing w:after="0" w:line="240" w:lineRule="auto"/>
        <w:ind w:left="3261"/>
        <w:jc w:val="both"/>
        <w:rPr>
          <w:rFonts w:ascii="Times New Roman" w:hAnsi="Times New Roman"/>
          <w:sz w:val="24"/>
          <w:szCs w:val="24"/>
          <w:u w:val="single"/>
          <w:lang w:eastAsia="sk-SK"/>
        </w:rPr>
      </w:pPr>
    </w:p>
    <w:p w14:paraId="2B3B1C5A" w14:textId="557B4E4D"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15BB68D6" w14:textId="4B512C57" w:rsidR="005C18F7" w:rsidRDefault="005C18F7" w:rsidP="005C18F7">
      <w:pPr>
        <w:pStyle w:val="Bezriadkovania"/>
        <w:ind w:left="2832"/>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 xml:space="preserve">Výbor NR SR pre </w:t>
      </w:r>
      <w:r>
        <w:rPr>
          <w:rFonts w:ascii="Times New Roman" w:hAnsi="Times New Roman"/>
          <w:b/>
          <w:sz w:val="24"/>
          <w:szCs w:val="24"/>
        </w:rPr>
        <w:t>hospodárske záležitosti</w:t>
      </w:r>
    </w:p>
    <w:p w14:paraId="51B19FCD" w14:textId="77777777" w:rsidR="005C18F7" w:rsidRPr="008A58D9" w:rsidRDefault="005C18F7" w:rsidP="005C18F7">
      <w:pPr>
        <w:ind w:left="4253"/>
        <w:jc w:val="both"/>
        <w:rPr>
          <w:b/>
        </w:rPr>
      </w:pPr>
    </w:p>
    <w:p w14:paraId="264C4EF2" w14:textId="5BE1A287" w:rsidR="005C18F7" w:rsidRPr="005C18F7" w:rsidRDefault="005C18F7" w:rsidP="005C18F7">
      <w:pPr>
        <w:jc w:val="both"/>
      </w:pPr>
      <w:r>
        <w:rPr>
          <w:b/>
        </w:rPr>
        <w:t xml:space="preserve">                                                   </w:t>
      </w:r>
      <w:r w:rsidRPr="00996850">
        <w:rPr>
          <w:b/>
        </w:rPr>
        <w:t>Gestorský výbor odporúča schváliť</w:t>
      </w:r>
      <w:r>
        <w:rPr>
          <w:b/>
        </w:rPr>
        <w:t>.</w:t>
      </w:r>
    </w:p>
    <w:p w14:paraId="587D5ABA" w14:textId="77777777" w:rsidR="005C18F7" w:rsidRPr="005C18F7" w:rsidRDefault="005C18F7" w:rsidP="005C18F7">
      <w:pPr>
        <w:ind w:left="4253" w:hanging="720"/>
        <w:jc w:val="both"/>
        <w:rPr>
          <w:rFonts w:eastAsia="Calibri"/>
        </w:rPr>
      </w:pPr>
    </w:p>
    <w:p w14:paraId="0BE816B3" w14:textId="126BCEE2" w:rsidR="005C18F7" w:rsidRDefault="005C18F7" w:rsidP="005C18F7">
      <w:pPr>
        <w:pStyle w:val="Odsekzoznamu"/>
        <w:spacing w:after="0" w:line="240" w:lineRule="auto"/>
        <w:ind w:left="3261"/>
        <w:jc w:val="both"/>
        <w:rPr>
          <w:rFonts w:ascii="Times New Roman" w:hAnsi="Times New Roman"/>
          <w:sz w:val="24"/>
          <w:szCs w:val="24"/>
          <w:u w:val="single"/>
          <w:lang w:eastAsia="sk-SK"/>
        </w:rPr>
      </w:pPr>
    </w:p>
    <w:p w14:paraId="4CEC700B" w14:textId="0AC5B9FF" w:rsidR="005C18F7" w:rsidRDefault="005C18F7" w:rsidP="005C18F7">
      <w:pPr>
        <w:pStyle w:val="Odsekzoznamu"/>
        <w:spacing w:after="0" w:line="240" w:lineRule="auto"/>
        <w:ind w:left="3261"/>
        <w:jc w:val="both"/>
        <w:rPr>
          <w:rFonts w:ascii="Times New Roman" w:hAnsi="Times New Roman"/>
          <w:sz w:val="24"/>
          <w:szCs w:val="24"/>
          <w:u w:val="single"/>
          <w:lang w:eastAsia="sk-SK"/>
        </w:rPr>
      </w:pPr>
    </w:p>
    <w:p w14:paraId="5E7D25DB" w14:textId="130B1A52" w:rsidR="005C18F7" w:rsidRDefault="005C18F7" w:rsidP="005C18F7">
      <w:pPr>
        <w:pStyle w:val="Odsekzoznamu"/>
        <w:spacing w:after="0" w:line="240" w:lineRule="auto"/>
        <w:ind w:left="3261"/>
        <w:jc w:val="both"/>
        <w:rPr>
          <w:rFonts w:ascii="Times New Roman" w:hAnsi="Times New Roman"/>
          <w:sz w:val="24"/>
          <w:szCs w:val="24"/>
          <w:u w:val="single"/>
          <w:lang w:eastAsia="sk-SK"/>
        </w:rPr>
      </w:pPr>
    </w:p>
    <w:p w14:paraId="2BFD8406" w14:textId="77777777" w:rsidR="005C18F7" w:rsidRPr="005C18F7" w:rsidRDefault="005C18F7" w:rsidP="005C18F7">
      <w:pPr>
        <w:pStyle w:val="Odsekzoznamu"/>
        <w:spacing w:after="0" w:line="240" w:lineRule="auto"/>
        <w:ind w:left="3261"/>
        <w:jc w:val="both"/>
        <w:rPr>
          <w:rFonts w:ascii="Times New Roman" w:hAnsi="Times New Roman"/>
          <w:sz w:val="24"/>
          <w:szCs w:val="24"/>
          <w:u w:val="single"/>
          <w:lang w:eastAsia="sk-SK"/>
        </w:rPr>
      </w:pPr>
    </w:p>
    <w:p w14:paraId="19E9C8D7" w14:textId="77777777" w:rsidR="005C18F7" w:rsidRPr="005C18F7" w:rsidRDefault="005C18F7" w:rsidP="005C18F7">
      <w:pPr>
        <w:pStyle w:val="Odsekzoznamu"/>
        <w:numPr>
          <w:ilvl w:val="0"/>
          <w:numId w:val="22"/>
        </w:numPr>
        <w:tabs>
          <w:tab w:val="left" w:pos="426"/>
        </w:tabs>
        <w:spacing w:after="0" w:line="240" w:lineRule="auto"/>
        <w:ind w:left="426" w:hanging="426"/>
        <w:jc w:val="both"/>
        <w:rPr>
          <w:rFonts w:ascii="Times New Roman" w:hAnsi="Times New Roman"/>
          <w:sz w:val="24"/>
          <w:szCs w:val="24"/>
          <w:u w:val="single"/>
          <w:lang w:eastAsia="sk-SK"/>
        </w:rPr>
      </w:pPr>
      <w:r w:rsidRPr="005C18F7">
        <w:rPr>
          <w:rFonts w:ascii="Times New Roman" w:hAnsi="Times New Roman"/>
          <w:sz w:val="24"/>
          <w:szCs w:val="24"/>
          <w:lang w:eastAsia="sk-SK"/>
        </w:rPr>
        <w:t>V čl. IX bod 41 sa slová „pri výkone dohľadu, písm. a)“ nahrádzajú slovami „pri výkone dohľadu“, v písm. a)“.</w:t>
      </w:r>
    </w:p>
    <w:p w14:paraId="38CAA8C9" w14:textId="77777777" w:rsidR="005C18F7" w:rsidRPr="005C18F7" w:rsidRDefault="005C18F7" w:rsidP="005C18F7">
      <w:pPr>
        <w:pStyle w:val="Odsekzoznamu"/>
        <w:spacing w:after="0" w:line="240" w:lineRule="auto"/>
        <w:jc w:val="both"/>
        <w:rPr>
          <w:rFonts w:ascii="Times New Roman" w:hAnsi="Times New Roman"/>
          <w:sz w:val="24"/>
          <w:szCs w:val="24"/>
          <w:lang w:eastAsia="sk-SK"/>
        </w:rPr>
      </w:pPr>
    </w:p>
    <w:p w14:paraId="51BA0833" w14:textId="77777777" w:rsidR="005C18F7" w:rsidRPr="005C18F7" w:rsidRDefault="005C18F7" w:rsidP="005C18F7">
      <w:pPr>
        <w:pStyle w:val="Odsekzoznamu"/>
        <w:spacing w:after="0" w:line="240" w:lineRule="auto"/>
        <w:ind w:left="3119" w:hanging="142"/>
        <w:jc w:val="both"/>
        <w:rPr>
          <w:rFonts w:ascii="Times New Roman" w:hAnsi="Times New Roman"/>
          <w:sz w:val="24"/>
          <w:szCs w:val="24"/>
          <w:lang w:eastAsia="sk-SK"/>
        </w:rPr>
      </w:pPr>
      <w:r w:rsidRPr="005C18F7">
        <w:rPr>
          <w:rFonts w:ascii="Times New Roman" w:hAnsi="Times New Roman"/>
          <w:sz w:val="24"/>
          <w:szCs w:val="24"/>
          <w:lang w:eastAsia="sk-SK"/>
        </w:rPr>
        <w:tab/>
        <w:t>Legislatívno-technická úprava, ktorou sa vložením úvodzoviek spresňuje ustanovenie, kde sa majú vykonať navrhované zmeny.</w:t>
      </w:r>
    </w:p>
    <w:p w14:paraId="68D97CEB" w14:textId="77777777" w:rsidR="005C18F7" w:rsidRPr="005C18F7" w:rsidRDefault="005C18F7" w:rsidP="005C18F7">
      <w:pPr>
        <w:pStyle w:val="Odsekzoznamu"/>
        <w:spacing w:after="0" w:line="240" w:lineRule="auto"/>
        <w:jc w:val="both"/>
        <w:rPr>
          <w:rFonts w:ascii="Times New Roman" w:hAnsi="Times New Roman"/>
          <w:sz w:val="24"/>
          <w:szCs w:val="24"/>
          <w:u w:val="single"/>
          <w:lang w:eastAsia="sk-SK"/>
        </w:rPr>
      </w:pPr>
    </w:p>
    <w:p w14:paraId="4712E58C" w14:textId="2B55B70B"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3AFD06BF" w14:textId="7792A02C" w:rsidR="005C18F7" w:rsidRDefault="005C18F7" w:rsidP="005C18F7">
      <w:pPr>
        <w:pStyle w:val="Bezriadkovania"/>
        <w:ind w:left="2832"/>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 xml:space="preserve">Výbor NR SR pre </w:t>
      </w:r>
      <w:r>
        <w:rPr>
          <w:rFonts w:ascii="Times New Roman" w:hAnsi="Times New Roman"/>
          <w:b/>
          <w:sz w:val="24"/>
          <w:szCs w:val="24"/>
        </w:rPr>
        <w:t>hospodárske záležitosti</w:t>
      </w:r>
    </w:p>
    <w:p w14:paraId="17F8B3E4" w14:textId="77777777" w:rsidR="005C18F7" w:rsidRPr="008A58D9" w:rsidRDefault="005C18F7" w:rsidP="005C18F7">
      <w:pPr>
        <w:ind w:left="4253"/>
        <w:jc w:val="both"/>
        <w:rPr>
          <w:b/>
        </w:rPr>
      </w:pPr>
    </w:p>
    <w:p w14:paraId="3B19F7E3" w14:textId="297F574E" w:rsidR="005C18F7" w:rsidRPr="005C18F7" w:rsidRDefault="005C18F7" w:rsidP="005C18F7">
      <w:pPr>
        <w:jc w:val="both"/>
      </w:pPr>
      <w:r>
        <w:rPr>
          <w:b/>
        </w:rPr>
        <w:t xml:space="preserve">                                                   </w:t>
      </w:r>
      <w:r w:rsidRPr="00996850">
        <w:rPr>
          <w:b/>
        </w:rPr>
        <w:t>Gestorský výbor odporúča schváliť</w:t>
      </w:r>
      <w:r>
        <w:rPr>
          <w:b/>
        </w:rPr>
        <w:t>.</w:t>
      </w:r>
    </w:p>
    <w:p w14:paraId="6E4792EF" w14:textId="77777777" w:rsidR="005C18F7" w:rsidRPr="005C18F7" w:rsidRDefault="005C18F7" w:rsidP="005C18F7">
      <w:pPr>
        <w:jc w:val="both"/>
        <w:rPr>
          <w:rFonts w:eastAsia="Calibri"/>
        </w:rPr>
      </w:pPr>
    </w:p>
    <w:p w14:paraId="7A9A2EE4" w14:textId="77777777" w:rsidR="005C18F7" w:rsidRPr="005C18F7" w:rsidRDefault="005C18F7" w:rsidP="005C18F7">
      <w:pPr>
        <w:jc w:val="both"/>
        <w:rPr>
          <w:u w:val="single"/>
        </w:rPr>
      </w:pPr>
    </w:p>
    <w:p w14:paraId="0805D3C6" w14:textId="77777777" w:rsidR="005C18F7" w:rsidRPr="005C18F7" w:rsidRDefault="005C18F7" w:rsidP="005C18F7">
      <w:pPr>
        <w:jc w:val="both"/>
      </w:pPr>
      <w:r w:rsidRPr="005C18F7">
        <w:t>15. V čl. IX bode 48 v § 35 ods. 1 úvodnej vete sa za slovo „predpisom“ vkladá odkaz 14bb a na konci bodu 48 sa pripájajú tieto slová:</w:t>
      </w:r>
    </w:p>
    <w:p w14:paraId="6299F89E" w14:textId="77777777" w:rsidR="005C18F7" w:rsidRPr="005C18F7" w:rsidRDefault="005C18F7" w:rsidP="005C18F7">
      <w:pPr>
        <w:jc w:val="both"/>
      </w:pPr>
      <w:r w:rsidRPr="005C18F7">
        <w:t>„Poznámka pod čiarou k odkazu 14bb znie:</w:t>
      </w:r>
    </w:p>
    <w:p w14:paraId="47E3AD40" w14:textId="77777777" w:rsidR="005C18F7" w:rsidRPr="005C18F7" w:rsidRDefault="005C18F7" w:rsidP="005C18F7">
      <w:pPr>
        <w:jc w:val="both"/>
      </w:pPr>
      <w:r w:rsidRPr="005C18F7">
        <w:t>„</w:t>
      </w:r>
      <w:r w:rsidRPr="005C18F7">
        <w:rPr>
          <w:vertAlign w:val="superscript"/>
        </w:rPr>
        <w:t>14bb</w:t>
      </w:r>
      <w:r w:rsidRPr="005C18F7">
        <w:t>) Napríklad zákon č. 7/2005 Z. z. v znení neskorších predpisov, zákon č. .../2022 Z. z.“.“.</w:t>
      </w:r>
    </w:p>
    <w:p w14:paraId="047A40A7" w14:textId="77777777" w:rsidR="005C18F7" w:rsidRPr="005C18F7" w:rsidRDefault="005C18F7" w:rsidP="005C18F7">
      <w:pPr>
        <w:ind w:left="2977" w:hanging="2977"/>
        <w:jc w:val="both"/>
        <w:rPr>
          <w:i/>
        </w:rPr>
      </w:pPr>
    </w:p>
    <w:p w14:paraId="610EF652" w14:textId="77777777" w:rsidR="005C18F7" w:rsidRPr="005C18F7" w:rsidRDefault="005C18F7" w:rsidP="005C18F7">
      <w:pPr>
        <w:ind w:left="2977" w:hanging="2977"/>
        <w:jc w:val="both"/>
      </w:pPr>
      <w:r w:rsidRPr="005C18F7">
        <w:rPr>
          <w:i/>
        </w:rPr>
        <w:tab/>
      </w:r>
      <w:r w:rsidRPr="005C18F7">
        <w:t>Na účely právnej istoty sa navrhuje uviesť demonštratívny výpočet právnych predpisov vo vzťahu k porušeniu povinnosti správcu.</w:t>
      </w:r>
    </w:p>
    <w:p w14:paraId="160C95B6" w14:textId="77777777" w:rsidR="005C18F7" w:rsidRPr="005C18F7" w:rsidRDefault="005C18F7" w:rsidP="005C18F7">
      <w:pPr>
        <w:ind w:left="2977" w:hanging="2977"/>
        <w:jc w:val="both"/>
      </w:pPr>
    </w:p>
    <w:p w14:paraId="14AC1CB1" w14:textId="4B6E0432" w:rsidR="005C18F7" w:rsidRDefault="005C18F7" w:rsidP="005C18F7">
      <w:pPr>
        <w:pStyle w:val="Bezriadkovania"/>
        <w:ind w:left="2124" w:firstLine="708"/>
        <w:rPr>
          <w:rFonts w:ascii="Times New Roman" w:hAnsi="Times New Roman"/>
          <w:b/>
          <w:sz w:val="24"/>
          <w:szCs w:val="24"/>
        </w:rPr>
      </w:pPr>
      <w:r>
        <w:rPr>
          <w:rFonts w:ascii="Times New Roman" w:hAnsi="Times New Roman"/>
          <w:b/>
          <w:sz w:val="24"/>
          <w:szCs w:val="24"/>
        </w:rPr>
        <w:t xml:space="preserve">  </w:t>
      </w:r>
      <w:r w:rsidRPr="008A58D9">
        <w:rPr>
          <w:rFonts w:ascii="Times New Roman" w:hAnsi="Times New Roman"/>
          <w:b/>
          <w:sz w:val="24"/>
          <w:szCs w:val="24"/>
        </w:rPr>
        <w:t>Ústavnoprávny výbor NR SR</w:t>
      </w:r>
    </w:p>
    <w:p w14:paraId="7C54E1F3" w14:textId="69791A06" w:rsidR="005C18F7" w:rsidRPr="005C18F7" w:rsidRDefault="005C18F7" w:rsidP="005C18F7">
      <w:pPr>
        <w:pStyle w:val="Bezriadkovania"/>
        <w:ind w:left="2832"/>
        <w:rPr>
          <w:rFonts w:ascii="Times New Roman" w:hAnsi="Times New Roman"/>
          <w:b/>
          <w:sz w:val="24"/>
          <w:szCs w:val="24"/>
        </w:rPr>
      </w:pPr>
      <w:r>
        <w:rPr>
          <w:rFonts w:ascii="Times New Roman" w:hAnsi="Times New Roman"/>
          <w:b/>
          <w:sz w:val="24"/>
          <w:szCs w:val="24"/>
        </w:rPr>
        <w:t xml:space="preserve">   </w:t>
      </w:r>
    </w:p>
    <w:p w14:paraId="5F6D2F0C" w14:textId="1C59CC05" w:rsidR="005C18F7" w:rsidRPr="005C18F7" w:rsidRDefault="005C18F7" w:rsidP="005C18F7">
      <w:pPr>
        <w:jc w:val="both"/>
      </w:pPr>
      <w:r>
        <w:rPr>
          <w:b/>
        </w:rPr>
        <w:t xml:space="preserve">                                                 </w:t>
      </w:r>
      <w:r w:rsidRPr="00996850">
        <w:rPr>
          <w:b/>
        </w:rPr>
        <w:t>Gestorský výbor odporúča schváliť</w:t>
      </w:r>
      <w:r>
        <w:rPr>
          <w:b/>
        </w:rPr>
        <w:t>.</w:t>
      </w:r>
    </w:p>
    <w:p w14:paraId="40FED57A" w14:textId="42E65990" w:rsidR="00CC37B1" w:rsidRPr="00243691" w:rsidRDefault="00CC37B1" w:rsidP="005C18F7">
      <w:pPr>
        <w:contextualSpacing/>
        <w:jc w:val="both"/>
        <w:rPr>
          <w:i/>
        </w:rPr>
      </w:pPr>
    </w:p>
    <w:p w14:paraId="234F6937" w14:textId="41F700DD" w:rsidR="00CC37B1" w:rsidRPr="00E03B92" w:rsidRDefault="00CC37B1" w:rsidP="00CC37B1">
      <w:pPr>
        <w:tabs>
          <w:tab w:val="left" w:pos="3969"/>
        </w:tabs>
      </w:pPr>
    </w:p>
    <w:p w14:paraId="38843481" w14:textId="6CBE25A0" w:rsidR="00CC37B1" w:rsidRPr="00BD66E3" w:rsidRDefault="00CC37B1" w:rsidP="00CC37B1">
      <w:pPr>
        <w:tabs>
          <w:tab w:val="left" w:pos="-1985"/>
          <w:tab w:val="left" w:pos="709"/>
          <w:tab w:val="left" w:pos="1077"/>
        </w:tabs>
        <w:spacing w:line="360" w:lineRule="auto"/>
        <w:jc w:val="both"/>
      </w:pPr>
      <w:r>
        <w:tab/>
      </w:r>
      <w:r w:rsidRPr="00BD66E3">
        <w:t xml:space="preserve">Gestorský výbor </w:t>
      </w:r>
      <w:r w:rsidRPr="00BD66E3">
        <w:rPr>
          <w:b/>
          <w:bCs/>
        </w:rPr>
        <w:t xml:space="preserve">odporúča </w:t>
      </w:r>
      <w:r w:rsidRPr="00BD66E3">
        <w:rPr>
          <w:b/>
        </w:rPr>
        <w:t>hlasovať</w:t>
      </w:r>
      <w:r w:rsidR="007521FD">
        <w:t xml:space="preserve"> </w:t>
      </w:r>
      <w:r>
        <w:t>o </w:t>
      </w:r>
      <w:r w:rsidR="007521FD">
        <w:t>všetkých</w:t>
      </w:r>
      <w:r w:rsidR="00170CBB">
        <w:t xml:space="preserve"> uvedených </w:t>
      </w:r>
      <w:r w:rsidRPr="00BD66E3">
        <w:t>pozmeňu</w:t>
      </w:r>
      <w:r>
        <w:t>júcich a doplňujúcich návrhoch (</w:t>
      </w:r>
      <w:r w:rsidRPr="00F44835">
        <w:rPr>
          <w:b/>
        </w:rPr>
        <w:t>body 1 a</w:t>
      </w:r>
      <w:r w:rsidR="00DA76C5" w:rsidRPr="00F44835">
        <w:rPr>
          <w:b/>
        </w:rPr>
        <w:t>ž</w:t>
      </w:r>
      <w:r w:rsidR="00243691" w:rsidRPr="00F44835">
        <w:rPr>
          <w:b/>
        </w:rPr>
        <w:t xml:space="preserve"> </w:t>
      </w:r>
      <w:r w:rsidR="007521FD" w:rsidRPr="00F44835">
        <w:rPr>
          <w:b/>
        </w:rPr>
        <w:t>15</w:t>
      </w:r>
      <w:r>
        <w:t xml:space="preserve">) </w:t>
      </w:r>
      <w:r w:rsidR="007521FD" w:rsidRPr="007521FD">
        <w:rPr>
          <w:b/>
        </w:rPr>
        <w:t>spoločne,</w:t>
      </w:r>
      <w:r w:rsidR="007521FD">
        <w:t xml:space="preserve"> </w:t>
      </w:r>
      <w:r>
        <w:t>s odporúčaním schváliť.</w:t>
      </w:r>
    </w:p>
    <w:p w14:paraId="42DF0451" w14:textId="77777777" w:rsidR="00CC37B1" w:rsidRPr="00E16490" w:rsidRDefault="00CC37B1" w:rsidP="00CC37B1">
      <w:pPr>
        <w:pStyle w:val="Zkladntext3"/>
        <w:tabs>
          <w:tab w:val="left" w:pos="-1985"/>
          <w:tab w:val="left" w:pos="709"/>
          <w:tab w:val="left" w:pos="1077"/>
        </w:tabs>
        <w:jc w:val="left"/>
        <w:rPr>
          <w:bCs/>
          <w:szCs w:val="24"/>
        </w:rPr>
      </w:pPr>
    </w:p>
    <w:p w14:paraId="00B56DE6" w14:textId="77777777" w:rsidR="00CC37B1" w:rsidRPr="00E16490" w:rsidRDefault="00CC37B1" w:rsidP="00CC37B1">
      <w:pPr>
        <w:pStyle w:val="Zkladntext3"/>
        <w:tabs>
          <w:tab w:val="left" w:pos="-1985"/>
          <w:tab w:val="left" w:pos="709"/>
          <w:tab w:val="left" w:pos="1077"/>
        </w:tabs>
        <w:rPr>
          <w:bCs/>
          <w:szCs w:val="24"/>
        </w:rPr>
      </w:pPr>
      <w:r w:rsidRPr="00E16490">
        <w:rPr>
          <w:bCs/>
          <w:szCs w:val="24"/>
        </w:rPr>
        <w:t>V.</w:t>
      </w:r>
    </w:p>
    <w:p w14:paraId="4B45B532" w14:textId="77777777" w:rsidR="00CC37B1" w:rsidRPr="00E16490" w:rsidRDefault="00CC37B1" w:rsidP="00CC37B1">
      <w:pPr>
        <w:pStyle w:val="Zkladntext3"/>
        <w:tabs>
          <w:tab w:val="left" w:pos="-1985"/>
          <w:tab w:val="left" w:pos="709"/>
          <w:tab w:val="left" w:pos="1077"/>
        </w:tabs>
        <w:jc w:val="left"/>
        <w:rPr>
          <w:bCs/>
          <w:szCs w:val="24"/>
        </w:rPr>
      </w:pPr>
    </w:p>
    <w:p w14:paraId="4C45122F" w14:textId="37BC6F8A" w:rsidR="00CC37B1" w:rsidRPr="00996850" w:rsidRDefault="00CC37B1" w:rsidP="003A4B3E">
      <w:pPr>
        <w:spacing w:before="120" w:line="360" w:lineRule="auto"/>
        <w:jc w:val="both"/>
        <w:rPr>
          <w:b/>
        </w:rPr>
      </w:pPr>
      <w:r w:rsidRPr="00BD66E3">
        <w:tab/>
      </w:r>
      <w:r w:rsidRPr="00CE0522">
        <w:rPr>
          <w:b/>
          <w:bCs/>
        </w:rPr>
        <w:t>Gestorský výbor</w:t>
      </w:r>
      <w:r w:rsidRPr="00CE0522">
        <w:t xml:space="preserve"> na základe stanovísk </w:t>
      </w:r>
      <w:r w:rsidRPr="002F16E9">
        <w:t xml:space="preserve">výborov </w:t>
      </w:r>
      <w:r w:rsidRPr="000E7EA5">
        <w:t xml:space="preserve">k vládnemu návrhu </w:t>
      </w:r>
      <w:r w:rsidR="003A4B3E" w:rsidRPr="00660305">
        <w:rPr>
          <w:b/>
        </w:rPr>
        <w:t>zákona</w:t>
      </w:r>
      <w:r w:rsidR="003A4B3E">
        <w:rPr>
          <w:b/>
        </w:rPr>
        <w:t xml:space="preserve"> o riešení hroziaceho úpadku </w:t>
      </w:r>
      <w:r w:rsidR="003A4B3E">
        <w:t>a o zmene  a doplnení niektorých zákonov (tlač 82</w:t>
      </w:r>
      <w:r w:rsidR="003A4B3E" w:rsidRPr="00AB15E9">
        <w:rPr>
          <w:color w:val="000000"/>
        </w:rPr>
        <w:t>1)</w:t>
      </w:r>
      <w:r w:rsidR="00214E4A">
        <w:rPr>
          <w:color w:val="000000"/>
        </w:rPr>
        <w:t xml:space="preserve"> </w:t>
      </w:r>
      <w:r w:rsidRPr="00CE0522">
        <w:t xml:space="preserve">odporúča Národnej rade Slovenskej republiky predmetný </w:t>
      </w:r>
      <w:r>
        <w:t xml:space="preserve">vládny </w:t>
      </w:r>
      <w:r w:rsidRPr="00CE0522">
        <w:t xml:space="preserve">návrh zákona </w:t>
      </w:r>
      <w:r w:rsidRPr="00996850">
        <w:rPr>
          <w:b/>
        </w:rPr>
        <w:t xml:space="preserve">schváliť </w:t>
      </w:r>
      <w:r w:rsidRPr="00996850">
        <w:rPr>
          <w:bCs/>
        </w:rPr>
        <w:t xml:space="preserve">v znení pozmeňujúcich a doplňujúcich návrhov uvedených v tejto spoločnej správe.  </w:t>
      </w:r>
    </w:p>
    <w:p w14:paraId="10D78445" w14:textId="77777777" w:rsidR="00CC37B1" w:rsidRPr="00BD66E3" w:rsidRDefault="00CC37B1" w:rsidP="00CC37B1">
      <w:pPr>
        <w:jc w:val="both"/>
        <w:rPr>
          <w:bCs/>
        </w:rPr>
      </w:pPr>
    </w:p>
    <w:p w14:paraId="36FA13D3" w14:textId="575048C0" w:rsidR="00CC37B1" w:rsidRPr="00BD66E3" w:rsidRDefault="00CC37B1" w:rsidP="003A4B3E">
      <w:pPr>
        <w:spacing w:line="360" w:lineRule="auto"/>
        <w:ind w:firstLine="708"/>
        <w:jc w:val="both"/>
        <w:rPr>
          <w:bCs/>
        </w:rPr>
      </w:pPr>
      <w:r w:rsidRPr="00BD66E3">
        <w:rPr>
          <w:b/>
          <w:bCs/>
        </w:rPr>
        <w:t>Spoločná správa</w:t>
      </w:r>
      <w:r w:rsidRPr="00BD66E3">
        <w:t xml:space="preserve"> výborov Národnej rady Slovenskej republiky o prerokovaní </w:t>
      </w:r>
      <w:r w:rsidRPr="000E7EA5">
        <w:t>vládne</w:t>
      </w:r>
      <w:r>
        <w:t>ho</w:t>
      </w:r>
      <w:r w:rsidRPr="000E7EA5">
        <w:t xml:space="preserve"> návrhu</w:t>
      </w:r>
      <w:r w:rsidR="003A4B3E">
        <w:t xml:space="preserve"> </w:t>
      </w:r>
      <w:r w:rsidR="003A4B3E" w:rsidRPr="00660305">
        <w:rPr>
          <w:b/>
        </w:rPr>
        <w:t>zákona</w:t>
      </w:r>
      <w:r w:rsidR="003A4B3E">
        <w:rPr>
          <w:b/>
        </w:rPr>
        <w:t xml:space="preserve"> o riešení hroziaceho úpadku </w:t>
      </w:r>
      <w:r w:rsidR="003A4B3E">
        <w:t xml:space="preserve">a o zmene a doplnení niektorých zákonov </w:t>
      </w:r>
      <w:r w:rsidR="00214E4A" w:rsidRPr="00214E4A">
        <w:rPr>
          <w:color w:val="000000"/>
        </w:rPr>
        <w:t xml:space="preserve"> </w:t>
      </w:r>
      <w:r w:rsidR="00214E4A" w:rsidRPr="00214E4A">
        <w:t>v druhom čítaní</w:t>
      </w:r>
      <w:r w:rsidR="00214E4A" w:rsidRPr="00214E4A">
        <w:rPr>
          <w:color w:val="000000"/>
        </w:rPr>
        <w:t xml:space="preserve"> (tlač </w:t>
      </w:r>
      <w:r w:rsidR="003A4B3E">
        <w:rPr>
          <w:color w:val="000000"/>
        </w:rPr>
        <w:t>82</w:t>
      </w:r>
      <w:r w:rsidR="00214E4A" w:rsidRPr="00214E4A">
        <w:rPr>
          <w:color w:val="000000"/>
        </w:rPr>
        <w:t>1a)</w:t>
      </w:r>
      <w:r>
        <w:t xml:space="preserve"> </w:t>
      </w:r>
      <w:r w:rsidRPr="00BD66E3">
        <w:rPr>
          <w:bCs/>
        </w:rPr>
        <w:t xml:space="preserve">bola schválená uznesením Ústavnoprávneho výboru Národnej rady Slovenskej republiky č. </w:t>
      </w:r>
      <w:r w:rsidR="004E7D2E">
        <w:rPr>
          <w:bCs/>
        </w:rPr>
        <w:t>477</w:t>
      </w:r>
      <w:r w:rsidRPr="00BD66E3">
        <w:rPr>
          <w:bCs/>
        </w:rPr>
        <w:t xml:space="preserve"> z</w:t>
      </w:r>
      <w:r w:rsidR="00214E4A">
        <w:rPr>
          <w:bCs/>
        </w:rPr>
        <w:t xml:space="preserve"> 1</w:t>
      </w:r>
      <w:r w:rsidR="003A4B3E">
        <w:rPr>
          <w:bCs/>
        </w:rPr>
        <w:t>5</w:t>
      </w:r>
      <w:r w:rsidR="00214E4A">
        <w:rPr>
          <w:bCs/>
        </w:rPr>
        <w:t xml:space="preserve">. marca </w:t>
      </w:r>
      <w:r>
        <w:rPr>
          <w:bCs/>
        </w:rPr>
        <w:t>202</w:t>
      </w:r>
      <w:r w:rsidR="003A4B3E">
        <w:rPr>
          <w:bCs/>
        </w:rPr>
        <w:t>2</w:t>
      </w:r>
      <w:r>
        <w:rPr>
          <w:bCs/>
        </w:rPr>
        <w:t xml:space="preserve">. </w:t>
      </w:r>
    </w:p>
    <w:p w14:paraId="32D74771" w14:textId="77777777" w:rsidR="00CC37B1" w:rsidRPr="00BD66E3" w:rsidRDefault="00CC37B1" w:rsidP="00CC37B1">
      <w:pPr>
        <w:ind w:firstLine="708"/>
        <w:jc w:val="both"/>
      </w:pPr>
    </w:p>
    <w:p w14:paraId="07DC7FF6" w14:textId="7E6D4DF8" w:rsidR="00CC37B1" w:rsidRDefault="00CC37B1" w:rsidP="00CC37B1">
      <w:pPr>
        <w:spacing w:line="360" w:lineRule="auto"/>
        <w:ind w:firstLine="708"/>
        <w:jc w:val="both"/>
        <w:rPr>
          <w:bCs/>
        </w:rPr>
      </w:pPr>
      <w:r w:rsidRPr="00BD66E3">
        <w:rPr>
          <w:bCs/>
        </w:rPr>
        <w:lastRenderedPageBreak/>
        <w:t xml:space="preserve">Týmto uznesením výbor zároveň poveril spoločného spravodajcu </w:t>
      </w:r>
      <w:r w:rsidR="00FF0C82">
        <w:rPr>
          <w:b/>
          <w:bCs/>
        </w:rPr>
        <w:t>A</w:t>
      </w:r>
      <w:r w:rsidR="00273EEA">
        <w:rPr>
          <w:b/>
          <w:bCs/>
        </w:rPr>
        <w:t>lojza</w:t>
      </w:r>
      <w:r w:rsidR="00FF0C82">
        <w:rPr>
          <w:b/>
          <w:bCs/>
        </w:rPr>
        <w:t xml:space="preserve"> Baránika</w:t>
      </w:r>
      <w:r w:rsidRPr="00610A97">
        <w:rPr>
          <w:b/>
          <w:bCs/>
        </w:rPr>
        <w:t>,</w:t>
      </w:r>
      <w:r w:rsidRPr="00CE0522">
        <w:rPr>
          <w:bCs/>
        </w:rPr>
        <w:t xml:space="preserve"> </w:t>
      </w:r>
      <w:r w:rsidRPr="00BD66E3">
        <w:rPr>
          <w:bCs/>
        </w:rPr>
        <w:t>aby na schôdzi Národnej rady Slovenskej republiky informoval o výsledku rokovania v</w:t>
      </w:r>
      <w:r>
        <w:rPr>
          <w:bCs/>
        </w:rPr>
        <w:t xml:space="preserve">ýborov </w:t>
      </w:r>
      <w:r w:rsidRPr="00BD66E3">
        <w:rPr>
          <w:bCs/>
        </w:rPr>
        <w:t>a</w:t>
      </w:r>
      <w:r>
        <w:rPr>
          <w:bCs/>
        </w:rPr>
        <w:t> </w:t>
      </w:r>
      <w:r w:rsidRPr="00BD66E3">
        <w:rPr>
          <w:bCs/>
        </w:rPr>
        <w:t>pri</w:t>
      </w:r>
      <w:r>
        <w:rPr>
          <w:bCs/>
        </w:rPr>
        <w:t xml:space="preserve">  </w:t>
      </w:r>
      <w:r w:rsidRPr="00BD66E3">
        <w:rPr>
          <w:bCs/>
        </w:rPr>
        <w:t>rokovaní o</w:t>
      </w:r>
      <w:r>
        <w:rPr>
          <w:bCs/>
        </w:rPr>
        <w:t> </w:t>
      </w:r>
      <w:r w:rsidRPr="00BD66E3">
        <w:rPr>
          <w:bCs/>
        </w:rPr>
        <w:t>predmetnom</w:t>
      </w:r>
      <w:r>
        <w:rPr>
          <w:bCs/>
        </w:rPr>
        <w:t xml:space="preserve"> vládnom</w:t>
      </w:r>
      <w:r w:rsidRPr="00BD66E3">
        <w:rPr>
          <w:bCs/>
        </w:rPr>
        <w:t xml:space="preserve"> návrhu zákona predkladal návrhy v zmysle príslušných ustanovení zákona č. 350/1996 Z. z. o rokovacom poriadku Národnej rady Slovenskej republiky v znení neskorších predpisov.</w:t>
      </w:r>
    </w:p>
    <w:p w14:paraId="3125C5E7" w14:textId="77777777" w:rsidR="00CC37B1" w:rsidRDefault="00CC37B1" w:rsidP="00CC37B1">
      <w:pPr>
        <w:spacing w:line="360" w:lineRule="auto"/>
        <w:ind w:firstLine="708"/>
        <w:jc w:val="both"/>
        <w:rPr>
          <w:bCs/>
        </w:rPr>
      </w:pPr>
    </w:p>
    <w:p w14:paraId="3649FFB0" w14:textId="45AE6AD6" w:rsidR="00CC37B1" w:rsidRDefault="00CC37B1" w:rsidP="00CC37B1">
      <w:pPr>
        <w:spacing w:line="360" w:lineRule="auto"/>
        <w:ind w:firstLine="708"/>
        <w:jc w:val="both"/>
        <w:rPr>
          <w:bCs/>
        </w:rPr>
      </w:pPr>
    </w:p>
    <w:p w14:paraId="4F4577D9" w14:textId="1A56B019" w:rsidR="007521FD" w:rsidRDefault="007521FD" w:rsidP="00CC37B1">
      <w:pPr>
        <w:spacing w:line="360" w:lineRule="auto"/>
        <w:ind w:firstLine="708"/>
        <w:jc w:val="both"/>
        <w:rPr>
          <w:bCs/>
        </w:rPr>
      </w:pPr>
    </w:p>
    <w:p w14:paraId="0AAE6170" w14:textId="77777777" w:rsidR="007521FD" w:rsidRDefault="007521FD" w:rsidP="00CC37B1">
      <w:pPr>
        <w:spacing w:line="360" w:lineRule="auto"/>
        <w:ind w:firstLine="708"/>
        <w:jc w:val="both"/>
        <w:rPr>
          <w:bCs/>
        </w:rPr>
      </w:pPr>
    </w:p>
    <w:p w14:paraId="0DFF8564" w14:textId="594C772B" w:rsidR="000E62D1" w:rsidRPr="00CE0522" w:rsidRDefault="000E62D1" w:rsidP="000E62D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CE0522">
        <w:tab/>
      </w:r>
      <w:r w:rsidRPr="00CE0522">
        <w:tab/>
      </w:r>
      <w:r w:rsidRPr="00CE0522">
        <w:tab/>
      </w:r>
      <w:r w:rsidRPr="00CE0522">
        <w:tab/>
      </w:r>
      <w:r w:rsidRPr="00CE0522">
        <w:tab/>
      </w:r>
      <w:r w:rsidRPr="00CE0522">
        <w:tab/>
      </w:r>
      <w:r w:rsidRPr="00CE0522">
        <w:tab/>
      </w:r>
      <w:r w:rsidRPr="00CE0522">
        <w:tab/>
        <w:t xml:space="preserve">              </w:t>
      </w:r>
      <w:r>
        <w:t xml:space="preserve">  Alojz Baránik </w:t>
      </w:r>
      <w:r w:rsidR="00D179CC">
        <w:t xml:space="preserve">v. r. </w:t>
      </w:r>
      <w:bookmarkStart w:id="0" w:name="_GoBack"/>
      <w:bookmarkEnd w:id="0"/>
    </w:p>
    <w:p w14:paraId="1EAD0F7E" w14:textId="77777777" w:rsidR="000E62D1" w:rsidRPr="00CE0522" w:rsidRDefault="000E62D1" w:rsidP="000E62D1">
      <w:pPr>
        <w:tabs>
          <w:tab w:val="left" w:pos="-1985"/>
          <w:tab w:val="left" w:pos="709"/>
          <w:tab w:val="left" w:pos="1077"/>
        </w:tabs>
        <w:ind w:left="1077"/>
        <w:jc w:val="both"/>
      </w:pPr>
      <w:r w:rsidRPr="00CE0522">
        <w:t xml:space="preserve">                              </w:t>
      </w:r>
      <w:r w:rsidRPr="00CE0522">
        <w:tab/>
      </w:r>
      <w:r w:rsidRPr="00CE0522">
        <w:tab/>
        <w:t xml:space="preserve">            p</w:t>
      </w:r>
      <w:r>
        <w:t>odp</w:t>
      </w:r>
      <w:r w:rsidRPr="00CE0522">
        <w:t xml:space="preserve">redseda Ústavnoprávneho výboru </w:t>
      </w:r>
    </w:p>
    <w:p w14:paraId="70381728" w14:textId="77777777" w:rsidR="000E62D1" w:rsidRDefault="000E62D1" w:rsidP="000E62D1">
      <w:pPr>
        <w:tabs>
          <w:tab w:val="left" w:pos="-1985"/>
          <w:tab w:val="left" w:pos="709"/>
          <w:tab w:val="left" w:pos="1077"/>
        </w:tabs>
        <w:jc w:val="both"/>
      </w:pPr>
      <w:r w:rsidRPr="00CE0522">
        <w:tab/>
      </w:r>
      <w:r w:rsidRPr="00CE0522">
        <w:tab/>
      </w:r>
      <w:r w:rsidRPr="00CE0522">
        <w:tab/>
      </w:r>
      <w:r w:rsidRPr="00CE0522">
        <w:tab/>
      </w:r>
      <w:r w:rsidRPr="00CE0522">
        <w:tab/>
      </w:r>
      <w:r w:rsidRPr="00CE0522">
        <w:tab/>
      </w:r>
      <w:r w:rsidRPr="00CE0522">
        <w:tab/>
        <w:t xml:space="preserve">          </w:t>
      </w:r>
      <w:r>
        <w:t xml:space="preserve">   </w:t>
      </w:r>
      <w:r w:rsidRPr="00CE0522">
        <w:t xml:space="preserve"> Národnej rady Slovenskej republiky</w:t>
      </w:r>
    </w:p>
    <w:p w14:paraId="4AAC4C10" w14:textId="77777777" w:rsidR="00CC37B1" w:rsidRDefault="00CC37B1" w:rsidP="00CC37B1">
      <w:pPr>
        <w:tabs>
          <w:tab w:val="left" w:pos="-1985"/>
          <w:tab w:val="left" w:pos="709"/>
          <w:tab w:val="left" w:pos="1077"/>
        </w:tabs>
        <w:spacing w:line="360" w:lineRule="auto"/>
        <w:jc w:val="both"/>
      </w:pPr>
    </w:p>
    <w:p w14:paraId="4EEEE65E" w14:textId="77777777" w:rsidR="00CC37B1" w:rsidRDefault="00CC37B1" w:rsidP="00CC37B1">
      <w:pPr>
        <w:tabs>
          <w:tab w:val="left" w:pos="-1985"/>
          <w:tab w:val="left" w:pos="709"/>
          <w:tab w:val="left" w:pos="1077"/>
        </w:tabs>
        <w:spacing w:line="360" w:lineRule="auto"/>
        <w:jc w:val="both"/>
      </w:pPr>
    </w:p>
    <w:p w14:paraId="32B7CADC" w14:textId="77777777" w:rsidR="00CC37B1" w:rsidRDefault="00CC37B1" w:rsidP="00CC37B1">
      <w:pPr>
        <w:tabs>
          <w:tab w:val="left" w:pos="-1985"/>
          <w:tab w:val="left" w:pos="709"/>
          <w:tab w:val="left" w:pos="1077"/>
        </w:tabs>
        <w:spacing w:line="360" w:lineRule="auto"/>
        <w:jc w:val="both"/>
      </w:pPr>
    </w:p>
    <w:p w14:paraId="4FEE20CE" w14:textId="35C553A8" w:rsidR="00CC37B1" w:rsidRPr="00CE0522" w:rsidRDefault="00CC37B1" w:rsidP="00CC37B1">
      <w:pPr>
        <w:tabs>
          <w:tab w:val="left" w:pos="-1985"/>
          <w:tab w:val="left" w:pos="709"/>
          <w:tab w:val="left" w:pos="1077"/>
        </w:tabs>
        <w:spacing w:line="360" w:lineRule="auto"/>
        <w:jc w:val="both"/>
      </w:pPr>
      <w:r w:rsidRPr="00CE0522">
        <w:t xml:space="preserve">Bratislava </w:t>
      </w:r>
      <w:r w:rsidR="00214E4A">
        <w:t>1</w:t>
      </w:r>
      <w:r w:rsidR="003A4B3E">
        <w:t>5</w:t>
      </w:r>
      <w:r w:rsidR="00214E4A">
        <w:t>. marca</w:t>
      </w:r>
      <w:r>
        <w:t xml:space="preserve"> 202</w:t>
      </w:r>
      <w:r w:rsidR="003A4B3E">
        <w:t>2</w:t>
      </w:r>
    </w:p>
    <w:p w14:paraId="7D6D523A" w14:textId="77777777" w:rsidR="00CC37B1" w:rsidRPr="00BD66E3" w:rsidRDefault="00CC37B1" w:rsidP="00CC37B1">
      <w:pPr>
        <w:spacing w:line="360" w:lineRule="auto"/>
        <w:ind w:firstLine="708"/>
        <w:jc w:val="both"/>
        <w:rPr>
          <w:bCs/>
        </w:rPr>
      </w:pPr>
    </w:p>
    <w:sectPr w:rsidR="00CC37B1" w:rsidRPr="00BD66E3" w:rsidSect="00C1684C">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CB72" w14:textId="77777777" w:rsidR="006D78CE" w:rsidRDefault="006D78CE">
      <w:r>
        <w:separator/>
      </w:r>
    </w:p>
  </w:endnote>
  <w:endnote w:type="continuationSeparator" w:id="0">
    <w:p w14:paraId="702A4D0B" w14:textId="77777777" w:rsidR="006D78CE" w:rsidRDefault="006D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F3A5" w14:textId="77777777"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694F9E1" w14:textId="77777777"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A487" w14:textId="23D3CDC3" w:rsidR="00230C9E" w:rsidRDefault="00230C9E">
    <w:pPr>
      <w:pStyle w:val="Pta"/>
      <w:jc w:val="center"/>
    </w:pPr>
    <w:r>
      <w:fldChar w:fldCharType="begin"/>
    </w:r>
    <w:r>
      <w:instrText>PAGE   \* MERGEFORMAT</w:instrText>
    </w:r>
    <w:r>
      <w:fldChar w:fldCharType="separate"/>
    </w:r>
    <w:r w:rsidR="00D179CC">
      <w:rPr>
        <w:noProof/>
      </w:rPr>
      <w:t>8</w:t>
    </w:r>
    <w:r>
      <w:fldChar w:fldCharType="end"/>
    </w:r>
  </w:p>
  <w:p w14:paraId="6D8FC5A7" w14:textId="77777777"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09EE1" w14:textId="77777777" w:rsidR="006D78CE" w:rsidRDefault="006D78CE">
      <w:r>
        <w:separator/>
      </w:r>
    </w:p>
  </w:footnote>
  <w:footnote w:type="continuationSeparator" w:id="0">
    <w:p w14:paraId="50C5A9E2" w14:textId="77777777" w:rsidR="006D78CE" w:rsidRDefault="006D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F25"/>
    <w:multiLevelType w:val="hybridMultilevel"/>
    <w:tmpl w:val="C5664E6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56A2E"/>
    <w:multiLevelType w:val="hybridMultilevel"/>
    <w:tmpl w:val="083085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F113B84"/>
    <w:multiLevelType w:val="hybridMultilevel"/>
    <w:tmpl w:val="491628D8"/>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0710D8"/>
    <w:multiLevelType w:val="hybridMultilevel"/>
    <w:tmpl w:val="31CA69CE"/>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273EF8"/>
    <w:multiLevelType w:val="hybridMultilevel"/>
    <w:tmpl w:val="A76E943E"/>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B274A9"/>
    <w:multiLevelType w:val="hybridMultilevel"/>
    <w:tmpl w:val="9850D366"/>
    <w:lvl w:ilvl="0" w:tplc="8F706394">
      <w:start w:val="3"/>
      <w:numFmt w:val="bullet"/>
      <w:lvlText w:val="-"/>
      <w:lvlJc w:val="left"/>
      <w:pPr>
        <w:ind w:left="1776" w:hanging="360"/>
      </w:pPr>
      <w:rPr>
        <w:rFonts w:ascii="Times New Roman" w:eastAsia="Times New Roman" w:hAnsi="Times New Roman" w:cs="Times New Roman" w:hint="default"/>
      </w:rPr>
    </w:lvl>
    <w:lvl w:ilvl="1" w:tplc="041B0003">
      <w:start w:val="1"/>
      <w:numFmt w:val="bullet"/>
      <w:lvlText w:val="o"/>
      <w:lvlJc w:val="left"/>
      <w:pPr>
        <w:ind w:left="2496" w:hanging="360"/>
      </w:pPr>
      <w:rPr>
        <w:rFonts w:ascii="Courier New" w:hAnsi="Courier New" w:cs="Times New Roman"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Times New Roman"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Times New Roman" w:hint="default"/>
      </w:rPr>
    </w:lvl>
    <w:lvl w:ilvl="8" w:tplc="041B0005">
      <w:start w:val="1"/>
      <w:numFmt w:val="bullet"/>
      <w:lvlText w:val=""/>
      <w:lvlJc w:val="left"/>
      <w:pPr>
        <w:ind w:left="7536" w:hanging="360"/>
      </w:pPr>
      <w:rPr>
        <w:rFonts w:ascii="Wingdings" w:hAnsi="Wingdings" w:hint="default"/>
      </w:rPr>
    </w:lvl>
  </w:abstractNum>
  <w:abstractNum w:abstractNumId="7" w15:restartNumberingAfterBreak="0">
    <w:nsid w:val="2C6F65C0"/>
    <w:multiLevelType w:val="hybridMultilevel"/>
    <w:tmpl w:val="9AFEA4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D466E0"/>
    <w:multiLevelType w:val="hybridMultilevel"/>
    <w:tmpl w:val="55C24F1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161D90"/>
    <w:multiLevelType w:val="hybridMultilevel"/>
    <w:tmpl w:val="77A2F12A"/>
    <w:lvl w:ilvl="0" w:tplc="041B000F">
      <w:start w:val="7"/>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34C700D7"/>
    <w:multiLevelType w:val="hybridMultilevel"/>
    <w:tmpl w:val="F2F070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7871FD"/>
    <w:multiLevelType w:val="hybridMultilevel"/>
    <w:tmpl w:val="1B0AC13C"/>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9BD5242"/>
    <w:multiLevelType w:val="hybridMultilevel"/>
    <w:tmpl w:val="BAB2C7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0D6168"/>
    <w:multiLevelType w:val="hybridMultilevel"/>
    <w:tmpl w:val="7D06BF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6" w15:restartNumberingAfterBreak="0">
    <w:nsid w:val="70B77769"/>
    <w:multiLevelType w:val="hybridMultilevel"/>
    <w:tmpl w:val="49A261E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994B0A"/>
    <w:multiLevelType w:val="hybridMultilevel"/>
    <w:tmpl w:val="C7742FC8"/>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799937E8"/>
    <w:multiLevelType w:val="hybridMultilevel"/>
    <w:tmpl w:val="F68E4B9E"/>
    <w:lvl w:ilvl="0" w:tplc="7E9469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9B30FE2"/>
    <w:multiLevelType w:val="hybridMultilevel"/>
    <w:tmpl w:val="EC343360"/>
    <w:lvl w:ilvl="0" w:tplc="5BDA474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9"/>
  </w:num>
  <w:num w:numId="9">
    <w:abstractNumId w:val="13"/>
  </w:num>
  <w:num w:numId="10">
    <w:abstractNumId w:val="1"/>
  </w:num>
  <w:num w:numId="11">
    <w:abstractNumId w:val="4"/>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8"/>
  </w:num>
  <w:num w:numId="19">
    <w:abstractNumId w:val="10"/>
  </w:num>
  <w:num w:numId="20">
    <w:abstractNumId w:val="14"/>
  </w:num>
  <w:num w:numId="21">
    <w:abstractNumId w:val="7"/>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509"/>
    <w:rsid w:val="000008F6"/>
    <w:rsid w:val="0000147A"/>
    <w:rsid w:val="00001FC9"/>
    <w:rsid w:val="00005414"/>
    <w:rsid w:val="00005BCE"/>
    <w:rsid w:val="0000666F"/>
    <w:rsid w:val="00013236"/>
    <w:rsid w:val="000165F6"/>
    <w:rsid w:val="00016FA1"/>
    <w:rsid w:val="00020F1F"/>
    <w:rsid w:val="000220F4"/>
    <w:rsid w:val="00022261"/>
    <w:rsid w:val="00026B54"/>
    <w:rsid w:val="000307CE"/>
    <w:rsid w:val="00031FB5"/>
    <w:rsid w:val="000321CE"/>
    <w:rsid w:val="00033B70"/>
    <w:rsid w:val="00033F69"/>
    <w:rsid w:val="0003423F"/>
    <w:rsid w:val="000346FE"/>
    <w:rsid w:val="0003677D"/>
    <w:rsid w:val="0003686F"/>
    <w:rsid w:val="00037D5F"/>
    <w:rsid w:val="00041286"/>
    <w:rsid w:val="00042495"/>
    <w:rsid w:val="000434BC"/>
    <w:rsid w:val="00045B01"/>
    <w:rsid w:val="000512C4"/>
    <w:rsid w:val="00055C9D"/>
    <w:rsid w:val="000564B7"/>
    <w:rsid w:val="0006237A"/>
    <w:rsid w:val="00063A81"/>
    <w:rsid w:val="00063CB1"/>
    <w:rsid w:val="0006519B"/>
    <w:rsid w:val="000653CD"/>
    <w:rsid w:val="000656AB"/>
    <w:rsid w:val="00066B6C"/>
    <w:rsid w:val="00066BF7"/>
    <w:rsid w:val="00070F89"/>
    <w:rsid w:val="00072513"/>
    <w:rsid w:val="000725AA"/>
    <w:rsid w:val="000726CB"/>
    <w:rsid w:val="00074503"/>
    <w:rsid w:val="000754BE"/>
    <w:rsid w:val="000773D6"/>
    <w:rsid w:val="00077435"/>
    <w:rsid w:val="00077E60"/>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B1CB2"/>
    <w:rsid w:val="000B2DFC"/>
    <w:rsid w:val="000B30D5"/>
    <w:rsid w:val="000B727A"/>
    <w:rsid w:val="000B736A"/>
    <w:rsid w:val="000C0609"/>
    <w:rsid w:val="000C3F82"/>
    <w:rsid w:val="000C4EA9"/>
    <w:rsid w:val="000C54F6"/>
    <w:rsid w:val="000C7CD6"/>
    <w:rsid w:val="000D0C7C"/>
    <w:rsid w:val="000D3D20"/>
    <w:rsid w:val="000D5869"/>
    <w:rsid w:val="000D5B2D"/>
    <w:rsid w:val="000D77FB"/>
    <w:rsid w:val="000D7FFE"/>
    <w:rsid w:val="000E101F"/>
    <w:rsid w:val="000E2D40"/>
    <w:rsid w:val="000E43A5"/>
    <w:rsid w:val="000E442E"/>
    <w:rsid w:val="000E55BD"/>
    <w:rsid w:val="000E62D1"/>
    <w:rsid w:val="000E7B01"/>
    <w:rsid w:val="000E7EA5"/>
    <w:rsid w:val="000F0182"/>
    <w:rsid w:val="000F5211"/>
    <w:rsid w:val="00101620"/>
    <w:rsid w:val="00101BB0"/>
    <w:rsid w:val="00103500"/>
    <w:rsid w:val="00104F25"/>
    <w:rsid w:val="00105136"/>
    <w:rsid w:val="0010798B"/>
    <w:rsid w:val="00111968"/>
    <w:rsid w:val="001119D4"/>
    <w:rsid w:val="00111F2C"/>
    <w:rsid w:val="00112A5B"/>
    <w:rsid w:val="00114792"/>
    <w:rsid w:val="00114E45"/>
    <w:rsid w:val="00116F12"/>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7F6A"/>
    <w:rsid w:val="00150303"/>
    <w:rsid w:val="00152669"/>
    <w:rsid w:val="00155E45"/>
    <w:rsid w:val="00157B37"/>
    <w:rsid w:val="00161B82"/>
    <w:rsid w:val="00163B7D"/>
    <w:rsid w:val="00165EA9"/>
    <w:rsid w:val="001703D5"/>
    <w:rsid w:val="00170A28"/>
    <w:rsid w:val="00170CBB"/>
    <w:rsid w:val="001712C4"/>
    <w:rsid w:val="00175456"/>
    <w:rsid w:val="00176CC3"/>
    <w:rsid w:val="00177D44"/>
    <w:rsid w:val="00182351"/>
    <w:rsid w:val="00182A8C"/>
    <w:rsid w:val="001844F4"/>
    <w:rsid w:val="00186206"/>
    <w:rsid w:val="001873B1"/>
    <w:rsid w:val="001875EC"/>
    <w:rsid w:val="00187BCC"/>
    <w:rsid w:val="00194BA4"/>
    <w:rsid w:val="00194FE0"/>
    <w:rsid w:val="001955ED"/>
    <w:rsid w:val="001965EE"/>
    <w:rsid w:val="001A1189"/>
    <w:rsid w:val="001A1EED"/>
    <w:rsid w:val="001A2BBD"/>
    <w:rsid w:val="001A39C3"/>
    <w:rsid w:val="001A404D"/>
    <w:rsid w:val="001A584E"/>
    <w:rsid w:val="001A5CEE"/>
    <w:rsid w:val="001A6673"/>
    <w:rsid w:val="001B207D"/>
    <w:rsid w:val="001B3463"/>
    <w:rsid w:val="001B3D60"/>
    <w:rsid w:val="001B5FF0"/>
    <w:rsid w:val="001C1EF3"/>
    <w:rsid w:val="001C353F"/>
    <w:rsid w:val="001C3806"/>
    <w:rsid w:val="001C3996"/>
    <w:rsid w:val="001C48CF"/>
    <w:rsid w:val="001C5920"/>
    <w:rsid w:val="001C6039"/>
    <w:rsid w:val="001C76C8"/>
    <w:rsid w:val="001C7909"/>
    <w:rsid w:val="001C7FAC"/>
    <w:rsid w:val="001D1198"/>
    <w:rsid w:val="001D1D96"/>
    <w:rsid w:val="001D555E"/>
    <w:rsid w:val="001D771B"/>
    <w:rsid w:val="001E1C69"/>
    <w:rsid w:val="001E5703"/>
    <w:rsid w:val="001E5BBB"/>
    <w:rsid w:val="001E7232"/>
    <w:rsid w:val="001E7B61"/>
    <w:rsid w:val="001F10EE"/>
    <w:rsid w:val="001F3581"/>
    <w:rsid w:val="001F3714"/>
    <w:rsid w:val="001F49EA"/>
    <w:rsid w:val="001F53E1"/>
    <w:rsid w:val="001F7A38"/>
    <w:rsid w:val="00201813"/>
    <w:rsid w:val="00201E9C"/>
    <w:rsid w:val="0020208C"/>
    <w:rsid w:val="00203E62"/>
    <w:rsid w:val="0020722A"/>
    <w:rsid w:val="00207B3E"/>
    <w:rsid w:val="00211408"/>
    <w:rsid w:val="002114A2"/>
    <w:rsid w:val="00211680"/>
    <w:rsid w:val="00213043"/>
    <w:rsid w:val="00214E4A"/>
    <w:rsid w:val="00215316"/>
    <w:rsid w:val="00215931"/>
    <w:rsid w:val="00216A2D"/>
    <w:rsid w:val="002202FF"/>
    <w:rsid w:val="002224EE"/>
    <w:rsid w:val="0022268D"/>
    <w:rsid w:val="0022414E"/>
    <w:rsid w:val="0022456B"/>
    <w:rsid w:val="002258E4"/>
    <w:rsid w:val="00230C9E"/>
    <w:rsid w:val="00231F38"/>
    <w:rsid w:val="00234E6E"/>
    <w:rsid w:val="00237125"/>
    <w:rsid w:val="00240707"/>
    <w:rsid w:val="002435AE"/>
    <w:rsid w:val="00243691"/>
    <w:rsid w:val="002456BF"/>
    <w:rsid w:val="00245EED"/>
    <w:rsid w:val="00252DDD"/>
    <w:rsid w:val="002538F7"/>
    <w:rsid w:val="00253E76"/>
    <w:rsid w:val="00253EC8"/>
    <w:rsid w:val="00255632"/>
    <w:rsid w:val="002579FC"/>
    <w:rsid w:val="00257BB0"/>
    <w:rsid w:val="00257CF6"/>
    <w:rsid w:val="00260267"/>
    <w:rsid w:val="0026127D"/>
    <w:rsid w:val="00263B5B"/>
    <w:rsid w:val="002667D4"/>
    <w:rsid w:val="00267D03"/>
    <w:rsid w:val="00270FC4"/>
    <w:rsid w:val="00272845"/>
    <w:rsid w:val="00272D6D"/>
    <w:rsid w:val="00273BCF"/>
    <w:rsid w:val="00273EEA"/>
    <w:rsid w:val="00274F69"/>
    <w:rsid w:val="0027569E"/>
    <w:rsid w:val="0028184A"/>
    <w:rsid w:val="002853FF"/>
    <w:rsid w:val="00286BA0"/>
    <w:rsid w:val="002870B7"/>
    <w:rsid w:val="00292A65"/>
    <w:rsid w:val="00292FE5"/>
    <w:rsid w:val="002934B9"/>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FA5"/>
    <w:rsid w:val="002D02C6"/>
    <w:rsid w:val="002D061C"/>
    <w:rsid w:val="002D2FC8"/>
    <w:rsid w:val="002D3E18"/>
    <w:rsid w:val="002D4682"/>
    <w:rsid w:val="002D7706"/>
    <w:rsid w:val="002E0770"/>
    <w:rsid w:val="002E0B7A"/>
    <w:rsid w:val="002E1014"/>
    <w:rsid w:val="002E2B72"/>
    <w:rsid w:val="002E3E4A"/>
    <w:rsid w:val="002E4075"/>
    <w:rsid w:val="002E4113"/>
    <w:rsid w:val="002E45E1"/>
    <w:rsid w:val="002E6D0A"/>
    <w:rsid w:val="002F1199"/>
    <w:rsid w:val="002F1339"/>
    <w:rsid w:val="002F16E9"/>
    <w:rsid w:val="002F22CA"/>
    <w:rsid w:val="002F3639"/>
    <w:rsid w:val="002F4C33"/>
    <w:rsid w:val="002F6017"/>
    <w:rsid w:val="002F6032"/>
    <w:rsid w:val="00300B06"/>
    <w:rsid w:val="003029AD"/>
    <w:rsid w:val="00305890"/>
    <w:rsid w:val="00305A13"/>
    <w:rsid w:val="00305DD0"/>
    <w:rsid w:val="003079CF"/>
    <w:rsid w:val="00307F3F"/>
    <w:rsid w:val="003129A9"/>
    <w:rsid w:val="0031301C"/>
    <w:rsid w:val="00313439"/>
    <w:rsid w:val="00314578"/>
    <w:rsid w:val="00314AFC"/>
    <w:rsid w:val="00316993"/>
    <w:rsid w:val="00317169"/>
    <w:rsid w:val="0032034F"/>
    <w:rsid w:val="00324591"/>
    <w:rsid w:val="003263CA"/>
    <w:rsid w:val="003268A9"/>
    <w:rsid w:val="00330F5A"/>
    <w:rsid w:val="00334C25"/>
    <w:rsid w:val="00337A68"/>
    <w:rsid w:val="0034118F"/>
    <w:rsid w:val="003411FB"/>
    <w:rsid w:val="00343894"/>
    <w:rsid w:val="00344061"/>
    <w:rsid w:val="003537D8"/>
    <w:rsid w:val="00357FD9"/>
    <w:rsid w:val="003603A8"/>
    <w:rsid w:val="003606F9"/>
    <w:rsid w:val="00360750"/>
    <w:rsid w:val="00363BE8"/>
    <w:rsid w:val="0036423D"/>
    <w:rsid w:val="00364F22"/>
    <w:rsid w:val="00365974"/>
    <w:rsid w:val="00365BEF"/>
    <w:rsid w:val="00365CBD"/>
    <w:rsid w:val="003665D1"/>
    <w:rsid w:val="00370800"/>
    <w:rsid w:val="00373F61"/>
    <w:rsid w:val="0037430C"/>
    <w:rsid w:val="00376BF6"/>
    <w:rsid w:val="00376E35"/>
    <w:rsid w:val="003771EF"/>
    <w:rsid w:val="003806DF"/>
    <w:rsid w:val="00383AF3"/>
    <w:rsid w:val="00384483"/>
    <w:rsid w:val="0038647A"/>
    <w:rsid w:val="00391411"/>
    <w:rsid w:val="00394B85"/>
    <w:rsid w:val="00395379"/>
    <w:rsid w:val="003956A5"/>
    <w:rsid w:val="00396833"/>
    <w:rsid w:val="00396ABA"/>
    <w:rsid w:val="0039794B"/>
    <w:rsid w:val="003A4B3E"/>
    <w:rsid w:val="003A4CBF"/>
    <w:rsid w:val="003A4DCF"/>
    <w:rsid w:val="003A5778"/>
    <w:rsid w:val="003A5C79"/>
    <w:rsid w:val="003A6ED3"/>
    <w:rsid w:val="003B034E"/>
    <w:rsid w:val="003B09EE"/>
    <w:rsid w:val="003B1D4B"/>
    <w:rsid w:val="003B2AC1"/>
    <w:rsid w:val="003B4FB2"/>
    <w:rsid w:val="003B530E"/>
    <w:rsid w:val="003B60A9"/>
    <w:rsid w:val="003B7B82"/>
    <w:rsid w:val="003B7ECF"/>
    <w:rsid w:val="003C18A3"/>
    <w:rsid w:val="003C2C56"/>
    <w:rsid w:val="003C338D"/>
    <w:rsid w:val="003C54A8"/>
    <w:rsid w:val="003C588D"/>
    <w:rsid w:val="003C7017"/>
    <w:rsid w:val="003C77AE"/>
    <w:rsid w:val="003C79D2"/>
    <w:rsid w:val="003C7A26"/>
    <w:rsid w:val="003D216D"/>
    <w:rsid w:val="003D4E84"/>
    <w:rsid w:val="003D69B2"/>
    <w:rsid w:val="003D6E23"/>
    <w:rsid w:val="003D7026"/>
    <w:rsid w:val="003E1496"/>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267F"/>
    <w:rsid w:val="00412BCE"/>
    <w:rsid w:val="0041310A"/>
    <w:rsid w:val="004159E6"/>
    <w:rsid w:val="00416459"/>
    <w:rsid w:val="004167C3"/>
    <w:rsid w:val="00417F18"/>
    <w:rsid w:val="00421057"/>
    <w:rsid w:val="00421B64"/>
    <w:rsid w:val="00422722"/>
    <w:rsid w:val="004231B7"/>
    <w:rsid w:val="00424E70"/>
    <w:rsid w:val="00425785"/>
    <w:rsid w:val="00425C07"/>
    <w:rsid w:val="00427EB0"/>
    <w:rsid w:val="004326A5"/>
    <w:rsid w:val="00432A3E"/>
    <w:rsid w:val="004338F0"/>
    <w:rsid w:val="004345B8"/>
    <w:rsid w:val="0043479C"/>
    <w:rsid w:val="00435940"/>
    <w:rsid w:val="004368F5"/>
    <w:rsid w:val="00436E42"/>
    <w:rsid w:val="00441404"/>
    <w:rsid w:val="00441C2C"/>
    <w:rsid w:val="00442855"/>
    <w:rsid w:val="00443879"/>
    <w:rsid w:val="004438E6"/>
    <w:rsid w:val="0044630D"/>
    <w:rsid w:val="004466AC"/>
    <w:rsid w:val="0044736C"/>
    <w:rsid w:val="00447F16"/>
    <w:rsid w:val="004561B9"/>
    <w:rsid w:val="00456CAB"/>
    <w:rsid w:val="004631DA"/>
    <w:rsid w:val="004648FD"/>
    <w:rsid w:val="00466678"/>
    <w:rsid w:val="00466BC1"/>
    <w:rsid w:val="004701B7"/>
    <w:rsid w:val="00470B64"/>
    <w:rsid w:val="00470C28"/>
    <w:rsid w:val="0047206F"/>
    <w:rsid w:val="004739A6"/>
    <w:rsid w:val="00475173"/>
    <w:rsid w:val="00475CBA"/>
    <w:rsid w:val="00475D4B"/>
    <w:rsid w:val="0047652C"/>
    <w:rsid w:val="00480623"/>
    <w:rsid w:val="0048615B"/>
    <w:rsid w:val="0048620A"/>
    <w:rsid w:val="00486411"/>
    <w:rsid w:val="00487A72"/>
    <w:rsid w:val="0049011E"/>
    <w:rsid w:val="004903E5"/>
    <w:rsid w:val="00495538"/>
    <w:rsid w:val="00496251"/>
    <w:rsid w:val="004963EC"/>
    <w:rsid w:val="00497F14"/>
    <w:rsid w:val="004A2565"/>
    <w:rsid w:val="004A2B6A"/>
    <w:rsid w:val="004A5BBD"/>
    <w:rsid w:val="004A6B21"/>
    <w:rsid w:val="004A7889"/>
    <w:rsid w:val="004A7D52"/>
    <w:rsid w:val="004B0C69"/>
    <w:rsid w:val="004B147A"/>
    <w:rsid w:val="004B4101"/>
    <w:rsid w:val="004B4EDA"/>
    <w:rsid w:val="004B78B0"/>
    <w:rsid w:val="004B7F96"/>
    <w:rsid w:val="004C0F40"/>
    <w:rsid w:val="004C1B21"/>
    <w:rsid w:val="004C2256"/>
    <w:rsid w:val="004C2E44"/>
    <w:rsid w:val="004C3C4D"/>
    <w:rsid w:val="004C4F2E"/>
    <w:rsid w:val="004C6211"/>
    <w:rsid w:val="004C6FC3"/>
    <w:rsid w:val="004D0424"/>
    <w:rsid w:val="004D05DE"/>
    <w:rsid w:val="004D0C70"/>
    <w:rsid w:val="004D0EEE"/>
    <w:rsid w:val="004D19C3"/>
    <w:rsid w:val="004D1E37"/>
    <w:rsid w:val="004D45E8"/>
    <w:rsid w:val="004D481C"/>
    <w:rsid w:val="004D7E46"/>
    <w:rsid w:val="004E1403"/>
    <w:rsid w:val="004E1505"/>
    <w:rsid w:val="004E194D"/>
    <w:rsid w:val="004E2E17"/>
    <w:rsid w:val="004E4DCD"/>
    <w:rsid w:val="004E4E0A"/>
    <w:rsid w:val="004E5ABD"/>
    <w:rsid w:val="004E5E15"/>
    <w:rsid w:val="004E652B"/>
    <w:rsid w:val="004E72AC"/>
    <w:rsid w:val="004E76E2"/>
    <w:rsid w:val="004E7D2E"/>
    <w:rsid w:val="004F088E"/>
    <w:rsid w:val="004F221F"/>
    <w:rsid w:val="004F2823"/>
    <w:rsid w:val="004F7201"/>
    <w:rsid w:val="00500C61"/>
    <w:rsid w:val="00500EFD"/>
    <w:rsid w:val="00502CDE"/>
    <w:rsid w:val="00503550"/>
    <w:rsid w:val="00503AAE"/>
    <w:rsid w:val="00506D8C"/>
    <w:rsid w:val="00510396"/>
    <w:rsid w:val="00511212"/>
    <w:rsid w:val="00511A9C"/>
    <w:rsid w:val="00511F9D"/>
    <w:rsid w:val="005141F2"/>
    <w:rsid w:val="00514619"/>
    <w:rsid w:val="00516EAB"/>
    <w:rsid w:val="00523682"/>
    <w:rsid w:val="00523803"/>
    <w:rsid w:val="005306BC"/>
    <w:rsid w:val="00531E47"/>
    <w:rsid w:val="00532739"/>
    <w:rsid w:val="0053314C"/>
    <w:rsid w:val="005334B7"/>
    <w:rsid w:val="00537356"/>
    <w:rsid w:val="005403C6"/>
    <w:rsid w:val="0054160D"/>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50E0"/>
    <w:rsid w:val="005660D2"/>
    <w:rsid w:val="00566ADD"/>
    <w:rsid w:val="00567C8C"/>
    <w:rsid w:val="0057147A"/>
    <w:rsid w:val="005723B2"/>
    <w:rsid w:val="0057568F"/>
    <w:rsid w:val="005758B7"/>
    <w:rsid w:val="00576376"/>
    <w:rsid w:val="00576CD5"/>
    <w:rsid w:val="005778A1"/>
    <w:rsid w:val="005806C4"/>
    <w:rsid w:val="005822AC"/>
    <w:rsid w:val="005848E5"/>
    <w:rsid w:val="00590564"/>
    <w:rsid w:val="00591B43"/>
    <w:rsid w:val="00593CD5"/>
    <w:rsid w:val="00593EC6"/>
    <w:rsid w:val="00595625"/>
    <w:rsid w:val="00597493"/>
    <w:rsid w:val="005A0173"/>
    <w:rsid w:val="005A03F2"/>
    <w:rsid w:val="005A0E79"/>
    <w:rsid w:val="005A2430"/>
    <w:rsid w:val="005A2BFB"/>
    <w:rsid w:val="005A3644"/>
    <w:rsid w:val="005A571A"/>
    <w:rsid w:val="005A71DF"/>
    <w:rsid w:val="005A76C5"/>
    <w:rsid w:val="005B02BD"/>
    <w:rsid w:val="005B1565"/>
    <w:rsid w:val="005B475F"/>
    <w:rsid w:val="005C00EF"/>
    <w:rsid w:val="005C18F7"/>
    <w:rsid w:val="005C1C6D"/>
    <w:rsid w:val="005C3BF1"/>
    <w:rsid w:val="005C41B3"/>
    <w:rsid w:val="005C4675"/>
    <w:rsid w:val="005C55CC"/>
    <w:rsid w:val="005C59FB"/>
    <w:rsid w:val="005C764F"/>
    <w:rsid w:val="005D2F8A"/>
    <w:rsid w:val="005D6343"/>
    <w:rsid w:val="005E10BB"/>
    <w:rsid w:val="005E1F5F"/>
    <w:rsid w:val="005E36DA"/>
    <w:rsid w:val="005E3921"/>
    <w:rsid w:val="005F144E"/>
    <w:rsid w:val="005F6819"/>
    <w:rsid w:val="00600CFD"/>
    <w:rsid w:val="00603921"/>
    <w:rsid w:val="00607296"/>
    <w:rsid w:val="006125CB"/>
    <w:rsid w:val="0061463F"/>
    <w:rsid w:val="00614692"/>
    <w:rsid w:val="00617574"/>
    <w:rsid w:val="00617E47"/>
    <w:rsid w:val="00621E6D"/>
    <w:rsid w:val="00622128"/>
    <w:rsid w:val="0062348E"/>
    <w:rsid w:val="006239E4"/>
    <w:rsid w:val="00625A81"/>
    <w:rsid w:val="006262C7"/>
    <w:rsid w:val="00626D70"/>
    <w:rsid w:val="0063002F"/>
    <w:rsid w:val="006321D6"/>
    <w:rsid w:val="00633659"/>
    <w:rsid w:val="0063393E"/>
    <w:rsid w:val="0063543C"/>
    <w:rsid w:val="00637485"/>
    <w:rsid w:val="0063780A"/>
    <w:rsid w:val="0064054E"/>
    <w:rsid w:val="00641336"/>
    <w:rsid w:val="00641DF2"/>
    <w:rsid w:val="0064245E"/>
    <w:rsid w:val="006426A7"/>
    <w:rsid w:val="00642FB8"/>
    <w:rsid w:val="006436F0"/>
    <w:rsid w:val="00643F6F"/>
    <w:rsid w:val="00646E72"/>
    <w:rsid w:val="00646EC7"/>
    <w:rsid w:val="00650854"/>
    <w:rsid w:val="00653FBD"/>
    <w:rsid w:val="00654C4E"/>
    <w:rsid w:val="0065582B"/>
    <w:rsid w:val="006565A0"/>
    <w:rsid w:val="00657CC6"/>
    <w:rsid w:val="00660305"/>
    <w:rsid w:val="00662BF2"/>
    <w:rsid w:val="0066444A"/>
    <w:rsid w:val="00666D93"/>
    <w:rsid w:val="006705C4"/>
    <w:rsid w:val="00670943"/>
    <w:rsid w:val="00673B58"/>
    <w:rsid w:val="0067570E"/>
    <w:rsid w:val="006773D5"/>
    <w:rsid w:val="006802CF"/>
    <w:rsid w:val="0068083B"/>
    <w:rsid w:val="0068133F"/>
    <w:rsid w:val="00681674"/>
    <w:rsid w:val="006839EB"/>
    <w:rsid w:val="006849D7"/>
    <w:rsid w:val="00684E9D"/>
    <w:rsid w:val="00690613"/>
    <w:rsid w:val="006946DC"/>
    <w:rsid w:val="0069472B"/>
    <w:rsid w:val="006957DF"/>
    <w:rsid w:val="006961B5"/>
    <w:rsid w:val="006964F3"/>
    <w:rsid w:val="00696E46"/>
    <w:rsid w:val="00697508"/>
    <w:rsid w:val="00697FDD"/>
    <w:rsid w:val="006A2161"/>
    <w:rsid w:val="006A2369"/>
    <w:rsid w:val="006A2D26"/>
    <w:rsid w:val="006A3B60"/>
    <w:rsid w:val="006A59CF"/>
    <w:rsid w:val="006A7632"/>
    <w:rsid w:val="006A7C60"/>
    <w:rsid w:val="006B1B1C"/>
    <w:rsid w:val="006B4D28"/>
    <w:rsid w:val="006B70CD"/>
    <w:rsid w:val="006B7501"/>
    <w:rsid w:val="006C016C"/>
    <w:rsid w:val="006C4108"/>
    <w:rsid w:val="006D0F1C"/>
    <w:rsid w:val="006D2121"/>
    <w:rsid w:val="006D4CAA"/>
    <w:rsid w:val="006D5881"/>
    <w:rsid w:val="006D6273"/>
    <w:rsid w:val="006D78CE"/>
    <w:rsid w:val="006E0226"/>
    <w:rsid w:val="006E2BAB"/>
    <w:rsid w:val="006E2D6A"/>
    <w:rsid w:val="006E3B4D"/>
    <w:rsid w:val="006F267D"/>
    <w:rsid w:val="006F44B5"/>
    <w:rsid w:val="006F6B92"/>
    <w:rsid w:val="006F7DFA"/>
    <w:rsid w:val="00700562"/>
    <w:rsid w:val="00720260"/>
    <w:rsid w:val="00723E39"/>
    <w:rsid w:val="007242CA"/>
    <w:rsid w:val="00724BE6"/>
    <w:rsid w:val="007250D2"/>
    <w:rsid w:val="00731EB4"/>
    <w:rsid w:val="00733866"/>
    <w:rsid w:val="007347C4"/>
    <w:rsid w:val="007360CF"/>
    <w:rsid w:val="00737F1F"/>
    <w:rsid w:val="007417D5"/>
    <w:rsid w:val="00743CAB"/>
    <w:rsid w:val="0074484F"/>
    <w:rsid w:val="00750FC0"/>
    <w:rsid w:val="00750FFD"/>
    <w:rsid w:val="007517D9"/>
    <w:rsid w:val="007521FD"/>
    <w:rsid w:val="007533C8"/>
    <w:rsid w:val="007539E0"/>
    <w:rsid w:val="00755901"/>
    <w:rsid w:val="0075630F"/>
    <w:rsid w:val="007563C9"/>
    <w:rsid w:val="00756F83"/>
    <w:rsid w:val="00757F78"/>
    <w:rsid w:val="00761DBC"/>
    <w:rsid w:val="00765534"/>
    <w:rsid w:val="007665BE"/>
    <w:rsid w:val="0077075C"/>
    <w:rsid w:val="00771BF4"/>
    <w:rsid w:val="00777B9D"/>
    <w:rsid w:val="00781DDD"/>
    <w:rsid w:val="00782DDD"/>
    <w:rsid w:val="00783412"/>
    <w:rsid w:val="00795D4C"/>
    <w:rsid w:val="00795E4F"/>
    <w:rsid w:val="007A0766"/>
    <w:rsid w:val="007A1668"/>
    <w:rsid w:val="007A1BA3"/>
    <w:rsid w:val="007A1CB4"/>
    <w:rsid w:val="007A48B7"/>
    <w:rsid w:val="007A4918"/>
    <w:rsid w:val="007A5CDD"/>
    <w:rsid w:val="007B05E4"/>
    <w:rsid w:val="007B1466"/>
    <w:rsid w:val="007B1DA5"/>
    <w:rsid w:val="007B3635"/>
    <w:rsid w:val="007B4757"/>
    <w:rsid w:val="007B4A3D"/>
    <w:rsid w:val="007B60BE"/>
    <w:rsid w:val="007B63AE"/>
    <w:rsid w:val="007C2228"/>
    <w:rsid w:val="007C2812"/>
    <w:rsid w:val="007C49FA"/>
    <w:rsid w:val="007C4BB3"/>
    <w:rsid w:val="007C4EF6"/>
    <w:rsid w:val="007C7FD5"/>
    <w:rsid w:val="007D0737"/>
    <w:rsid w:val="007D3D65"/>
    <w:rsid w:val="007D45B8"/>
    <w:rsid w:val="007D52F0"/>
    <w:rsid w:val="007D5B44"/>
    <w:rsid w:val="007D730B"/>
    <w:rsid w:val="007D7DE9"/>
    <w:rsid w:val="007E233A"/>
    <w:rsid w:val="007E5A3F"/>
    <w:rsid w:val="007E7806"/>
    <w:rsid w:val="007F01FA"/>
    <w:rsid w:val="007F2411"/>
    <w:rsid w:val="007F36AB"/>
    <w:rsid w:val="007F633E"/>
    <w:rsid w:val="007F6B79"/>
    <w:rsid w:val="007F7FA6"/>
    <w:rsid w:val="00800E9F"/>
    <w:rsid w:val="00801EAD"/>
    <w:rsid w:val="008035DC"/>
    <w:rsid w:val="008069C2"/>
    <w:rsid w:val="00810671"/>
    <w:rsid w:val="00812A56"/>
    <w:rsid w:val="00812DA5"/>
    <w:rsid w:val="00814C85"/>
    <w:rsid w:val="00816027"/>
    <w:rsid w:val="008207FF"/>
    <w:rsid w:val="00820FF4"/>
    <w:rsid w:val="0082154E"/>
    <w:rsid w:val="00821A3B"/>
    <w:rsid w:val="0082235F"/>
    <w:rsid w:val="008229C1"/>
    <w:rsid w:val="008233AA"/>
    <w:rsid w:val="00830E39"/>
    <w:rsid w:val="00832161"/>
    <w:rsid w:val="00834B68"/>
    <w:rsid w:val="00834F89"/>
    <w:rsid w:val="00835A91"/>
    <w:rsid w:val="008449CD"/>
    <w:rsid w:val="00845C6A"/>
    <w:rsid w:val="0084632C"/>
    <w:rsid w:val="0084777F"/>
    <w:rsid w:val="00851666"/>
    <w:rsid w:val="008527ED"/>
    <w:rsid w:val="008530E6"/>
    <w:rsid w:val="008534B8"/>
    <w:rsid w:val="008578CE"/>
    <w:rsid w:val="00857C9B"/>
    <w:rsid w:val="008612C0"/>
    <w:rsid w:val="0086255E"/>
    <w:rsid w:val="0086306F"/>
    <w:rsid w:val="008630D6"/>
    <w:rsid w:val="00863D09"/>
    <w:rsid w:val="0086439B"/>
    <w:rsid w:val="00864B58"/>
    <w:rsid w:val="00864BAE"/>
    <w:rsid w:val="00864C90"/>
    <w:rsid w:val="00866D40"/>
    <w:rsid w:val="00870242"/>
    <w:rsid w:val="008711BD"/>
    <w:rsid w:val="008722CE"/>
    <w:rsid w:val="00876FF0"/>
    <w:rsid w:val="00881F43"/>
    <w:rsid w:val="0088236D"/>
    <w:rsid w:val="008826ED"/>
    <w:rsid w:val="00885246"/>
    <w:rsid w:val="00885FD1"/>
    <w:rsid w:val="008864A0"/>
    <w:rsid w:val="008868BF"/>
    <w:rsid w:val="00886B15"/>
    <w:rsid w:val="0089005F"/>
    <w:rsid w:val="00890750"/>
    <w:rsid w:val="008908F9"/>
    <w:rsid w:val="00892213"/>
    <w:rsid w:val="00892B00"/>
    <w:rsid w:val="00892D20"/>
    <w:rsid w:val="008968AC"/>
    <w:rsid w:val="008977D3"/>
    <w:rsid w:val="00897FFB"/>
    <w:rsid w:val="008A0104"/>
    <w:rsid w:val="008A0BBF"/>
    <w:rsid w:val="008A2481"/>
    <w:rsid w:val="008A2964"/>
    <w:rsid w:val="008A39F5"/>
    <w:rsid w:val="008A505B"/>
    <w:rsid w:val="008A58D9"/>
    <w:rsid w:val="008A592E"/>
    <w:rsid w:val="008B00C3"/>
    <w:rsid w:val="008B1518"/>
    <w:rsid w:val="008B561C"/>
    <w:rsid w:val="008B7BD7"/>
    <w:rsid w:val="008C0B7F"/>
    <w:rsid w:val="008C1171"/>
    <w:rsid w:val="008C2FAC"/>
    <w:rsid w:val="008C3B5F"/>
    <w:rsid w:val="008C4190"/>
    <w:rsid w:val="008C57C8"/>
    <w:rsid w:val="008D12CB"/>
    <w:rsid w:val="008D1FAF"/>
    <w:rsid w:val="008D485B"/>
    <w:rsid w:val="008D4D80"/>
    <w:rsid w:val="008D6173"/>
    <w:rsid w:val="008E3DA5"/>
    <w:rsid w:val="008E6F37"/>
    <w:rsid w:val="008E7D18"/>
    <w:rsid w:val="008F121A"/>
    <w:rsid w:val="008F2932"/>
    <w:rsid w:val="008F2AA6"/>
    <w:rsid w:val="008F44F0"/>
    <w:rsid w:val="008F6364"/>
    <w:rsid w:val="008F6BDC"/>
    <w:rsid w:val="008F77C3"/>
    <w:rsid w:val="0090098C"/>
    <w:rsid w:val="009015EE"/>
    <w:rsid w:val="00902534"/>
    <w:rsid w:val="009025D4"/>
    <w:rsid w:val="00903817"/>
    <w:rsid w:val="009039A7"/>
    <w:rsid w:val="00903D7E"/>
    <w:rsid w:val="00903E4E"/>
    <w:rsid w:val="00906235"/>
    <w:rsid w:val="0090692E"/>
    <w:rsid w:val="00912404"/>
    <w:rsid w:val="00912ADD"/>
    <w:rsid w:val="00912DF9"/>
    <w:rsid w:val="00914674"/>
    <w:rsid w:val="00916319"/>
    <w:rsid w:val="00916486"/>
    <w:rsid w:val="009220AC"/>
    <w:rsid w:val="00925C56"/>
    <w:rsid w:val="0092714E"/>
    <w:rsid w:val="00927F1F"/>
    <w:rsid w:val="009304BC"/>
    <w:rsid w:val="0093617B"/>
    <w:rsid w:val="00940B01"/>
    <w:rsid w:val="00941575"/>
    <w:rsid w:val="009438E1"/>
    <w:rsid w:val="009464B2"/>
    <w:rsid w:val="0094664B"/>
    <w:rsid w:val="009503B1"/>
    <w:rsid w:val="00951EE0"/>
    <w:rsid w:val="00953F3E"/>
    <w:rsid w:val="00955112"/>
    <w:rsid w:val="00955448"/>
    <w:rsid w:val="00955F47"/>
    <w:rsid w:val="00957CB3"/>
    <w:rsid w:val="00960E12"/>
    <w:rsid w:val="00960F72"/>
    <w:rsid w:val="009619D9"/>
    <w:rsid w:val="00962909"/>
    <w:rsid w:val="00965983"/>
    <w:rsid w:val="009706D0"/>
    <w:rsid w:val="00971E9E"/>
    <w:rsid w:val="0097420F"/>
    <w:rsid w:val="00974CBC"/>
    <w:rsid w:val="00974DD8"/>
    <w:rsid w:val="0097605C"/>
    <w:rsid w:val="009764C5"/>
    <w:rsid w:val="00976EED"/>
    <w:rsid w:val="009773E2"/>
    <w:rsid w:val="009778FF"/>
    <w:rsid w:val="00977EFA"/>
    <w:rsid w:val="00981510"/>
    <w:rsid w:val="00981675"/>
    <w:rsid w:val="00982EA7"/>
    <w:rsid w:val="00983BC5"/>
    <w:rsid w:val="00983BD4"/>
    <w:rsid w:val="00983F6D"/>
    <w:rsid w:val="00985C13"/>
    <w:rsid w:val="00987885"/>
    <w:rsid w:val="009878BF"/>
    <w:rsid w:val="00990296"/>
    <w:rsid w:val="00990609"/>
    <w:rsid w:val="00990D78"/>
    <w:rsid w:val="00992CBD"/>
    <w:rsid w:val="00994ECD"/>
    <w:rsid w:val="00995B1E"/>
    <w:rsid w:val="00996ADE"/>
    <w:rsid w:val="00996F11"/>
    <w:rsid w:val="009A31AF"/>
    <w:rsid w:val="009A4363"/>
    <w:rsid w:val="009A44A5"/>
    <w:rsid w:val="009A51DF"/>
    <w:rsid w:val="009A5510"/>
    <w:rsid w:val="009B52E7"/>
    <w:rsid w:val="009B5A6B"/>
    <w:rsid w:val="009B6ADC"/>
    <w:rsid w:val="009B7570"/>
    <w:rsid w:val="009C0EEB"/>
    <w:rsid w:val="009C146E"/>
    <w:rsid w:val="009C30DE"/>
    <w:rsid w:val="009C4A13"/>
    <w:rsid w:val="009C4C7E"/>
    <w:rsid w:val="009C5775"/>
    <w:rsid w:val="009C5F07"/>
    <w:rsid w:val="009D460F"/>
    <w:rsid w:val="009D57AB"/>
    <w:rsid w:val="009D5906"/>
    <w:rsid w:val="009D6DE7"/>
    <w:rsid w:val="009E2CD2"/>
    <w:rsid w:val="009E3511"/>
    <w:rsid w:val="009E456D"/>
    <w:rsid w:val="009E568F"/>
    <w:rsid w:val="009E5837"/>
    <w:rsid w:val="009E6DA7"/>
    <w:rsid w:val="009F205E"/>
    <w:rsid w:val="009F311B"/>
    <w:rsid w:val="00A018D7"/>
    <w:rsid w:val="00A019EE"/>
    <w:rsid w:val="00A102B4"/>
    <w:rsid w:val="00A10E99"/>
    <w:rsid w:val="00A15F92"/>
    <w:rsid w:val="00A2064A"/>
    <w:rsid w:val="00A22055"/>
    <w:rsid w:val="00A2253B"/>
    <w:rsid w:val="00A22883"/>
    <w:rsid w:val="00A235C7"/>
    <w:rsid w:val="00A23E51"/>
    <w:rsid w:val="00A246B3"/>
    <w:rsid w:val="00A24B5D"/>
    <w:rsid w:val="00A24F48"/>
    <w:rsid w:val="00A27D25"/>
    <w:rsid w:val="00A30D6E"/>
    <w:rsid w:val="00A334BC"/>
    <w:rsid w:val="00A35C47"/>
    <w:rsid w:val="00A35FFB"/>
    <w:rsid w:val="00A37A68"/>
    <w:rsid w:val="00A41904"/>
    <w:rsid w:val="00A43C97"/>
    <w:rsid w:val="00A440FC"/>
    <w:rsid w:val="00A44EB6"/>
    <w:rsid w:val="00A45074"/>
    <w:rsid w:val="00A45B77"/>
    <w:rsid w:val="00A45BAF"/>
    <w:rsid w:val="00A47E04"/>
    <w:rsid w:val="00A51658"/>
    <w:rsid w:val="00A526CD"/>
    <w:rsid w:val="00A526ED"/>
    <w:rsid w:val="00A52785"/>
    <w:rsid w:val="00A53065"/>
    <w:rsid w:val="00A537D8"/>
    <w:rsid w:val="00A55A28"/>
    <w:rsid w:val="00A56A53"/>
    <w:rsid w:val="00A5744A"/>
    <w:rsid w:val="00A64157"/>
    <w:rsid w:val="00A65CD8"/>
    <w:rsid w:val="00A66F8B"/>
    <w:rsid w:val="00A72AE4"/>
    <w:rsid w:val="00A733DD"/>
    <w:rsid w:val="00A734DB"/>
    <w:rsid w:val="00A7437B"/>
    <w:rsid w:val="00A746CD"/>
    <w:rsid w:val="00A74CF5"/>
    <w:rsid w:val="00A76F1E"/>
    <w:rsid w:val="00A82002"/>
    <w:rsid w:val="00A82F5F"/>
    <w:rsid w:val="00A83017"/>
    <w:rsid w:val="00A86FD2"/>
    <w:rsid w:val="00A87F5B"/>
    <w:rsid w:val="00A91CD8"/>
    <w:rsid w:val="00A9330F"/>
    <w:rsid w:val="00A9503A"/>
    <w:rsid w:val="00A95DF9"/>
    <w:rsid w:val="00A96280"/>
    <w:rsid w:val="00AA048D"/>
    <w:rsid w:val="00AA0829"/>
    <w:rsid w:val="00AA09EE"/>
    <w:rsid w:val="00AA1602"/>
    <w:rsid w:val="00AA3D68"/>
    <w:rsid w:val="00AA54DD"/>
    <w:rsid w:val="00AA7B6C"/>
    <w:rsid w:val="00AA7E5B"/>
    <w:rsid w:val="00AA7EEB"/>
    <w:rsid w:val="00AB028F"/>
    <w:rsid w:val="00AB0876"/>
    <w:rsid w:val="00AB0981"/>
    <w:rsid w:val="00AB0C7D"/>
    <w:rsid w:val="00AB15E9"/>
    <w:rsid w:val="00AB302B"/>
    <w:rsid w:val="00AB30BC"/>
    <w:rsid w:val="00AB424C"/>
    <w:rsid w:val="00AB6DFE"/>
    <w:rsid w:val="00AB799F"/>
    <w:rsid w:val="00AB7CEB"/>
    <w:rsid w:val="00AC08E2"/>
    <w:rsid w:val="00AC108C"/>
    <w:rsid w:val="00AC21AC"/>
    <w:rsid w:val="00AC4DD5"/>
    <w:rsid w:val="00AC50DA"/>
    <w:rsid w:val="00AC7E65"/>
    <w:rsid w:val="00AD4245"/>
    <w:rsid w:val="00AD4543"/>
    <w:rsid w:val="00AD52C6"/>
    <w:rsid w:val="00AD6ECA"/>
    <w:rsid w:val="00AD7138"/>
    <w:rsid w:val="00AD71B2"/>
    <w:rsid w:val="00AE0104"/>
    <w:rsid w:val="00AE254E"/>
    <w:rsid w:val="00AE27FD"/>
    <w:rsid w:val="00AE427B"/>
    <w:rsid w:val="00AE5880"/>
    <w:rsid w:val="00AE63E4"/>
    <w:rsid w:val="00AE7DD3"/>
    <w:rsid w:val="00AF13AF"/>
    <w:rsid w:val="00B00C5C"/>
    <w:rsid w:val="00B020D4"/>
    <w:rsid w:val="00B02AA0"/>
    <w:rsid w:val="00B03257"/>
    <w:rsid w:val="00B04F81"/>
    <w:rsid w:val="00B059B4"/>
    <w:rsid w:val="00B05B73"/>
    <w:rsid w:val="00B06413"/>
    <w:rsid w:val="00B06DFB"/>
    <w:rsid w:val="00B071A9"/>
    <w:rsid w:val="00B07B88"/>
    <w:rsid w:val="00B16FB4"/>
    <w:rsid w:val="00B17101"/>
    <w:rsid w:val="00B17D3B"/>
    <w:rsid w:val="00B21BF9"/>
    <w:rsid w:val="00B23130"/>
    <w:rsid w:val="00B23B4E"/>
    <w:rsid w:val="00B23BAD"/>
    <w:rsid w:val="00B246CF"/>
    <w:rsid w:val="00B26BD7"/>
    <w:rsid w:val="00B34B66"/>
    <w:rsid w:val="00B34C1C"/>
    <w:rsid w:val="00B37762"/>
    <w:rsid w:val="00B40B01"/>
    <w:rsid w:val="00B40BEE"/>
    <w:rsid w:val="00B40C54"/>
    <w:rsid w:val="00B447A2"/>
    <w:rsid w:val="00B46431"/>
    <w:rsid w:val="00B466F3"/>
    <w:rsid w:val="00B5181A"/>
    <w:rsid w:val="00B522E0"/>
    <w:rsid w:val="00B53443"/>
    <w:rsid w:val="00B54303"/>
    <w:rsid w:val="00B544A8"/>
    <w:rsid w:val="00B557FD"/>
    <w:rsid w:val="00B55A87"/>
    <w:rsid w:val="00B56343"/>
    <w:rsid w:val="00B60457"/>
    <w:rsid w:val="00B61CC6"/>
    <w:rsid w:val="00B63B79"/>
    <w:rsid w:val="00B64179"/>
    <w:rsid w:val="00B64733"/>
    <w:rsid w:val="00B65C4B"/>
    <w:rsid w:val="00B66757"/>
    <w:rsid w:val="00B67ECF"/>
    <w:rsid w:val="00B70ECB"/>
    <w:rsid w:val="00B71A65"/>
    <w:rsid w:val="00B75492"/>
    <w:rsid w:val="00B7703C"/>
    <w:rsid w:val="00B83BB1"/>
    <w:rsid w:val="00B84311"/>
    <w:rsid w:val="00B84725"/>
    <w:rsid w:val="00B85085"/>
    <w:rsid w:val="00B85AC2"/>
    <w:rsid w:val="00B90681"/>
    <w:rsid w:val="00B9206F"/>
    <w:rsid w:val="00B920F2"/>
    <w:rsid w:val="00B946BD"/>
    <w:rsid w:val="00B96306"/>
    <w:rsid w:val="00B97D6E"/>
    <w:rsid w:val="00BA0BD1"/>
    <w:rsid w:val="00BA25C7"/>
    <w:rsid w:val="00BA2AB3"/>
    <w:rsid w:val="00BA3AE9"/>
    <w:rsid w:val="00BA4E2C"/>
    <w:rsid w:val="00BA57A7"/>
    <w:rsid w:val="00BA67DA"/>
    <w:rsid w:val="00BB0933"/>
    <w:rsid w:val="00BB1AAC"/>
    <w:rsid w:val="00BB6B82"/>
    <w:rsid w:val="00BB72D3"/>
    <w:rsid w:val="00BC3327"/>
    <w:rsid w:val="00BC570D"/>
    <w:rsid w:val="00BC5D71"/>
    <w:rsid w:val="00BC6810"/>
    <w:rsid w:val="00BC6932"/>
    <w:rsid w:val="00BD202D"/>
    <w:rsid w:val="00BD3AC5"/>
    <w:rsid w:val="00BD458A"/>
    <w:rsid w:val="00BD5762"/>
    <w:rsid w:val="00BD5F9B"/>
    <w:rsid w:val="00BD6A37"/>
    <w:rsid w:val="00BE043D"/>
    <w:rsid w:val="00BE0560"/>
    <w:rsid w:val="00BE082A"/>
    <w:rsid w:val="00BE2633"/>
    <w:rsid w:val="00BE275A"/>
    <w:rsid w:val="00BE4B05"/>
    <w:rsid w:val="00BF0217"/>
    <w:rsid w:val="00BF037A"/>
    <w:rsid w:val="00BF0C5B"/>
    <w:rsid w:val="00BF12EF"/>
    <w:rsid w:val="00BF16A0"/>
    <w:rsid w:val="00BF2596"/>
    <w:rsid w:val="00BF3722"/>
    <w:rsid w:val="00BF49E6"/>
    <w:rsid w:val="00BF577B"/>
    <w:rsid w:val="00BF6FA5"/>
    <w:rsid w:val="00C02643"/>
    <w:rsid w:val="00C03919"/>
    <w:rsid w:val="00C050C9"/>
    <w:rsid w:val="00C070D2"/>
    <w:rsid w:val="00C102B6"/>
    <w:rsid w:val="00C10CE9"/>
    <w:rsid w:val="00C12249"/>
    <w:rsid w:val="00C12FF5"/>
    <w:rsid w:val="00C154FE"/>
    <w:rsid w:val="00C16140"/>
    <w:rsid w:val="00C161FF"/>
    <w:rsid w:val="00C16401"/>
    <w:rsid w:val="00C164E4"/>
    <w:rsid w:val="00C1684C"/>
    <w:rsid w:val="00C259BF"/>
    <w:rsid w:val="00C270BE"/>
    <w:rsid w:val="00C31554"/>
    <w:rsid w:val="00C31D91"/>
    <w:rsid w:val="00C324A5"/>
    <w:rsid w:val="00C335FF"/>
    <w:rsid w:val="00C34155"/>
    <w:rsid w:val="00C34165"/>
    <w:rsid w:val="00C35226"/>
    <w:rsid w:val="00C352D0"/>
    <w:rsid w:val="00C356CE"/>
    <w:rsid w:val="00C3768C"/>
    <w:rsid w:val="00C41047"/>
    <w:rsid w:val="00C428F9"/>
    <w:rsid w:val="00C45404"/>
    <w:rsid w:val="00C4736A"/>
    <w:rsid w:val="00C5151A"/>
    <w:rsid w:val="00C51AB6"/>
    <w:rsid w:val="00C51D55"/>
    <w:rsid w:val="00C57499"/>
    <w:rsid w:val="00C57814"/>
    <w:rsid w:val="00C6137C"/>
    <w:rsid w:val="00C6169B"/>
    <w:rsid w:val="00C62DDC"/>
    <w:rsid w:val="00C65704"/>
    <w:rsid w:val="00C70CF3"/>
    <w:rsid w:val="00C71BB5"/>
    <w:rsid w:val="00C71DB3"/>
    <w:rsid w:val="00C726B2"/>
    <w:rsid w:val="00C73BB7"/>
    <w:rsid w:val="00C75AA3"/>
    <w:rsid w:val="00C76C68"/>
    <w:rsid w:val="00C80EB6"/>
    <w:rsid w:val="00C821E2"/>
    <w:rsid w:val="00C82209"/>
    <w:rsid w:val="00C84DE0"/>
    <w:rsid w:val="00C86307"/>
    <w:rsid w:val="00C865E5"/>
    <w:rsid w:val="00C87B83"/>
    <w:rsid w:val="00C91BA8"/>
    <w:rsid w:val="00C92DED"/>
    <w:rsid w:val="00C93E80"/>
    <w:rsid w:val="00CA500E"/>
    <w:rsid w:val="00CA5474"/>
    <w:rsid w:val="00CA5926"/>
    <w:rsid w:val="00CA5A36"/>
    <w:rsid w:val="00CA6624"/>
    <w:rsid w:val="00CA664D"/>
    <w:rsid w:val="00CA72E4"/>
    <w:rsid w:val="00CB45A7"/>
    <w:rsid w:val="00CB6D0D"/>
    <w:rsid w:val="00CC0637"/>
    <w:rsid w:val="00CC0D0E"/>
    <w:rsid w:val="00CC1723"/>
    <w:rsid w:val="00CC181B"/>
    <w:rsid w:val="00CC1FB2"/>
    <w:rsid w:val="00CC37B1"/>
    <w:rsid w:val="00CC4A7D"/>
    <w:rsid w:val="00CC622D"/>
    <w:rsid w:val="00CC7A05"/>
    <w:rsid w:val="00CD316E"/>
    <w:rsid w:val="00CD3B18"/>
    <w:rsid w:val="00CD5994"/>
    <w:rsid w:val="00CE003C"/>
    <w:rsid w:val="00CE01D9"/>
    <w:rsid w:val="00CE0522"/>
    <w:rsid w:val="00CE1FEC"/>
    <w:rsid w:val="00CE464A"/>
    <w:rsid w:val="00CE48E7"/>
    <w:rsid w:val="00CF0DB1"/>
    <w:rsid w:val="00CF298B"/>
    <w:rsid w:val="00CF4A31"/>
    <w:rsid w:val="00D004E8"/>
    <w:rsid w:val="00D018D2"/>
    <w:rsid w:val="00D056C5"/>
    <w:rsid w:val="00D05CBD"/>
    <w:rsid w:val="00D06C1D"/>
    <w:rsid w:val="00D06C7A"/>
    <w:rsid w:val="00D07174"/>
    <w:rsid w:val="00D14297"/>
    <w:rsid w:val="00D159CC"/>
    <w:rsid w:val="00D15C6D"/>
    <w:rsid w:val="00D1613E"/>
    <w:rsid w:val="00D179CC"/>
    <w:rsid w:val="00D17BF1"/>
    <w:rsid w:val="00D21B1E"/>
    <w:rsid w:val="00D21BF2"/>
    <w:rsid w:val="00D2614A"/>
    <w:rsid w:val="00D27B45"/>
    <w:rsid w:val="00D3158E"/>
    <w:rsid w:val="00D31BCE"/>
    <w:rsid w:val="00D31E51"/>
    <w:rsid w:val="00D339D4"/>
    <w:rsid w:val="00D352D6"/>
    <w:rsid w:val="00D369A4"/>
    <w:rsid w:val="00D409E8"/>
    <w:rsid w:val="00D42EB3"/>
    <w:rsid w:val="00D44F85"/>
    <w:rsid w:val="00D54C86"/>
    <w:rsid w:val="00D54F9D"/>
    <w:rsid w:val="00D57007"/>
    <w:rsid w:val="00D620FD"/>
    <w:rsid w:val="00D624A5"/>
    <w:rsid w:val="00D654FF"/>
    <w:rsid w:val="00D65FFD"/>
    <w:rsid w:val="00D67C0C"/>
    <w:rsid w:val="00D70C84"/>
    <w:rsid w:val="00D72FAF"/>
    <w:rsid w:val="00D77CC6"/>
    <w:rsid w:val="00D8075E"/>
    <w:rsid w:val="00D84DB2"/>
    <w:rsid w:val="00D87196"/>
    <w:rsid w:val="00D90F79"/>
    <w:rsid w:val="00D91F68"/>
    <w:rsid w:val="00D92411"/>
    <w:rsid w:val="00D94772"/>
    <w:rsid w:val="00D95422"/>
    <w:rsid w:val="00D95B72"/>
    <w:rsid w:val="00DA1290"/>
    <w:rsid w:val="00DA2D42"/>
    <w:rsid w:val="00DA4865"/>
    <w:rsid w:val="00DA76C5"/>
    <w:rsid w:val="00DB1381"/>
    <w:rsid w:val="00DB491A"/>
    <w:rsid w:val="00DB5016"/>
    <w:rsid w:val="00DB5C22"/>
    <w:rsid w:val="00DB7E50"/>
    <w:rsid w:val="00DC0A29"/>
    <w:rsid w:val="00DC2584"/>
    <w:rsid w:val="00DC3A6F"/>
    <w:rsid w:val="00DC3FF3"/>
    <w:rsid w:val="00DC7308"/>
    <w:rsid w:val="00DC75AA"/>
    <w:rsid w:val="00DD1A77"/>
    <w:rsid w:val="00DD3169"/>
    <w:rsid w:val="00DD44BE"/>
    <w:rsid w:val="00DD52C9"/>
    <w:rsid w:val="00DD5696"/>
    <w:rsid w:val="00DD7973"/>
    <w:rsid w:val="00DD7A8C"/>
    <w:rsid w:val="00DE37C3"/>
    <w:rsid w:val="00DE39F8"/>
    <w:rsid w:val="00DE45A1"/>
    <w:rsid w:val="00DE49B3"/>
    <w:rsid w:val="00DF2126"/>
    <w:rsid w:val="00DF26A4"/>
    <w:rsid w:val="00DF3A85"/>
    <w:rsid w:val="00DF4A06"/>
    <w:rsid w:val="00DF7D41"/>
    <w:rsid w:val="00E01DB9"/>
    <w:rsid w:val="00E02E6D"/>
    <w:rsid w:val="00E03022"/>
    <w:rsid w:val="00E068AC"/>
    <w:rsid w:val="00E07B95"/>
    <w:rsid w:val="00E107F5"/>
    <w:rsid w:val="00E112F6"/>
    <w:rsid w:val="00E11C96"/>
    <w:rsid w:val="00E15CBF"/>
    <w:rsid w:val="00E17B6D"/>
    <w:rsid w:val="00E209BA"/>
    <w:rsid w:val="00E21885"/>
    <w:rsid w:val="00E21C21"/>
    <w:rsid w:val="00E22CC0"/>
    <w:rsid w:val="00E23B66"/>
    <w:rsid w:val="00E25A91"/>
    <w:rsid w:val="00E26670"/>
    <w:rsid w:val="00E27886"/>
    <w:rsid w:val="00E31767"/>
    <w:rsid w:val="00E31AF6"/>
    <w:rsid w:val="00E32D6A"/>
    <w:rsid w:val="00E33075"/>
    <w:rsid w:val="00E34959"/>
    <w:rsid w:val="00E35ADD"/>
    <w:rsid w:val="00E35F19"/>
    <w:rsid w:val="00E37D49"/>
    <w:rsid w:val="00E40761"/>
    <w:rsid w:val="00E41238"/>
    <w:rsid w:val="00E4175B"/>
    <w:rsid w:val="00E435BD"/>
    <w:rsid w:val="00E443E0"/>
    <w:rsid w:val="00E462E4"/>
    <w:rsid w:val="00E472BE"/>
    <w:rsid w:val="00E5024E"/>
    <w:rsid w:val="00E53129"/>
    <w:rsid w:val="00E5398A"/>
    <w:rsid w:val="00E55273"/>
    <w:rsid w:val="00E55567"/>
    <w:rsid w:val="00E557F4"/>
    <w:rsid w:val="00E56A4F"/>
    <w:rsid w:val="00E63313"/>
    <w:rsid w:val="00E6355F"/>
    <w:rsid w:val="00E651CE"/>
    <w:rsid w:val="00E65BB8"/>
    <w:rsid w:val="00E6614F"/>
    <w:rsid w:val="00E71056"/>
    <w:rsid w:val="00E73339"/>
    <w:rsid w:val="00E73DC4"/>
    <w:rsid w:val="00E74C95"/>
    <w:rsid w:val="00E762B1"/>
    <w:rsid w:val="00E763AE"/>
    <w:rsid w:val="00E84E54"/>
    <w:rsid w:val="00E87E82"/>
    <w:rsid w:val="00E9024F"/>
    <w:rsid w:val="00E913AF"/>
    <w:rsid w:val="00E92001"/>
    <w:rsid w:val="00E94733"/>
    <w:rsid w:val="00E9528B"/>
    <w:rsid w:val="00E95961"/>
    <w:rsid w:val="00E95AB1"/>
    <w:rsid w:val="00EA02D6"/>
    <w:rsid w:val="00EA1F2A"/>
    <w:rsid w:val="00EA2790"/>
    <w:rsid w:val="00EA2D7B"/>
    <w:rsid w:val="00EA3949"/>
    <w:rsid w:val="00EA61B1"/>
    <w:rsid w:val="00EA7740"/>
    <w:rsid w:val="00EB0EEE"/>
    <w:rsid w:val="00EB15B1"/>
    <w:rsid w:val="00EB3371"/>
    <w:rsid w:val="00EB61CF"/>
    <w:rsid w:val="00EC088D"/>
    <w:rsid w:val="00EC08C0"/>
    <w:rsid w:val="00EC3DD3"/>
    <w:rsid w:val="00EC666D"/>
    <w:rsid w:val="00EC668D"/>
    <w:rsid w:val="00EC6878"/>
    <w:rsid w:val="00EC6A1B"/>
    <w:rsid w:val="00EC7011"/>
    <w:rsid w:val="00EC74D9"/>
    <w:rsid w:val="00EC7CB3"/>
    <w:rsid w:val="00ED0CB6"/>
    <w:rsid w:val="00ED13BD"/>
    <w:rsid w:val="00ED4365"/>
    <w:rsid w:val="00ED46C7"/>
    <w:rsid w:val="00ED4B90"/>
    <w:rsid w:val="00ED74E4"/>
    <w:rsid w:val="00EE0F84"/>
    <w:rsid w:val="00EE2114"/>
    <w:rsid w:val="00EE2BB7"/>
    <w:rsid w:val="00EE633C"/>
    <w:rsid w:val="00EF10E3"/>
    <w:rsid w:val="00EF1F81"/>
    <w:rsid w:val="00EF2065"/>
    <w:rsid w:val="00EF6176"/>
    <w:rsid w:val="00EF7590"/>
    <w:rsid w:val="00F00D19"/>
    <w:rsid w:val="00F01878"/>
    <w:rsid w:val="00F02E4E"/>
    <w:rsid w:val="00F0406A"/>
    <w:rsid w:val="00F07918"/>
    <w:rsid w:val="00F1258B"/>
    <w:rsid w:val="00F131E1"/>
    <w:rsid w:val="00F13643"/>
    <w:rsid w:val="00F1512C"/>
    <w:rsid w:val="00F15890"/>
    <w:rsid w:val="00F1619C"/>
    <w:rsid w:val="00F179B4"/>
    <w:rsid w:val="00F20332"/>
    <w:rsid w:val="00F213CC"/>
    <w:rsid w:val="00F215A2"/>
    <w:rsid w:val="00F25503"/>
    <w:rsid w:val="00F25631"/>
    <w:rsid w:val="00F25667"/>
    <w:rsid w:val="00F25F14"/>
    <w:rsid w:val="00F267D8"/>
    <w:rsid w:val="00F31B0F"/>
    <w:rsid w:val="00F33301"/>
    <w:rsid w:val="00F35EE6"/>
    <w:rsid w:val="00F36CB9"/>
    <w:rsid w:val="00F409A8"/>
    <w:rsid w:val="00F41621"/>
    <w:rsid w:val="00F4221A"/>
    <w:rsid w:val="00F4326F"/>
    <w:rsid w:val="00F44835"/>
    <w:rsid w:val="00F459D9"/>
    <w:rsid w:val="00F46ABB"/>
    <w:rsid w:val="00F50281"/>
    <w:rsid w:val="00F55A4B"/>
    <w:rsid w:val="00F60AB9"/>
    <w:rsid w:val="00F641FF"/>
    <w:rsid w:val="00F6446A"/>
    <w:rsid w:val="00F64AAA"/>
    <w:rsid w:val="00F661ED"/>
    <w:rsid w:val="00F66405"/>
    <w:rsid w:val="00F67BB8"/>
    <w:rsid w:val="00F70AD6"/>
    <w:rsid w:val="00F73FC1"/>
    <w:rsid w:val="00F74CEC"/>
    <w:rsid w:val="00F768C4"/>
    <w:rsid w:val="00F7758F"/>
    <w:rsid w:val="00F77AEC"/>
    <w:rsid w:val="00F819A9"/>
    <w:rsid w:val="00F82FFC"/>
    <w:rsid w:val="00F833FC"/>
    <w:rsid w:val="00F834FA"/>
    <w:rsid w:val="00F8563D"/>
    <w:rsid w:val="00F869DD"/>
    <w:rsid w:val="00F87074"/>
    <w:rsid w:val="00F87833"/>
    <w:rsid w:val="00F9138B"/>
    <w:rsid w:val="00F935C6"/>
    <w:rsid w:val="00F937B5"/>
    <w:rsid w:val="00FA0C18"/>
    <w:rsid w:val="00FA1EC2"/>
    <w:rsid w:val="00FA364C"/>
    <w:rsid w:val="00FA4659"/>
    <w:rsid w:val="00FA5F9E"/>
    <w:rsid w:val="00FA6ADC"/>
    <w:rsid w:val="00FB4320"/>
    <w:rsid w:val="00FB4BA9"/>
    <w:rsid w:val="00FB571A"/>
    <w:rsid w:val="00FB72FA"/>
    <w:rsid w:val="00FC35D1"/>
    <w:rsid w:val="00FC4A97"/>
    <w:rsid w:val="00FC5D65"/>
    <w:rsid w:val="00FC7E65"/>
    <w:rsid w:val="00FD3049"/>
    <w:rsid w:val="00FD3C17"/>
    <w:rsid w:val="00FD4446"/>
    <w:rsid w:val="00FD4855"/>
    <w:rsid w:val="00FD500D"/>
    <w:rsid w:val="00FD5945"/>
    <w:rsid w:val="00FE0D3B"/>
    <w:rsid w:val="00FE5606"/>
    <w:rsid w:val="00FE58A8"/>
    <w:rsid w:val="00FE6979"/>
    <w:rsid w:val="00FE6A6C"/>
    <w:rsid w:val="00FF0018"/>
    <w:rsid w:val="00FF03F1"/>
    <w:rsid w:val="00FF0815"/>
    <w:rsid w:val="00FF0C82"/>
    <w:rsid w:val="00FF1084"/>
    <w:rsid w:val="00FF2206"/>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5E4FD"/>
  <w14:defaultImageDpi w14:val="0"/>
  <w15:docId w15:val="{CCC9CB44-6831-44E8-9FB4-B347F6A0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FD5"/>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Odsek zoznamu2"/>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paragraph" w:customStyle="1" w:styleId="51Abs">
    <w:name w:val="51_Abs"/>
    <w:basedOn w:val="Normlny"/>
    <w:qFormat/>
    <w:rsid w:val="00F937B5"/>
    <w:pPr>
      <w:spacing w:before="80" w:line="220" w:lineRule="exact"/>
      <w:ind w:firstLine="397"/>
      <w:jc w:val="both"/>
    </w:pPr>
    <w:rPr>
      <w:color w:val="000000"/>
      <w:sz w:val="20"/>
      <w:szCs w:val="20"/>
      <w:lang w:val="de-DE" w:eastAsia="de-DE"/>
    </w:rPr>
  </w:style>
  <w:style w:type="character" w:customStyle="1" w:styleId="OdsekzoznamuChar">
    <w:name w:val="Odsek zoznamu Char"/>
    <w:aliases w:val="body Char,Odsek Char,Odsek zoznamu1 Char,Odsek zoznamu2 Char"/>
    <w:basedOn w:val="Predvolenpsmoodseku"/>
    <w:link w:val="Odsekzoznamu"/>
    <w:uiPriority w:val="34"/>
    <w:locked/>
    <w:rsid w:val="0063543C"/>
    <w:rPr>
      <w:rFonts w:ascii="Calibri" w:hAnsi="Calibri" w:cs="Times New Roman"/>
    </w:rPr>
  </w:style>
  <w:style w:type="paragraph" w:styleId="Bezriadkovania">
    <w:name w:val="No Spacing"/>
    <w:uiPriority w:val="1"/>
    <w:qFormat/>
    <w:rsid w:val="006B7501"/>
    <w:pPr>
      <w:spacing w:after="0" w:line="240" w:lineRule="auto"/>
    </w:pPr>
    <w:rPr>
      <w:rFonts w:cs="Times New Roman"/>
    </w:rPr>
  </w:style>
  <w:style w:type="paragraph" w:styleId="Zarkazkladnhotextu2">
    <w:name w:val="Body Text Indent 2"/>
    <w:basedOn w:val="Normlny"/>
    <w:link w:val="Zarkazkladnhotextu2Char"/>
    <w:uiPriority w:val="99"/>
    <w:rsid w:val="0065582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5582B"/>
    <w:rPr>
      <w:rFonts w:ascii="Times New Roman" w:hAnsi="Times New Roman" w:cs="Times New Roman"/>
      <w:sz w:val="24"/>
      <w:szCs w:val="24"/>
      <w:lang w:eastAsia="sk-SK"/>
    </w:rPr>
  </w:style>
  <w:style w:type="character" w:customStyle="1" w:styleId="dailyinfodescription">
    <w:name w:val="daily_info_description"/>
    <w:basedOn w:val="Predvolenpsmoodseku"/>
    <w:rsid w:val="00CC37B1"/>
  </w:style>
  <w:style w:type="character" w:customStyle="1" w:styleId="awspan">
    <w:name w:val="awspan"/>
    <w:basedOn w:val="Predvolenpsmoodseku"/>
    <w:rsid w:val="005C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26146">
      <w:marLeft w:val="0"/>
      <w:marRight w:val="0"/>
      <w:marTop w:val="0"/>
      <w:marBottom w:val="0"/>
      <w:divBdr>
        <w:top w:val="none" w:sz="0" w:space="0" w:color="auto"/>
        <w:left w:val="none" w:sz="0" w:space="0" w:color="auto"/>
        <w:bottom w:val="none" w:sz="0" w:space="0" w:color="auto"/>
        <w:right w:val="none" w:sz="0" w:space="0" w:color="auto"/>
      </w:divBdr>
    </w:div>
    <w:div w:id="658726147">
      <w:marLeft w:val="0"/>
      <w:marRight w:val="0"/>
      <w:marTop w:val="0"/>
      <w:marBottom w:val="0"/>
      <w:divBdr>
        <w:top w:val="none" w:sz="0" w:space="0" w:color="auto"/>
        <w:left w:val="none" w:sz="0" w:space="0" w:color="auto"/>
        <w:bottom w:val="none" w:sz="0" w:space="0" w:color="auto"/>
        <w:right w:val="none" w:sz="0" w:space="0" w:color="auto"/>
      </w:divBdr>
    </w:div>
    <w:div w:id="658726148">
      <w:marLeft w:val="0"/>
      <w:marRight w:val="0"/>
      <w:marTop w:val="0"/>
      <w:marBottom w:val="0"/>
      <w:divBdr>
        <w:top w:val="none" w:sz="0" w:space="0" w:color="auto"/>
        <w:left w:val="none" w:sz="0" w:space="0" w:color="auto"/>
        <w:bottom w:val="none" w:sz="0" w:space="0" w:color="auto"/>
        <w:right w:val="none" w:sz="0" w:space="0" w:color="auto"/>
      </w:divBdr>
    </w:div>
    <w:div w:id="658726149">
      <w:marLeft w:val="0"/>
      <w:marRight w:val="0"/>
      <w:marTop w:val="0"/>
      <w:marBottom w:val="0"/>
      <w:divBdr>
        <w:top w:val="none" w:sz="0" w:space="0" w:color="auto"/>
        <w:left w:val="none" w:sz="0" w:space="0" w:color="auto"/>
        <w:bottom w:val="none" w:sz="0" w:space="0" w:color="auto"/>
        <w:right w:val="none" w:sz="0" w:space="0" w:color="auto"/>
      </w:divBdr>
    </w:div>
    <w:div w:id="658726150">
      <w:marLeft w:val="0"/>
      <w:marRight w:val="0"/>
      <w:marTop w:val="0"/>
      <w:marBottom w:val="0"/>
      <w:divBdr>
        <w:top w:val="none" w:sz="0" w:space="0" w:color="auto"/>
        <w:left w:val="none" w:sz="0" w:space="0" w:color="auto"/>
        <w:bottom w:val="none" w:sz="0" w:space="0" w:color="auto"/>
        <w:right w:val="none" w:sz="0" w:space="0" w:color="auto"/>
      </w:divBdr>
    </w:div>
    <w:div w:id="658726151">
      <w:marLeft w:val="0"/>
      <w:marRight w:val="0"/>
      <w:marTop w:val="0"/>
      <w:marBottom w:val="0"/>
      <w:divBdr>
        <w:top w:val="none" w:sz="0" w:space="0" w:color="auto"/>
        <w:left w:val="none" w:sz="0" w:space="0" w:color="auto"/>
        <w:bottom w:val="none" w:sz="0" w:space="0" w:color="auto"/>
        <w:right w:val="none" w:sz="0" w:space="0" w:color="auto"/>
      </w:divBdr>
    </w:div>
    <w:div w:id="658726152">
      <w:marLeft w:val="0"/>
      <w:marRight w:val="0"/>
      <w:marTop w:val="0"/>
      <w:marBottom w:val="0"/>
      <w:divBdr>
        <w:top w:val="none" w:sz="0" w:space="0" w:color="auto"/>
        <w:left w:val="none" w:sz="0" w:space="0" w:color="auto"/>
        <w:bottom w:val="none" w:sz="0" w:space="0" w:color="auto"/>
        <w:right w:val="none" w:sz="0" w:space="0" w:color="auto"/>
      </w:divBdr>
    </w:div>
    <w:div w:id="658726153">
      <w:marLeft w:val="0"/>
      <w:marRight w:val="0"/>
      <w:marTop w:val="0"/>
      <w:marBottom w:val="0"/>
      <w:divBdr>
        <w:top w:val="none" w:sz="0" w:space="0" w:color="auto"/>
        <w:left w:val="none" w:sz="0" w:space="0" w:color="auto"/>
        <w:bottom w:val="none" w:sz="0" w:space="0" w:color="auto"/>
        <w:right w:val="none" w:sz="0" w:space="0" w:color="auto"/>
      </w:divBdr>
    </w:div>
    <w:div w:id="658726154">
      <w:marLeft w:val="0"/>
      <w:marRight w:val="0"/>
      <w:marTop w:val="0"/>
      <w:marBottom w:val="0"/>
      <w:divBdr>
        <w:top w:val="none" w:sz="0" w:space="0" w:color="auto"/>
        <w:left w:val="none" w:sz="0" w:space="0" w:color="auto"/>
        <w:bottom w:val="none" w:sz="0" w:space="0" w:color="auto"/>
        <w:right w:val="none" w:sz="0" w:space="0" w:color="auto"/>
      </w:divBdr>
    </w:div>
    <w:div w:id="658726155">
      <w:marLeft w:val="0"/>
      <w:marRight w:val="0"/>
      <w:marTop w:val="0"/>
      <w:marBottom w:val="0"/>
      <w:divBdr>
        <w:top w:val="none" w:sz="0" w:space="0" w:color="auto"/>
        <w:left w:val="none" w:sz="0" w:space="0" w:color="auto"/>
        <w:bottom w:val="none" w:sz="0" w:space="0" w:color="auto"/>
        <w:right w:val="none" w:sz="0" w:space="0" w:color="auto"/>
      </w:divBdr>
    </w:div>
    <w:div w:id="658726156">
      <w:marLeft w:val="0"/>
      <w:marRight w:val="0"/>
      <w:marTop w:val="0"/>
      <w:marBottom w:val="0"/>
      <w:divBdr>
        <w:top w:val="none" w:sz="0" w:space="0" w:color="auto"/>
        <w:left w:val="none" w:sz="0" w:space="0" w:color="auto"/>
        <w:bottom w:val="none" w:sz="0" w:space="0" w:color="auto"/>
        <w:right w:val="none" w:sz="0" w:space="0" w:color="auto"/>
      </w:divBdr>
    </w:div>
    <w:div w:id="658726157">
      <w:marLeft w:val="0"/>
      <w:marRight w:val="0"/>
      <w:marTop w:val="0"/>
      <w:marBottom w:val="0"/>
      <w:divBdr>
        <w:top w:val="none" w:sz="0" w:space="0" w:color="auto"/>
        <w:left w:val="none" w:sz="0" w:space="0" w:color="auto"/>
        <w:bottom w:val="none" w:sz="0" w:space="0" w:color="auto"/>
        <w:right w:val="none" w:sz="0" w:space="0" w:color="auto"/>
      </w:divBdr>
    </w:div>
    <w:div w:id="658726158">
      <w:marLeft w:val="0"/>
      <w:marRight w:val="0"/>
      <w:marTop w:val="0"/>
      <w:marBottom w:val="0"/>
      <w:divBdr>
        <w:top w:val="none" w:sz="0" w:space="0" w:color="auto"/>
        <w:left w:val="none" w:sz="0" w:space="0" w:color="auto"/>
        <w:bottom w:val="none" w:sz="0" w:space="0" w:color="auto"/>
        <w:right w:val="none" w:sz="0" w:space="0" w:color="auto"/>
      </w:divBdr>
    </w:div>
    <w:div w:id="658726159">
      <w:marLeft w:val="0"/>
      <w:marRight w:val="0"/>
      <w:marTop w:val="0"/>
      <w:marBottom w:val="0"/>
      <w:divBdr>
        <w:top w:val="none" w:sz="0" w:space="0" w:color="auto"/>
        <w:left w:val="none" w:sz="0" w:space="0" w:color="auto"/>
        <w:bottom w:val="none" w:sz="0" w:space="0" w:color="auto"/>
        <w:right w:val="none" w:sz="0" w:space="0" w:color="auto"/>
      </w:divBdr>
    </w:div>
    <w:div w:id="658726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C0B2-74DB-4C5C-90D2-859E947F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1829</Words>
  <Characters>10428</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78</cp:revision>
  <cp:lastPrinted>2022-03-15T11:17:00Z</cp:lastPrinted>
  <dcterms:created xsi:type="dcterms:W3CDTF">2019-05-29T08:47:00Z</dcterms:created>
  <dcterms:modified xsi:type="dcterms:W3CDTF">2022-03-15T11:18:00Z</dcterms:modified>
</cp:coreProperties>
</file>