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6B" w:rsidRDefault="00B6556B" w:rsidP="00B6556B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B6556B" w:rsidRDefault="00B6556B" w:rsidP="00B6556B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B6556B" w:rsidRDefault="00B6556B" w:rsidP="00B6556B">
      <w:pPr>
        <w:rPr>
          <w:rFonts w:ascii="Arial" w:hAnsi="Arial" w:cs="Arial"/>
          <w:b/>
          <w:caps/>
        </w:rPr>
      </w:pPr>
    </w:p>
    <w:p w:rsidR="00B6556B" w:rsidRDefault="00B6556B" w:rsidP="00B6556B">
      <w:pPr>
        <w:jc w:val="both"/>
        <w:rPr>
          <w:rFonts w:ascii="Arial" w:hAnsi="Arial" w:cs="Arial"/>
          <w:b/>
          <w:bCs/>
        </w:rPr>
      </w:pPr>
    </w:p>
    <w:p w:rsidR="00B6556B" w:rsidRPr="00D032E4" w:rsidRDefault="00B6556B" w:rsidP="00B6556B">
      <w:pPr>
        <w:jc w:val="both"/>
      </w:pPr>
      <w:r w:rsidRPr="00D032E4">
        <w:rPr>
          <w:bCs/>
        </w:rPr>
        <w:t>Číslo: CRD-</w:t>
      </w:r>
      <w:r>
        <w:rPr>
          <w:bCs/>
        </w:rPr>
        <w:t>78</w:t>
      </w:r>
      <w:r w:rsidRPr="00D032E4">
        <w:t>/20</w:t>
      </w:r>
      <w:r>
        <w:t xml:space="preserve">22 </w:t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>
        <w:rPr>
          <w:b/>
          <w:bCs/>
        </w:rPr>
        <w:tab/>
        <w:t xml:space="preserve"> 67</w:t>
      </w:r>
      <w:r w:rsidRPr="00D032E4">
        <w:rPr>
          <w:b/>
          <w:bCs/>
        </w:rPr>
        <w:t>.</w:t>
      </w:r>
      <w:r w:rsidRPr="00D032E4">
        <w:t xml:space="preserve"> schôdza výboru</w:t>
      </w:r>
    </w:p>
    <w:p w:rsidR="00B6556B" w:rsidRDefault="00B6556B" w:rsidP="00B6556B">
      <w:pPr>
        <w:jc w:val="center"/>
        <w:rPr>
          <w:b/>
          <w:sz w:val="32"/>
          <w:szCs w:val="32"/>
        </w:rPr>
      </w:pPr>
    </w:p>
    <w:p w:rsidR="00B6556B" w:rsidRDefault="00B6556B" w:rsidP="00B6556B">
      <w:pPr>
        <w:jc w:val="center"/>
        <w:rPr>
          <w:b/>
          <w:sz w:val="32"/>
          <w:szCs w:val="32"/>
        </w:rPr>
      </w:pPr>
    </w:p>
    <w:p w:rsidR="00B6556B" w:rsidRDefault="00B6556B" w:rsidP="00B6556B">
      <w:pPr>
        <w:jc w:val="center"/>
        <w:rPr>
          <w:b/>
          <w:bCs/>
        </w:rPr>
      </w:pPr>
      <w:r>
        <w:rPr>
          <w:b/>
          <w:sz w:val="32"/>
          <w:szCs w:val="32"/>
        </w:rPr>
        <w:t>Záznam</w:t>
      </w:r>
    </w:p>
    <w:p w:rsidR="00B6556B" w:rsidRDefault="00B6556B" w:rsidP="00B6556B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B6556B" w:rsidRDefault="00B6556B" w:rsidP="00B6556B">
      <w:pPr>
        <w:spacing w:line="276" w:lineRule="auto"/>
        <w:jc w:val="both"/>
      </w:pPr>
    </w:p>
    <w:p w:rsidR="00B6556B" w:rsidRPr="00FE21B8" w:rsidRDefault="00B6556B" w:rsidP="00B6556B">
      <w:pPr>
        <w:tabs>
          <w:tab w:val="left" w:pos="-1985"/>
          <w:tab w:val="left" w:pos="0"/>
        </w:tabs>
        <w:spacing w:line="276" w:lineRule="auto"/>
        <w:jc w:val="both"/>
      </w:pPr>
      <w:r w:rsidRPr="00C12260">
        <w:t xml:space="preserve">k vládnemu </w:t>
      </w:r>
      <w:r w:rsidRPr="00C12260">
        <w:rPr>
          <w:color w:val="000000"/>
        </w:rPr>
        <w:t xml:space="preserve">návrhu </w:t>
      </w:r>
      <w:r w:rsidRPr="0015604E">
        <w:t>zákona</w:t>
      </w:r>
      <w:r>
        <w:t>,</w:t>
      </w:r>
      <w:r w:rsidRPr="00A147B3">
        <w:t xml:space="preserve"> </w:t>
      </w:r>
      <w:r w:rsidRPr="0015604E">
        <w:t xml:space="preserve">ktorým sa mení a dopĺňa zákon č. 627/2005 Z. z. o príspevkoch na podporu náhradnej starostlivosti o dieťa v znení neskorších predpisov a ktorým sa mení a dopĺňa zákon č. 201/2008 Z. z. o náhradnom výživnom a o zmene a doplnení zákona č. 36/2005 Z. z. o rodine a o zmene a doplnení niektorých zákonov v znení nálezu Ústavného súdu Slovenskej republiky č. 615/2006 Z. z. v znení neskorších predpisov </w:t>
      </w:r>
      <w:r w:rsidRPr="0015604E">
        <w:rPr>
          <w:b/>
        </w:rPr>
        <w:t>(tlač 836)</w:t>
      </w:r>
      <w:r>
        <w:rPr>
          <w:b/>
        </w:rPr>
        <w:t xml:space="preserve"> </w:t>
      </w:r>
      <w:r w:rsidRPr="00FE21B8">
        <w:t>bola zvolaná 67. schôdza Výboru Národnej rady Slovenskej republiky pre sociálne veci  na 14. marca 2022.</w:t>
      </w:r>
    </w:p>
    <w:p w:rsidR="00B6556B" w:rsidRDefault="00B6556B" w:rsidP="00B6556B">
      <w:pPr>
        <w:spacing w:line="276" w:lineRule="auto"/>
        <w:jc w:val="both"/>
      </w:pPr>
    </w:p>
    <w:p w:rsidR="00B6556B" w:rsidRDefault="00B6556B" w:rsidP="00B6556B">
      <w:pPr>
        <w:spacing w:line="276" w:lineRule="auto"/>
        <w:ind w:firstLine="709"/>
        <w:jc w:val="both"/>
        <w:rPr>
          <w:rFonts w:cs="Arial"/>
        </w:rPr>
      </w:pPr>
      <w:r>
        <w:t>Výbor Národnej rady Slovenskej republiky</w:t>
      </w:r>
      <w:r>
        <w:rPr>
          <w:b/>
        </w:rPr>
        <w:t xml:space="preserve"> </w:t>
      </w:r>
      <w:r>
        <w:t xml:space="preserve">pre sociálne veci o predmetnom návrhu zákona nerokoval, pretože podľa </w:t>
      </w:r>
      <w:r>
        <w:rPr>
          <w:bCs/>
        </w:rPr>
        <w:t xml:space="preserve">§ 52 ods. 2 zákona Národnej rady Slovenskej republiky </w:t>
      </w:r>
      <w:r>
        <w:rPr>
          <w:bCs/>
        </w:rPr>
        <w:br/>
        <w:t xml:space="preserve">č. 350/1996 Z. z. o rokovacom poriadku Národnej rady Slovenskej republiky v znení neskorších predpisov </w:t>
      </w:r>
      <w:r>
        <w:rPr>
          <w:b/>
          <w:bCs/>
        </w:rPr>
        <w:t>nebol uznášaniaschopný</w:t>
      </w:r>
      <w:r>
        <w:rPr>
          <w:bCs/>
        </w:rPr>
        <w:t xml:space="preserve">. </w:t>
      </w:r>
    </w:p>
    <w:p w:rsidR="00B6556B" w:rsidRDefault="00B6556B" w:rsidP="00B6556B">
      <w:pPr>
        <w:spacing w:line="276" w:lineRule="auto"/>
        <w:jc w:val="both"/>
        <w:rPr>
          <w:bCs/>
        </w:rPr>
      </w:pPr>
    </w:p>
    <w:p w:rsidR="00B6556B" w:rsidRDefault="00B6556B" w:rsidP="00B6556B">
      <w:pPr>
        <w:spacing w:line="276" w:lineRule="auto"/>
        <w:jc w:val="both"/>
        <w:rPr>
          <w:bCs/>
        </w:rPr>
      </w:pPr>
    </w:p>
    <w:p w:rsidR="00B6556B" w:rsidRDefault="00B6556B" w:rsidP="00B6556B">
      <w:pPr>
        <w:spacing w:line="276" w:lineRule="auto"/>
        <w:ind w:left="6372"/>
        <w:rPr>
          <w:b/>
        </w:rPr>
      </w:pPr>
    </w:p>
    <w:p w:rsidR="00B6556B" w:rsidRDefault="00B6556B" w:rsidP="00B6556B">
      <w:pPr>
        <w:spacing w:line="276" w:lineRule="auto"/>
        <w:ind w:left="6372"/>
        <w:rPr>
          <w:b/>
        </w:rPr>
      </w:pPr>
    </w:p>
    <w:p w:rsidR="00B6556B" w:rsidRDefault="00B6556B" w:rsidP="00B6556B">
      <w:pPr>
        <w:spacing w:line="276" w:lineRule="auto"/>
        <w:ind w:left="6372"/>
        <w:rPr>
          <w:b/>
        </w:rPr>
      </w:pPr>
    </w:p>
    <w:p w:rsidR="00B6556B" w:rsidRDefault="00B6556B" w:rsidP="00B6556B">
      <w:pPr>
        <w:ind w:left="6372"/>
        <w:rPr>
          <w:b/>
          <w:sz w:val="20"/>
          <w:szCs w:val="20"/>
        </w:rPr>
      </w:pPr>
    </w:p>
    <w:p w:rsidR="00B6556B" w:rsidRDefault="00B6556B" w:rsidP="00B6556B">
      <w:pPr>
        <w:spacing w:line="276" w:lineRule="auto"/>
        <w:ind w:left="4248"/>
        <w:jc w:val="center"/>
        <w:rPr>
          <w:b/>
          <w:bCs/>
          <w:spacing w:val="38"/>
        </w:rPr>
      </w:pPr>
      <w:r>
        <w:rPr>
          <w:b/>
          <w:bCs/>
        </w:rPr>
        <w:t xml:space="preserve">Vladimír  </w:t>
      </w:r>
      <w:r>
        <w:rPr>
          <w:b/>
          <w:bCs/>
          <w:spacing w:val="38"/>
        </w:rPr>
        <w:t>Ledecký</w:t>
      </w:r>
    </w:p>
    <w:p w:rsidR="00B6556B" w:rsidRDefault="00B6556B" w:rsidP="00B6556B">
      <w:pPr>
        <w:spacing w:line="276" w:lineRule="auto"/>
        <w:ind w:left="4248"/>
        <w:jc w:val="center"/>
        <w:rPr>
          <w:b/>
        </w:rPr>
      </w:pPr>
      <w:r>
        <w:rPr>
          <w:b/>
        </w:rPr>
        <w:t>predseda výboru</w:t>
      </w:r>
    </w:p>
    <w:p w:rsidR="00B6556B" w:rsidRDefault="00B6556B" w:rsidP="00B6556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>
        <w:rPr>
          <w:b/>
        </w:rPr>
        <w:t>overovatelia výboru:</w:t>
      </w:r>
    </w:p>
    <w:p w:rsidR="00B6556B" w:rsidRDefault="00B6556B" w:rsidP="00B6556B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Lucia  </w:t>
      </w:r>
      <w:r>
        <w:rPr>
          <w:b/>
          <w:bCs/>
          <w:iCs/>
          <w:spacing w:val="28"/>
        </w:rPr>
        <w:t>Drábiková</w:t>
      </w:r>
    </w:p>
    <w:p w:rsidR="00B6556B" w:rsidRDefault="00B6556B" w:rsidP="00B6556B">
      <w:pPr>
        <w:rPr>
          <w:b/>
          <w:bCs/>
          <w:iCs/>
        </w:rPr>
      </w:pPr>
      <w:r>
        <w:rPr>
          <w:b/>
          <w:bCs/>
          <w:iCs/>
        </w:rPr>
        <w:t xml:space="preserve">Erik </w:t>
      </w:r>
      <w:r>
        <w:rPr>
          <w:b/>
          <w:bCs/>
          <w:iCs/>
          <w:spacing w:val="28"/>
        </w:rPr>
        <w:t>Tomáš</w:t>
      </w:r>
    </w:p>
    <w:p w:rsidR="00B6556B" w:rsidRDefault="00B6556B" w:rsidP="00B6556B">
      <w:pPr>
        <w:spacing w:after="160" w:line="256" w:lineRule="auto"/>
        <w:rPr>
          <w:rFonts w:ascii="Arial" w:hAnsi="Arial" w:cs="Arial"/>
          <w:b/>
          <w:bCs/>
          <w:iCs/>
        </w:rPr>
      </w:pPr>
      <w:bookmarkStart w:id="0" w:name="_GoBack"/>
      <w:bookmarkEnd w:id="0"/>
    </w:p>
    <w:sectPr w:rsidR="00B6556B" w:rsidSect="003F1EE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FF4" w:rsidRDefault="000E1FF4">
      <w:r>
        <w:separator/>
      </w:r>
    </w:p>
  </w:endnote>
  <w:endnote w:type="continuationSeparator" w:id="0">
    <w:p w:rsidR="000E1FF4" w:rsidRDefault="000E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297211"/>
      <w:docPartObj>
        <w:docPartGallery w:val="Page Numbers (Bottom of Page)"/>
        <w:docPartUnique/>
      </w:docPartObj>
    </w:sdtPr>
    <w:sdtEndPr/>
    <w:sdtContent>
      <w:p w:rsidR="00D80506" w:rsidRDefault="00A147B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DB7">
          <w:rPr>
            <w:noProof/>
          </w:rPr>
          <w:t>2</w:t>
        </w:r>
        <w:r>
          <w:fldChar w:fldCharType="end"/>
        </w:r>
      </w:p>
    </w:sdtContent>
  </w:sdt>
  <w:p w:rsidR="00D80506" w:rsidRDefault="00F6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FF4" w:rsidRDefault="000E1FF4">
      <w:r>
        <w:separator/>
      </w:r>
    </w:p>
  </w:footnote>
  <w:footnote w:type="continuationSeparator" w:id="0">
    <w:p w:rsidR="000E1FF4" w:rsidRDefault="000E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B3"/>
    <w:rsid w:val="00022EB4"/>
    <w:rsid w:val="000250AD"/>
    <w:rsid w:val="00042D1E"/>
    <w:rsid w:val="000E1FF4"/>
    <w:rsid w:val="003818FA"/>
    <w:rsid w:val="00612F76"/>
    <w:rsid w:val="009B5D1F"/>
    <w:rsid w:val="00A147B3"/>
    <w:rsid w:val="00AB5D21"/>
    <w:rsid w:val="00B6556B"/>
    <w:rsid w:val="00E26DDF"/>
    <w:rsid w:val="00F67DB7"/>
    <w:rsid w:val="00FB31D1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4DDA3-4206-435B-8C3C-010446D9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4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A147B3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qFormat/>
    <w:locked/>
    <w:rsid w:val="00A147B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147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47B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6556B"/>
    <w:pPr>
      <w:spacing w:after="120" w:line="254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6556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Company>Kancelaria NRSR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dcterms:created xsi:type="dcterms:W3CDTF">2022-01-14T12:20:00Z</dcterms:created>
  <dcterms:modified xsi:type="dcterms:W3CDTF">2022-03-14T11:10:00Z</dcterms:modified>
</cp:coreProperties>
</file>