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826C57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123</w:t>
      </w:r>
      <w:r w:rsidR="00121B08">
        <w:rPr>
          <w:szCs w:val="24"/>
          <w:lang w:val="cs-CZ" w:eastAsia="sk-SK"/>
        </w:rPr>
        <w:t>/2022</w:t>
      </w:r>
    </w:p>
    <w:p w:rsidR="00B94B07" w:rsidRDefault="00826C5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868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826C57" w:rsidP="00B94B07">
      <w:pPr>
        <w:spacing w:after="0" w:line="240" w:lineRule="auto"/>
        <w:jc w:val="both"/>
        <w:rPr>
          <w:b/>
          <w:szCs w:val="24"/>
        </w:rPr>
      </w:pPr>
      <w:r w:rsidRPr="00826C57">
        <w:rPr>
          <w:szCs w:val="24"/>
        </w:rPr>
        <w:t xml:space="preserve">výborov Národnej rady Slovenskej republiky o prerokovaní návrhu 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Pr="00826C57">
        <w:rPr>
          <w:b/>
          <w:szCs w:val="24"/>
        </w:rPr>
        <w:t>(tlač 868a)</w:t>
      </w:r>
      <w:r w:rsidR="00121B08">
        <w:rPr>
          <w:szCs w:val="24"/>
        </w:rPr>
        <w:t xml:space="preserve"> 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826C57">
        <w:rPr>
          <w:b/>
          <w:szCs w:val="24"/>
          <w:lang w:eastAsia="sk-SK"/>
        </w:rPr>
        <w:t>1223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826C57">
        <w:rPr>
          <w:szCs w:val="24"/>
          <w:lang w:eastAsia="sk-SK"/>
        </w:rPr>
        <w:t>2</w:t>
      </w:r>
      <w:r w:rsidR="002770B1" w:rsidRPr="002770B1">
        <w:rPr>
          <w:szCs w:val="24"/>
          <w:lang w:eastAsia="sk-SK"/>
        </w:rPr>
        <w:t xml:space="preserve">. </w:t>
      </w:r>
      <w:r w:rsidR="00121B08">
        <w:rPr>
          <w:szCs w:val="24"/>
          <w:lang w:eastAsia="sk-SK"/>
        </w:rPr>
        <w:t xml:space="preserve">februára </w:t>
      </w:r>
      <w:r>
        <w:rPr>
          <w:szCs w:val="24"/>
          <w:lang w:eastAsia="sk-SK"/>
        </w:rPr>
        <w:t>202</w:t>
      </w:r>
      <w:r w:rsidR="00121B08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121B08">
        <w:rPr>
          <w:rFonts w:cs="Arial"/>
        </w:rPr>
        <w:t xml:space="preserve">návrh </w:t>
      </w:r>
      <w:r w:rsidR="00826C57" w:rsidRPr="00826C57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826C57" w:rsidRPr="00826C57">
        <w:rPr>
          <w:rFonts w:cs="Arial"/>
          <w:b/>
        </w:rPr>
        <w:t>(tlač 868a)</w:t>
      </w:r>
      <w:r w:rsidR="00826C57" w:rsidRPr="00826C57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26C5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826C57">
        <w:rPr>
          <w:szCs w:val="24"/>
          <w:lang w:eastAsia="sk-SK"/>
        </w:rPr>
        <w:t>,</w:t>
      </w:r>
    </w:p>
    <w:p w:rsidR="00826C57" w:rsidRDefault="00826C5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Výboru Národnej rady Slovenskej republiky na preskúmavanie rozhodnutí Národného </w:t>
      </w:r>
    </w:p>
    <w:p w:rsidR="003B2A0F" w:rsidRDefault="00826C5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bezpečnostného úradu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826C5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Výbory prerokovali predmetný n</w:t>
      </w:r>
      <w:r w:rsidR="00826C57">
        <w:rPr>
          <w:szCs w:val="24"/>
          <w:lang w:eastAsia="sk-SK"/>
        </w:rPr>
        <w:t xml:space="preserve">ávrh zákona v stanovenej lehote, okrem Výboru </w:t>
      </w:r>
      <w:r w:rsidR="00826C57">
        <w:rPr>
          <w:szCs w:val="24"/>
          <w:lang w:eastAsia="sk-SK"/>
        </w:rPr>
        <w:t>Národnej rady Slovenskej republiky na preskúmavanie rozhodnutí Národného bezpečnostného úradu</w:t>
      </w:r>
      <w:r w:rsidR="00826C57">
        <w:rPr>
          <w:szCs w:val="24"/>
          <w:lang w:eastAsia="sk-SK"/>
        </w:rPr>
        <w:t>, ktorý nebol podľa §52 ods. 2 zákona o rokovacom poriadku uznášaniaschopný.</w:t>
      </w:r>
    </w:p>
    <w:p w:rsidR="00826C57" w:rsidRDefault="00826C57" w:rsidP="00826C5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826C5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>Ústavnoprávny výbor Národnej rady Slovenskej republiky</w:t>
      </w:r>
      <w:r w:rsidR="00826C57">
        <w:rPr>
          <w:b/>
          <w:bCs/>
          <w:szCs w:val="24"/>
          <w:lang w:eastAsia="sk-SK"/>
        </w:rPr>
        <w:t xml:space="preserve"> neprijal platné uznesenie, </w:t>
      </w:r>
      <w:r w:rsidR="00826C57" w:rsidRPr="00826C57">
        <w:rPr>
          <w:bCs/>
          <w:szCs w:val="24"/>
          <w:lang w:eastAsia="sk-SK"/>
        </w:rPr>
        <w:t xml:space="preserve">keďže návrh </w:t>
      </w:r>
      <w:r w:rsidR="00826C57">
        <w:rPr>
          <w:bCs/>
          <w:szCs w:val="24"/>
          <w:lang w:eastAsia="sk-SK"/>
        </w:rPr>
        <w:t xml:space="preserve">uznesenia </w:t>
      </w:r>
      <w:r w:rsidR="00826C57" w:rsidRPr="00826C57">
        <w:rPr>
          <w:bCs/>
          <w:szCs w:val="24"/>
          <w:lang w:eastAsia="sk-SK"/>
        </w:rPr>
        <w:t xml:space="preserve">nezískal súhlas trojpätinovej väčšiny všetkých </w:t>
      </w:r>
      <w:r w:rsidR="00633BF2">
        <w:rPr>
          <w:bCs/>
          <w:szCs w:val="24"/>
          <w:lang w:eastAsia="sk-SK"/>
        </w:rPr>
        <w:t>poslancov</w:t>
      </w:r>
      <w:r w:rsidR="00826C57" w:rsidRPr="00826C57">
        <w:rPr>
          <w:bCs/>
          <w:szCs w:val="24"/>
          <w:lang w:eastAsia="sk-SK"/>
        </w:rPr>
        <w:t xml:space="preserve"> podľa § 52 ods. 4 zákona </w:t>
      </w:r>
      <w:r w:rsidR="00633BF2">
        <w:rPr>
          <w:bCs/>
          <w:szCs w:val="24"/>
          <w:lang w:eastAsia="sk-SK"/>
        </w:rPr>
        <w:t xml:space="preserve">Národnej rady Slovenskej republiky č. 350/1996 Z. z. </w:t>
      </w:r>
      <w:r w:rsidR="00826C57" w:rsidRPr="00826C57">
        <w:rPr>
          <w:bCs/>
          <w:szCs w:val="24"/>
          <w:lang w:eastAsia="sk-SK"/>
        </w:rPr>
        <w:t xml:space="preserve">o rokovacom poriadku </w:t>
      </w:r>
      <w:r w:rsidR="00633BF2">
        <w:rPr>
          <w:bCs/>
          <w:szCs w:val="24"/>
          <w:lang w:eastAsia="sk-SK"/>
        </w:rPr>
        <w:t xml:space="preserve">Národnej rady Slovenskej republiky v znení neskorších predpisov </w:t>
      </w:r>
      <w:r w:rsidR="00826C57" w:rsidRPr="00826C57">
        <w:rPr>
          <w:bCs/>
          <w:szCs w:val="24"/>
          <w:lang w:eastAsia="sk-SK"/>
        </w:rPr>
        <w:t>a čl. 84 ods. 4 Ústavy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lastRenderedPageBreak/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633BF2">
        <w:rPr>
          <w:szCs w:val="24"/>
          <w:lang w:eastAsia="sk-SK"/>
        </w:rPr>
        <w:t>139</w:t>
      </w:r>
      <w:r w:rsidR="00795054">
        <w:rPr>
          <w:szCs w:val="24"/>
          <w:lang w:eastAsia="sk-SK"/>
        </w:rPr>
        <w:t xml:space="preserve"> z</w:t>
      </w:r>
      <w:r w:rsidR="00121B08">
        <w:rPr>
          <w:szCs w:val="24"/>
          <w:lang w:eastAsia="sk-SK"/>
        </w:rPr>
        <w:t>o</w:t>
      </w:r>
      <w:r w:rsidR="00795054">
        <w:rPr>
          <w:szCs w:val="24"/>
          <w:lang w:eastAsia="sk-SK"/>
        </w:rPr>
        <w:t xml:space="preserve"> </w:t>
      </w:r>
      <w:r w:rsidR="003B2A0F">
        <w:rPr>
          <w:szCs w:val="24"/>
          <w:lang w:eastAsia="sk-SK"/>
        </w:rPr>
        <w:t>1</w:t>
      </w:r>
      <w:r w:rsidR="00121B08">
        <w:rPr>
          <w:szCs w:val="24"/>
          <w:lang w:eastAsia="sk-SK"/>
        </w:rPr>
        <w:t>4</w:t>
      </w:r>
      <w:r w:rsidR="00CD3DC9">
        <w:rPr>
          <w:szCs w:val="24"/>
          <w:lang w:eastAsia="sk-SK"/>
        </w:rPr>
        <w:t xml:space="preserve">. </w:t>
      </w:r>
      <w:r w:rsidR="00121B08">
        <w:rPr>
          <w:szCs w:val="24"/>
          <w:lang w:eastAsia="sk-SK"/>
        </w:rPr>
        <w:t>marca</w:t>
      </w:r>
      <w:r w:rsidR="00CD3DC9">
        <w:rPr>
          <w:szCs w:val="24"/>
          <w:lang w:eastAsia="sk-SK"/>
        </w:rPr>
        <w:t xml:space="preserve"> 202</w:t>
      </w:r>
      <w:r w:rsidR="00121B08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CD3DC9">
        <w:rPr>
          <w:szCs w:val="24"/>
          <w:lang w:eastAsia="sk-SK"/>
        </w:rPr>
        <w:t>.</w:t>
      </w:r>
    </w:p>
    <w:p w:rsidR="00633BF2" w:rsidRDefault="00633BF2" w:rsidP="00633BF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633BF2">
        <w:rPr>
          <w:b/>
          <w:szCs w:val="24"/>
          <w:lang w:eastAsia="sk-SK"/>
        </w:rPr>
        <w:t>V</w:t>
      </w:r>
      <w:r w:rsidRPr="00633BF2">
        <w:rPr>
          <w:b/>
          <w:szCs w:val="24"/>
          <w:lang w:eastAsia="sk-SK"/>
        </w:rPr>
        <w:t>ýbor Národnej rady Slovenskej republiky na preskúmavanie rozhodnutí Národného bezpečnostného úradu</w:t>
      </w:r>
      <w:r>
        <w:rPr>
          <w:b/>
          <w:szCs w:val="24"/>
          <w:lang w:eastAsia="sk-SK"/>
        </w:rPr>
        <w:t xml:space="preserve"> </w:t>
      </w:r>
      <w:r w:rsidRPr="00633BF2">
        <w:rPr>
          <w:szCs w:val="24"/>
          <w:lang w:eastAsia="sk-SK"/>
        </w:rPr>
        <w:t>o návrhu</w:t>
      </w:r>
      <w:r>
        <w:rPr>
          <w:b/>
          <w:szCs w:val="24"/>
          <w:lang w:eastAsia="sk-SK"/>
        </w:rPr>
        <w:t xml:space="preserve"> nerokoval</w:t>
      </w:r>
      <w:r>
        <w:rPr>
          <w:szCs w:val="24"/>
          <w:lang w:eastAsia="sk-SK"/>
        </w:rPr>
        <w:t xml:space="preserve">, </w:t>
      </w:r>
      <w:r>
        <w:rPr>
          <w:szCs w:val="24"/>
          <w:lang w:eastAsia="sk-SK"/>
        </w:rPr>
        <w:t>keďže</w:t>
      </w:r>
      <w:r>
        <w:rPr>
          <w:szCs w:val="24"/>
          <w:lang w:eastAsia="sk-SK"/>
        </w:rPr>
        <w:t xml:space="preserve"> </w:t>
      </w:r>
      <w:r w:rsidRPr="00633BF2">
        <w:rPr>
          <w:b/>
          <w:szCs w:val="24"/>
          <w:lang w:eastAsia="sk-SK"/>
        </w:rPr>
        <w:t>nebol</w:t>
      </w:r>
      <w:r>
        <w:rPr>
          <w:szCs w:val="24"/>
          <w:lang w:eastAsia="sk-SK"/>
        </w:rPr>
        <w:t xml:space="preserve"> podľa §52 ods. 2 zákona </w:t>
      </w:r>
      <w:r>
        <w:rPr>
          <w:bCs/>
          <w:szCs w:val="24"/>
          <w:lang w:eastAsia="sk-SK"/>
        </w:rPr>
        <w:t xml:space="preserve">Národnej rady Slovenskej republiky č. 350/1996 Z. z. </w:t>
      </w:r>
      <w:r>
        <w:rPr>
          <w:szCs w:val="24"/>
          <w:lang w:eastAsia="sk-SK"/>
        </w:rPr>
        <w:t>o rokovacom poriadku</w:t>
      </w:r>
      <w:r>
        <w:rPr>
          <w:szCs w:val="24"/>
          <w:lang w:eastAsia="sk-SK"/>
        </w:rPr>
        <w:t xml:space="preserve"> Národnej rady Slovenskej republiky v znení neskorších predpisov</w:t>
      </w:r>
      <w:r>
        <w:rPr>
          <w:szCs w:val="24"/>
          <w:lang w:eastAsia="sk-SK"/>
        </w:rPr>
        <w:t xml:space="preserve"> </w:t>
      </w:r>
      <w:r w:rsidRPr="00633BF2">
        <w:rPr>
          <w:b/>
          <w:szCs w:val="24"/>
          <w:lang w:eastAsia="sk-SK"/>
        </w:rPr>
        <w:t>uznášaniaschopný</w:t>
      </w:r>
      <w:r>
        <w:rPr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 xml:space="preserve">k </w:t>
      </w:r>
      <w:r w:rsidR="009D1FF9" w:rsidRPr="009D1FF9">
        <w:rPr>
          <w:szCs w:val="24"/>
        </w:rPr>
        <w:t xml:space="preserve">návrhu skupiny poslancov Národnej rady Slovenskej republiky na vydanie zákona, </w:t>
      </w:r>
      <w:r w:rsidR="00633BF2" w:rsidRPr="00826C57">
        <w:rPr>
          <w:szCs w:val="24"/>
        </w:rPr>
        <w:t xml:space="preserve">ktorým sa dopĺňa ústavný zákon č. 254/2006 Z. z. o zriadení a činnosti Výboru Národnej rady Slovenskej republiky na preskúmavanie rozhodnutí Národného bezpečnostného úradu </w:t>
      </w:r>
      <w:r w:rsidR="00633BF2" w:rsidRPr="00826C57">
        <w:rPr>
          <w:b/>
          <w:szCs w:val="24"/>
        </w:rPr>
        <w:t>(tlač 868</w:t>
      </w:r>
      <w:r w:rsidR="00633BF2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0A4F33">
        <w:rPr>
          <w:szCs w:val="24"/>
          <w:lang w:eastAsia="sk-SK"/>
        </w:rPr>
        <w:t xml:space="preserve">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D21BD1">
        <w:rPr>
          <w:b/>
          <w:sz w:val="28"/>
          <w:szCs w:val="28"/>
          <w:lang w:eastAsia="sk-SK"/>
        </w:rPr>
        <w:t xml:space="preserve">Marcela </w:t>
      </w:r>
      <w:proofErr w:type="spellStart"/>
      <w:r w:rsidR="00D21BD1">
        <w:rPr>
          <w:b/>
          <w:sz w:val="28"/>
          <w:szCs w:val="28"/>
          <w:lang w:eastAsia="sk-SK"/>
        </w:rPr>
        <w:t>Miha</w:t>
      </w:r>
      <w:r w:rsidR="008E5779">
        <w:rPr>
          <w:b/>
          <w:sz w:val="28"/>
          <w:szCs w:val="28"/>
          <w:lang w:eastAsia="sk-SK"/>
        </w:rPr>
        <w:t>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2C497E" w:rsidRPr="00826C57">
        <w:rPr>
          <w:szCs w:val="24"/>
        </w:rPr>
        <w:t xml:space="preserve">návrhu 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2C497E">
        <w:rPr>
          <w:b/>
          <w:szCs w:val="24"/>
        </w:rPr>
        <w:t>(tlač 868</w:t>
      </w:r>
      <w:r w:rsidR="005208BA">
        <w:rPr>
          <w:b/>
          <w:szCs w:val="24"/>
        </w:rPr>
        <w:t>a</w:t>
      </w:r>
      <w:r w:rsidR="002C497E">
        <w:rPr>
          <w:b/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>
        <w:rPr>
          <w:b/>
          <w:szCs w:val="24"/>
          <w:lang w:eastAsia="sk-SK"/>
        </w:rPr>
        <w:t xml:space="preserve">č. </w:t>
      </w:r>
      <w:r w:rsidR="005208BA">
        <w:rPr>
          <w:b/>
          <w:szCs w:val="24"/>
          <w:lang w:eastAsia="sk-SK"/>
        </w:rPr>
        <w:t>142</w:t>
      </w:r>
      <w:bookmarkStart w:id="0" w:name="_GoBack"/>
      <w:bookmarkEnd w:id="0"/>
      <w:r w:rsidRPr="00727407">
        <w:rPr>
          <w:b/>
          <w:szCs w:val="24"/>
          <w:lang w:eastAsia="sk-SK"/>
        </w:rPr>
        <w:t xml:space="preserve"> </w:t>
      </w:r>
      <w:r w:rsidRPr="00CD3DC9">
        <w:rPr>
          <w:b/>
          <w:szCs w:val="24"/>
          <w:lang w:eastAsia="sk-SK"/>
        </w:rPr>
        <w:t xml:space="preserve"> </w:t>
      </w:r>
      <w:r w:rsidRPr="00CD3DC9">
        <w:rPr>
          <w:szCs w:val="24"/>
          <w:lang w:eastAsia="sk-SK"/>
        </w:rPr>
        <w:t xml:space="preserve">na svojej </w:t>
      </w:r>
      <w:r w:rsidR="009D1FF9">
        <w:rPr>
          <w:b/>
          <w:szCs w:val="24"/>
          <w:lang w:eastAsia="sk-SK"/>
        </w:rPr>
        <w:t>62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9D1FF9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21B08"/>
    <w:rsid w:val="00193BB2"/>
    <w:rsid w:val="001E535E"/>
    <w:rsid w:val="001F164B"/>
    <w:rsid w:val="002770B1"/>
    <w:rsid w:val="002C497E"/>
    <w:rsid w:val="002D3431"/>
    <w:rsid w:val="00342459"/>
    <w:rsid w:val="003B2A0F"/>
    <w:rsid w:val="004513BD"/>
    <w:rsid w:val="00486C2D"/>
    <w:rsid w:val="004B0C5E"/>
    <w:rsid w:val="004E23DC"/>
    <w:rsid w:val="005208BA"/>
    <w:rsid w:val="00633BF2"/>
    <w:rsid w:val="006D0746"/>
    <w:rsid w:val="00727407"/>
    <w:rsid w:val="00736B91"/>
    <w:rsid w:val="00795054"/>
    <w:rsid w:val="007F51A4"/>
    <w:rsid w:val="00826C57"/>
    <w:rsid w:val="008E5779"/>
    <w:rsid w:val="00930ADF"/>
    <w:rsid w:val="00942990"/>
    <w:rsid w:val="009C35C9"/>
    <w:rsid w:val="009D1FF9"/>
    <w:rsid w:val="00A42A7F"/>
    <w:rsid w:val="00AB35F6"/>
    <w:rsid w:val="00AC3B86"/>
    <w:rsid w:val="00AD3BCC"/>
    <w:rsid w:val="00B90F70"/>
    <w:rsid w:val="00B94B07"/>
    <w:rsid w:val="00B97E73"/>
    <w:rsid w:val="00BC7D2F"/>
    <w:rsid w:val="00BD1234"/>
    <w:rsid w:val="00C57DDC"/>
    <w:rsid w:val="00C668CA"/>
    <w:rsid w:val="00C920DC"/>
    <w:rsid w:val="00CD3DC9"/>
    <w:rsid w:val="00D11299"/>
    <w:rsid w:val="00D21BD1"/>
    <w:rsid w:val="00DA0892"/>
    <w:rsid w:val="00E33E61"/>
    <w:rsid w:val="00EF28C7"/>
    <w:rsid w:val="00F1023B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4C3E8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BF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41D6-C14A-476C-BE32-07BC8CE5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3</cp:revision>
  <cp:lastPrinted>2022-03-10T14:38:00Z</cp:lastPrinted>
  <dcterms:created xsi:type="dcterms:W3CDTF">2022-03-10T14:56:00Z</dcterms:created>
  <dcterms:modified xsi:type="dcterms:W3CDTF">2022-03-10T15:19:00Z</dcterms:modified>
</cp:coreProperties>
</file>