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F55CC7">
        <w:rPr>
          <w:b/>
          <w:szCs w:val="24"/>
          <w:lang w:eastAsia="sk-SK"/>
        </w:rPr>
        <w:t xml:space="preserve">  62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>
        <w:rPr>
          <w:szCs w:val="24"/>
          <w:lang w:eastAsia="sk-SK"/>
        </w:rPr>
        <w:t>: 109/2022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E8083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135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B17C2">
        <w:rPr>
          <w:szCs w:val="24"/>
          <w:lang w:eastAsia="sk-SK"/>
        </w:rPr>
        <w:t>o</w:t>
      </w:r>
      <w:r>
        <w:rPr>
          <w:szCs w:val="24"/>
          <w:lang w:eastAsia="sk-SK"/>
        </w:rPr>
        <w:t> 14</w:t>
      </w:r>
      <w:r w:rsidR="0055586F">
        <w:rPr>
          <w:szCs w:val="24"/>
          <w:lang w:eastAsia="sk-SK"/>
        </w:rPr>
        <w:t xml:space="preserve">. marca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820305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820305">
        <w:rPr>
          <w:szCs w:val="24"/>
          <w:lang w:eastAsia="sk-SK"/>
        </w:rPr>
        <w:t>Výbor Národnej rady Slovenskej republiky pre obranu a bezpečnosť prerokoval</w:t>
      </w:r>
      <w:r w:rsidR="00F93E52" w:rsidRPr="00820305">
        <w:rPr>
          <w:rFonts w:cs="Arial"/>
          <w:noProof/>
          <w:szCs w:val="24"/>
        </w:rPr>
        <w:t xml:space="preserve"> </w:t>
      </w:r>
      <w:r w:rsidR="00F93E52" w:rsidRPr="00820305">
        <w:rPr>
          <w:rFonts w:cs="Arial"/>
        </w:rPr>
        <w:t xml:space="preserve">vládny návrh zákona, </w:t>
      </w:r>
      <w:r w:rsidRPr="00820305">
        <w:rPr>
          <w:rFonts w:cs="Arial"/>
          <w:noProof/>
          <w:szCs w:val="24"/>
        </w:rPr>
        <w:t xml:space="preserve">ktorým sa mení a dopĺňa zákon č. 480/2002 Z. z. o azyle a o zmene a doplnení niektorých zákonov v znení neskorších predpisov </w:t>
      </w:r>
      <w:r w:rsidRPr="00820305">
        <w:rPr>
          <w:rFonts w:cs="Arial"/>
          <w:b/>
          <w:szCs w:val="24"/>
        </w:rPr>
        <w:t>(tlač 827)</w:t>
      </w:r>
      <w:r w:rsidRPr="00820305">
        <w:rPr>
          <w:rFonts w:cs="Arial"/>
          <w:b/>
          <w:sz w:val="22"/>
        </w:rPr>
        <w:t xml:space="preserve"> </w:t>
      </w:r>
      <w:r w:rsidRPr="00820305">
        <w:rPr>
          <w:b/>
          <w:szCs w:val="24"/>
          <w:lang w:eastAsia="sk-SK"/>
        </w:rPr>
        <w:t>– druhé čítanie</w:t>
      </w:r>
      <w:r>
        <w:rPr>
          <w:b/>
          <w:szCs w:val="24"/>
          <w:lang w:eastAsia="sk-SK"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>
        <w:rPr>
          <w:rFonts w:cs="Arial"/>
        </w:rPr>
        <w:t xml:space="preserve">vládnym </w:t>
      </w:r>
      <w:r w:rsidRPr="00E66789">
        <w:rPr>
          <w:rFonts w:cs="Arial"/>
        </w:rPr>
        <w:t>návrh</w:t>
      </w:r>
      <w:r>
        <w:rPr>
          <w:rFonts w:cs="Arial"/>
        </w:rPr>
        <w:t xml:space="preserve">om zákona, ktorým sa mení a dopĺňa zákon </w:t>
      </w:r>
      <w:r w:rsidR="000D6798">
        <w:rPr>
          <w:rFonts w:cs="Arial"/>
          <w:noProof/>
          <w:szCs w:val="24"/>
        </w:rPr>
        <w:t xml:space="preserve">č. </w:t>
      </w:r>
      <w:r w:rsidR="000D6798" w:rsidRPr="00820305">
        <w:rPr>
          <w:rFonts w:cs="Arial"/>
          <w:noProof/>
          <w:szCs w:val="24"/>
        </w:rPr>
        <w:t xml:space="preserve">480/2002 Z. z. o azyle a o zmene a doplnení niektorých zákonov v znení neskorších predpisov </w:t>
      </w:r>
      <w:r w:rsidR="000D6798" w:rsidRPr="00820305">
        <w:rPr>
          <w:rFonts w:cs="Arial"/>
          <w:b/>
          <w:szCs w:val="24"/>
        </w:rPr>
        <w:t>(tlač 827)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>
        <w:rPr>
          <w:rFonts w:cs="Arial"/>
        </w:rPr>
        <w:t xml:space="preserve">vládny </w:t>
      </w:r>
      <w:r w:rsidRPr="00E66789">
        <w:rPr>
          <w:rFonts w:cs="Arial"/>
        </w:rPr>
        <w:t>návrh</w:t>
      </w:r>
      <w:r>
        <w:rPr>
          <w:rFonts w:cs="Arial"/>
        </w:rPr>
        <w:t xml:space="preserve"> zákona, ktorým sa mení a dopĺňa zákon </w:t>
      </w:r>
      <w:r w:rsidR="000D6798" w:rsidRPr="00820305">
        <w:rPr>
          <w:rFonts w:cs="Arial"/>
          <w:noProof/>
          <w:szCs w:val="24"/>
        </w:rPr>
        <w:t xml:space="preserve">č. 480/2002 Z. z. o azyle a o zmene a doplnení niektorých zákonov v znení neskorších predpisov </w:t>
      </w:r>
      <w:r w:rsidR="000D6798" w:rsidRPr="00820305">
        <w:rPr>
          <w:rFonts w:cs="Arial"/>
          <w:b/>
          <w:szCs w:val="24"/>
        </w:rPr>
        <w:t>(tlač 827)</w:t>
      </w:r>
      <w:r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="000D6798">
        <w:rPr>
          <w:rFonts w:cs="Arial"/>
          <w:b/>
          <w:szCs w:val="24"/>
        </w:rPr>
        <w:t>s pozmeňujúcim a doplňujúcim návrhom</w:t>
      </w:r>
      <w:r w:rsidR="000D6798">
        <w:rPr>
          <w:rFonts w:cs="Arial"/>
          <w:szCs w:val="24"/>
        </w:rPr>
        <w:t xml:space="preserve"> uvedeným</w:t>
      </w:r>
      <w:r>
        <w:rPr>
          <w:rFonts w:cs="Arial"/>
          <w:szCs w:val="24"/>
        </w:rPr>
        <w:t xml:space="preserve"> v prílohe tohto uznesenia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022AE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820305">
        <w:rPr>
          <w:b/>
          <w:bCs/>
          <w:sz w:val="28"/>
          <w:szCs w:val="24"/>
          <w:lang w:eastAsia="sk-SK"/>
        </w:rPr>
        <w:t xml:space="preserve"> </w:t>
      </w:r>
      <w:r w:rsidRPr="00022AE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54E47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24461B">
        <w:rPr>
          <w:szCs w:val="24"/>
          <w:lang w:eastAsia="sk-SK"/>
        </w:rPr>
        <w:t xml:space="preserve">      </w:t>
      </w:r>
      <w:r w:rsidR="00F54E47">
        <w:rPr>
          <w:szCs w:val="24"/>
          <w:lang w:eastAsia="sk-SK"/>
        </w:rPr>
        <w:t xml:space="preserve">      </w:t>
      </w:r>
      <w:r w:rsidR="0024461B">
        <w:rPr>
          <w:szCs w:val="24"/>
          <w:lang w:eastAsia="sk-SK"/>
        </w:rPr>
        <w:t xml:space="preserve"> </w:t>
      </w:r>
      <w:r w:rsidRPr="00060C8B">
        <w:rPr>
          <w:szCs w:val="24"/>
          <w:lang w:eastAsia="sk-SK"/>
        </w:rPr>
        <w:t xml:space="preserve">v spolupráci s ostatnými predsedami výborov Národnej rady Slovenskej republiky, </w:t>
      </w:r>
      <w:r w:rsidR="00F54E47">
        <w:rPr>
          <w:szCs w:val="24"/>
          <w:lang w:eastAsia="sk-SK"/>
        </w:rPr>
        <w:t xml:space="preserve"> </w:t>
      </w:r>
    </w:p>
    <w:p w:rsidR="0024461B" w:rsidRDefault="00F54E47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ktorí </w:t>
      </w:r>
      <w:r w:rsidR="00F93E52" w:rsidRPr="00060C8B">
        <w:rPr>
          <w:szCs w:val="24"/>
          <w:lang w:eastAsia="sk-SK"/>
        </w:rPr>
        <w:t xml:space="preserve">predmetný návrh zákona prerokovali, predložiť Národnej rade Slovenskej republiky </w:t>
      </w:r>
    </w:p>
    <w:p w:rsidR="00F93E52" w:rsidRDefault="0024461B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93E52" w:rsidRPr="00060C8B">
        <w:rPr>
          <w:szCs w:val="24"/>
          <w:lang w:eastAsia="sk-SK"/>
        </w:rPr>
        <w:t>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0E30E2" w:rsidRDefault="00736BA8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135</w:t>
      </w:r>
      <w:bookmarkStart w:id="0" w:name="_GoBack"/>
      <w:bookmarkEnd w:id="0"/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C6088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 xml:space="preserve">u zákona, ktorým sa mení a dopĺňa zákon </w:t>
      </w:r>
      <w:r w:rsidR="004C6088" w:rsidRPr="00820305">
        <w:rPr>
          <w:rFonts w:cs="Arial"/>
          <w:noProof/>
          <w:szCs w:val="24"/>
        </w:rPr>
        <w:t xml:space="preserve">č. 480/2002 Z. z. o azyle a o zmene a doplnení niektorých zákonov v znení neskorších predpisov </w:t>
      </w:r>
      <w:r w:rsidR="004C6088" w:rsidRPr="00820305">
        <w:rPr>
          <w:rFonts w:cs="Arial"/>
          <w:b/>
          <w:szCs w:val="24"/>
        </w:rPr>
        <w:t>(tlač 827)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7634B9" w:rsidRPr="007634B9" w:rsidRDefault="007634B9" w:rsidP="007634B9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7634B9">
        <w:rPr>
          <w:b/>
          <w:szCs w:val="24"/>
          <w:u w:val="single"/>
          <w:lang w:eastAsia="sk-SK"/>
        </w:rPr>
        <w:t>K čl. I</w:t>
      </w:r>
    </w:p>
    <w:p w:rsidR="007634B9" w:rsidRPr="00B3609A" w:rsidRDefault="007634B9" w:rsidP="007634B9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B2604">
        <w:rPr>
          <w:szCs w:val="24"/>
          <w:lang w:eastAsia="sk-SK"/>
        </w:rPr>
        <w:t>V čl. I </w:t>
      </w:r>
      <w:r>
        <w:rPr>
          <w:szCs w:val="24"/>
          <w:lang w:eastAsia="sk-SK"/>
        </w:rPr>
        <w:t>59</w:t>
      </w:r>
      <w:r w:rsidRPr="007B2604">
        <w:rPr>
          <w:szCs w:val="24"/>
          <w:lang w:eastAsia="sk-SK"/>
        </w:rPr>
        <w:t>. bod (</w:t>
      </w:r>
      <w:r>
        <w:rPr>
          <w:szCs w:val="24"/>
          <w:lang w:eastAsia="sk-SK"/>
        </w:rPr>
        <w:t>príloha č. 2</w:t>
      </w:r>
      <w:r w:rsidRPr="007B2604">
        <w:rPr>
          <w:szCs w:val="24"/>
          <w:lang w:eastAsia="sk-SK"/>
        </w:rPr>
        <w:t xml:space="preserve">) </w:t>
      </w:r>
      <w:r>
        <w:rPr>
          <w:szCs w:val="24"/>
          <w:lang w:eastAsia="sk-SK"/>
        </w:rPr>
        <w:t>sa slová „poslednej vete“ nahrádzajú slovami „v Poznámke“.</w:t>
      </w:r>
      <w:r w:rsidRPr="007B2604">
        <w:rPr>
          <w:szCs w:val="24"/>
          <w:lang w:eastAsia="sk-SK"/>
        </w:rPr>
        <w:t xml:space="preserve"> </w:t>
      </w:r>
    </w:p>
    <w:p w:rsidR="007634B9" w:rsidRPr="00DB1D09" w:rsidRDefault="007634B9" w:rsidP="007634B9">
      <w:pPr>
        <w:spacing w:before="100" w:beforeAutospacing="1" w:after="0" w:line="240" w:lineRule="auto"/>
        <w:ind w:left="4247"/>
        <w:contextualSpacing/>
        <w:jc w:val="both"/>
        <w:rPr>
          <w:b/>
          <w:szCs w:val="24"/>
        </w:rPr>
      </w:pPr>
      <w:r w:rsidRPr="00DB1D09">
        <w:rPr>
          <w:szCs w:val="24"/>
          <w:lang w:eastAsia="sk-SK"/>
        </w:rPr>
        <w:t xml:space="preserve">Ide o legislatívno-technickú úpravu, </w:t>
      </w:r>
      <w:r>
        <w:rPr>
          <w:szCs w:val="24"/>
          <w:lang w:eastAsia="sk-SK"/>
        </w:rPr>
        <w:t>ktorou sa spresňuje legislatívno-technický pokyn, z ktorého bude jednoznačné, kde sa má legislatívno-technická úprava vykonať.</w:t>
      </w:r>
    </w:p>
    <w:p w:rsidR="007F51A4" w:rsidRDefault="007F51A4" w:rsidP="007634B9">
      <w:pPr>
        <w:spacing w:before="120" w:after="0" w:line="36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22AE4"/>
    <w:rsid w:val="00040045"/>
    <w:rsid w:val="00047773"/>
    <w:rsid w:val="00060C8B"/>
    <w:rsid w:val="000C6E11"/>
    <w:rsid w:val="000D3CB3"/>
    <w:rsid w:val="000D6798"/>
    <w:rsid w:val="000E30E2"/>
    <w:rsid w:val="00100860"/>
    <w:rsid w:val="00113ED7"/>
    <w:rsid w:val="0016254C"/>
    <w:rsid w:val="0024461B"/>
    <w:rsid w:val="002770DF"/>
    <w:rsid w:val="002D06BE"/>
    <w:rsid w:val="002D4BB7"/>
    <w:rsid w:val="003238EC"/>
    <w:rsid w:val="004400F9"/>
    <w:rsid w:val="004865E3"/>
    <w:rsid w:val="004B714A"/>
    <w:rsid w:val="004C571B"/>
    <w:rsid w:val="004C6088"/>
    <w:rsid w:val="004F5C11"/>
    <w:rsid w:val="0051183A"/>
    <w:rsid w:val="0055586F"/>
    <w:rsid w:val="00562F37"/>
    <w:rsid w:val="00645C9C"/>
    <w:rsid w:val="00685D1C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B1F3F"/>
    <w:rsid w:val="00997D05"/>
    <w:rsid w:val="009E24F1"/>
    <w:rsid w:val="00A05127"/>
    <w:rsid w:val="00A11DAC"/>
    <w:rsid w:val="00A41337"/>
    <w:rsid w:val="00CB17C2"/>
    <w:rsid w:val="00CC0843"/>
    <w:rsid w:val="00CF3138"/>
    <w:rsid w:val="00D64948"/>
    <w:rsid w:val="00D70F13"/>
    <w:rsid w:val="00DD49B4"/>
    <w:rsid w:val="00E80831"/>
    <w:rsid w:val="00ED5EB2"/>
    <w:rsid w:val="00EF7736"/>
    <w:rsid w:val="00F54E47"/>
    <w:rsid w:val="00F55CC7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A95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16</cp:revision>
  <dcterms:created xsi:type="dcterms:W3CDTF">2022-03-09T12:05:00Z</dcterms:created>
  <dcterms:modified xsi:type="dcterms:W3CDTF">2022-03-10T12:40:00Z</dcterms:modified>
</cp:coreProperties>
</file>